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D5BF9" w14:textId="04064E6C" w:rsidR="0081328D" w:rsidRDefault="008C1291" w:rsidP="008C1291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C129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1F7E02F" wp14:editId="4EE1CE78">
            <wp:extent cx="6259644" cy="1611919"/>
            <wp:effectExtent l="0" t="0" r="8255" b="7620"/>
            <wp:docPr id="2" name="Рисунок 2" descr="C:\Users\M.Tatibayeva\Desktop\По статьям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Tatibayeva\Desktop\По статьям\images (3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15" cy="16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E0BE4" w14:textId="77777777" w:rsidR="00F4439A" w:rsidRPr="00B433F7" w:rsidRDefault="00803699" w:rsidP="00331D5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433F7">
        <w:rPr>
          <w:rFonts w:ascii="Times New Roman" w:hAnsi="Times New Roman" w:cs="Times New Roman"/>
          <w:b/>
          <w:sz w:val="26"/>
          <w:szCs w:val="26"/>
          <w:lang w:val="kk-KZ"/>
        </w:rPr>
        <w:t>Антикоррупционная политика - коррупционные риски</w:t>
      </w:r>
    </w:p>
    <w:p w14:paraId="1A9AF8A8" w14:textId="77777777" w:rsidR="00803699" w:rsidRPr="00B433F7" w:rsidRDefault="00F27F01" w:rsidP="00E137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33F7">
        <w:rPr>
          <w:rFonts w:ascii="Times New Roman" w:hAnsi="Times New Roman" w:cs="Times New Roman"/>
          <w:sz w:val="26"/>
          <w:szCs w:val="26"/>
          <w:lang w:val="kk-KZ"/>
        </w:rPr>
        <w:t>С момента обретения независимости наша страна последовательно и целенаправленно реализирует политику непримиримой борьбы с коррупцией.</w:t>
      </w:r>
    </w:p>
    <w:p w14:paraId="4641FBCE" w14:textId="77777777" w:rsidR="00F27F01" w:rsidRPr="00B433F7" w:rsidRDefault="00F27F01" w:rsidP="00E137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33F7">
        <w:rPr>
          <w:rFonts w:ascii="Times New Roman" w:hAnsi="Times New Roman" w:cs="Times New Roman"/>
          <w:sz w:val="26"/>
          <w:szCs w:val="26"/>
          <w:lang w:val="kk-KZ"/>
        </w:rPr>
        <w:t>В Плане нации «10</w:t>
      </w:r>
      <w:r w:rsidR="00160E83" w:rsidRPr="00B433F7">
        <w:rPr>
          <w:rFonts w:ascii="Times New Roman" w:hAnsi="Times New Roman" w:cs="Times New Roman"/>
          <w:sz w:val="26"/>
          <w:szCs w:val="26"/>
          <w:lang w:val="kk-KZ"/>
        </w:rPr>
        <w:t>0</w:t>
      </w:r>
      <w:r w:rsidRPr="00B433F7">
        <w:rPr>
          <w:rFonts w:ascii="Times New Roman" w:hAnsi="Times New Roman" w:cs="Times New Roman"/>
          <w:sz w:val="26"/>
          <w:szCs w:val="26"/>
          <w:lang w:val="kk-KZ"/>
        </w:rPr>
        <w:t xml:space="preserve"> конкретных шагов» по реализации пяти институциональных реформ Елбасы обозначены новые приоритеты в дальнейшем противодействию коррупции.</w:t>
      </w:r>
    </w:p>
    <w:p w14:paraId="6C65DF35" w14:textId="77777777" w:rsidR="00F27F01" w:rsidRPr="00B433F7" w:rsidRDefault="00F27F01" w:rsidP="00E137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33F7">
        <w:rPr>
          <w:rFonts w:ascii="Times New Roman" w:hAnsi="Times New Roman" w:cs="Times New Roman"/>
          <w:sz w:val="26"/>
          <w:szCs w:val="26"/>
          <w:lang w:val="kk-KZ"/>
        </w:rPr>
        <w:t xml:space="preserve">Таким образом, определен комплекс современных превентивных мер, среди которых антикоррупционный мониторинг, анализ коррупционных рисков, формирование </w:t>
      </w:r>
      <w:r w:rsidR="00160E83" w:rsidRPr="00B433F7">
        <w:rPr>
          <w:rFonts w:ascii="Times New Roman" w:hAnsi="Times New Roman" w:cs="Times New Roman"/>
          <w:sz w:val="26"/>
          <w:szCs w:val="26"/>
          <w:lang w:val="kk-KZ"/>
        </w:rPr>
        <w:t>антикоррупционной культуры, а также выработка ряда рекомендации по их реализации.</w:t>
      </w:r>
    </w:p>
    <w:p w14:paraId="1B30D823" w14:textId="77777777" w:rsidR="00F23D51" w:rsidRPr="00B433F7" w:rsidRDefault="00792396" w:rsidP="00E137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33F7">
        <w:rPr>
          <w:rFonts w:ascii="Times New Roman" w:hAnsi="Times New Roman" w:cs="Times New Roman"/>
          <w:sz w:val="26"/>
          <w:szCs w:val="26"/>
          <w:lang w:val="kk-KZ"/>
        </w:rPr>
        <w:t>Одним из важнейших сфер борьбы с коррупцией является общественные отношения, характеризирующиеся повышенными коррупционными рисками.</w:t>
      </w:r>
      <w:r w:rsidR="00F23D51" w:rsidRPr="00B433F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3BE06F23" w14:textId="33C5D012" w:rsidR="00160E83" w:rsidRPr="00B433F7" w:rsidRDefault="00F23D51" w:rsidP="00E137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33F7">
        <w:rPr>
          <w:rFonts w:ascii="Times New Roman" w:hAnsi="Times New Roman" w:cs="Times New Roman"/>
          <w:sz w:val="26"/>
          <w:szCs w:val="26"/>
          <w:lang w:val="kk-KZ"/>
        </w:rPr>
        <w:t xml:space="preserve">Предотвращение коррупции как управление рисками выявление, анализ и эффективное снижение коррупционных рисков является важным аспектом предотвращения коррупции. </w:t>
      </w:r>
      <w:r w:rsidR="001A4209" w:rsidRPr="00B433F7">
        <w:rPr>
          <w:rFonts w:ascii="Times New Roman" w:hAnsi="Times New Roman" w:cs="Times New Roman"/>
          <w:sz w:val="26"/>
          <w:szCs w:val="26"/>
        </w:rPr>
        <w:t>При разработке и обсуждении способов противодействия коррупции должны приниматься во внимание как у</w:t>
      </w:r>
      <w:r w:rsidR="00F40E00">
        <w:rPr>
          <w:rFonts w:ascii="Times New Roman" w:hAnsi="Times New Roman" w:cs="Times New Roman"/>
          <w:sz w:val="26"/>
          <w:szCs w:val="26"/>
          <w:lang w:val="kk-KZ"/>
        </w:rPr>
        <w:t>ч</w:t>
      </w:r>
      <w:proofErr w:type="spellStart"/>
      <w:r w:rsidR="001A4209" w:rsidRPr="00B433F7">
        <w:rPr>
          <w:rFonts w:ascii="Times New Roman" w:hAnsi="Times New Roman" w:cs="Times New Roman"/>
          <w:sz w:val="26"/>
          <w:szCs w:val="26"/>
        </w:rPr>
        <w:t>ре</w:t>
      </w:r>
      <w:bookmarkStart w:id="0" w:name="_GoBack"/>
      <w:bookmarkEnd w:id="0"/>
      <w:r w:rsidR="001A4209" w:rsidRPr="00B433F7">
        <w:rPr>
          <w:rFonts w:ascii="Times New Roman" w:hAnsi="Times New Roman" w:cs="Times New Roman"/>
          <w:sz w:val="26"/>
          <w:szCs w:val="26"/>
        </w:rPr>
        <w:t>ждающие</w:t>
      </w:r>
      <w:proofErr w:type="spellEnd"/>
      <w:r w:rsidR="001A4209" w:rsidRPr="00B433F7">
        <w:rPr>
          <w:rFonts w:ascii="Times New Roman" w:hAnsi="Times New Roman" w:cs="Times New Roman"/>
          <w:sz w:val="26"/>
          <w:szCs w:val="26"/>
        </w:rPr>
        <w:t>, так и реагирующие подходы с учетом их взаимодополняющего характера</w:t>
      </w:r>
      <w:r w:rsidR="001A4209" w:rsidRPr="00046B12">
        <w:rPr>
          <w:rFonts w:ascii="Times New Roman" w:hAnsi="Times New Roman" w:cs="Times New Roman"/>
          <w:sz w:val="26"/>
          <w:szCs w:val="26"/>
        </w:rPr>
        <w:t xml:space="preserve">. Например, некоторыми базовыми стратегиями по предотвращению коррупции в сфере </w:t>
      </w:r>
      <w:r w:rsidR="00AF492B" w:rsidRPr="00046B12">
        <w:rPr>
          <w:rFonts w:ascii="Times New Roman" w:hAnsi="Times New Roman" w:cs="Times New Roman"/>
          <w:sz w:val="26"/>
          <w:szCs w:val="26"/>
          <w:lang w:val="kk-KZ"/>
        </w:rPr>
        <w:t xml:space="preserve">науки и научно-технической деятельности </w:t>
      </w:r>
      <w:r w:rsidR="001A4209" w:rsidRPr="00046B12">
        <w:rPr>
          <w:rFonts w:ascii="Times New Roman" w:hAnsi="Times New Roman" w:cs="Times New Roman"/>
          <w:sz w:val="26"/>
          <w:szCs w:val="26"/>
        </w:rPr>
        <w:t xml:space="preserve">являются: </w:t>
      </w:r>
      <w:r w:rsidR="00A22FAF" w:rsidRPr="00046B12">
        <w:rPr>
          <w:rFonts w:ascii="Times New Roman" w:hAnsi="Times New Roman" w:cs="Times New Roman"/>
          <w:sz w:val="26"/>
          <w:szCs w:val="26"/>
          <w:lang w:val="kk-KZ"/>
        </w:rPr>
        <w:t xml:space="preserve">недопущение коррупционных проявлений при оказании государственной услуги; </w:t>
      </w:r>
      <w:r w:rsidR="001A4209" w:rsidRPr="00046B12">
        <w:rPr>
          <w:rFonts w:ascii="Times New Roman" w:hAnsi="Times New Roman" w:cs="Times New Roman"/>
          <w:sz w:val="26"/>
          <w:szCs w:val="26"/>
        </w:rPr>
        <w:t xml:space="preserve">разработка и применение кодексов </w:t>
      </w:r>
      <w:r w:rsidR="00F40E00" w:rsidRPr="00046B12">
        <w:rPr>
          <w:rFonts w:ascii="Times New Roman" w:hAnsi="Times New Roman" w:cs="Times New Roman"/>
          <w:sz w:val="26"/>
          <w:szCs w:val="26"/>
          <w:lang w:val="kk-KZ"/>
        </w:rPr>
        <w:t>Этики</w:t>
      </w:r>
      <w:r w:rsidR="001A4209" w:rsidRPr="00046B12">
        <w:rPr>
          <w:rFonts w:ascii="Times New Roman" w:hAnsi="Times New Roman" w:cs="Times New Roman"/>
          <w:sz w:val="26"/>
          <w:szCs w:val="26"/>
        </w:rPr>
        <w:t xml:space="preserve">; тщательный отбор и проверка </w:t>
      </w:r>
      <w:r w:rsidR="00AF492B" w:rsidRPr="00046B12">
        <w:rPr>
          <w:rFonts w:ascii="Times New Roman" w:hAnsi="Times New Roman" w:cs="Times New Roman"/>
          <w:sz w:val="26"/>
          <w:szCs w:val="26"/>
          <w:lang w:val="kk-KZ"/>
        </w:rPr>
        <w:t>экспертов</w:t>
      </w:r>
      <w:r w:rsidR="001A4209" w:rsidRPr="00046B12">
        <w:rPr>
          <w:rFonts w:ascii="Times New Roman" w:hAnsi="Times New Roman" w:cs="Times New Roman"/>
          <w:sz w:val="26"/>
          <w:szCs w:val="26"/>
        </w:rPr>
        <w:t xml:space="preserve"> на </w:t>
      </w:r>
      <w:r w:rsidR="00AF492B" w:rsidRPr="00046B12">
        <w:rPr>
          <w:rFonts w:ascii="Times New Roman" w:hAnsi="Times New Roman" w:cs="Times New Roman"/>
          <w:sz w:val="26"/>
          <w:szCs w:val="26"/>
          <w:lang w:val="kk-KZ"/>
        </w:rPr>
        <w:t>квалификационное соответствие</w:t>
      </w:r>
      <w:r w:rsidR="00FC597C" w:rsidRPr="00046B12">
        <w:rPr>
          <w:rFonts w:ascii="Times New Roman" w:hAnsi="Times New Roman" w:cs="Times New Roman"/>
          <w:sz w:val="26"/>
          <w:szCs w:val="26"/>
          <w:lang w:val="kk-KZ"/>
        </w:rPr>
        <w:t>, привлекаемых к государственной научно-технической экспертизе</w:t>
      </w:r>
      <w:r w:rsidR="001A4209" w:rsidRPr="00046B12">
        <w:rPr>
          <w:rFonts w:ascii="Times New Roman" w:hAnsi="Times New Roman" w:cs="Times New Roman"/>
          <w:sz w:val="26"/>
          <w:szCs w:val="26"/>
        </w:rPr>
        <w:t xml:space="preserve">; </w:t>
      </w:r>
      <w:r w:rsidR="006F7537" w:rsidRPr="00046B12">
        <w:rPr>
          <w:rFonts w:ascii="Times New Roman" w:hAnsi="Times New Roman" w:cs="Times New Roman"/>
          <w:sz w:val="26"/>
          <w:szCs w:val="26"/>
          <w:lang w:val="kk-KZ"/>
        </w:rPr>
        <w:t xml:space="preserve">выявление и урегулирование конфликта интересов у </w:t>
      </w:r>
      <w:r w:rsidR="00AF492B" w:rsidRPr="00046B12">
        <w:rPr>
          <w:rFonts w:ascii="Times New Roman" w:hAnsi="Times New Roman" w:cs="Times New Roman"/>
          <w:sz w:val="26"/>
          <w:szCs w:val="26"/>
          <w:lang w:val="kk-KZ"/>
        </w:rPr>
        <w:t xml:space="preserve">работников </w:t>
      </w:r>
      <w:r w:rsidR="00F40E00" w:rsidRPr="00046B12">
        <w:rPr>
          <w:rFonts w:ascii="Times New Roman" w:hAnsi="Times New Roman" w:cs="Times New Roman"/>
          <w:sz w:val="26"/>
          <w:szCs w:val="26"/>
          <w:lang w:val="kk-KZ"/>
        </w:rPr>
        <w:t>научной, научно-технической деятельности</w:t>
      </w:r>
      <w:r w:rsidR="001A4209" w:rsidRPr="00046B12">
        <w:rPr>
          <w:rFonts w:ascii="Times New Roman" w:hAnsi="Times New Roman" w:cs="Times New Roman"/>
          <w:sz w:val="26"/>
          <w:szCs w:val="26"/>
        </w:rPr>
        <w:t xml:space="preserve">; </w:t>
      </w:r>
      <w:r w:rsidR="00046B12" w:rsidRPr="00046B12">
        <w:rPr>
          <w:rFonts w:ascii="Times New Roman" w:hAnsi="Times New Roman" w:cs="Times New Roman"/>
          <w:sz w:val="26"/>
          <w:szCs w:val="26"/>
          <w:lang w:val="kk-KZ"/>
        </w:rPr>
        <w:t xml:space="preserve">дорожить деловой репутацией; </w:t>
      </w:r>
      <w:r w:rsidR="001A4209" w:rsidRPr="00046B12">
        <w:rPr>
          <w:rFonts w:ascii="Times New Roman" w:hAnsi="Times New Roman" w:cs="Times New Roman"/>
          <w:sz w:val="26"/>
          <w:szCs w:val="26"/>
        </w:rPr>
        <w:t>усиление внутренних механизмов контроля и отчетности, формирование климата нетерпимости к малейшим проявлениям коррупции</w:t>
      </w:r>
      <w:r w:rsidR="001A4209" w:rsidRPr="00046B12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2C1462F0" w14:textId="30DB0E8C" w:rsidR="001A4209" w:rsidRDefault="00D470B4" w:rsidP="008132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3F7">
        <w:rPr>
          <w:rFonts w:ascii="Times New Roman" w:hAnsi="Times New Roman" w:cs="Times New Roman"/>
          <w:sz w:val="26"/>
          <w:szCs w:val="26"/>
        </w:rPr>
        <w:t>Важ</w:t>
      </w:r>
      <w:r w:rsidR="002F0129" w:rsidRPr="00B433F7">
        <w:rPr>
          <w:rFonts w:ascii="Times New Roman" w:hAnsi="Times New Roman" w:cs="Times New Roman"/>
          <w:sz w:val="26"/>
          <w:szCs w:val="26"/>
        </w:rPr>
        <w:t xml:space="preserve">ность проведения оценки </w:t>
      </w:r>
      <w:r w:rsidRPr="00B433F7">
        <w:rPr>
          <w:rFonts w:ascii="Times New Roman" w:hAnsi="Times New Roman" w:cs="Times New Roman"/>
          <w:sz w:val="26"/>
          <w:szCs w:val="26"/>
        </w:rPr>
        <w:t>коррупционных рисков служит основой для выявления рисков коррупции, которым подвержена та или иная организация, анализа их потенциальной значимости и разработки путей их снижения и контроля. Оценка рисков является фундаментом для разработки стратегии их снижения и контроля. Оценка рисков должна периодически обновляться, что позволит определить не</w:t>
      </w:r>
      <w:r w:rsidR="00CE5009" w:rsidRPr="00CE5009">
        <w:rPr>
          <w:rFonts w:ascii="Times New Roman" w:hAnsi="Times New Roman" w:cs="Times New Roman"/>
          <w:sz w:val="26"/>
          <w:szCs w:val="26"/>
        </w:rPr>
        <w:t xml:space="preserve"> </w:t>
      </w:r>
      <w:r w:rsidRPr="00B433F7">
        <w:rPr>
          <w:rFonts w:ascii="Times New Roman" w:hAnsi="Times New Roman" w:cs="Times New Roman"/>
          <w:sz w:val="26"/>
          <w:szCs w:val="26"/>
        </w:rPr>
        <w:t xml:space="preserve">устраненные, неподконтрольные и нарождающиеся риски. Наиболее предпочтительные подходы к оценке и снижению коррупционных рисков базируются на принципах ответственности и широкого участия. При оценке риска коррупции и определении приемлемого уровня риска необходимо учитывать не только вероятность коррупционных действий, но и возможный ущерб от них. </w:t>
      </w:r>
    </w:p>
    <w:p w14:paraId="1DD9D621" w14:textId="77777777" w:rsidR="008C1291" w:rsidRDefault="008C1291" w:rsidP="008132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9543F2" w14:textId="77777777" w:rsidR="00E63FC8" w:rsidRPr="001A4209" w:rsidRDefault="00E63FC8" w:rsidP="0025514A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Департамент п</w:t>
      </w:r>
      <w:r w:rsidRPr="00E63FC8">
        <w:rPr>
          <w:rFonts w:ascii="Times New Roman" w:hAnsi="Times New Roman" w:cs="Times New Roman"/>
          <w:b/>
          <w:sz w:val="26"/>
          <w:szCs w:val="26"/>
          <w:lang w:val="kk-KZ"/>
        </w:rPr>
        <w:t>равовой и кадровой работы</w:t>
      </w:r>
    </w:p>
    <w:sectPr w:rsidR="00E63FC8" w:rsidRPr="001A4209" w:rsidSect="00E63FC8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19"/>
    <w:rsid w:val="00014A1C"/>
    <w:rsid w:val="00046B12"/>
    <w:rsid w:val="00160E83"/>
    <w:rsid w:val="001A4209"/>
    <w:rsid w:val="0025514A"/>
    <w:rsid w:val="002C0A32"/>
    <w:rsid w:val="002F0129"/>
    <w:rsid w:val="00331D57"/>
    <w:rsid w:val="003335DD"/>
    <w:rsid w:val="003B3B57"/>
    <w:rsid w:val="00580CD2"/>
    <w:rsid w:val="006F7537"/>
    <w:rsid w:val="00792396"/>
    <w:rsid w:val="00803699"/>
    <w:rsid w:val="0081328D"/>
    <w:rsid w:val="008C1291"/>
    <w:rsid w:val="00927863"/>
    <w:rsid w:val="009823F6"/>
    <w:rsid w:val="00A17719"/>
    <w:rsid w:val="00A22FAF"/>
    <w:rsid w:val="00A436ED"/>
    <w:rsid w:val="00AF492B"/>
    <w:rsid w:val="00B433F7"/>
    <w:rsid w:val="00B94D70"/>
    <w:rsid w:val="00CE5009"/>
    <w:rsid w:val="00D470B4"/>
    <w:rsid w:val="00D76B58"/>
    <w:rsid w:val="00D9241D"/>
    <w:rsid w:val="00E1371D"/>
    <w:rsid w:val="00E63FC8"/>
    <w:rsid w:val="00F23D51"/>
    <w:rsid w:val="00F27F01"/>
    <w:rsid w:val="00F40E00"/>
    <w:rsid w:val="00F4439A"/>
    <w:rsid w:val="00F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436F"/>
  <w15:chartTrackingRefBased/>
  <w15:docId w15:val="{9E20E5CE-EF7C-4921-A657-7AE41CE1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71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D10C-45F4-435D-8947-D343C589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 Келемсеит</dc:creator>
  <cp:keywords/>
  <dc:description/>
  <cp:lastModifiedBy>Махаббат Татибаева</cp:lastModifiedBy>
  <cp:revision>39</cp:revision>
  <cp:lastPrinted>2020-08-04T12:59:00Z</cp:lastPrinted>
  <dcterms:created xsi:type="dcterms:W3CDTF">2020-08-04T11:04:00Z</dcterms:created>
  <dcterms:modified xsi:type="dcterms:W3CDTF">2020-09-09T08:53:00Z</dcterms:modified>
</cp:coreProperties>
</file>