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cdc9" w14:textId="1d2c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услугах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2013 года № 88-V.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оказания государственных услуг.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Start w:name="z8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3"/>
    <w:bookmarkStart w:name="z8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bookmarkEnd w:id="4"/>
    <w:bookmarkStart w:name="z8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5"/>
    <w:bookmarkStart w:name="z8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6"/>
    <w:bookmarkStart w:name="z8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8"/>
    <w:bookmarkStart w:name="z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государственных услуг – классифицированный перечень государственных услуг;</w:t>
      </w:r>
    </w:p>
    <w:bookmarkEnd w:id="9"/>
    <w:bookmarkStart w:name="z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пилотный проект в сфере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19"/>
    <w:bookmarkStart w:name="z1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bookmarkEnd w:id="20"/>
    <w:bookmarkStart w:name="z1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rFonts w:ascii="Times New Roman"/>
          <w:b w:val="false"/>
          <w:i w:val="false"/>
          <w:color w:val="00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сфере оказания государственных услуг</w:t>
      </w:r>
    </w:p>
    <w:bookmarkStart w:name="z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сфере оказания государственных услуг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bookmarkEnd w:id="23"/>
    <w:bookmarkStart w:name="z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 на основе следующих основных принципов: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проявлений бюрократизма и волокиты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подотчетности и прозрачности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доступности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постоянного совершенствования процесса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экономичности и эффективности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Права услугополучателей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Услугополучатели имеют право: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доступной форме от услугодателя полную и достоверную информацию о порядке предоставления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bookmarkStart w:name="z1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bookmarkEnd w:id="26"/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с иском о защите нарушенных прав, свобод и законных интересов в сфере оказания государственных услуг;</w:t>
      </w:r>
    </w:p>
    <w:bookmarkStart w:name="z1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bookmarkEnd w:id="28"/>
    <w:bookmarkStart w:name="z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Права и обязанности услугодателей</w:t>
      </w:r>
    </w:p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Услугодатели имеют право: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отказывать в оказании государственных услуг в случаях и по основаниям, установленным законами Республики Казахстан.</w:t>
      </w:r>
    </w:p>
    <w:bookmarkEnd w:id="31"/>
    <w:bookmarkStart w:name="z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обязаны: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необходимые условия для лиц с ограниченными возможностями при получении ими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полную и достоверную информацию о порядке оказания государственных услуг услугополучателям в доступной форме;</w:t>
      </w:r>
    </w:p>
    <w:bookmarkStart w:name="z1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повышать квалификацию работников в сфере оказания государственных услуг, а также обучать навыкам общения с инвалидами;</w:t>
      </w:r>
    </w:p>
    <w:bookmarkStart w:name="z1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рассматривать жалобы услугополучателей и информировать их о результатах рассмотрения в сроки,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возможность получения информации услугополучателями о стадии исполнения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bookmarkStart w:name="z1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5"/>
    <w:bookmarkStart w:name="z1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не допускается истребования от услугополучателей: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 и сведений, которые могут быть получены из информационных систем;</w:t>
      </w:r>
    </w:p>
    <w:bookmarkStart w:name="z12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Times New Roman"/>
          <w:b/>
          <w:i w:val="false"/>
          <w:color w:val="000000"/>
        </w:rPr>
        <w:t>В СФЕРЕ ОКАЗАНИЯ ГОСУДАРСТВЕННЫХ УСЛУГ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Правительства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положение о Межведомственной комиссии по вопросам оказания государственных услуг и ее состав;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- 9) исключены Законом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настоящим Законом, иными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Компетенция уполномоченного органа по оценке и контролю за качеством оказания государственных услуг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оценке и контролю за качеством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государственного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информацию о результатах внутреннего контроля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02.11.2015 </w:t>
      </w:r>
      <w:r>
        <w:rPr>
          <w:rFonts w:ascii="Times New Roman"/>
          <w:b w:val="false"/>
          <w:i w:val="false"/>
          <w:color w:val="000000"/>
          <w:sz w:val="28"/>
        </w:rPr>
        <w:t>№ 384-V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02.11.2015 </w:t>
      </w:r>
      <w:r>
        <w:rPr>
          <w:rFonts w:ascii="Times New Roman"/>
          <w:b w:val="false"/>
          <w:i w:val="false"/>
          <w:color w:val="ff0000"/>
          <w:sz w:val="28"/>
        </w:rPr>
        <w:t>№ 384-V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rFonts w:ascii="Times New Roman"/>
          <w:b w:val="false"/>
          <w:i w:val="false"/>
          <w:color w:val="000000"/>
          <w:sz w:val="28"/>
        </w:rPr>
        <w:t>№ 160-VI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уполномоченного органа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оказания государственных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ведения реестра государственных услуг;</w:t>
      </w:r>
    </w:p>
    <w:bookmarkStart w:name="z1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разработку и ведение реестра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методику определения стоимости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bookmarkStart w:name="z17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 в сфере информатизации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информатизации: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сфере оказания государственных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с 01.03.2016);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координирует работу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утверждает перечень государственных услуг, оказываемых по принципу "одного заявления";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правила деятельности Единого контакт-центра;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правила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осуществляет проверку деятельности Государственной корпорации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вправе получать от государственных органов и организаций сведения о деятельности Государственной корпорации;</w:t>
      </w:r>
    </w:p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правила оптимизации и автоматизации государственных услуг;</w:t>
      </w:r>
    </w:p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утверждает перечень проактивных услуг и порядок их оказания;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правила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организацию и контроль за деятельностью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координирует деятельность Государственной корпорации и ее взаимодействие с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методологическое обеспечение деятельности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порядок ценообразования на услуги, оказываемые Государственной корпорацией.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9-1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центральных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утверждают подзаконные нормативные правовые акты, определяющие порядок оказания государственных услуг;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повышение квалификации работников в сфере оказания государственных услуг, общения с инвалидами;</w:t>
      </w:r>
    </w:p>
    <w:bookmarkStart w:name="z1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3"/>
    <w:bookmarkStart w:name="z1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5"/>
    <w:bookmarkStart w:name="z1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предоставляют информацию о порядке оказания государственных услуг в Единый контакт-центр;</w:t>
      </w:r>
    </w:p>
    <w:bookmarkStart w:name="z1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рассматривают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принимают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повышение квалификации работников в сфере оказания государственных услуг, общения с инвалидами;</w:t>
      </w:r>
    </w:p>
    <w:bookmarkStart w:name="z12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48"/>
    <w:bookmarkStart w:name="z1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49"/>
    <w:bookmarkStart w:name="z1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предоставляют информацию о порядке оказания государственных услуг в Единый контакт-центр;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bookmarkStart w:name="z1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03.12.2015 </w:t>
      </w:r>
      <w:r>
        <w:rPr>
          <w:rFonts w:ascii="Times New Roman"/>
          <w:b w:val="false"/>
          <w:i w:val="false"/>
          <w:color w:val="ff0000"/>
          <w:sz w:val="28"/>
        </w:rPr>
        <w:t>№ 433-V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11-1. Организация деятельности Государственной корпорации</w:t>
      </w:r>
    </w:p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Иным лицам запрещается осуществление деятельности единого провайдера.</w:t>
      </w:r>
    </w:p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корпорация создается в форме акционерного общества, является некоммерческой организацией.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имеет свои филиалы.</w:t>
      </w:r>
    </w:p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повышение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информированность услугополучателей о порядке оказания государственных услуг;</w:t>
      </w:r>
    </w:p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повышение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bookmarkStart w:name="z14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bookmarkEnd w:id="57"/>
    <w:bookmarkStart w:name="z1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bookmarkEnd w:id="58"/>
    <w:bookmarkStart w:name="z1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rFonts w:ascii="Times New Roman"/>
          <w:b w:val="false"/>
          <w:i w:val="false"/>
          <w:color w:val="000000"/>
          <w:sz w:val="28"/>
        </w:rPr>
        <w:t>№ 241-VІ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rFonts w:ascii="Times New Roman"/>
          <w:b w:val="false"/>
          <w:i w:val="false"/>
          <w:color w:val="000000"/>
          <w:sz w:val="28"/>
        </w:rPr>
        <w:t>№ 347-VI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РЕЕСТР, ПОДЗАКОННЫЙ НОРМАТИВНЫЙ ПРАВОВОЙ АКТ, ОПРЕДЕЛЯЮЩИЙ ПОРЯДОК ОКАЗАНИЯ ГОСУДАРСТВЕННЫХ УСЛУГ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Реестр государственных услуг</w:t>
      </w:r>
    </w:p>
    <w:bookmarkStart w:name="z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подлежат включению в реестр государственных услуг.</w:t>
      </w:r>
    </w:p>
    <w:bookmarkEnd w:id="61"/>
    <w:bookmarkStart w:name="z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13 с изменением, внесенным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63"/>
    <w:bookmarkStart w:name="z1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bookmarkEnd w:id="64"/>
    <w:bookmarkStart w:name="z1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bookmarkEnd w:id="65"/>
    <w:bookmarkStart w:name="z2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66"/>
    <w:bookmarkStart w:name="z2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14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Подзаконный нормативный правовой акт, определяющий порядок оказания государственной услуги, предусматривает: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bookmarkStart w:name="z15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приложение в форме стандарта государственной услуги, который содержит:</w:t>
      </w:r>
    </w:p>
    <w:bookmarkEnd w:id="68"/>
    <w:bookmarkStart w:name="z15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услуги;</w:t>
      </w:r>
    </w:p>
    <w:bookmarkEnd w:id="69"/>
    <w:bookmarkStart w:name="z15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услугодателя;</w:t>
      </w:r>
    </w:p>
    <w:bookmarkEnd w:id="70"/>
    <w:bookmarkStart w:name="z15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предоставления государственной услуги; </w:t>
      </w:r>
    </w:p>
    <w:bookmarkEnd w:id="71"/>
    <w:bookmarkStart w:name="z15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услуги; </w:t>
      </w:r>
    </w:p>
    <w:bookmarkEnd w:id="72"/>
    <w:bookmarkStart w:name="z1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оказания государственной услуги; </w:t>
      </w:r>
    </w:p>
    <w:bookmarkEnd w:id="73"/>
    <w:bookmarkStart w:name="z1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bookmarkEnd w:id="74"/>
    <w:bookmarkStart w:name="z1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75"/>
    <w:bookmarkStart w:name="z1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услугодателя;</w:t>
      </w:r>
    </w:p>
    <w:bookmarkEnd w:id="76"/>
    <w:bookmarkStart w:name="z1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услуги;</w:t>
      </w:r>
    </w:p>
    <w:bookmarkEnd w:id="77"/>
    <w:bookmarkStart w:name="z1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законами Республики Казахстан;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15 в редакции Закона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bookmarkEnd w:id="79"/>
    <w:bookmarkStart w:name="z3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bookmarkEnd w:id="80"/>
    <w:bookmarkStart w:name="z3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bookmarkEnd w:id="81"/>
    <w:bookmarkStart w:name="z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bookmarkStart w:name="z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Требования к разработке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16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Требования к содержанию регламента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17 исключена Законом РК от 25.11.2019 </w:t>
      </w:r>
      <w:r>
        <w:rPr>
          <w:rFonts w:ascii="Times New Roman"/>
          <w:b w:val="false"/>
          <w:i w:val="false"/>
          <w:color w:val="ff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ГОСУДАРСТВЕННЫХ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Оказание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услуги оказываются: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корпорацию;</w:t>
      </w:r>
    </w:p>
    <w:bookmarkStart w:name="z17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веб-портала "электронного правительства", абонентского 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посредством стационарного абонентского устройства.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Оказание государственных услуг услугодателями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06.04.2016 </w:t>
      </w:r>
      <w:r>
        <w:rPr>
          <w:rFonts w:ascii="Times New Roman"/>
          <w:b w:val="false"/>
          <w:i w:val="false"/>
          <w:color w:val="00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19-1. Отказ в оказании государственных услуг услугодателями</w:t>
      </w:r>
    </w:p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отказе в оказании государственной услуги услугодатель направляет услугополучателю ответ с указанием причин отказа.</w:t>
      </w:r>
    </w:p>
    <w:bookmarkEnd w:id="87"/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Услугодатели отказывают в оказании государственных услуг по следующим основаниям: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Start w:name="z17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Действие пункта 2 настоящей статьи не распространяется на случаи получения лицензии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Законами Республики Казахстан могут устанавливаться иные основания для отказа в оказании государственных услуг.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19-1 в соответствии с Законом РК от 06.04.2016 </w:t>
      </w:r>
      <w:r>
        <w:rPr>
          <w:rFonts w:ascii="Times New Roman"/>
          <w:b w:val="false"/>
          <w:i w:val="false"/>
          <w:color w:val="ff0000"/>
          <w:sz w:val="28"/>
        </w:rPr>
        <w:t>№ 484-V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Оказание государственных услуг через Государственную корпорацию</w:t>
      </w:r>
    </w:p>
    <w:bookmarkStart w:name="z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bookmarkEnd w:id="93"/>
    <w:bookmarkStart w:name="z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bookmarkStart w:name="z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bookmarkEnd w:id="95"/>
    <w:bookmarkStart w:name="z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20 в редакции Закона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с изменениями, внесенными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Оказание государственных услуг в электронной форме</w:t>
      </w:r>
    </w:p>
    <w:bookmarkStart w:name="z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bookmarkEnd w:id="98"/>
    <w:bookmarkStart w:name="z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bookmarkEnd w:id="102"/>
    <w:bookmarkStart w:name="z5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3"/>
    <w:bookmarkStart w:name="z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Услугополучателям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rFonts w:ascii="Times New Roman"/>
          <w:b w:val="false"/>
          <w:i w:val="false"/>
          <w:color w:val="000000"/>
          <w:sz w:val="28"/>
        </w:rPr>
        <w:t>№ 399-VI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21-1. Оказание проактивных услуг</w:t>
      </w:r>
    </w:p>
    <w:bookmarkStart w:name="z16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включает в себя:</w:t>
      </w:r>
    </w:p>
    <w:bookmarkEnd w:id="106"/>
    <w:bookmarkStart w:name="z16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отправку услугополучателю автоматических уведомлений с запросом на оказание государственной услуги;</w:t>
      </w:r>
    </w:p>
    <w:bookmarkEnd w:id="107"/>
    <w:bookmarkStart w:name="z16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4 дополнена статьей 21-1 в соответствии с Законом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Оптимизация процессов оказания государственных услуг</w:t>
      </w:r>
    </w:p>
    <w:bookmarkStart w:name="z16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bookmarkEnd w:id="109"/>
    <w:bookmarkStart w:name="z1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в редакции Закона РК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Информирование услугополучателей о порядке оказания государственных услуг</w:t>
      </w:r>
    </w:p>
    <w:bookmarkStart w:name="z5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порядке оказания государственных услуг предоставляется посредством: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 к услугодателям;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в Единый контакт-центр.</w:t>
      </w:r>
    </w:p>
    <w:bookmarkStart w:name="z5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112"/>
    <w:bookmarkStart w:name="z5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bookmarkEnd w:id="113"/>
    <w:bookmarkStart w:name="z6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bookmarkEnd w:id="114"/>
    <w:bookmarkStart w:name="z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bookmarkEnd w:id="115"/>
    <w:bookmarkStart w:name="z6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24.11.2015 </w:t>
      </w:r>
      <w:r>
        <w:rPr>
          <w:rFonts w:ascii="Times New Roman"/>
          <w:b w:val="false"/>
          <w:i w:val="false"/>
          <w:color w:val="ff0000"/>
          <w:sz w:val="28"/>
        </w:rPr>
        <w:t>№ 419-V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Плата за оказание государственных услуг</w:t>
      </w:r>
    </w:p>
    <w:bookmarkStart w:name="z6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bookmarkEnd w:id="117"/>
    <w:bookmarkStart w:name="z6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Особенности рассмотрения жалоб по вопросам оказания государственных услуг</w:t>
      </w:r>
    </w:p>
    <w:bookmarkStart w:name="z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bookmarkEnd w:id="119"/>
    <w:bookmarkStart w:name="z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Start w:name="z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с изменениями, внесенными законами РК от 17.11.2015 </w:t>
      </w:r>
      <w:r>
        <w:rPr>
          <w:rFonts w:ascii="Times New Roman"/>
          <w:b w:val="false"/>
          <w:i w:val="false"/>
          <w:color w:val="ff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услуг. Оценка и общественный мониторинг</w:t>
      </w:r>
      <w:r>
        <w:br/>
      </w:r>
      <w:r>
        <w:rPr>
          <w:rFonts w:ascii="Times New Roman"/>
          <w:b/>
          <w:i w:val="false"/>
          <w:color w:val="000000"/>
        </w:rPr>
        <w:t>качества оказания государственных услуг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в редакции Закона РК от 23.11.2015 </w:t>
      </w:r>
      <w:r>
        <w:rPr>
          <w:rFonts w:ascii="Times New Roman"/>
          <w:b w:val="false"/>
          <w:i w:val="false"/>
          <w:color w:val="ff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беспристрастности;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достоверности;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всесторонности;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прозрачности.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26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bookmarkStart w:name="z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bookmarkEnd w:id="124"/>
    <w:bookmarkStart w:name="z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в редакции Закона РК от 23.11.2015 </w:t>
      </w:r>
      <w:r>
        <w:rPr>
          <w:rFonts w:ascii="Times New Roman"/>
          <w:b w:val="false"/>
          <w:i w:val="false"/>
          <w:color w:val="000000"/>
          <w:sz w:val="28"/>
        </w:rPr>
        <w:t>№ 417-V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28. Порядок проведения оценки качества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29. Общественный мониторинг качества оказания государственных услуг</w:t>
      </w:r>
    </w:p>
    <w:bookmarkStart w:name="z7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</w:r>
    </w:p>
    <w:bookmarkStart w:name="z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bookmarkEnd w:id="128"/>
    <w:bookmarkStart w:name="z8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предложения по повышению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bookmarkStart w:name="z8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rFonts w:ascii="Times New Roman"/>
          <w:b w:val="false"/>
          <w:i w:val="false"/>
          <w:color w:val="000000"/>
          <w:sz w:val="28"/>
        </w:rPr>
        <w:t>№ 408-V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ff0000"/>
          <w:sz w:val="28"/>
        </w:rPr>
        <w:t xml:space="preserve"> в действие с 01.03.2016); от 25.11.2019 </w:t>
      </w:r>
      <w:r>
        <w:rPr>
          <w:rFonts w:ascii="Times New Roman"/>
          <w:b w:val="false"/>
          <w:i w:val="false"/>
          <w:color w:val="000000"/>
          <w:sz w:val="28"/>
        </w:rPr>
        <w:t>№ 272-VI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