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562E" w:rsidRDefault="00BD562E" w:rsidP="00BD562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pacing w:val="-4"/>
          <w:sz w:val="24"/>
        </w:rPr>
      </w:pPr>
      <w:r>
        <w:rPr>
          <w:rFonts w:ascii="Times New Roman" w:eastAsia="Times New Roman" w:hAnsi="Times New Roman" w:cs="Times New Roman"/>
          <w:spacing w:val="-4"/>
          <w:sz w:val="24"/>
        </w:rPr>
        <w:t xml:space="preserve">Министерство по инвестициям и развитию </w:t>
      </w:r>
      <w:r w:rsidR="00397D47">
        <w:rPr>
          <w:rFonts w:ascii="Times New Roman" w:eastAsia="Times New Roman" w:hAnsi="Times New Roman" w:cs="Times New Roman"/>
          <w:spacing w:val="-4"/>
          <w:sz w:val="24"/>
        </w:rPr>
        <w:t>Р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еспублики </w:t>
      </w:r>
      <w:r w:rsidR="00397D47">
        <w:rPr>
          <w:rFonts w:ascii="Times New Roman" w:eastAsia="Times New Roman" w:hAnsi="Times New Roman" w:cs="Times New Roman"/>
          <w:spacing w:val="-4"/>
          <w:sz w:val="24"/>
        </w:rPr>
        <w:t>К</w:t>
      </w:r>
      <w:r>
        <w:rPr>
          <w:rFonts w:ascii="Times New Roman" w:eastAsia="Times New Roman" w:hAnsi="Times New Roman" w:cs="Times New Roman"/>
          <w:spacing w:val="-4"/>
          <w:sz w:val="24"/>
        </w:rPr>
        <w:t>азахстан</w:t>
      </w:r>
    </w:p>
    <w:p w:rsidR="009A7C1B" w:rsidRPr="009A7C1B" w:rsidRDefault="009A7C1B" w:rsidP="009A7C1B">
      <w:pPr>
        <w:spacing w:after="0" w:line="240" w:lineRule="auto"/>
        <w:jc w:val="center"/>
        <w:rPr>
          <w:rFonts w:ascii="Times New Roman" w:hAnsi="Times New Roman" w:cs="Times New Roman"/>
          <w:caps/>
          <w:spacing w:val="-4"/>
          <w:sz w:val="24"/>
          <w:szCs w:val="24"/>
        </w:rPr>
      </w:pPr>
    </w:p>
    <w:p w:rsidR="009A7C1B" w:rsidRDefault="009A7C1B" w:rsidP="009A7C1B">
      <w:pPr>
        <w:pStyle w:val="a4"/>
        <w:spacing w:after="0"/>
        <w:jc w:val="center"/>
        <w:rPr>
          <w:caps/>
          <w:sz w:val="24"/>
          <w:szCs w:val="24"/>
        </w:rPr>
      </w:pPr>
      <w:r w:rsidRPr="009A7C1B">
        <w:rPr>
          <w:caps/>
          <w:sz w:val="24"/>
          <w:szCs w:val="24"/>
        </w:rPr>
        <w:t>Филиал РГП «Национальный центр по комплексной переработке мине</w:t>
      </w:r>
      <w:r w:rsidRPr="009A7C1B">
        <w:rPr>
          <w:bCs/>
          <w:caps/>
          <w:sz w:val="24"/>
          <w:szCs w:val="24"/>
        </w:rPr>
        <w:t xml:space="preserve">рального </w:t>
      </w:r>
      <w:r w:rsidRPr="009A7C1B">
        <w:rPr>
          <w:caps/>
          <w:sz w:val="24"/>
          <w:szCs w:val="24"/>
        </w:rPr>
        <w:t>сырья»</w:t>
      </w:r>
    </w:p>
    <w:p w:rsidR="009A7C1B" w:rsidRPr="009A7C1B" w:rsidRDefault="009A7C1B" w:rsidP="009A7C1B">
      <w:pPr>
        <w:spacing w:after="0" w:line="240" w:lineRule="auto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bookmarkStart w:id="0" w:name="_Toc244408370"/>
      <w:bookmarkStart w:id="1" w:name="_Toc200864577"/>
      <w:bookmarkStart w:id="2" w:name="_Toc200867987"/>
      <w:bookmarkStart w:id="3" w:name="_Toc200868740"/>
      <w:r w:rsidRPr="009A7C1B">
        <w:rPr>
          <w:rFonts w:ascii="Times New Roman" w:hAnsi="Times New Roman" w:cs="Times New Roman"/>
          <w:bCs/>
          <w:spacing w:val="-4"/>
          <w:sz w:val="24"/>
          <w:szCs w:val="24"/>
        </w:rPr>
        <w:t>ИНСТИТУТ ГОРНОГО ДЕЛА ИМ. Д. А. КУНАЕВА</w:t>
      </w:r>
      <w:bookmarkEnd w:id="0"/>
      <w:bookmarkEnd w:id="1"/>
      <w:bookmarkEnd w:id="2"/>
      <w:bookmarkEnd w:id="3"/>
    </w:p>
    <w:p w:rsidR="009A7C1B" w:rsidRDefault="009A7C1B" w:rsidP="009A7C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C1B" w:rsidRPr="009A7C1B" w:rsidRDefault="009A7C1B" w:rsidP="009A7C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C1B" w:rsidRPr="009A7C1B" w:rsidRDefault="009A7C1B" w:rsidP="009A7C1B">
      <w:pPr>
        <w:tabs>
          <w:tab w:val="left" w:pos="3801"/>
          <w:tab w:val="left" w:pos="51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76" w:type="dxa"/>
        <w:jc w:val="center"/>
        <w:tblLook w:val="01E0" w:firstRow="1" w:lastRow="1" w:firstColumn="1" w:lastColumn="1" w:noHBand="0" w:noVBand="0"/>
      </w:tblPr>
      <w:tblGrid>
        <w:gridCol w:w="3907"/>
        <w:gridCol w:w="1491"/>
        <w:gridCol w:w="3978"/>
      </w:tblGrid>
      <w:tr w:rsidR="009A7C1B" w:rsidRPr="009A7C1B" w:rsidTr="009620D2">
        <w:trPr>
          <w:trHeight w:val="2755"/>
          <w:jc w:val="center"/>
        </w:trPr>
        <w:tc>
          <w:tcPr>
            <w:tcW w:w="3907" w:type="dxa"/>
          </w:tcPr>
          <w:p w:rsidR="00BD562E" w:rsidRPr="009A7C1B" w:rsidRDefault="00BD562E" w:rsidP="00BD56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B">
              <w:rPr>
                <w:rFonts w:ascii="Times New Roman" w:hAnsi="Times New Roman" w:cs="Times New Roman"/>
                <w:sz w:val="24"/>
                <w:szCs w:val="24"/>
              </w:rPr>
              <w:t>УДК 622. 234.5</w:t>
            </w:r>
          </w:p>
          <w:p w:rsidR="00BD562E" w:rsidRPr="009A7C1B" w:rsidRDefault="00BD562E" w:rsidP="00BD56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B">
              <w:rPr>
                <w:rFonts w:ascii="Times New Roman" w:hAnsi="Times New Roman" w:cs="Times New Roman"/>
                <w:sz w:val="24"/>
                <w:szCs w:val="24"/>
              </w:rPr>
              <w:t>МРНТИ 52.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13.07</w:t>
            </w:r>
          </w:p>
          <w:p w:rsidR="00BD562E" w:rsidRPr="009A7C1B" w:rsidRDefault="00BD562E" w:rsidP="00BD56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B">
              <w:rPr>
                <w:rFonts w:ascii="Times New Roman" w:hAnsi="Times New Roman" w:cs="Times New Roman"/>
                <w:sz w:val="24"/>
                <w:szCs w:val="24"/>
              </w:rPr>
              <w:t xml:space="preserve">№ госрегистрации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0118РК01205</w:t>
            </w:r>
          </w:p>
          <w:p w:rsidR="009A7C1B" w:rsidRPr="009A7C1B" w:rsidRDefault="00BD562E" w:rsidP="00BD56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B">
              <w:rPr>
                <w:rFonts w:ascii="Times New Roman" w:hAnsi="Times New Roman" w:cs="Times New Roman"/>
                <w:sz w:val="24"/>
                <w:szCs w:val="24"/>
              </w:rPr>
              <w:t>Инв. №</w:t>
            </w:r>
          </w:p>
        </w:tc>
        <w:tc>
          <w:tcPr>
            <w:tcW w:w="1491" w:type="dxa"/>
          </w:tcPr>
          <w:p w:rsidR="009A7C1B" w:rsidRPr="009A7C1B" w:rsidRDefault="009A7C1B" w:rsidP="009A7C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78" w:type="dxa"/>
          </w:tcPr>
          <w:p w:rsidR="00BD562E" w:rsidRDefault="00BD562E" w:rsidP="00BD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D562E" w:rsidRDefault="00BD562E" w:rsidP="00BD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D562E" w:rsidRDefault="00BD562E" w:rsidP="00BD5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УТВЕРЖДАЮ</w:t>
            </w:r>
          </w:p>
          <w:p w:rsidR="00BD562E" w:rsidRDefault="00BD562E" w:rsidP="00BD5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</w:t>
            </w:r>
          </w:p>
          <w:p w:rsidR="00BD562E" w:rsidRDefault="00BD562E" w:rsidP="00BD5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 научной работе, </w:t>
            </w:r>
          </w:p>
          <w:p w:rsidR="00BD562E" w:rsidRDefault="00BD562E" w:rsidP="00BD5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д-р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наук</w:t>
            </w:r>
          </w:p>
          <w:p w:rsidR="00BD562E" w:rsidRDefault="009620D2" w:rsidP="00BD5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____________</w:t>
            </w:r>
            <w:r w:rsidR="00BD562E">
              <w:rPr>
                <w:rFonts w:ascii="Times New Roman" w:eastAsia="Times New Roman" w:hAnsi="Times New Roman" w:cs="Times New Roman"/>
                <w:sz w:val="28"/>
              </w:rPr>
              <w:t xml:space="preserve">Л.С. </w:t>
            </w:r>
            <w:proofErr w:type="spellStart"/>
            <w:r w:rsidR="00BD562E">
              <w:rPr>
                <w:rFonts w:ascii="Times New Roman" w:eastAsia="Times New Roman" w:hAnsi="Times New Roman" w:cs="Times New Roman"/>
                <w:sz w:val="28"/>
              </w:rPr>
              <w:t>Шамганова</w:t>
            </w:r>
            <w:proofErr w:type="spellEnd"/>
          </w:p>
          <w:p w:rsidR="009A7C1B" w:rsidRPr="009A7C1B" w:rsidRDefault="00BD562E" w:rsidP="00BD56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 октября 2018 г.</w:t>
            </w:r>
          </w:p>
        </w:tc>
      </w:tr>
    </w:tbl>
    <w:p w:rsidR="009A7C1B" w:rsidRPr="009A7C1B" w:rsidRDefault="009A7C1B" w:rsidP="009A7C1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A7C1B" w:rsidRDefault="009A7C1B" w:rsidP="009A7C1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A7C1B" w:rsidRPr="009A7C1B" w:rsidRDefault="009A7C1B" w:rsidP="009A7C1B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A7C1B">
        <w:rPr>
          <w:rFonts w:ascii="Times New Roman" w:hAnsi="Times New Roman"/>
          <w:sz w:val="24"/>
          <w:szCs w:val="24"/>
        </w:rPr>
        <w:t xml:space="preserve">ОТЧЕТ </w:t>
      </w:r>
    </w:p>
    <w:p w:rsidR="009A7C1B" w:rsidRPr="009A7C1B" w:rsidRDefault="009A7C1B" w:rsidP="009A7C1B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A7C1B">
        <w:rPr>
          <w:rFonts w:ascii="Times New Roman" w:hAnsi="Times New Roman"/>
          <w:sz w:val="24"/>
          <w:szCs w:val="24"/>
        </w:rPr>
        <w:t>О НАУЧНО-ИССЛЕДОВАТЕЛЬСКОЙ РАБОТЕ</w:t>
      </w:r>
    </w:p>
    <w:p w:rsidR="009A7C1B" w:rsidRPr="009A7C1B" w:rsidRDefault="009A7C1B" w:rsidP="009A7C1B">
      <w:pPr>
        <w:pStyle w:val="a6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9A7C1B" w:rsidRPr="009A7C1B" w:rsidRDefault="009A7C1B" w:rsidP="009A7C1B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A7C1B">
        <w:rPr>
          <w:rFonts w:ascii="Times New Roman" w:hAnsi="Times New Roman"/>
          <w:sz w:val="24"/>
          <w:szCs w:val="24"/>
        </w:rPr>
        <w:t>По приоритету: Рациональное использование природных, в том числе водных ресурсов, геология, переработка, новые материалы и технологии, безопасные изделия и конструкции</w:t>
      </w:r>
    </w:p>
    <w:p w:rsidR="009A7C1B" w:rsidRPr="009A7C1B" w:rsidRDefault="009A7C1B" w:rsidP="009A7C1B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</w:p>
    <w:p w:rsidR="009A7C1B" w:rsidRPr="009A7C1B" w:rsidRDefault="009A7C1B" w:rsidP="009A7C1B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A7C1B">
        <w:rPr>
          <w:rFonts w:ascii="Times New Roman" w:hAnsi="Times New Roman"/>
          <w:bCs/>
          <w:sz w:val="24"/>
          <w:szCs w:val="24"/>
        </w:rPr>
        <w:t>№</w:t>
      </w:r>
      <w:r w:rsidRPr="009A7C1B">
        <w:rPr>
          <w:rFonts w:ascii="Times New Roman" w:hAnsi="Times New Roman"/>
          <w:sz w:val="24"/>
          <w:szCs w:val="24"/>
        </w:rPr>
        <w:t xml:space="preserve">АРО5131126 «CОЗДАНИЕ УСТРОЙСТВ И ТЕХНОЛОГИИ ПОТОЧНОЙ ОТБОЙКИ </w:t>
      </w:r>
      <w:bookmarkStart w:id="4" w:name="_GoBack"/>
      <w:bookmarkEnd w:id="4"/>
      <w:r w:rsidRPr="009A7C1B">
        <w:rPr>
          <w:rFonts w:ascii="Times New Roman" w:hAnsi="Times New Roman"/>
          <w:sz w:val="24"/>
          <w:szCs w:val="24"/>
        </w:rPr>
        <w:t>ГОРНЫХ ПОРОД ГИПЕРЗВУКОВЫМИ ВЫБРОСАМИ ГИДРОЗАРЯДОВ»</w:t>
      </w:r>
    </w:p>
    <w:p w:rsidR="009A7C1B" w:rsidRPr="009A7C1B" w:rsidRDefault="009A7C1B" w:rsidP="009A7C1B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A7C1B">
        <w:rPr>
          <w:rFonts w:ascii="Times New Roman" w:hAnsi="Times New Roman"/>
          <w:sz w:val="24"/>
          <w:szCs w:val="24"/>
        </w:rPr>
        <w:t>(промежуточный)</w:t>
      </w:r>
    </w:p>
    <w:p w:rsidR="009A7C1B" w:rsidRPr="009A7C1B" w:rsidRDefault="009A7C1B" w:rsidP="009A7C1B">
      <w:pPr>
        <w:pStyle w:val="a6"/>
        <w:ind w:left="709"/>
        <w:rPr>
          <w:rFonts w:ascii="Times New Roman" w:hAnsi="Times New Roman"/>
          <w:bCs/>
          <w:sz w:val="24"/>
          <w:szCs w:val="24"/>
        </w:rPr>
      </w:pPr>
    </w:p>
    <w:p w:rsidR="009A7C1B" w:rsidRPr="009A7C1B" w:rsidRDefault="009A7C1B" w:rsidP="009A7C1B">
      <w:pPr>
        <w:pStyle w:val="msonormalbullet2gif"/>
        <w:tabs>
          <w:tab w:val="left" w:pos="-142"/>
        </w:tabs>
        <w:autoSpaceDN w:val="0"/>
        <w:spacing w:before="0" w:after="0"/>
        <w:jc w:val="both"/>
      </w:pPr>
    </w:p>
    <w:p w:rsidR="009A7C1B" w:rsidRDefault="009A7C1B" w:rsidP="009A7C1B">
      <w:pPr>
        <w:pStyle w:val="msonormalbullet2gif"/>
        <w:tabs>
          <w:tab w:val="left" w:pos="-142"/>
        </w:tabs>
        <w:autoSpaceDN w:val="0"/>
        <w:spacing w:before="0" w:after="0"/>
        <w:jc w:val="both"/>
      </w:pPr>
    </w:p>
    <w:p w:rsidR="009A7C1B" w:rsidRDefault="009A7C1B" w:rsidP="009A7C1B">
      <w:pPr>
        <w:pStyle w:val="msonormalbullet2gif"/>
        <w:tabs>
          <w:tab w:val="left" w:pos="-142"/>
        </w:tabs>
        <w:autoSpaceDN w:val="0"/>
        <w:spacing w:before="0" w:after="0"/>
        <w:jc w:val="both"/>
      </w:pPr>
    </w:p>
    <w:p w:rsidR="009A7C1B" w:rsidRDefault="009A7C1B" w:rsidP="009A7C1B">
      <w:pPr>
        <w:pStyle w:val="msonormalbullet2gif"/>
        <w:tabs>
          <w:tab w:val="left" w:pos="-142"/>
        </w:tabs>
        <w:autoSpaceDN w:val="0"/>
        <w:spacing w:before="0" w:after="0"/>
        <w:jc w:val="both"/>
      </w:pPr>
    </w:p>
    <w:p w:rsidR="009A7C1B" w:rsidRPr="009A7C1B" w:rsidRDefault="009A7C1B" w:rsidP="009A7C1B">
      <w:pPr>
        <w:pStyle w:val="msonormalbullet2gif"/>
        <w:tabs>
          <w:tab w:val="left" w:pos="-142"/>
        </w:tabs>
        <w:autoSpaceDN w:val="0"/>
        <w:spacing w:before="0" w:after="0"/>
        <w:jc w:val="both"/>
      </w:pPr>
    </w:p>
    <w:p w:rsidR="009A7C1B" w:rsidRPr="009A7C1B" w:rsidRDefault="009A7C1B" w:rsidP="009A7C1B">
      <w:pPr>
        <w:pStyle w:val="msonormalbullet2gif"/>
        <w:tabs>
          <w:tab w:val="left" w:pos="-142"/>
        </w:tabs>
        <w:autoSpaceDN w:val="0"/>
        <w:spacing w:before="0" w:after="0"/>
        <w:jc w:val="both"/>
      </w:pPr>
    </w:p>
    <w:p w:rsidR="009A7C1B" w:rsidRPr="009A7C1B" w:rsidRDefault="009A7C1B" w:rsidP="009A7C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7C1B">
        <w:rPr>
          <w:rFonts w:ascii="Times New Roman" w:hAnsi="Times New Roman" w:cs="Times New Roman"/>
          <w:sz w:val="24"/>
          <w:szCs w:val="24"/>
        </w:rPr>
        <w:t>Научный руководитель проекта</w:t>
      </w:r>
    </w:p>
    <w:p w:rsidR="009A7C1B" w:rsidRPr="009A7C1B" w:rsidRDefault="009A7C1B" w:rsidP="009A7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C1B">
        <w:rPr>
          <w:rFonts w:ascii="Times New Roman" w:hAnsi="Times New Roman" w:cs="Times New Roman"/>
          <w:sz w:val="24"/>
          <w:szCs w:val="24"/>
        </w:rPr>
        <w:t>академик НАН РК, д</w:t>
      </w:r>
      <w:r>
        <w:rPr>
          <w:rFonts w:ascii="Times New Roman" w:hAnsi="Times New Roman" w:cs="Times New Roman"/>
          <w:sz w:val="24"/>
          <w:szCs w:val="24"/>
        </w:rPr>
        <w:t xml:space="preserve">-р </w:t>
      </w:r>
      <w:proofErr w:type="spellStart"/>
      <w:r w:rsidRPr="009A7C1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ехн</w:t>
      </w:r>
      <w:proofErr w:type="spellEnd"/>
      <w:r w:rsidRPr="009A7C1B">
        <w:rPr>
          <w:rFonts w:ascii="Times New Roman" w:hAnsi="Times New Roman" w:cs="Times New Roman"/>
          <w:sz w:val="24"/>
          <w:szCs w:val="24"/>
        </w:rPr>
        <w:t>.</w:t>
      </w:r>
      <w:r w:rsidR="00682785">
        <w:rPr>
          <w:rFonts w:ascii="Times New Roman" w:hAnsi="Times New Roman" w:cs="Times New Roman"/>
          <w:sz w:val="24"/>
          <w:szCs w:val="24"/>
        </w:rPr>
        <w:t xml:space="preserve"> </w:t>
      </w:r>
      <w:r w:rsidRPr="009A7C1B">
        <w:rPr>
          <w:rFonts w:ascii="Times New Roman" w:hAnsi="Times New Roman" w:cs="Times New Roman"/>
          <w:sz w:val="24"/>
          <w:szCs w:val="24"/>
        </w:rPr>
        <w:t>н</w:t>
      </w:r>
      <w:r w:rsidR="00682785">
        <w:rPr>
          <w:rFonts w:ascii="Times New Roman" w:hAnsi="Times New Roman" w:cs="Times New Roman"/>
          <w:sz w:val="24"/>
          <w:szCs w:val="24"/>
        </w:rPr>
        <w:t>аук</w:t>
      </w:r>
      <w:r w:rsidRPr="009A7C1B">
        <w:rPr>
          <w:rFonts w:ascii="Times New Roman" w:hAnsi="Times New Roman" w:cs="Times New Roman"/>
          <w:sz w:val="24"/>
          <w:szCs w:val="24"/>
        </w:rPr>
        <w:t>, профессор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A7C1B">
        <w:rPr>
          <w:rFonts w:ascii="Times New Roman" w:hAnsi="Times New Roman" w:cs="Times New Roman"/>
          <w:sz w:val="24"/>
          <w:szCs w:val="24"/>
        </w:rPr>
        <w:t xml:space="preserve"> _______________    Н. С. Буктуков</w:t>
      </w:r>
    </w:p>
    <w:p w:rsidR="009A7C1B" w:rsidRPr="009A7C1B" w:rsidRDefault="009A7C1B" w:rsidP="009A7C1B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</w:t>
      </w:r>
      <w:r w:rsidRPr="009A7C1B">
        <w:rPr>
          <w:rFonts w:ascii="Times New Roman" w:hAnsi="Times New Roman" w:cs="Times New Roman"/>
          <w:sz w:val="24"/>
          <w:szCs w:val="24"/>
          <w:vertAlign w:val="superscript"/>
        </w:rPr>
        <w:t>подпись</w:t>
      </w:r>
    </w:p>
    <w:p w:rsidR="009A7C1B" w:rsidRPr="009A7C1B" w:rsidRDefault="009A7C1B" w:rsidP="009A7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C1B" w:rsidRPr="009A7C1B" w:rsidRDefault="009A7C1B" w:rsidP="009A7C1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A7C1B" w:rsidRPr="009A7C1B" w:rsidRDefault="009A7C1B" w:rsidP="009A7C1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A7C1B" w:rsidRDefault="009A7C1B" w:rsidP="009A7C1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D562E" w:rsidRPr="009A7C1B" w:rsidRDefault="00BD562E" w:rsidP="009A7C1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A7C1B" w:rsidRPr="009A7C1B" w:rsidRDefault="009A7C1B" w:rsidP="009A7C1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A7C1B" w:rsidRDefault="009A7C1B" w:rsidP="009A7C1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A7C1B" w:rsidRDefault="009A7C1B" w:rsidP="009A7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7C1B">
        <w:rPr>
          <w:rFonts w:ascii="Times New Roman" w:hAnsi="Times New Roman" w:cs="Times New Roman"/>
          <w:sz w:val="24"/>
          <w:szCs w:val="24"/>
        </w:rPr>
        <w:t>Алматы 2018</w:t>
      </w:r>
    </w:p>
    <w:p w:rsidR="00BD562E" w:rsidRPr="009A7C1B" w:rsidRDefault="00BD562E" w:rsidP="009A7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731" w:rsidRDefault="00412CB2" w:rsidP="001D5D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СПИСОК ИСПОЛНИТЕЛЕЙ</w:t>
      </w:r>
    </w:p>
    <w:p w:rsidR="000F7731" w:rsidRDefault="000F7731" w:rsidP="001D5D08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Научный руководитель</w:t>
      </w:r>
    </w:p>
    <w:p w:rsidR="000F7731" w:rsidRDefault="00412CB2" w:rsidP="00936E3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академик НАН РК,</w:t>
      </w:r>
      <w:r w:rsidR="00BD562E">
        <w:rPr>
          <w:rFonts w:ascii="Times New Roman" w:eastAsia="Times New Roman" w:hAnsi="Times New Roman" w:cs="Times New Roman"/>
          <w:sz w:val="24"/>
        </w:rPr>
        <w:tab/>
      </w:r>
      <w:r w:rsidR="00BD562E">
        <w:rPr>
          <w:rFonts w:ascii="Times New Roman" w:eastAsia="Times New Roman" w:hAnsi="Times New Roman" w:cs="Times New Roman"/>
          <w:sz w:val="24"/>
        </w:rPr>
        <w:tab/>
      </w:r>
      <w:r w:rsidR="00BD562E">
        <w:rPr>
          <w:rFonts w:ascii="Times New Roman" w:eastAsia="Times New Roman" w:hAnsi="Times New Roman" w:cs="Times New Roman"/>
          <w:sz w:val="24"/>
        </w:rPr>
        <w:tab/>
      </w:r>
      <w:r w:rsidR="00BD562E">
        <w:rPr>
          <w:rFonts w:ascii="Times New Roman" w:eastAsia="Times New Roman" w:hAnsi="Times New Roman" w:cs="Times New Roman"/>
          <w:sz w:val="24"/>
        </w:rPr>
        <w:tab/>
      </w:r>
      <w:r w:rsidR="00BD562E">
        <w:rPr>
          <w:rFonts w:ascii="Times New Roman" w:eastAsia="Times New Roman" w:hAnsi="Times New Roman" w:cs="Times New Roman"/>
          <w:sz w:val="24"/>
        </w:rPr>
        <w:tab/>
        <w:t>Н.С. Буктуков</w:t>
      </w:r>
    </w:p>
    <w:p w:rsidR="000F7731" w:rsidRDefault="00412CB2" w:rsidP="00936E3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д-р </w:t>
      </w:r>
      <w:proofErr w:type="spellStart"/>
      <w:r>
        <w:rPr>
          <w:rFonts w:ascii="Times New Roman" w:eastAsia="Times New Roman" w:hAnsi="Times New Roman" w:cs="Times New Roman"/>
          <w:sz w:val="24"/>
        </w:rPr>
        <w:t>техн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  <w:r w:rsidR="00044143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наук, профессор</w:t>
      </w:r>
      <w:r>
        <w:rPr>
          <w:rFonts w:ascii="Times New Roman" w:eastAsia="Times New Roman" w:hAnsi="Times New Roman" w:cs="Times New Roman"/>
          <w:sz w:val="24"/>
        </w:rPr>
        <w:tab/>
        <w:t>_______________</w:t>
      </w:r>
      <w:r>
        <w:rPr>
          <w:rFonts w:ascii="Times New Roman" w:eastAsia="Times New Roman" w:hAnsi="Times New Roman" w:cs="Times New Roman"/>
          <w:sz w:val="24"/>
        </w:rPr>
        <w:tab/>
      </w:r>
      <w:r w:rsidR="00BD562E">
        <w:rPr>
          <w:rFonts w:ascii="Times New Roman" w:eastAsia="Times New Roman" w:hAnsi="Times New Roman" w:cs="Times New Roman"/>
          <w:sz w:val="24"/>
        </w:rPr>
        <w:t>(введение, раздел 1,2, заключение)</w:t>
      </w:r>
    </w:p>
    <w:p w:rsidR="000F7731" w:rsidRDefault="000F7731" w:rsidP="001D5D08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936E36" w:rsidRDefault="00936E36" w:rsidP="001D5D08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936E3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Ответственный исполнитель</w:t>
      </w:r>
      <w:r w:rsidR="00BD562E">
        <w:rPr>
          <w:rFonts w:ascii="Times New Roman" w:eastAsia="Times New Roman" w:hAnsi="Times New Roman" w:cs="Times New Roman"/>
          <w:sz w:val="24"/>
        </w:rPr>
        <w:tab/>
      </w:r>
      <w:r w:rsidR="00BD562E">
        <w:rPr>
          <w:rFonts w:ascii="Times New Roman" w:eastAsia="Times New Roman" w:hAnsi="Times New Roman" w:cs="Times New Roman"/>
          <w:sz w:val="24"/>
        </w:rPr>
        <w:tab/>
      </w:r>
      <w:r w:rsidR="00BD562E">
        <w:rPr>
          <w:rFonts w:ascii="Times New Roman" w:eastAsia="Times New Roman" w:hAnsi="Times New Roman" w:cs="Times New Roman"/>
          <w:sz w:val="24"/>
        </w:rPr>
        <w:tab/>
        <w:t>Е. С. Гуменников</w:t>
      </w:r>
    </w:p>
    <w:p w:rsidR="000F7731" w:rsidRDefault="00412CB2" w:rsidP="00BD562E">
      <w:pPr>
        <w:tabs>
          <w:tab w:val="left" w:pos="993"/>
        </w:tabs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</w:t>
      </w:r>
      <w:r w:rsidR="00044143">
        <w:rPr>
          <w:rFonts w:ascii="Times New Roman" w:eastAsia="Times New Roman" w:hAnsi="Times New Roman" w:cs="Times New Roman"/>
          <w:sz w:val="24"/>
        </w:rPr>
        <w:t>ар</w:t>
      </w:r>
      <w:r>
        <w:rPr>
          <w:rFonts w:ascii="Times New Roman" w:eastAsia="Times New Roman" w:hAnsi="Times New Roman" w:cs="Times New Roman"/>
          <w:sz w:val="24"/>
        </w:rPr>
        <w:t>.</w:t>
      </w:r>
      <w:r w:rsidR="00044143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науч.</w:t>
      </w:r>
      <w:r w:rsidR="00044143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сотр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ab/>
        <w:t>_______________</w:t>
      </w:r>
      <w:r>
        <w:rPr>
          <w:rFonts w:ascii="Times New Roman" w:eastAsia="Times New Roman" w:hAnsi="Times New Roman" w:cs="Times New Roman"/>
          <w:sz w:val="24"/>
        </w:rPr>
        <w:tab/>
      </w:r>
      <w:r w:rsidR="00BD562E">
        <w:rPr>
          <w:rFonts w:ascii="Times New Roman" w:eastAsia="Times New Roman" w:hAnsi="Times New Roman" w:cs="Times New Roman"/>
          <w:sz w:val="24"/>
        </w:rPr>
        <w:t>(раздел 1.2-1.4, 1.7, раздел 2)</w:t>
      </w:r>
    </w:p>
    <w:p w:rsidR="000F7731" w:rsidRDefault="000F7731" w:rsidP="001D5D08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936E3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Исполнитель</w:t>
      </w:r>
    </w:p>
    <w:p w:rsidR="000F7731" w:rsidRDefault="00412CB2" w:rsidP="00936E3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млад.</w:t>
      </w:r>
      <w:r w:rsidR="00044143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науч.</w:t>
      </w:r>
      <w:r w:rsidR="00044143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сотр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_______________</w:t>
      </w:r>
      <w:r>
        <w:rPr>
          <w:rFonts w:ascii="Times New Roman" w:eastAsia="Times New Roman" w:hAnsi="Times New Roman" w:cs="Times New Roman"/>
          <w:sz w:val="24"/>
        </w:rPr>
        <w:tab/>
        <w:t xml:space="preserve">Г. А. </w:t>
      </w:r>
      <w:proofErr w:type="spellStart"/>
      <w:r>
        <w:rPr>
          <w:rFonts w:ascii="Times New Roman" w:eastAsia="Times New Roman" w:hAnsi="Times New Roman" w:cs="Times New Roman"/>
          <w:sz w:val="24"/>
        </w:rPr>
        <w:t>Машатаева</w:t>
      </w:r>
      <w:proofErr w:type="spellEnd"/>
      <w:r w:rsidR="00F51FD0">
        <w:rPr>
          <w:rFonts w:ascii="Times New Roman" w:eastAsia="Times New Roman" w:hAnsi="Times New Roman" w:cs="Times New Roman"/>
          <w:sz w:val="24"/>
        </w:rPr>
        <w:t xml:space="preserve"> (</w:t>
      </w:r>
      <w:r w:rsidR="00E35CB6">
        <w:rPr>
          <w:rFonts w:ascii="Times New Roman" w:eastAsia="Times New Roman" w:hAnsi="Times New Roman" w:cs="Times New Roman"/>
          <w:sz w:val="24"/>
        </w:rPr>
        <w:t>раздел</w:t>
      </w:r>
      <w:r w:rsidR="00682785">
        <w:rPr>
          <w:rFonts w:ascii="Times New Roman" w:eastAsia="Times New Roman" w:hAnsi="Times New Roman" w:cs="Times New Roman"/>
          <w:sz w:val="24"/>
        </w:rPr>
        <w:t>: 1.1</w:t>
      </w:r>
      <w:r w:rsidR="00E35CB6">
        <w:rPr>
          <w:rFonts w:ascii="Times New Roman" w:eastAsia="Times New Roman" w:hAnsi="Times New Roman" w:cs="Times New Roman"/>
          <w:sz w:val="24"/>
        </w:rPr>
        <w:t>-</w:t>
      </w:r>
      <w:r w:rsidR="00682785">
        <w:rPr>
          <w:rFonts w:ascii="Times New Roman" w:eastAsia="Times New Roman" w:hAnsi="Times New Roman" w:cs="Times New Roman"/>
          <w:sz w:val="24"/>
        </w:rPr>
        <w:t>1.6)</w:t>
      </w:r>
    </w:p>
    <w:p w:rsidR="000F7731" w:rsidRDefault="000F7731" w:rsidP="001D5D08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936E36" w:rsidP="001D5D08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Норм</w:t>
      </w:r>
      <w:r w:rsidR="00F51FD0">
        <w:rPr>
          <w:rFonts w:ascii="Times New Roman" w:eastAsia="Times New Roman" w:hAnsi="Times New Roman" w:cs="Times New Roman"/>
          <w:sz w:val="24"/>
        </w:rPr>
        <w:t>оконтролер</w:t>
      </w:r>
      <w:proofErr w:type="spellEnd"/>
      <w:r w:rsidR="00F51FD0">
        <w:rPr>
          <w:rFonts w:ascii="Times New Roman" w:eastAsia="Times New Roman" w:hAnsi="Times New Roman" w:cs="Times New Roman"/>
          <w:sz w:val="24"/>
        </w:rPr>
        <w:tab/>
      </w:r>
      <w:r w:rsidR="00F51FD0">
        <w:rPr>
          <w:rFonts w:ascii="Times New Roman" w:eastAsia="Times New Roman" w:hAnsi="Times New Roman" w:cs="Times New Roman"/>
          <w:sz w:val="24"/>
        </w:rPr>
        <w:tab/>
        <w:t>_______________</w:t>
      </w:r>
      <w:r w:rsidR="00F51FD0">
        <w:rPr>
          <w:rFonts w:ascii="Times New Roman" w:eastAsia="Times New Roman" w:hAnsi="Times New Roman" w:cs="Times New Roman"/>
          <w:sz w:val="24"/>
        </w:rPr>
        <w:tab/>
        <w:t xml:space="preserve">Г.А. </w:t>
      </w:r>
      <w:proofErr w:type="spellStart"/>
      <w:r w:rsidR="00F51FD0">
        <w:rPr>
          <w:rFonts w:ascii="Times New Roman" w:eastAsia="Times New Roman" w:hAnsi="Times New Roman" w:cs="Times New Roman"/>
          <w:sz w:val="24"/>
        </w:rPr>
        <w:t>Машатаева</w:t>
      </w:r>
      <w:proofErr w:type="spellEnd"/>
      <w:r w:rsidR="00F51FD0">
        <w:rPr>
          <w:rFonts w:ascii="Times New Roman" w:eastAsia="Times New Roman" w:hAnsi="Times New Roman" w:cs="Times New Roman"/>
          <w:sz w:val="24"/>
        </w:rPr>
        <w:t xml:space="preserve"> </w:t>
      </w:r>
    </w:p>
    <w:p w:rsidR="00F51FD0" w:rsidRDefault="00F51FD0" w:rsidP="001D5D08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51FD0" w:rsidRDefault="00F51FD0" w:rsidP="001D5D08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51FD0" w:rsidRDefault="00F51FD0" w:rsidP="001D5D08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993"/>
        </w:tabs>
        <w:spacing w:after="0" w:line="360" w:lineRule="auto"/>
        <w:ind w:firstLine="92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993"/>
        </w:tabs>
        <w:spacing w:after="0" w:line="360" w:lineRule="auto"/>
        <w:ind w:firstLine="92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412CB2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412CB2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BD562E" w:rsidRDefault="00BD562E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BD562E" w:rsidRDefault="00BD562E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BD562E" w:rsidRDefault="00BD562E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BD562E" w:rsidRDefault="00BD562E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BD562E" w:rsidRDefault="00BD562E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Алматы 2018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РЕФЕРАТ</w:t>
      </w: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Отчет </w:t>
      </w:r>
      <w:r w:rsidR="00E95E0F">
        <w:rPr>
          <w:rFonts w:ascii="Times New Roman" w:eastAsia="Times New Roman" w:hAnsi="Times New Roman" w:cs="Times New Roman"/>
          <w:sz w:val="24"/>
        </w:rPr>
        <w:t>51</w:t>
      </w:r>
      <w:r>
        <w:rPr>
          <w:rFonts w:ascii="Times New Roman" w:eastAsia="Times New Roman" w:hAnsi="Times New Roman" w:cs="Times New Roman"/>
          <w:sz w:val="24"/>
        </w:rPr>
        <w:t xml:space="preserve"> с.,</w:t>
      </w:r>
      <w:r w:rsidR="00A1212E">
        <w:rPr>
          <w:rFonts w:ascii="Times New Roman" w:eastAsia="Times New Roman" w:hAnsi="Times New Roman" w:cs="Times New Roman"/>
          <w:sz w:val="24"/>
        </w:rPr>
        <w:t xml:space="preserve"> 9 </w:t>
      </w:r>
      <w:r>
        <w:rPr>
          <w:rFonts w:ascii="Times New Roman" w:eastAsia="Times New Roman" w:hAnsi="Times New Roman" w:cs="Times New Roman"/>
          <w:sz w:val="24"/>
        </w:rPr>
        <w:t>рис.,</w:t>
      </w:r>
      <w:r w:rsidR="00A1212E">
        <w:rPr>
          <w:rFonts w:ascii="Times New Roman" w:eastAsia="Times New Roman" w:hAnsi="Times New Roman" w:cs="Times New Roman"/>
          <w:sz w:val="24"/>
        </w:rPr>
        <w:t xml:space="preserve"> 3</w:t>
      </w:r>
      <w:r>
        <w:rPr>
          <w:rFonts w:ascii="Times New Roman" w:eastAsia="Times New Roman" w:hAnsi="Times New Roman" w:cs="Times New Roman"/>
          <w:sz w:val="24"/>
        </w:rPr>
        <w:t xml:space="preserve"> табл., 15 источников</w:t>
      </w:r>
      <w:r w:rsidR="00B41D42">
        <w:rPr>
          <w:rFonts w:ascii="Times New Roman" w:eastAsia="Times New Roman" w:hAnsi="Times New Roman" w:cs="Times New Roman"/>
          <w:sz w:val="24"/>
        </w:rPr>
        <w:t>, 2 приложения</w:t>
      </w:r>
      <w:r w:rsidR="00A1212E"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FFFF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ПОРОДА, ПОДЗЕМНЫЙ, ПРОХОДКА, ЗАБОЙ, ЭЛЕКТРОРАЗРЯД,</w:t>
      </w:r>
      <w:r w:rsidR="00E35CB6">
        <w:rPr>
          <w:rFonts w:ascii="Times New Roman" w:eastAsia="Times New Roman" w:hAnsi="Times New Roman" w:cs="Times New Roman"/>
          <w:sz w:val="24"/>
        </w:rPr>
        <w:t xml:space="preserve"> СТВОЛ, ЗАПОРНЫЙ КЛАПАН, СОПЛО, ГИДРОЗАРЯД</w:t>
      </w:r>
      <w:r w:rsidR="00A1212E"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0404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Цель работы – Технико-экономическое и конструкторское обеспечение </w:t>
      </w:r>
      <w:r>
        <w:rPr>
          <w:rFonts w:ascii="Times New Roman" w:eastAsia="Times New Roman" w:hAnsi="Times New Roman" w:cs="Times New Roman"/>
          <w:color w:val="404040"/>
          <w:sz w:val="24"/>
        </w:rPr>
        <w:t xml:space="preserve">создания новой </w:t>
      </w:r>
      <w:proofErr w:type="spellStart"/>
      <w:r>
        <w:rPr>
          <w:rFonts w:ascii="Times New Roman" w:eastAsia="Times New Roman" w:hAnsi="Times New Roman" w:cs="Times New Roman"/>
          <w:color w:val="404040"/>
          <w:sz w:val="24"/>
        </w:rPr>
        <w:t>безвзрывной</w:t>
      </w:r>
      <w:proofErr w:type="spellEnd"/>
      <w:r>
        <w:rPr>
          <w:rFonts w:ascii="Times New Roman" w:eastAsia="Times New Roman" w:hAnsi="Times New Roman" w:cs="Times New Roman"/>
          <w:color w:val="404040"/>
          <w:sz w:val="24"/>
        </w:rPr>
        <w:t xml:space="preserve"> поточной технологии ведения подземных горных работ преимущественно на угольных шахтах опасных по взрывам газа и пыли. 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процессе работы проводились теоретические исследования результатов научных поисков и их практического применения в отечественной и мировой практике.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результате работы выявлены преимущественные области использования высокоэнергичных жидких струй. В своём большинстве это области заготовки поделочного камня резаньем с добавлением в струю абразивных материалов, а также в качестве дополнительного инструмента в комбинации с основными твердосплавными элементами 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Выводом по теоретическому разделу является отсутствие в настоящее время в отечественной и мировой практике значимых работ в области разрушения горных пород в массиве жидкими струями, способного создать конкуренцию буровзрывной технологии.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Второй вывод делается на основе энергетики </w:t>
      </w:r>
      <w:proofErr w:type="spellStart"/>
      <w:r>
        <w:rPr>
          <w:rFonts w:ascii="Times New Roman" w:eastAsia="Times New Roman" w:hAnsi="Times New Roman" w:cs="Times New Roman"/>
          <w:sz w:val="24"/>
        </w:rPr>
        <w:t>породоразрушающих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процессов – отсутствуют разработки в области малогабаритных автономно действующих </w:t>
      </w:r>
      <w:proofErr w:type="spellStart"/>
      <w:r>
        <w:rPr>
          <w:rFonts w:ascii="Times New Roman" w:eastAsia="Times New Roman" w:hAnsi="Times New Roman" w:cs="Times New Roman"/>
          <w:sz w:val="24"/>
        </w:rPr>
        <w:t>энергоприводов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большой мощности. Для </w:t>
      </w:r>
      <w:proofErr w:type="spellStart"/>
      <w:r>
        <w:rPr>
          <w:rFonts w:ascii="Times New Roman" w:eastAsia="Times New Roman" w:hAnsi="Times New Roman" w:cs="Times New Roman"/>
          <w:sz w:val="24"/>
        </w:rPr>
        <w:t>конкурентноспо-собной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производительности на проходческих и очистных работах в рудной промышленности требуется импульсная мощность не менее 300-350 кДж. Современные установки не превышают энергоёмкости в 20 кДж.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Второй раздел календарного плана 2018 года по проекту содержит конструкторские разработки механизмов запорно-выпускных клапанов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пушки с рабочим давлением 2000 атм.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Разработано 4 модификации клапанов с целью экспериментального определения наиболее работоспособной конструкции, а также для охвата более полной области своего </w:t>
      </w:r>
      <w:proofErr w:type="spellStart"/>
      <w:r>
        <w:rPr>
          <w:rFonts w:ascii="Times New Roman" w:eastAsia="Times New Roman" w:hAnsi="Times New Roman" w:cs="Times New Roman"/>
          <w:sz w:val="24"/>
        </w:rPr>
        <w:t>патентозащитимого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применения. В том числе конструкция с внешне расположенного </w:t>
      </w:r>
      <w:proofErr w:type="spellStart"/>
      <w:r>
        <w:rPr>
          <w:rFonts w:ascii="Times New Roman" w:eastAsia="Times New Roman" w:hAnsi="Times New Roman" w:cs="Times New Roman"/>
          <w:sz w:val="24"/>
        </w:rPr>
        <w:t>мехнизма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автоматического управления выстрелами, а также механизма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внутристволового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расположения управления выстрелами.</w:t>
      </w: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F3BDD" w:rsidRDefault="00DF3BDD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F3BDD" w:rsidRDefault="00DF3BDD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F3BDD" w:rsidRDefault="00DF3BDD" w:rsidP="00DF3BDD">
      <w:pPr>
        <w:tabs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РЕФЕРАТ</w:t>
      </w:r>
    </w:p>
    <w:p w:rsidR="00DF3BDD" w:rsidRDefault="00DF3BDD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F3BDD" w:rsidRDefault="00F472E2" w:rsidP="00DF3BD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Есеп</w:t>
      </w:r>
      <w:proofErr w:type="spellEnd"/>
      <w:r w:rsidR="00DF3BD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51</w:t>
      </w:r>
      <w:r w:rsidR="00DF3BD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бет</w:t>
      </w:r>
      <w:r w:rsidR="00DF3BDD">
        <w:rPr>
          <w:rFonts w:ascii="Times New Roman" w:eastAsia="Times New Roman" w:hAnsi="Times New Roman" w:cs="Times New Roman"/>
          <w:sz w:val="24"/>
        </w:rPr>
        <w:t xml:space="preserve">, 9 </w:t>
      </w:r>
      <w:proofErr w:type="spellStart"/>
      <w:r w:rsidR="009620D2">
        <w:rPr>
          <w:rFonts w:ascii="Times New Roman" w:eastAsia="Times New Roman" w:hAnsi="Times New Roman" w:cs="Times New Roman"/>
          <w:sz w:val="24"/>
        </w:rPr>
        <w:t>сурет</w:t>
      </w:r>
      <w:proofErr w:type="spellEnd"/>
      <w:r w:rsidR="00DF3BDD">
        <w:rPr>
          <w:rFonts w:ascii="Times New Roman" w:eastAsia="Times New Roman" w:hAnsi="Times New Roman" w:cs="Times New Roman"/>
          <w:sz w:val="24"/>
        </w:rPr>
        <w:t xml:space="preserve">, 3 </w:t>
      </w:r>
      <w:proofErr w:type="spellStart"/>
      <w:r w:rsidR="009620D2">
        <w:rPr>
          <w:rFonts w:ascii="Times New Roman" w:eastAsia="Times New Roman" w:hAnsi="Times New Roman" w:cs="Times New Roman"/>
          <w:sz w:val="24"/>
        </w:rPr>
        <w:t>кесте</w:t>
      </w:r>
      <w:proofErr w:type="spellEnd"/>
      <w:r w:rsidR="00DF3BDD">
        <w:rPr>
          <w:rFonts w:ascii="Times New Roman" w:eastAsia="Times New Roman" w:hAnsi="Times New Roman" w:cs="Times New Roman"/>
          <w:sz w:val="24"/>
        </w:rPr>
        <w:t xml:space="preserve">, 15 </w:t>
      </w:r>
      <w:proofErr w:type="spellStart"/>
      <w:r w:rsidR="009620D2">
        <w:rPr>
          <w:rFonts w:ascii="Times New Roman" w:eastAsia="Times New Roman" w:hAnsi="Times New Roman" w:cs="Times New Roman"/>
          <w:sz w:val="24"/>
        </w:rPr>
        <w:t>дерекк</w:t>
      </w:r>
      <w:proofErr w:type="spellEnd"/>
      <w:r w:rsidR="009620D2">
        <w:rPr>
          <w:rFonts w:ascii="Times New Roman" w:eastAsia="Times New Roman" w:hAnsi="Times New Roman" w:cs="Times New Roman"/>
          <w:sz w:val="24"/>
          <w:lang w:val="kk-KZ"/>
        </w:rPr>
        <w:t>өздер</w:t>
      </w:r>
      <w:r w:rsidR="00B41D42">
        <w:rPr>
          <w:rFonts w:ascii="Times New Roman" w:eastAsia="Times New Roman" w:hAnsi="Times New Roman" w:cs="Times New Roman"/>
          <w:sz w:val="24"/>
          <w:lang w:val="kk-KZ"/>
        </w:rPr>
        <w:t>, 2 қосымша</w:t>
      </w:r>
      <w:r w:rsidR="00DF3BDD">
        <w:rPr>
          <w:rFonts w:ascii="Times New Roman" w:eastAsia="Times New Roman" w:hAnsi="Times New Roman" w:cs="Times New Roman"/>
          <w:sz w:val="24"/>
        </w:rPr>
        <w:t>.</w:t>
      </w:r>
    </w:p>
    <w:p w:rsidR="00DF3BDD" w:rsidRPr="00DF3BDD" w:rsidRDefault="00DF3BDD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3BDD">
        <w:rPr>
          <w:rFonts w:ascii="Times New Roman" w:hAnsi="Times New Roman"/>
          <w:color w:val="000000"/>
          <w:sz w:val="24"/>
          <w:szCs w:val="24"/>
          <w:lang w:val="kk-KZ"/>
        </w:rPr>
        <w:t>Ж</w:t>
      </w:r>
      <w:r w:rsidRPr="00DF3BDD">
        <w:rPr>
          <w:rFonts w:ascii="Times New Roman" w:hAnsi="Times New Roman"/>
          <w:color w:val="000000"/>
          <w:sz w:val="24"/>
          <w:szCs w:val="24"/>
        </w:rPr>
        <w:t>ЫНЫС, ЖЕРАСТЫ, ҰҢҒЫЛАУ, КЕНШАР, ЭЛЕКТРОЗАРЯД, ОҚПАН, БЕКІТУ КЛАПАНЫ, СОПЛО, ГИДРОЗАРЯД</w:t>
      </w:r>
    </w:p>
    <w:p w:rsidR="00DF3BDD" w:rsidRPr="00743802" w:rsidRDefault="00DF3BDD" w:rsidP="00DF3B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Жұмыстың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мақсаты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асты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тау-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кен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жұмыстарына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арналған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жарылғыш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технологияларды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жасаудың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техникалық-экономикалық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негіздемесі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жобалық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қолдау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негізінен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газ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шаңның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жарылысы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көмір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шахталарында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>.</w:t>
      </w:r>
    </w:p>
    <w:p w:rsidR="00DF3BDD" w:rsidRPr="00743802" w:rsidRDefault="00DF3BDD" w:rsidP="00DF3B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үрдісте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ғылыми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зерттеулердің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теориялық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зерттеулері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отандық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халықаралық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тәжірибеде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практикалық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қолданылуы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жүргізілді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>.</w:t>
      </w:r>
    </w:p>
    <w:p w:rsidR="00DF3BDD" w:rsidRPr="00743802" w:rsidRDefault="00DF3BDD" w:rsidP="00DF3B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Ж</w:t>
      </w:r>
      <w:r w:rsidRPr="00743802">
        <w:rPr>
          <w:rFonts w:ascii="Times New Roman" w:hAnsi="Times New Roman" w:cs="Times New Roman"/>
          <w:sz w:val="24"/>
          <w:szCs w:val="24"/>
        </w:rPr>
        <w:t>ұмыс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 w:rsidRPr="00743802">
        <w:rPr>
          <w:rFonts w:ascii="Times New Roman" w:hAnsi="Times New Roman" w:cs="Times New Roman"/>
          <w:sz w:val="24"/>
          <w:szCs w:val="24"/>
        </w:rPr>
        <w:t>әтижесінде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энергиялық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сұйықтық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ағындарын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бастапқы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пайдалануды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көрсетті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Негізінен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абразивтік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материалдарды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ағынға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қосу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жартылай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қымбат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тасты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дайындауға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арналған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алаңдар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карбидтік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E1C">
        <w:rPr>
          <w:rFonts w:ascii="Times New Roman" w:hAnsi="Times New Roman" w:cs="Times New Roman"/>
          <w:sz w:val="24"/>
          <w:szCs w:val="24"/>
        </w:rPr>
        <w:t>элементтермен</w:t>
      </w:r>
      <w:proofErr w:type="spellEnd"/>
      <w:r w:rsidRPr="00B97E1C">
        <w:rPr>
          <w:rFonts w:ascii="Times New Roman" w:hAnsi="Times New Roman" w:cs="Times New Roman"/>
          <w:sz w:val="24"/>
          <w:szCs w:val="24"/>
        </w:rPr>
        <w:t>.</w:t>
      </w:r>
    </w:p>
    <w:p w:rsidR="00DF3BDD" w:rsidRPr="00743802" w:rsidRDefault="00DF3BDD" w:rsidP="00DF3B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Теориялық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бөлім</w:t>
      </w:r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қорытынды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ұңғымаларды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жою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саласындағы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маңызды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жұмыстардың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жетіспеушілігі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халықаралық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практикада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бұрғылау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жару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технологиясына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бәсекелестік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тудыруы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сұйық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ағындар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жиынынан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тұрады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>.</w:t>
      </w:r>
    </w:p>
    <w:p w:rsidR="00DF3BDD" w:rsidRPr="00743802" w:rsidRDefault="00DF3BDD" w:rsidP="00DF3B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қорытынды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жасалмаған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үдерістердің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энергиясы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жасалады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шағын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көлемді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дербес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істейтін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энергиялы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электр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жетектерінің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саласындағы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өзгерістер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. Кен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өнеркәсібінде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туннелдеу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тазалау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жұмыстарының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бәсекеге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қабілеттілігі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300-350 кДж кем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серпін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Қазіргі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қондырғылар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20 кДж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қуат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қарқындылығынан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аспайды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F3BDD" w:rsidRPr="00743802" w:rsidRDefault="00DF3BDD" w:rsidP="00DF3B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3802">
        <w:rPr>
          <w:rFonts w:ascii="Times New Roman" w:hAnsi="Times New Roman" w:cs="Times New Roman"/>
          <w:sz w:val="24"/>
          <w:szCs w:val="24"/>
        </w:rPr>
        <w:t xml:space="preserve">2018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жобаның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күнтізбелік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жоспарының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бөлімі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2000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атм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қысымы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гидроимпульстік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зеңбіректердің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жабық</w:t>
      </w:r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клапандарының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механизмдерін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әзірлеуді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қамтиды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>.</w:t>
      </w:r>
    </w:p>
    <w:p w:rsidR="00DF3BDD" w:rsidRPr="00743802" w:rsidRDefault="00DF3BDD" w:rsidP="00DF3B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тиімді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құрылымды</w:t>
      </w:r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эксперименталды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патенттік-қорғалатын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қосымшаның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толығырақ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аумағын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жабу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төрт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клапанның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модификациясы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жасалды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kk-KZ"/>
        </w:rPr>
        <w:t>Сонымен қатар, с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ырт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тай</w:t>
      </w:r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автоматты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басқару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механизмі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конструкциян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7438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атуды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басқарудың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баррельді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802">
        <w:rPr>
          <w:rFonts w:ascii="Times New Roman" w:hAnsi="Times New Roman" w:cs="Times New Roman"/>
          <w:sz w:val="24"/>
          <w:szCs w:val="24"/>
        </w:rPr>
        <w:t>механизмі</w:t>
      </w:r>
      <w:proofErr w:type="spellEnd"/>
      <w:r w:rsidRPr="00743802">
        <w:rPr>
          <w:rFonts w:ascii="Times New Roman" w:hAnsi="Times New Roman" w:cs="Times New Roman"/>
          <w:sz w:val="24"/>
          <w:szCs w:val="24"/>
        </w:rPr>
        <w:t>.</w:t>
      </w:r>
    </w:p>
    <w:p w:rsidR="00DF3BDD" w:rsidRDefault="00DF3BDD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620D2" w:rsidRDefault="009620D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620D2" w:rsidRDefault="009620D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F3BDD" w:rsidRDefault="00DF3BDD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СОДЕРЖАНИЕ</w:t>
      </w:r>
    </w:p>
    <w:p w:rsidR="000F7731" w:rsidRDefault="000F7731" w:rsidP="001D5D08">
      <w:pPr>
        <w:tabs>
          <w:tab w:val="left" w:pos="993"/>
        </w:tabs>
        <w:spacing w:after="0" w:line="360" w:lineRule="auto"/>
        <w:ind w:left="360" w:firstLine="567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320"/>
        <w:gridCol w:w="838"/>
      </w:tblGrid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0" w:type="dxa"/>
          </w:tcPr>
          <w:p w:rsidR="009A7C1B" w:rsidRPr="00682785" w:rsidRDefault="009A7C1B" w:rsidP="00682785">
            <w:pPr>
              <w:spacing w:line="276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839" w:type="dxa"/>
          </w:tcPr>
          <w:p w:rsidR="009A7C1B" w:rsidRPr="00B841EA" w:rsidRDefault="00B841EA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NewRomanPS-BoldItalicMT" w:hAnsi="Times New Roman" w:cs="Times New Roman"/>
                <w:bCs/>
                <w:iCs/>
                <w:sz w:val="24"/>
                <w:szCs w:val="24"/>
                <w:lang w:val="kk-KZ"/>
              </w:rPr>
              <w:t>ИССЛЕДОВАНИЕ МИРОВОЙ ПРАКТИКИ СУЩЕСТВУЮЩИХ БЕЗВЗРЫВНЫХ МЕТОДОВ РАЗРУШЕНИЯ КРЕПКИХ ГОРНЫХ ПОРОД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spacing w:line="276" w:lineRule="auto"/>
              <w:ind w:right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NewRomanPS-BoldItalicMT" w:hAnsi="Times New Roman" w:cs="Times New Roman"/>
                <w:bCs/>
                <w:iCs/>
                <w:sz w:val="24"/>
                <w:szCs w:val="24"/>
              </w:rPr>
              <w:t xml:space="preserve">Современное состояние исследований </w:t>
            </w:r>
            <w:proofErr w:type="spellStart"/>
            <w:r w:rsidRPr="00682785">
              <w:rPr>
                <w:rFonts w:ascii="Times New Roman" w:eastAsia="TimesNewRomanPS-BoldItalicMT" w:hAnsi="Times New Roman" w:cs="Times New Roman"/>
                <w:bCs/>
                <w:iCs/>
                <w:sz w:val="24"/>
                <w:szCs w:val="24"/>
              </w:rPr>
              <w:t>безвзрывных</w:t>
            </w:r>
            <w:proofErr w:type="spellEnd"/>
            <w:r w:rsidRPr="00682785">
              <w:rPr>
                <w:rFonts w:ascii="Times New Roman" w:eastAsia="TimesNewRomanPS-BoldItalicMT" w:hAnsi="Times New Roman" w:cs="Times New Roman"/>
                <w:bCs/>
                <w:iCs/>
                <w:sz w:val="24"/>
                <w:szCs w:val="24"/>
              </w:rPr>
              <w:t xml:space="preserve"> методов разрушения крепких горных пород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Предлагаемые направления развития методов разрушения горных пород на подземных работах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Процессы взаимодействия сверхскоростных ударно-импульсных нагрузок с объектами разрушения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Обоснование и предложения по внедрению </w:t>
            </w:r>
            <w:proofErr w:type="spellStart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гидроимпульсных</w:t>
            </w:r>
            <w:proofErr w:type="spellEnd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технологий в горнорудной и угледобывающей промышленности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Энергетическое обоснование </w:t>
            </w:r>
            <w:proofErr w:type="spellStart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гидроимпульсной</w:t>
            </w:r>
            <w:proofErr w:type="spellEnd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отбойки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Преимущества и конкурентоспособность </w:t>
            </w:r>
            <w:proofErr w:type="spellStart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гидроимпульсного</w:t>
            </w:r>
            <w:proofErr w:type="spellEnd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метода разрушения горных пород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tabs>
                <w:tab w:val="left" w:pos="993"/>
                <w:tab w:val="right" w:pos="9356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Технико-экономическая эффективность </w:t>
            </w:r>
            <w:proofErr w:type="spellStart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гидроимпульсного</w:t>
            </w:r>
            <w:proofErr w:type="spellEnd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метода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Расчёт экономической эффективности </w:t>
            </w:r>
            <w:proofErr w:type="spellStart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гидроимпульсного</w:t>
            </w:r>
            <w:proofErr w:type="spellEnd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разрушения горных пород с мощностью </w:t>
            </w:r>
            <w:proofErr w:type="spellStart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гидровыстрела</w:t>
            </w:r>
            <w:proofErr w:type="spellEnd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600 кДж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Экономическая эффективность </w:t>
            </w:r>
            <w:proofErr w:type="spellStart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гидроимпульсного</w:t>
            </w:r>
            <w:proofErr w:type="spellEnd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разрушения по затратам электроэнергии в сравнении с ВВ (прямые затраты)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340" w:type="dxa"/>
          </w:tcPr>
          <w:p w:rsidR="009A7C1B" w:rsidRPr="004E418E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527354309"/>
            <w:r w:rsidRPr="004E418E">
              <w:rPr>
                <w:rFonts w:ascii="Times New Roman" w:hAnsi="Times New Roman" w:cs="Times New Roman"/>
                <w:sz w:val="24"/>
                <w:szCs w:val="24"/>
              </w:rPr>
              <w:t xml:space="preserve">Выводы </w:t>
            </w:r>
            <w:bookmarkEnd w:id="5"/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РАЗРАБОТКА МЕХАНИЗМА АВТОМАТИЧЕСКОГО ВЫПУСКНОГО КЛАПАНА ГИДРОПУШКИ НА РАБОЧЕЕ ДАВЛЕНИЕ 2000 АТМОСФЕР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Запорно-выпускной клапан </w:t>
            </w:r>
            <w:proofErr w:type="spellStart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гидропушки</w:t>
            </w:r>
            <w:proofErr w:type="spellEnd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внешним управлением выстрелами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Прибор внешнего управления запорно-выпускным клапаном </w:t>
            </w:r>
            <w:proofErr w:type="spellStart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гидропушки</w:t>
            </w:r>
            <w:proofErr w:type="spellEnd"/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Запорно-выпускной клапан </w:t>
            </w:r>
            <w:proofErr w:type="spellStart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гидропушки</w:t>
            </w:r>
            <w:proofErr w:type="spellEnd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рабочим давлением от 2000 атм. и более с внутренним управлением выстрелами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Запорно-выпускной клапан с рабочим давлением от 2000 атм. и более с закреплением клапанного корпуса в хвостовой части ствола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8340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Запорно-выпускной клапан </w:t>
            </w:r>
            <w:proofErr w:type="spellStart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гидропушки</w:t>
            </w:r>
            <w:proofErr w:type="spellEnd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обратным </w:t>
            </w:r>
            <w:proofErr w:type="spellStart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перекрывом</w:t>
            </w:r>
            <w:proofErr w:type="spellEnd"/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соплового выпуска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</w:tr>
      <w:tr w:rsidR="004E418E" w:rsidRPr="00682785" w:rsidTr="00B41D42">
        <w:tc>
          <w:tcPr>
            <w:tcW w:w="675" w:type="dxa"/>
          </w:tcPr>
          <w:p w:rsidR="004E418E" w:rsidRPr="00682785" w:rsidRDefault="004E418E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8340" w:type="dxa"/>
          </w:tcPr>
          <w:p w:rsidR="004E418E" w:rsidRPr="00682785" w:rsidRDefault="004E418E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18E"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</w:p>
        </w:tc>
        <w:tc>
          <w:tcPr>
            <w:tcW w:w="839" w:type="dxa"/>
          </w:tcPr>
          <w:p w:rsidR="004E418E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0" w:type="dxa"/>
          </w:tcPr>
          <w:p w:rsidR="009A7C1B" w:rsidRPr="00682785" w:rsidRDefault="009A7C1B" w:rsidP="006827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</w:tr>
      <w:tr w:rsidR="009A7C1B" w:rsidRPr="00682785" w:rsidTr="00B41D42">
        <w:tc>
          <w:tcPr>
            <w:tcW w:w="675" w:type="dxa"/>
          </w:tcPr>
          <w:p w:rsidR="009A7C1B" w:rsidRPr="00682785" w:rsidRDefault="009A7C1B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0" w:type="dxa"/>
          </w:tcPr>
          <w:p w:rsidR="009A7C1B" w:rsidRPr="00682785" w:rsidRDefault="009A7C1B" w:rsidP="006827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785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ИСПОЛЬЗОВАННЫХ ИСТОЧНИКОВ</w:t>
            </w:r>
          </w:p>
        </w:tc>
        <w:tc>
          <w:tcPr>
            <w:tcW w:w="839" w:type="dxa"/>
          </w:tcPr>
          <w:p w:rsidR="009A7C1B" w:rsidRPr="00B722D7" w:rsidRDefault="00B722D7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</w:tr>
      <w:tr w:rsidR="00422EFA" w:rsidRPr="00682785" w:rsidTr="00B41D42">
        <w:tc>
          <w:tcPr>
            <w:tcW w:w="675" w:type="dxa"/>
          </w:tcPr>
          <w:p w:rsidR="00422EFA" w:rsidRPr="00682785" w:rsidRDefault="00422EFA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0" w:type="dxa"/>
          </w:tcPr>
          <w:p w:rsidR="00422EFA" w:rsidRPr="00682785" w:rsidRDefault="00422EFA" w:rsidP="0068278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ПРИЛОЖЕНИЕ А. Техническая спецификация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каленьдарный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 работ</w:t>
            </w:r>
          </w:p>
        </w:tc>
        <w:tc>
          <w:tcPr>
            <w:tcW w:w="839" w:type="dxa"/>
          </w:tcPr>
          <w:p w:rsidR="00422EFA" w:rsidRDefault="00B41D42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</w:tr>
      <w:tr w:rsidR="00422EFA" w:rsidRPr="00682785" w:rsidTr="00B41D42">
        <w:tc>
          <w:tcPr>
            <w:tcW w:w="675" w:type="dxa"/>
          </w:tcPr>
          <w:p w:rsidR="00422EFA" w:rsidRPr="00682785" w:rsidRDefault="00422EFA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0" w:type="dxa"/>
          </w:tcPr>
          <w:p w:rsidR="00422EFA" w:rsidRDefault="00422EFA" w:rsidP="0068278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ПРИЛОЖЕНИЕ Б. Дополнительные соглашения </w:t>
            </w:r>
          </w:p>
        </w:tc>
        <w:tc>
          <w:tcPr>
            <w:tcW w:w="839" w:type="dxa"/>
          </w:tcPr>
          <w:p w:rsidR="00422EFA" w:rsidRDefault="00B41D42" w:rsidP="00682785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48</w:t>
            </w:r>
          </w:p>
        </w:tc>
      </w:tr>
    </w:tbl>
    <w:p w:rsidR="009A7C1B" w:rsidRDefault="009A7C1B" w:rsidP="001D5D08">
      <w:pPr>
        <w:spacing w:after="120" w:line="360" w:lineRule="auto"/>
        <w:ind w:right="96"/>
        <w:jc w:val="center"/>
        <w:rPr>
          <w:rFonts w:ascii="Times New Roman" w:eastAsia="Times New Roman" w:hAnsi="Times New Roman" w:cs="Times New Roman"/>
          <w:sz w:val="24"/>
        </w:rPr>
      </w:pPr>
    </w:p>
    <w:p w:rsidR="009A7C1B" w:rsidRDefault="009A7C1B" w:rsidP="001D5D08">
      <w:pPr>
        <w:spacing w:after="120" w:line="360" w:lineRule="auto"/>
        <w:ind w:right="96"/>
        <w:jc w:val="center"/>
        <w:rPr>
          <w:rFonts w:ascii="Times New Roman" w:eastAsia="Times New Roman" w:hAnsi="Times New Roman" w:cs="Times New Roman"/>
          <w:sz w:val="24"/>
        </w:rPr>
      </w:pPr>
    </w:p>
    <w:p w:rsidR="00B722D7" w:rsidRDefault="00B722D7" w:rsidP="001D5D08">
      <w:pPr>
        <w:spacing w:after="120" w:line="360" w:lineRule="auto"/>
        <w:ind w:right="96"/>
        <w:jc w:val="center"/>
        <w:rPr>
          <w:rFonts w:ascii="Times New Roman" w:eastAsia="Times New Roman" w:hAnsi="Times New Roman" w:cs="Times New Roman"/>
          <w:sz w:val="24"/>
        </w:rPr>
      </w:pPr>
    </w:p>
    <w:p w:rsidR="00B41D42" w:rsidRDefault="00B41D42" w:rsidP="001D5D08">
      <w:pPr>
        <w:spacing w:after="120" w:line="360" w:lineRule="auto"/>
        <w:ind w:right="96"/>
        <w:jc w:val="center"/>
        <w:rPr>
          <w:rFonts w:ascii="Times New Roman" w:eastAsia="Times New Roman" w:hAnsi="Times New Roman" w:cs="Times New Roman"/>
          <w:sz w:val="24"/>
        </w:rPr>
      </w:pPr>
    </w:p>
    <w:p w:rsidR="00DF3BDD" w:rsidRDefault="00DF3BDD" w:rsidP="001D5D08">
      <w:pPr>
        <w:spacing w:after="120" w:line="360" w:lineRule="auto"/>
        <w:ind w:right="96"/>
        <w:jc w:val="center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4E418E">
      <w:pPr>
        <w:spacing w:after="0" w:line="360" w:lineRule="auto"/>
        <w:ind w:right="96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ВВЕДЕНИЕ</w:t>
      </w:r>
    </w:p>
    <w:p w:rsidR="00E35CB6" w:rsidRDefault="00E35CB6" w:rsidP="004E418E">
      <w:pPr>
        <w:spacing w:after="0" w:line="360" w:lineRule="auto"/>
        <w:ind w:right="96"/>
        <w:jc w:val="center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Проблема существенного увеличения производительности и экологической безопасности на подземных горных работах актуальна прежде всего для отработки небольших золоторудных и </w:t>
      </w:r>
      <w:proofErr w:type="spellStart"/>
      <w:r>
        <w:rPr>
          <w:rFonts w:ascii="Times New Roman" w:eastAsia="Times New Roman" w:hAnsi="Times New Roman" w:cs="Times New Roman"/>
          <w:sz w:val="24"/>
        </w:rPr>
        <w:t>редкометалльных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месторождений, где из-за сравнительно малых запасов и, как следствие, объёмов выемки наблюдается существенное отставание технико-технологического обеспечения горных работ от уровня крупного производства.</w:t>
      </w:r>
    </w:p>
    <w:p w:rsidR="000F7731" w:rsidRDefault="00412CB2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Существенной проблемой на проходческих и очистных работах на угольных шахтах, опасных по взрыву газа и пыли является безопасность ведения работ. Применение взрывчатых веществ на проходке по породе, а также комбайновая выемка угля с включением твёрдых обломков и валунов могут вызвать воспламенение горючих материалов. Разрушение пород угольной формации водяными импульсными струями является здесь решением проблемы.</w:t>
      </w:r>
    </w:p>
    <w:p w:rsidR="000F7731" w:rsidRDefault="00412CB2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основу предлагаемой работы положен поиск и научное обоснование поточной технологии на отбойке горной массы на рудодобывающих предприятиях, работающих на крепких и абразивных породах и рудах. </w:t>
      </w:r>
    </w:p>
    <w:p w:rsidR="000F7731" w:rsidRDefault="00412CB2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Современные горнорудные предприятия, работающие на крепких и абразивных породах и рудах, имеют в своей основе циклическую технологию производства.</w:t>
      </w:r>
    </w:p>
    <w:p w:rsidR="000F7731" w:rsidRDefault="00412CB2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Эта технология предопределяет проблемы практически всей технологической цепи горных предприятий.</w:t>
      </w:r>
    </w:p>
    <w:p w:rsidR="004A0A57" w:rsidRDefault="00412CB2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Для горной науки общеизвестны следующие проблемы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4A0A57" w:rsidRDefault="004A0A57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>необходимость буровых работ, занимающих в цикле большую часть рабочего времени, затрат энергии, эксплуатацию сложного и дорогостоящего оборудования;</w:t>
      </w:r>
    </w:p>
    <w:p w:rsidR="004A0A57" w:rsidRDefault="004A0A57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>цикличность всех основных процессов и связанные с этим громоздкость транспортного оборудования, требующего соответствующих сечений транспортных выработок;</w:t>
      </w:r>
    </w:p>
    <w:p w:rsidR="004A0A57" w:rsidRDefault="004A0A57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 xml:space="preserve">высокая энергоёмкость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общешахтной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 xml:space="preserve"> техники и сооружений, а именно: комплексы подземного дробления, вентиляционно-калориферные сооружения для проветривания рудников по условиям массовых взрывов, котельные, компрессорные станции;</w:t>
      </w:r>
    </w:p>
    <w:p w:rsidR="004A0A57" w:rsidRDefault="004A0A57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>строительство и содержание дорогостоящего комплекса капитальных вентиляционных выработок, рассчитанного по максимальному расходу ВВ;</w:t>
      </w:r>
    </w:p>
    <w:p w:rsidR="004A0A57" w:rsidRDefault="004A0A57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 xml:space="preserve">высокая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разнофракционность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 xml:space="preserve"> взорванной массы от пыли до негабаритов и связанные с этим затраты на вторичное дробление и транспортировку;</w:t>
      </w:r>
    </w:p>
    <w:p w:rsidR="004A0A57" w:rsidRDefault="004A0A57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 xml:space="preserve">значительные переборы относительно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проектныхсечений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 xml:space="preserve"> проходимых буровзрывным способом выработок,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нарушенность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 xml:space="preserve"> законтурного массива мощными взрывами с активизацией процессов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заколообразования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 xml:space="preserve"> и вывалов; </w:t>
      </w:r>
    </w:p>
    <w:p w:rsidR="004A0A57" w:rsidRDefault="004A0A57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>потери сырья и разубоживание в системах разработки с массовыми взрывами;</w:t>
      </w:r>
    </w:p>
    <w:p w:rsidR="004A0A57" w:rsidRDefault="004A0A57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>организационно-технические проблемы, связанные со снабжением рудников ВВ и СВ, с их хранением, с учётом за расходованием, с испытаниями ВВ и СВ, с уничтожением остатков, с особыми требованиями к обслуживающему персоналу по безопасности работ с ВВ и СВ;</w:t>
      </w:r>
    </w:p>
    <w:p w:rsidR="000F7731" w:rsidRPr="004A0A57" w:rsidRDefault="004A0A57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>высокий травматизм на буровзрывных работах с наиболее тяжёлыми последствиями на всех подземных рудниках.</w:t>
      </w:r>
    </w:p>
    <w:p w:rsidR="000F7731" w:rsidRDefault="00412CB2" w:rsidP="004E41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Создание условий непрерывного </w:t>
      </w:r>
      <w:proofErr w:type="spellStart"/>
      <w:r>
        <w:rPr>
          <w:rFonts w:ascii="Times New Roman" w:eastAsia="Times New Roman" w:hAnsi="Times New Roman" w:cs="Times New Roman"/>
          <w:sz w:val="24"/>
        </w:rPr>
        <w:t>безвзрывного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разрушения горного массива с однообразной мелкой фракцией в полной мере решает транспортные проблемы, преимущественно также непрерывными средствами.</w:t>
      </w:r>
    </w:p>
    <w:p w:rsidR="000F7731" w:rsidRDefault="000F7731" w:rsidP="004A0A57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D5D08" w:rsidRDefault="001D5D08" w:rsidP="001D5D08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4A0A57" w:rsidRPr="004A0A57" w:rsidRDefault="004A0A57" w:rsidP="00D36C28">
      <w:pPr>
        <w:autoSpaceDE w:val="0"/>
        <w:autoSpaceDN w:val="0"/>
        <w:adjustRightInd w:val="0"/>
        <w:spacing w:after="0" w:line="360" w:lineRule="auto"/>
        <w:ind w:right="397" w:firstLine="567"/>
        <w:jc w:val="both"/>
        <w:rPr>
          <w:rFonts w:ascii="Times New Roman" w:eastAsia="TimesNewRomanPS-BoldItalicMT" w:hAnsi="Times New Roman" w:cs="Times New Roman"/>
          <w:bCs/>
          <w:iCs/>
          <w:sz w:val="24"/>
          <w:szCs w:val="24"/>
          <w:lang w:val="kk-KZ"/>
        </w:rPr>
      </w:pPr>
      <w:r w:rsidRPr="004A0A57">
        <w:rPr>
          <w:rFonts w:ascii="Times New Roman" w:eastAsia="TimesNewRomanPS-BoldItalicMT" w:hAnsi="Times New Roman" w:cs="Times New Roman"/>
          <w:bCs/>
          <w:iCs/>
          <w:sz w:val="24"/>
          <w:szCs w:val="24"/>
          <w:lang w:val="kk-KZ"/>
        </w:rPr>
        <w:lastRenderedPageBreak/>
        <w:t>1 ИССЛЕДОВАНИЕ МИРОВОЙ ПРАКТИКИ СУЩЕСТВУЮЩИХ БЕЗВЗРЫВНЫХ МЕТОДОВ РАЗРУШЕНИЯ КРЕПКИХ ГОРНЫХ ПОРОД</w:t>
      </w:r>
    </w:p>
    <w:p w:rsidR="000F7731" w:rsidRPr="004A0A57" w:rsidRDefault="004A0A57" w:rsidP="00D36C28">
      <w:pPr>
        <w:spacing w:after="0" w:line="360" w:lineRule="auto"/>
        <w:ind w:right="39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A57">
        <w:rPr>
          <w:rFonts w:ascii="Times New Roman" w:eastAsia="TimesNewRomanPS-BoldItalicMT" w:hAnsi="Times New Roman" w:cs="Times New Roman"/>
          <w:bCs/>
          <w:iCs/>
          <w:sz w:val="24"/>
          <w:szCs w:val="24"/>
          <w:lang w:val="kk-KZ"/>
        </w:rPr>
        <w:t xml:space="preserve">1.1 </w:t>
      </w:r>
      <w:r w:rsidRPr="004A0A57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Современное состояние исследований </w:t>
      </w:r>
      <w:proofErr w:type="spellStart"/>
      <w:r w:rsidRPr="004A0A57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безвзрывных</w:t>
      </w:r>
      <w:proofErr w:type="spellEnd"/>
      <w:r w:rsidRPr="004A0A57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методов разрушения крепких горных пород</w:t>
      </w:r>
    </w:p>
    <w:p w:rsidR="000F7731" w:rsidRDefault="000F7731" w:rsidP="001D5D08">
      <w:pPr>
        <w:spacing w:after="0" w:line="360" w:lineRule="auto"/>
        <w:ind w:right="397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зарубежной и отечественной печати большая часть научной публикаций в данной области посвящается исследованиям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гидроструйному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резанью крепких пород, в том числе с использованием абразивного сыпучего материала, вводимого в водяную струю.</w:t>
      </w:r>
    </w:p>
    <w:p w:rsidR="000F7731" w:rsidRDefault="00412CB2" w:rsidP="001D5D08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Много внимания уделяется учеными всего мира изучению процессов гидромеханического бурения скважин с использованием комплекса силовых элементов из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водяных струй и </w:t>
      </w:r>
      <w:proofErr w:type="spellStart"/>
      <w:r>
        <w:rPr>
          <w:rFonts w:ascii="Times New Roman" w:eastAsia="Times New Roman" w:hAnsi="Times New Roman" w:cs="Times New Roman"/>
          <w:sz w:val="24"/>
        </w:rPr>
        <w:t>механорежущих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устройств.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Полноценным исследованиям объёмного разрушения горных пород в массиве с начала восьмидесятых годов прошлого столетия горная наука не уделяла должного внимания.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Зарубежная практика ограничивалась </w:t>
      </w:r>
      <w:proofErr w:type="spellStart"/>
      <w:r>
        <w:rPr>
          <w:rFonts w:ascii="Times New Roman" w:eastAsia="Times New Roman" w:hAnsi="Times New Roman" w:cs="Times New Roman"/>
          <w:sz w:val="24"/>
        </w:rPr>
        <w:t>механоударным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способом разрушения. Так, в 1979 г для проходки горных выработок использовались комбайны ударно-скалывающего действия марки ДУО в ФРГ, выпущенные компанией «</w:t>
      </w:r>
      <w:proofErr w:type="spellStart"/>
      <w:r>
        <w:rPr>
          <w:rFonts w:ascii="Times New Roman" w:eastAsia="Times New Roman" w:hAnsi="Times New Roman" w:cs="Times New Roman"/>
          <w:sz w:val="24"/>
        </w:rPr>
        <w:t>Майнингдивелопментс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(Англия). Эти комбайны используются на проходке по породам крепостью 6-8 единиц по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Протодъяконову</w:t>
      </w:r>
      <w:proofErr w:type="spellEnd"/>
      <w:r>
        <w:rPr>
          <w:rFonts w:ascii="Times New Roman" w:eastAsia="Times New Roman" w:hAnsi="Times New Roman" w:cs="Times New Roman"/>
          <w:sz w:val="24"/>
        </w:rPr>
        <w:t>. Такие же машины выпускаются фирмой «</w:t>
      </w:r>
      <w:proofErr w:type="spellStart"/>
      <w:r>
        <w:rPr>
          <w:rFonts w:ascii="Times New Roman" w:eastAsia="Times New Roman" w:hAnsi="Times New Roman" w:cs="Times New Roman"/>
          <w:sz w:val="24"/>
        </w:rPr>
        <w:t>Секома</w:t>
      </w:r>
      <w:proofErr w:type="spellEnd"/>
      <w:r>
        <w:rPr>
          <w:rFonts w:ascii="Times New Roman" w:eastAsia="Times New Roman" w:hAnsi="Times New Roman" w:cs="Times New Roman"/>
          <w:sz w:val="24"/>
        </w:rPr>
        <w:t>» (Франция) и АО Коне (Финляндия), которые показали среднюю производительность 112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</w:rPr>
        <w:t>сут</w:t>
      </w:r>
      <w:proofErr w:type="spellEnd"/>
      <w:r>
        <w:rPr>
          <w:rFonts w:ascii="Times New Roman" w:eastAsia="Times New Roman" w:hAnsi="Times New Roman" w:cs="Times New Roman"/>
          <w:sz w:val="24"/>
        </w:rPr>
        <w:t>, а рекордную - 149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</w:rPr>
        <w:t>сут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Производительность оказалась на уровне не выше буровзрывного способа из-за явной недостаточности скорости исполнительного органа ударных машин типа «</w:t>
      </w:r>
      <w:proofErr w:type="spellStart"/>
      <w:r>
        <w:rPr>
          <w:rFonts w:ascii="Times New Roman" w:eastAsia="Times New Roman" w:hAnsi="Times New Roman" w:cs="Times New Roman"/>
          <w:sz w:val="24"/>
        </w:rPr>
        <w:t>Роксон</w:t>
      </w:r>
      <w:proofErr w:type="spellEnd"/>
      <w:r>
        <w:rPr>
          <w:rFonts w:ascii="Times New Roman" w:eastAsia="Times New Roman" w:hAnsi="Times New Roman" w:cs="Times New Roman"/>
          <w:sz w:val="24"/>
        </w:rPr>
        <w:t>». Однако новый способ проходки в Европе характеризуется как весьма перспективный по ряду других составляющих технического эффекта [1].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Основным используемым настоящим проектом материалом теоретических и практических исследований объёмного разрушения горных пород и бетонных монолитов являются теоретические и практические исследования института ДОНГИРОШАХТОСТРОЙ и Донецкого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Государс-твенного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Университета (ДОНГУ).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Институтом ДОНГИПРОУГЛЕМАШ в 1985 году был создан и испытан на проходке штольни проходческий комбайн КИВ-1 с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органом разрушения с мощностью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54 кДж.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КИВ-1 навешивался на породопогрузочную машину непрерывного действия ПНБ-2Б с помощью специального мощного манипулятора (масса навесного органа 2,5т)</w:t>
      </w:r>
      <w:r w:rsidR="00E35CB6">
        <w:rPr>
          <w:rFonts w:ascii="Times New Roman" w:eastAsia="Times New Roman" w:hAnsi="Times New Roman" w:cs="Times New Roman"/>
          <w:sz w:val="24"/>
        </w:rPr>
        <w:t xml:space="preserve"> на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E35CB6">
        <w:rPr>
          <w:rFonts w:ascii="Times New Roman" w:eastAsia="Times New Roman" w:hAnsi="Times New Roman" w:cs="Times New Roman"/>
          <w:sz w:val="24"/>
        </w:rPr>
        <w:t>р</w:t>
      </w:r>
      <w:r>
        <w:rPr>
          <w:rFonts w:ascii="Times New Roman" w:eastAsia="Times New Roman" w:hAnsi="Times New Roman" w:cs="Times New Roman"/>
          <w:sz w:val="24"/>
        </w:rPr>
        <w:t>исунок</w:t>
      </w:r>
      <w:r w:rsidR="00E35CB6">
        <w:rPr>
          <w:rFonts w:ascii="Times New Roman" w:eastAsia="Times New Roman" w:hAnsi="Times New Roman" w:cs="Times New Roman"/>
          <w:sz w:val="24"/>
        </w:rPr>
        <w:t>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Экспериментальный комбайн КИВ-1 во время испытаний разработал 1440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породы с крепостью до 6 единиц по шкале проф. М.М.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Протодьяконова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при этом его </w:t>
      </w:r>
      <w:r>
        <w:rPr>
          <w:rFonts w:ascii="Times New Roman" w:eastAsia="Times New Roman" w:hAnsi="Times New Roman" w:cs="Times New Roman"/>
          <w:sz w:val="24"/>
        </w:rPr>
        <w:lastRenderedPageBreak/>
        <w:t>производительность достигала 12,8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в смену при коэффициенте машинного времени не более 0,5.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КИВ-1 выполнял отбойку с расстояния 2-2,5 м от груди забоя, при этом поверхность стенок и кровли проходимой штольни не имели нарушений и трещин, характерных для буровзрывной проходки. Разрушенная порода имела на 90% фракцию 50-100 мм (остальная мельче), при этом не было никаких выделений пыли и газов в рудничную атмосферу.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Разрушение породы в забое осуществлялось порциями воды массой по 1000 г, выбрасываемыми на забой в виде струи Ф=10 мм со скоростью 700-800 м/с [2].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Существенными конструктивными и технологическими недостатками устройств типа КИВ-1 ДОНГИПРОУГЛЕМАША являются низкая скорострельность (не более 8 выстрелов в минуту), связанная с </w:t>
      </w:r>
      <w:proofErr w:type="spellStart"/>
      <w:r>
        <w:rPr>
          <w:rFonts w:ascii="Times New Roman" w:eastAsia="Times New Roman" w:hAnsi="Times New Roman" w:cs="Times New Roman"/>
          <w:sz w:val="24"/>
        </w:rPr>
        <w:t>водонагнетательным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устройством накопления энергии выстрела путём насосно-поршневого сжатия газообразного рабочего тела – азота, после чего осуществлялся свободный слив воды из разгонной полости рабочего хода поршня-ударника.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Сверхвысокое ударное давление в тонком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гидроударном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цилиндре при работе малого поршня, требует весьма износостойких материалов и весьма качественной </w:t>
      </w:r>
      <w:proofErr w:type="spellStart"/>
      <w:r>
        <w:rPr>
          <w:rFonts w:ascii="Times New Roman" w:eastAsia="Times New Roman" w:hAnsi="Times New Roman" w:cs="Times New Roman"/>
          <w:sz w:val="24"/>
        </w:rPr>
        <w:t>водочистки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химводоподготовки</w:t>
      </w:r>
      <w:proofErr w:type="spellEnd"/>
      <w:r>
        <w:rPr>
          <w:rFonts w:ascii="Times New Roman" w:eastAsia="Times New Roman" w:hAnsi="Times New Roman" w:cs="Times New Roman"/>
          <w:sz w:val="24"/>
        </w:rPr>
        <w:t>. Фиксированный ресурс этой пары при наличии высокой технологии изготовления составил на испытаниях всего 22000 выстрелов.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Основной и практически неустранимый недостаток КИВ-1 – сравнительно низкий эффект разрушения при взаимодействии длинной струи (L = 2,5м и более) с разрушаемым массивом, в котором основное давление для ударного разрушения создаёт расширенная головная часть струи, образуемая сопротивлением атмосферного воздуха, а остальная часть струи на подходе к объекту разрушения уже находится в противофазе ударной волны от головной части струи и в какой-то мере даже препятствует фазе её разряжения.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Внедрение непрерывного и управляемого разрушения крепких и </w:t>
      </w:r>
      <w:proofErr w:type="spellStart"/>
      <w:r>
        <w:rPr>
          <w:rFonts w:ascii="Times New Roman" w:eastAsia="Times New Roman" w:hAnsi="Times New Roman" w:cs="Times New Roman"/>
          <w:sz w:val="24"/>
        </w:rPr>
        <w:t>абразивныхгорных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пород находится в прямой зависимости от технических возможностей создания таких устройств, которые бы могли из сравнительно слабых потоков энергии накапливать мощный заряд и мгновенно разряжать его на объекты разрушения, при этом исполнительный орган  должен иметь минимальный механический износ.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Действующая модель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пушки ГО-20 с </w:t>
      </w:r>
      <w:proofErr w:type="spellStart"/>
      <w:r>
        <w:rPr>
          <w:rFonts w:ascii="Times New Roman" w:eastAsia="Times New Roman" w:hAnsi="Times New Roman" w:cs="Times New Roman"/>
          <w:sz w:val="24"/>
        </w:rPr>
        <w:t>электроразряным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приводом (автор Е. С. Гуменников) дана на рисунке 2.</w:t>
      </w:r>
    </w:p>
    <w:p w:rsidR="000F7731" w:rsidRDefault="001F5EFD" w:rsidP="001D5D0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object w:dxaOrig="4110" w:dyaOrig="3397">
          <v:rect id="rectole0000000000" o:spid="_x0000_i1025" style="width:306.65pt;height:186pt" o:ole="" o:preferrelative="t" stroked="f">
            <v:imagedata r:id="rId7" o:title=""/>
          </v:rect>
          <o:OLEObject Type="Embed" ProgID="StaticMetafile" ShapeID="rectole0000000000" DrawAspect="Content" ObjectID="_1601448406" r:id="rId8"/>
        </w:object>
      </w:r>
    </w:p>
    <w:p w:rsidR="000F7731" w:rsidRDefault="000F7731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1 - Первый в мире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комбайн КИВ-1 для пород угольной формации</w:t>
      </w:r>
    </w:p>
    <w:p w:rsidR="00412CB2" w:rsidRDefault="00412CB2" w:rsidP="001D5D08">
      <w:pPr>
        <w:tabs>
          <w:tab w:val="left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Принципиальная схема устройства ГО-20 использует высокую энергию перегретой порции слабого электролита до 500 °Си более в герметичной камере малого объёма. Перегретый пар, сжатый до 40 МПа, выбрасывается с помощью специального спускового устройства в </w:t>
      </w:r>
      <w:proofErr w:type="spellStart"/>
      <w:r>
        <w:rPr>
          <w:rFonts w:ascii="Times New Roman" w:eastAsia="Times New Roman" w:hAnsi="Times New Roman" w:cs="Times New Roman"/>
          <w:sz w:val="24"/>
        </w:rPr>
        <w:t>подпоршневую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полость разгонного ствола, где пар </w:t>
      </w:r>
      <w:proofErr w:type="spellStart"/>
      <w:r>
        <w:rPr>
          <w:rFonts w:ascii="Times New Roman" w:eastAsia="Times New Roman" w:hAnsi="Times New Roman" w:cs="Times New Roman"/>
          <w:sz w:val="24"/>
        </w:rPr>
        <w:t>адиабатически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расширяется с передачей своей энергии массивному ударному поршню.</w:t>
      </w: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1F5EFD" w:rsidP="001D5D08">
      <w:pPr>
        <w:tabs>
          <w:tab w:val="left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object w:dxaOrig="4141" w:dyaOrig="2971">
          <v:rect id="rectole0000000001" o:spid="_x0000_i1026" style="width:275.35pt;height:160pt" o:ole="" o:preferrelative="t" stroked="f">
            <v:imagedata r:id="rId9" o:title=""/>
          </v:rect>
          <o:OLEObject Type="Embed" ProgID="StaticMetafile" ShapeID="rectole0000000001" DrawAspect="Content" ObjectID="_1601448407" r:id="rId10"/>
        </w:object>
      </w:r>
    </w:p>
    <w:p w:rsidR="000F7731" w:rsidRDefault="000F7731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tabs>
          <w:tab w:val="left" w:pos="854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2 -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пушка (действующая модель) ГО-20 на стенде</w:t>
      </w:r>
    </w:p>
    <w:p w:rsidR="000F7731" w:rsidRDefault="000F7731" w:rsidP="001D5D08">
      <w:pPr>
        <w:tabs>
          <w:tab w:val="left" w:pos="854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соударении в головной части ствола поршня 2 с объёмом воды порядка 1,2-1,5 дм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в расходном канале образуется мощная короткая струя воды, выбрасываемая на маятниковый измеритель силы удара со скоростью 450-500 м/с и более.</w:t>
      </w:r>
    </w:p>
    <w:p w:rsidR="000F7731" w:rsidRDefault="00412CB2" w:rsidP="001D5D08">
      <w:pPr>
        <w:tabs>
          <w:tab w:val="left" w:pos="4153"/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Привод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представляет собой </w:t>
      </w:r>
      <w:proofErr w:type="spellStart"/>
      <w:r>
        <w:rPr>
          <w:rFonts w:ascii="Times New Roman" w:eastAsia="Times New Roman" w:hAnsi="Times New Roman" w:cs="Times New Roman"/>
          <w:sz w:val="24"/>
        </w:rPr>
        <w:t>электроразрядную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камеру, расположенную соосно с разгонным стволом. </w:t>
      </w:r>
      <w:proofErr w:type="spellStart"/>
      <w:r>
        <w:rPr>
          <w:rFonts w:ascii="Times New Roman" w:eastAsia="Times New Roman" w:hAnsi="Times New Roman" w:cs="Times New Roman"/>
          <w:sz w:val="24"/>
        </w:rPr>
        <w:t>Электроразрядная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камера с размещёнными в ней электродами соединена гидравлически с питающим насосом. Обратный ход ударного поршня создаётся сжатым воздухом. Ударный поршень снабжён опережающим конусом, ответным </w:t>
      </w:r>
      <w:proofErr w:type="spellStart"/>
      <w:r>
        <w:rPr>
          <w:rFonts w:ascii="Times New Roman" w:eastAsia="Times New Roman" w:hAnsi="Times New Roman" w:cs="Times New Roman"/>
          <w:sz w:val="24"/>
        </w:rPr>
        <w:t>конфигурациирасходного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сопла пушки для предотвращения «сухого» удара поршня в торец ствола, а также для его торможения в конце истечения зарядной порции воды.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статье группы учёных «Оценка эффективности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 пробиванию стальных </w:t>
      </w:r>
      <w:proofErr w:type="spellStart"/>
      <w:r>
        <w:rPr>
          <w:rFonts w:ascii="Times New Roman" w:eastAsia="Times New Roman" w:hAnsi="Times New Roman" w:cs="Times New Roman"/>
          <w:sz w:val="24"/>
        </w:rPr>
        <w:t>пластин»д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-р физ.-мат. наук,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проф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.,Г.А. 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Атанов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проф., Нью-Джерси Технологический институт, Нью-Джерси, США, Э.С. </w:t>
      </w:r>
      <w:proofErr w:type="spellStart"/>
      <w:r>
        <w:rPr>
          <w:rFonts w:ascii="Times New Roman" w:eastAsia="Times New Roman" w:hAnsi="Times New Roman" w:cs="Times New Roman"/>
          <w:sz w:val="24"/>
        </w:rPr>
        <w:t>Гескин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проф., д-р </w:t>
      </w:r>
      <w:proofErr w:type="spellStart"/>
      <w:r>
        <w:rPr>
          <w:rFonts w:ascii="Times New Roman" w:eastAsia="Times New Roman" w:hAnsi="Times New Roman" w:cs="Times New Roman"/>
          <w:sz w:val="24"/>
        </w:rPr>
        <w:t>техн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наук, Донецкий национальный университет, А.Н. Семко, и др. описываются экспериментальные исследования по пробиванию стальных пластин разной толщины импульсной струей жидкости высокой скорости. Для получения импульсных струй жидкости используется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 пороховым приводом. В отдельных опытах скорость головы импульсной струи достигала 1300 м/с. По результатам пробивания отверстий в пластинах сделано заключение об эффективности импульсной струи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 пороховым приводом в зависимости от расстояния до преграды.</w:t>
      </w:r>
    </w:p>
    <w:p w:rsidR="004A0A57" w:rsidRDefault="00412CB2" w:rsidP="004A0A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В частности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отмечается:</w:t>
      </w:r>
      <w:r w:rsidR="004A0A57">
        <w:rPr>
          <w:rFonts w:ascii="Times New Roman" w:eastAsia="Times New Roman" w:hAnsi="Times New Roman" w:cs="Times New Roman"/>
          <w:sz w:val="24"/>
        </w:rPr>
        <w:t xml:space="preserve"> </w:t>
      </w:r>
    </w:p>
    <w:p w:rsidR="000F7731" w:rsidRDefault="004A0A57" w:rsidP="004A0A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</w:t>
      </w:r>
      <w:r w:rsidR="00412CB2">
        <w:rPr>
          <w:rFonts w:ascii="Times New Roman" w:eastAsia="Times New Roman" w:hAnsi="Times New Roman" w:cs="Times New Roman"/>
          <w:sz w:val="24"/>
        </w:rPr>
        <w:t>мпульсные высокоскоростные струи жидкости имеют много практических приложений. Интерес в инженерном деле к импульсным и пульсирующим струям связан с тем, что водяной заряд, ударяющий о преграду, может передавать кратковременное давление большой интенсивности.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Особенно перспективным является разрушение негабаритов и бетонных блоков в случае невозможности использования взрывотехники.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Импульсные струи воды высокой скорости используются для разрушения горных пород и крепких материалов [3 - 6] и угля [7 - 11]. Инструментом разрушения в этих процессах является импульсная струя жидкости, которая ударяет по преграде, при этом скорость удара может достигать 2000 м/с. Тот факт, что в природе нет материала, который мог бы выдержать удар такой струи, расширяет возможности применения импульсной струи для разрушения.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Авторы указанных статей отмечают, что использование энергии высокоскоростных струй воды для резания горных пород и твердых материалов получило признание во всем мире как одно из перспективных направлений развития техники. Совместное воздействие на массив крепкой породы механического инструмента и высокоскоростной струи воды может обеспечить расширение области применения комбайнов на породы повышенной крепости и увеличить темпы производства горных выработок [8 - 11].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Оценивая современное состояние науки и практики в области гидромеханического способа разрушения горных пород и создания на его основе гидромеханических исполнительных органов проходческих комбайнов можно сделать вывод о том, что для расширения области применения проходческих машин на более крепкие породы требуется или использовать импульсные струи воды высокого давления, или повышать давление воды до сверхвысоких значений [8, 13].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Анализ и обобщение экспериментальных данных [11], полученных в лабораторных и шахтных исследованиях по разрушению углей и пород различных марок и крепости, показывает, что при взаимодействии высокоскоростной импульсной струи с горной породой протекают различные физические процессы, каждый из которых может вызвать разрушение. 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качестве основных причин можно выделить распространение и взаимодействие ударных волн и волн разрежения, которые приводят к появлению растягивающих напряжений: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действие гидравлического клина на трещиноватые породы, воздействие локального гидравлического удар, сопровождающего захлопывание каверн;</w:t>
      </w:r>
    </w:p>
    <w:p w:rsidR="000F7731" w:rsidRDefault="00412CB2" w:rsidP="001D5D0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понижение прочностных свойств массива вследствие переменной нагрузки.</w:t>
      </w:r>
    </w:p>
    <w:p w:rsidR="000F7731" w:rsidRDefault="00412CB2" w:rsidP="001D5D0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Эффективность разрушения преграды импульсной струей зависит от многих параметров, характеризующих струю. Это, в первую очередь, давление, которое струя развивает на преграде. При этом надо говорить об ударном давлении, или волне растяжения, возникающей после удара головной части струи, и о динамическом напоре струи, существующей в течение всего периода взаимодействия. Оба эти давления определяются скоростью струи.</w:t>
      </w:r>
    </w:p>
    <w:p w:rsidR="000F7731" w:rsidRDefault="00412CB2" w:rsidP="004A0A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Таким образом, эффективность разрушения существенно зависит от скорости струи. Поскольку речь идет об импульсном воздействии, существенным параметром взаимодействия являются также еще одна интегральная характеристика струи, учитывающая время взаимодействия, - импульс. Указанные характеристики определяются в процессе расчета внутренней баллистики в выходном сечении сопла. </w:t>
      </w:r>
    </w:p>
    <w:p w:rsidR="004A0A57" w:rsidRDefault="004A0A57" w:rsidP="004A0A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A0A57" w:rsidP="004A0A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="00412CB2">
        <w:rPr>
          <w:rFonts w:ascii="Times New Roman" w:eastAsia="Times New Roman" w:hAnsi="Times New Roman" w:cs="Times New Roman"/>
          <w:sz w:val="24"/>
        </w:rPr>
        <w:t>2 Предлагаемые направления развития методов разрушения горных пород на подземных работах</w:t>
      </w:r>
    </w:p>
    <w:p w:rsidR="000F7731" w:rsidRPr="00D36C28" w:rsidRDefault="000F7731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Необходимость совершенствования методов разрушения горных пород на подземных разработках, в том числе крепких и особо крепких, диктуется насущными требованиями конкуренции на сырьевом рынке. Главным требованием сырьевого рынка есть и будет </w:t>
      </w:r>
      <w:r>
        <w:rPr>
          <w:rFonts w:ascii="Times New Roman" w:eastAsia="Times New Roman" w:hAnsi="Times New Roman" w:cs="Times New Roman"/>
          <w:sz w:val="24"/>
        </w:rPr>
        <w:lastRenderedPageBreak/>
        <w:t>снижение себестоимости произведённой продукции. Это главное оружие горнодобывающих отраслей в конкурентной борьбе.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Определяющими факторами финансовой устойчивости горного предприятия являются технологическое совершенство проектных решений по обустройству шахтной поверхности, по технологии вскрытия и подготовке подземных месторождений к эксплуатации, а также применение научно обоснованных методов и систем отработки полезных ископаемых.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процессе отработки ПИ</w:t>
      </w:r>
      <w:r w:rsidR="00E35CB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подземным способом важен метод проходки горных выработок и транспортировки горной массы на поверхность к местам переработки или складирования. При этом методы и средства разрушения горных массивов задаёт уровень забойной производительности. 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 менее важными факторами, влияющими на общий технический и экономический уровень производства, является полноценное обеспечение санитарно-экологической безопасности на подземных работах и общей безопасности труда. При этом основные производственные процессы должны предусматривать наименьшие трудовые и финансовые затраты.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Повышение вышеприведённых факторов особенно актуальны для подземной отработки малых или малорентабельных месторождений, которые при современной традиционной буровзрывной технологии мы вынуждены относить либо к малорентабельным, либо к нерентабельным и забалансовым.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Практически все современные горнорудные предприятия, работающие на крепких и абразивных породах и рудах, имеют в своей основе циклическую буровзрывную технологию, которая предопределяет все технико-экономические проблемы по всей технологической цепи горного производства. 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этой связи возникает насущная необходимость в замене буровзрывных методов разрушения крепких пород на </w:t>
      </w:r>
      <w:proofErr w:type="spellStart"/>
      <w:r>
        <w:rPr>
          <w:rFonts w:ascii="Times New Roman" w:eastAsia="Times New Roman" w:hAnsi="Times New Roman" w:cs="Times New Roman"/>
          <w:sz w:val="24"/>
        </w:rPr>
        <w:t>безвзрывные</w:t>
      </w:r>
      <w:proofErr w:type="spellEnd"/>
      <w:r w:rsidR="004A0A5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механоударные</w:t>
      </w:r>
      <w:proofErr w:type="spellEnd"/>
      <w:r>
        <w:rPr>
          <w:rFonts w:ascii="Times New Roman" w:eastAsia="Times New Roman" w:hAnsi="Times New Roman" w:cs="Times New Roman"/>
          <w:sz w:val="24"/>
        </w:rPr>
        <w:t>, гидромеханические и чисто импульсно-гидравлические методы.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Имея в виду, что эффективность разрушения твёрдых материалов в полной мере зависит и прямо пропорциональна скорости взаимодействия инструмента разрушения с объектом разрушения и обратно пропорциональна времени взаимодействия, приходим к выводу, что механические ударные </w:t>
      </w:r>
      <w:proofErr w:type="spellStart"/>
      <w:r>
        <w:rPr>
          <w:rFonts w:ascii="Times New Roman" w:eastAsia="Times New Roman" w:hAnsi="Times New Roman" w:cs="Times New Roman"/>
          <w:sz w:val="24"/>
        </w:rPr>
        <w:t>породоразрушающие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инструменты и в меньшей мере </w:t>
      </w:r>
      <w:proofErr w:type="spellStart"/>
      <w:r>
        <w:rPr>
          <w:rFonts w:ascii="Times New Roman" w:eastAsia="Times New Roman" w:hAnsi="Times New Roman" w:cs="Times New Roman"/>
          <w:sz w:val="24"/>
        </w:rPr>
        <w:t>механо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-гидравлические  инструменты значительно уступают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первую очередь из-за своей массы, а во вторую очередь из-за высокой степени своего износа. При этом износостойкость механического ударника определяет в основном его масса, а большая масса для достижения нужной высокой скорости взаимодействия с объектом разрушения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требует весьма больших затрат энергии, что полностью противоречит требованию эффективности метода. </w:t>
      </w:r>
    </w:p>
    <w:p w:rsidR="000F7731" w:rsidRDefault="00412CB2" w:rsidP="004A0A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этом основании объектом исследований в настоящем проекте принимается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метод разрушения, имеющий абразивно </w:t>
      </w:r>
      <w:proofErr w:type="spellStart"/>
      <w:r>
        <w:rPr>
          <w:rFonts w:ascii="Times New Roman" w:eastAsia="Times New Roman" w:hAnsi="Times New Roman" w:cs="Times New Roman"/>
          <w:sz w:val="24"/>
        </w:rPr>
        <w:t>неизнашиваемый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наименьший по массе инструмент разрушения.</w:t>
      </w:r>
    </w:p>
    <w:p w:rsidR="004A0A57" w:rsidRDefault="004A0A57" w:rsidP="004A0A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A0A57" w:rsidP="004A0A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="00412CB2">
        <w:rPr>
          <w:rFonts w:ascii="Times New Roman" w:eastAsia="Times New Roman" w:hAnsi="Times New Roman" w:cs="Times New Roman"/>
          <w:sz w:val="24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12CB2">
        <w:rPr>
          <w:rFonts w:ascii="Times New Roman" w:eastAsia="Times New Roman" w:hAnsi="Times New Roman" w:cs="Times New Roman"/>
          <w:sz w:val="24"/>
        </w:rPr>
        <w:t>Процессы взаимодействия сверхскоростных ударно-импульсных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12CB2">
        <w:rPr>
          <w:rFonts w:ascii="Times New Roman" w:eastAsia="Times New Roman" w:hAnsi="Times New Roman" w:cs="Times New Roman"/>
          <w:sz w:val="24"/>
        </w:rPr>
        <w:t>нагрузок с объектами разрушения</w:t>
      </w:r>
    </w:p>
    <w:p w:rsidR="004A0A57" w:rsidRDefault="004A0A57" w:rsidP="004A0A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4A0A57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Процессы сверхзвукового ударного разрушения горных пород достаточно хорошо изучены и апробированы. Одним из практических примеров является опытная проходка обстрелом забоя из зенитного орудия стальными болванками. Скорость соударения болванки с забоем порядка 1000 м/с. Получены удовлетворительные данные по производительности, но имеются существенные недостатки в части загазованности выработки.  Недостатками являются необходимость извлечения болванок из отбитой породы и высокая стоимость боевых снарядов</w:t>
      </w:r>
      <w:r w:rsidR="004A0A57">
        <w:rPr>
          <w:rFonts w:ascii="Times New Roman" w:eastAsia="Times New Roman" w:hAnsi="Times New Roman" w:cs="Times New Roman"/>
          <w:sz w:val="24"/>
        </w:rPr>
        <w:t xml:space="preserve"> [</w:t>
      </w:r>
      <w:r>
        <w:rPr>
          <w:rFonts w:ascii="Times New Roman" w:eastAsia="Times New Roman" w:hAnsi="Times New Roman" w:cs="Times New Roman"/>
          <w:sz w:val="24"/>
        </w:rPr>
        <w:t>14</w:t>
      </w:r>
      <w:r w:rsidR="004A0A57">
        <w:rPr>
          <w:rFonts w:ascii="Times New Roman" w:eastAsia="Times New Roman" w:hAnsi="Times New Roman" w:cs="Times New Roman"/>
          <w:sz w:val="24"/>
        </w:rPr>
        <w:t>].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Другим примером является способ разрушения накладными кумулятивными зарядами ВВ. Также получены удовлетворительные данные по производительности, но имеет место такая - же загазованность зоны работ и высокая сложность управления метательной установкой кумулятивных зарядов.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способ имеет некоторые технические сходства с вышеуказанными средствами, но при этом имеет существенные положительные отличия и преимущества.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Техническое сходство заключается в кумулятивной направленности снаряда в виде цилиндра или шара по трассе свободного полёта, оканчивающейся заглублением в массив, при этом водяной снаряд, используя специальные средства накопления энергии, также может иметь скорость свободного полёта 1000 м/с и более</w:t>
      </w:r>
      <w:r w:rsidR="004A0A57">
        <w:rPr>
          <w:rFonts w:ascii="Times New Roman" w:eastAsia="Times New Roman" w:hAnsi="Times New Roman" w:cs="Times New Roman"/>
          <w:sz w:val="24"/>
        </w:rPr>
        <w:t xml:space="preserve"> [</w:t>
      </w:r>
      <w:r>
        <w:rPr>
          <w:rFonts w:ascii="Times New Roman" w:eastAsia="Times New Roman" w:hAnsi="Times New Roman" w:cs="Times New Roman"/>
          <w:sz w:val="24"/>
        </w:rPr>
        <w:t>14 -15</w:t>
      </w:r>
      <w:r w:rsidR="004A0A57">
        <w:rPr>
          <w:rFonts w:ascii="Times New Roman" w:eastAsia="Times New Roman" w:hAnsi="Times New Roman" w:cs="Times New Roman"/>
          <w:sz w:val="24"/>
        </w:rPr>
        <w:t>].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Решающим фактором всех сравниваемых способов является расходуемое количество энергии на объём разрушения. Абсолютным критерием энергоёмкости разрушения является время ударного взаимодействия с разрушаемым объектом. Время взаимодействия от 0,003 до 0,008с характеризует взрывные процессы, которые являются самыми экономичными по удельным затратам энергии порядка 7-10 Дж/см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в зависимости от крепости пород.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сравнения механическое разрушение с малыми скоростями взаимодействия инструмента разрушения с породой, например буровыми шарошками, удельные затраты энергии составляют 200-250 Дж/см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Напротив, с применением больших скоростей взаимодействия, например, стальными болванками или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гидроснарядами</w:t>
      </w:r>
      <w:proofErr w:type="spellEnd"/>
      <w:r>
        <w:rPr>
          <w:rFonts w:ascii="Times New Roman" w:eastAsia="Times New Roman" w:hAnsi="Times New Roman" w:cs="Times New Roman"/>
          <w:sz w:val="24"/>
        </w:rPr>
        <w:t>, имеющими скорость свободного полёта от 850 м/с и выше, время взаимодействия с забоем при погружении в массив на глубину 500 мм, составит всего 0,0012 с, что соответствует действию наиболее мощных ВВ. Расчётный объём разрушения наиболее крепкой породы водяным снарядом с массой 3,5 кг со скоростью соударения с забоем 850 м/с составляет порядка 60 дм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Однако и в сравнении односкоростного соударения одинаковых по массе снарядов из стали и воды имеются существенные отличия в процессе разрушения и его эффективности.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Стальная болванка заглубляется с высоким переуплотнением породы перед собой в пробиваемом сечении. Поэтому большая часть кинетической энергии снаряда расходуется на преодоление сопротивления ядра уплотнения уже в пылевом состоянии и изменения собственной прочной формы. При этом объём воронкообразного отрыва породы ограничивается действием конусной поверхности самой болванки, а это явно недостаточно в сравнении с затраченной кинетической энергией, особенно на отбойке вязких, податливых к уплотнению пород.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Водяной снаряд в процессе погружения лобной частью в породный массив с мгновенным торможением создаёт мощный тангенциальный распор, который создаёт возможность жидкого проникновения в естественные трещины или вновь образованные ударом и производит </w:t>
      </w:r>
      <w:proofErr w:type="spellStart"/>
      <w:r>
        <w:rPr>
          <w:rFonts w:ascii="Times New Roman" w:eastAsia="Times New Roman" w:hAnsi="Times New Roman" w:cs="Times New Roman"/>
          <w:sz w:val="24"/>
        </w:rPr>
        <w:t>вопронкообразный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отрыв некоторого объёма породы от массива [5]. Процесс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разрушения имеет некоторое сходство с взрывом ВВ в зажатой среде, которая достигается эффективной забойкой устья шпура. Роль такой забойки здесь выполняет высокая инертность массы водяного снаряда. Здесь нет потерь от обратных утечек из устьев пробиваемых каналов, а также излишнего метания кусков при отрыве породы, поскольку вода имеет очень малый коэффициент собственного сжатия. Прочие положительные признаки очевидны. Процесс в полной мере экологически чистый, поскольку привод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электрический. При этом водяной снаряд имеет наименьшую стоимость из всех сравниваемых.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Относительно разрушения массива кумулятивными зарядами ВВ равной энергии с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снарядами показатели производительности будут примерно одинаковыми. Сверхвысокая скорость газовой кумулятивной струи, которая превышает скорость водяного снаряда в 15 раз и более, компенсируется плотностью водяного снаряда, который превосходит газовую плотность примерно в 200 раз.</w:t>
      </w:r>
    </w:p>
    <w:p w:rsidR="000F7731" w:rsidRDefault="00412CB2" w:rsidP="004A0A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Гидроимпульсное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разрушение горных пород имеет важное преимущество перед буровзрывным наименьшим повреждением монолитности законтурного массива. Нарушение его структуры мощными взрывами практически всегда создаёт большие проблемы для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технологической безопасности горных работ и дополнительных затрат на поддержание горных выработок при эксплуатации. На проходке выработок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способом в полной мере осуществляется поточный непрерывный процесс отбойки и транспортировки горной массы, а контуры проходимых выработок легко обеспечиваются в соответствии с проектными.</w:t>
      </w:r>
    </w:p>
    <w:p w:rsidR="004A0A57" w:rsidRDefault="004A0A57" w:rsidP="004A0A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A0A57" w:rsidP="004A0A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="00412CB2">
        <w:rPr>
          <w:rFonts w:ascii="Times New Roman" w:eastAsia="Times New Roman" w:hAnsi="Times New Roman" w:cs="Times New Roman"/>
          <w:sz w:val="24"/>
        </w:rPr>
        <w:t xml:space="preserve">4 Обоснование и предложения по внедрению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гидроимпульсных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12CB2">
        <w:rPr>
          <w:rFonts w:ascii="Times New Roman" w:eastAsia="Times New Roman" w:hAnsi="Times New Roman" w:cs="Times New Roman"/>
          <w:sz w:val="24"/>
        </w:rPr>
        <w:t xml:space="preserve">технологий в горнорудной и угледобывающей промышленности </w:t>
      </w:r>
    </w:p>
    <w:p w:rsidR="004A0A57" w:rsidRDefault="004A0A57" w:rsidP="004A0A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Настоящее исследование представляет собой технико-технологическое и экономическое обоснование локальной программы для реализации одной из концепций </w:t>
      </w:r>
      <w:r w:rsidRPr="004A0A57">
        <w:rPr>
          <w:rFonts w:ascii="Times New Roman" w:eastAsia="Times New Roman" w:hAnsi="Times New Roman" w:cs="Times New Roman"/>
          <w:i/>
          <w:color w:val="000000"/>
          <w:sz w:val="24"/>
        </w:rPr>
        <w:t>Государственной Программы по форсированному индустриально-инновационному развитию Республики Казахстан, которое</w:t>
      </w:r>
      <w:r w:rsidR="004A0A57"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направлено на технологическое обеспечение воспроизводства выбывающих мощностей минерально-сырьевой базы в РК и сохранение промышленных потенциалов перерабатывающих предприятий при существующей тенденции истощения  крупных месторождений.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территории Казахстана, преимущественно в малоосвоенных районах, расположены несколько тысяч малых золоторудных, </w:t>
      </w:r>
      <w:proofErr w:type="spellStart"/>
      <w:r>
        <w:rPr>
          <w:rFonts w:ascii="Times New Roman" w:eastAsia="Times New Roman" w:hAnsi="Times New Roman" w:cs="Times New Roman"/>
          <w:sz w:val="24"/>
        </w:rPr>
        <w:t>редкометальных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угольно-сланцевых месторождений, которые по своим ограниченным запасам, геологическим условиям залегания, а также по содержанию полезных компонентов отнесены к забалансовым, либо вообще не включены в реестр запасов ГКЗ, поскольку многие рудопроявления и минерализации не </w:t>
      </w:r>
      <w:proofErr w:type="spellStart"/>
      <w:r>
        <w:rPr>
          <w:rFonts w:ascii="Times New Roman" w:eastAsia="Times New Roman" w:hAnsi="Times New Roman" w:cs="Times New Roman"/>
          <w:sz w:val="24"/>
        </w:rPr>
        <w:t>доразведаны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соответственно мало изучены.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Одной из основных задач горной науки Казахстана является обоснование и создание новых преимущественно поточных технологий, основанных на новых технических средствах, способных вывести горнодобывающие предприятия более эффективную экономическую зону.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Задачи по вовлечению в отработку малорентабельных месторождений в Казахстане были поставлены перед проектно-конструкторскими организациями (СПКТБ и ЦПКТБ) руководством </w:t>
      </w:r>
      <w:proofErr w:type="spellStart"/>
      <w:r>
        <w:rPr>
          <w:rFonts w:ascii="Times New Roman" w:eastAsia="Times New Roman" w:hAnsi="Times New Roman" w:cs="Times New Roman"/>
          <w:sz w:val="24"/>
        </w:rPr>
        <w:t>Казминцветмета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конце семидесятых годов.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Были локальные попытки решить некоторые задачи, в частности создание и выпуск малогабаритных самоходных машин погрузочно-транспортного назначения, монолитного и штангового крепления горных выработок и других спецмашин.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Были разработаны строительные модули сборно-разборных обогатительных в основном </w:t>
      </w:r>
      <w:proofErr w:type="spellStart"/>
      <w:r>
        <w:rPr>
          <w:rFonts w:ascii="Times New Roman" w:eastAsia="Times New Roman" w:hAnsi="Times New Roman" w:cs="Times New Roman"/>
          <w:sz w:val="24"/>
        </w:rPr>
        <w:t>золотоизвлекательных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фабрик.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Был разработан полностью механизированный проходческий комплекс КС-300 для скоростной проходки вертикальных стволов диаметром от 3,25 до 4,0 м с одновременным монтажом стержневой консольно-анкерной </w:t>
      </w:r>
      <w:proofErr w:type="spellStart"/>
      <w:r>
        <w:rPr>
          <w:rFonts w:ascii="Times New Roman" w:eastAsia="Times New Roman" w:hAnsi="Times New Roman" w:cs="Times New Roman"/>
          <w:sz w:val="24"/>
        </w:rPr>
        <w:t>армировки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Большое практическое значение для повышения производительности стволов малого сечения имела работа по созданию стержневой консольно-анкерной </w:t>
      </w:r>
      <w:proofErr w:type="spellStart"/>
      <w:r>
        <w:rPr>
          <w:rFonts w:ascii="Times New Roman" w:eastAsia="Times New Roman" w:hAnsi="Times New Roman" w:cs="Times New Roman"/>
          <w:sz w:val="24"/>
        </w:rPr>
        <w:t>армировки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успешно прошедшей стендовые испытания. Новая </w:t>
      </w:r>
      <w:proofErr w:type="spellStart"/>
      <w:r>
        <w:rPr>
          <w:rFonts w:ascii="Times New Roman" w:eastAsia="Times New Roman" w:hAnsi="Times New Roman" w:cs="Times New Roman"/>
          <w:sz w:val="24"/>
        </w:rPr>
        <w:t>армировка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позволяет освободить большую часть сечения ствола для пропуска крупногабаритных грузов в стволах диаметром 3,25- 3,5 м. При этом благодаря высокой жёсткости создаётся возможность увеличить скорость подъёма до 15-18 м/с и значительно увеличить грузоподъёмность шахтных сосудов. При этом уменьшается металлоёмкость в 2,5-4 раза относительно балочной </w:t>
      </w:r>
      <w:proofErr w:type="spellStart"/>
      <w:r>
        <w:rPr>
          <w:rFonts w:ascii="Times New Roman" w:eastAsia="Times New Roman" w:hAnsi="Times New Roman" w:cs="Times New Roman"/>
          <w:sz w:val="24"/>
        </w:rPr>
        <w:t>армировки</w:t>
      </w:r>
      <w:proofErr w:type="spellEnd"/>
      <w:r>
        <w:rPr>
          <w:rFonts w:ascii="Times New Roman" w:eastAsia="Times New Roman" w:hAnsi="Times New Roman" w:cs="Times New Roman"/>
          <w:sz w:val="24"/>
        </w:rPr>
        <w:t>. Трудозатраты по её монтажу уменьшаются в 4-5 раз.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Были предприняты первые шаги по созданию оборудования для </w:t>
      </w:r>
      <w:proofErr w:type="spellStart"/>
      <w:r>
        <w:rPr>
          <w:rFonts w:ascii="Times New Roman" w:eastAsia="Times New Roman" w:hAnsi="Times New Roman" w:cs="Times New Roman"/>
          <w:sz w:val="24"/>
        </w:rPr>
        <w:t>безвзрывнойгидроимпульсной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отбойки крепких пород и поточного транспорта для абразивной горной массы по сложным трассировкам горных выработок. Все перечисленные проекты были остановлены практически на их выходе в производство в годы перестройки.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 последние десятилетия ситуация с восполнением сырьевой базы РК значительно усугубилась. Вовлечение в отработку многочисленных залежей с небольшими или трудно извлекаемыми запасами по традиционным схемам методом буровзрывной технологии практически не имеет технико-экономической перспективы.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оптимизации отработки малорентабельных и забалансовых залежей полезных ископаемых необходимо разработать и внедрить новый метод непрерывного и управляемого разрушения руд и пород любой крепости и </w:t>
      </w:r>
      <w:proofErr w:type="spellStart"/>
      <w:r>
        <w:rPr>
          <w:rFonts w:ascii="Times New Roman" w:eastAsia="Times New Roman" w:hAnsi="Times New Roman" w:cs="Times New Roman"/>
          <w:sz w:val="24"/>
        </w:rPr>
        <w:t>абразивности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устройствами, генерирующими мощные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для направленного разрушения массива с производительностью на порядок превышающей производительность буровзрывной технологии.</w:t>
      </w:r>
    </w:p>
    <w:p w:rsidR="000F7731" w:rsidRDefault="00412CB2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Применение новой технологии обеспечит скоростную гладкостенную проходку породам любой крепости капитальных и подготовительных выработок, при этом в значительной мере сократить объёмы или вовсе ликвидировать крепление выработок и затраты на их поддержание. Кроме того, позволит резко сократить средства и энергопотребление вентиляционной системы. </w:t>
      </w:r>
    </w:p>
    <w:p w:rsidR="000F7731" w:rsidRDefault="00412CB2" w:rsidP="004A0A57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Отбойка и одновременное дробление горной массы выполняется мелкой фракцией, что позволит непрерывную конвейеризацию всего объёма из забоев на поверхность. Это позволит в сочетании с новым методом разрушения крепких пород разработать, создать и внедрить в производство новые виды поточного рудничного транспорта, способного непрерывно доставлять горную массу от забоя на поверхность единым потоком по выработкам различной трассировки. Новые средства рудничного транспорта могут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обеспечить </w:t>
      </w:r>
      <w:proofErr w:type="spellStart"/>
      <w:r>
        <w:rPr>
          <w:rFonts w:ascii="Times New Roman" w:eastAsia="Times New Roman" w:hAnsi="Times New Roman" w:cs="Times New Roman"/>
          <w:sz w:val="24"/>
        </w:rPr>
        <w:t>крутонаклонное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или вертикальное вскрытие глубоко залегающих рудных тел выработками малого сечения.</w:t>
      </w:r>
    </w:p>
    <w:p w:rsidR="000F7731" w:rsidRDefault="00412CB2" w:rsidP="004A0A57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Схема размещения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проходческого и гидротранспортного оборудования в </w:t>
      </w:r>
      <w:proofErr w:type="spellStart"/>
      <w:r>
        <w:rPr>
          <w:rFonts w:ascii="Times New Roman" w:eastAsia="Times New Roman" w:hAnsi="Times New Roman" w:cs="Times New Roman"/>
          <w:sz w:val="24"/>
        </w:rPr>
        <w:t>крутонаклонном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забое выемочной панели или </w:t>
      </w:r>
      <w:proofErr w:type="spellStart"/>
      <w:r>
        <w:rPr>
          <w:rFonts w:ascii="Times New Roman" w:eastAsia="Times New Roman" w:hAnsi="Times New Roman" w:cs="Times New Roman"/>
          <w:sz w:val="24"/>
        </w:rPr>
        <w:t>крутонаклонного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съёзда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(ствола) показано на рисунках 3 и 4.</w:t>
      </w:r>
    </w:p>
    <w:p w:rsidR="001F5EFD" w:rsidRDefault="001F5EFD" w:rsidP="004A0A57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1F5EFD" w:rsidP="001F5EFD">
      <w:pPr>
        <w:tabs>
          <w:tab w:val="left" w:pos="5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2747" w:dyaOrig="5998">
          <v:rect id="rectole0000000002" o:spid="_x0000_i1027" style="width:150pt;height:244.65pt" o:ole="" o:preferrelative="t" stroked="f">
            <v:imagedata r:id="rId11" o:title=""/>
          </v:rect>
          <o:OLEObject Type="Embed" ProgID="StaticMetafile" ShapeID="rectole0000000002" DrawAspect="Content" ObjectID="_1601448408" r:id="rId12"/>
        </w:object>
      </w: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</w:p>
    <w:p w:rsidR="000F7731" w:rsidRPr="001F5EFD" w:rsidRDefault="00412CB2" w:rsidP="001F5EFD">
      <w:pPr>
        <w:tabs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F5EFD">
        <w:rPr>
          <w:rFonts w:ascii="Times New Roman" w:eastAsia="Times New Roman" w:hAnsi="Times New Roman" w:cs="Times New Roman"/>
          <w:sz w:val="20"/>
          <w:szCs w:val="20"/>
        </w:rPr>
        <w:t xml:space="preserve">1 - Крутопадающая выработка; 2 - Подтопленный забой; 3 - Транспортный трубопровод; 4 - Нижнее кольцо трубопровода; 5 - Верхнее кольцо; 6 - Секционные фланцы; 7 - Задвижки; 8 - Свободно-плавающие поршни-скребки; 9 - Ёмкость для </w:t>
      </w:r>
      <w:proofErr w:type="spellStart"/>
      <w:r w:rsidRPr="001F5EFD">
        <w:rPr>
          <w:rFonts w:ascii="Times New Roman" w:eastAsia="Times New Roman" w:hAnsi="Times New Roman" w:cs="Times New Roman"/>
          <w:sz w:val="20"/>
          <w:szCs w:val="20"/>
        </w:rPr>
        <w:t>шламоочистки</w:t>
      </w:r>
      <w:proofErr w:type="spellEnd"/>
      <w:r w:rsidRPr="001F5EFD">
        <w:rPr>
          <w:rFonts w:ascii="Times New Roman" w:eastAsia="Times New Roman" w:hAnsi="Times New Roman" w:cs="Times New Roman"/>
          <w:sz w:val="20"/>
          <w:szCs w:val="20"/>
        </w:rPr>
        <w:t>; 10 - Приёмно-</w:t>
      </w:r>
      <w:proofErr w:type="spellStart"/>
      <w:r w:rsidRPr="001F5EFD">
        <w:rPr>
          <w:rFonts w:ascii="Times New Roman" w:eastAsia="Times New Roman" w:hAnsi="Times New Roman" w:cs="Times New Roman"/>
          <w:sz w:val="20"/>
          <w:szCs w:val="20"/>
        </w:rPr>
        <w:t>вытеснительный</w:t>
      </w:r>
      <w:proofErr w:type="spellEnd"/>
      <w:r w:rsidRPr="001F5EFD">
        <w:rPr>
          <w:rFonts w:ascii="Times New Roman" w:eastAsia="Times New Roman" w:hAnsi="Times New Roman" w:cs="Times New Roman"/>
          <w:sz w:val="20"/>
          <w:szCs w:val="20"/>
        </w:rPr>
        <w:t xml:space="preserve"> аппарат; 11 - выпускной клапан; 12 - Загрузочный клапан; 13 - Насос струйного привода; 14 - Насос двухсторонней перекачки напорной воды; 15 - Щит; 16 - </w:t>
      </w:r>
      <w:proofErr w:type="spellStart"/>
      <w:r w:rsidRPr="001F5EFD">
        <w:rPr>
          <w:rFonts w:ascii="Times New Roman" w:eastAsia="Times New Roman" w:hAnsi="Times New Roman" w:cs="Times New Roman"/>
          <w:sz w:val="20"/>
          <w:szCs w:val="20"/>
        </w:rPr>
        <w:t>Гидроимпульсная</w:t>
      </w:r>
      <w:proofErr w:type="spellEnd"/>
      <w:r w:rsidRPr="001F5EFD">
        <w:rPr>
          <w:rFonts w:ascii="Times New Roman" w:eastAsia="Times New Roman" w:hAnsi="Times New Roman" w:cs="Times New Roman"/>
          <w:sz w:val="20"/>
          <w:szCs w:val="20"/>
        </w:rPr>
        <w:t xml:space="preserve"> пушка; 17 - Забойный перегружатель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3 - Схема размещения проходческого и транспортного оборудования на проходке </w:t>
      </w:r>
      <w:proofErr w:type="spellStart"/>
      <w:r>
        <w:rPr>
          <w:rFonts w:ascii="Times New Roman" w:eastAsia="Times New Roman" w:hAnsi="Times New Roman" w:cs="Times New Roman"/>
          <w:sz w:val="24"/>
        </w:rPr>
        <w:t>крутонаклонных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выработок</w:t>
      </w: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A0A57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Крутонаклонный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забой оборудован кольцевым трубопроводным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гидроконвейером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3, который имеет возможность работать при любых углах наклона выработки и изгибаться в соответствии с трассировкой выработок на подготовке и отработке рудных тел. Внутри трубопровода помещены </w:t>
      </w:r>
      <w:proofErr w:type="spellStart"/>
      <w:r>
        <w:rPr>
          <w:rFonts w:ascii="Times New Roman" w:eastAsia="Times New Roman" w:hAnsi="Times New Roman" w:cs="Times New Roman"/>
          <w:sz w:val="24"/>
        </w:rPr>
        <w:t>гантелеобразные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поршни - скребки 8, которые перемещаются вместе с </w:t>
      </w:r>
      <w:proofErr w:type="spellStart"/>
      <w:r>
        <w:rPr>
          <w:rFonts w:ascii="Times New Roman" w:eastAsia="Times New Roman" w:hAnsi="Times New Roman" w:cs="Times New Roman"/>
          <w:sz w:val="24"/>
        </w:rPr>
        <w:t>водогрузопотоком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струйными насосами высокого давления 20. Забойный приёмно-</w:t>
      </w:r>
      <w:proofErr w:type="spellStart"/>
      <w:r>
        <w:rPr>
          <w:rFonts w:ascii="Times New Roman" w:eastAsia="Times New Roman" w:hAnsi="Times New Roman" w:cs="Times New Roman"/>
          <w:sz w:val="24"/>
        </w:rPr>
        <w:t>вытеснительный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аппарат 9 соединён с транспортным трубопроводом и управляется в автоматическом режиме насосом двухстороннего действия 22. Приёмно-</w:t>
      </w:r>
      <w:proofErr w:type="spellStart"/>
      <w:r>
        <w:rPr>
          <w:rFonts w:ascii="Times New Roman" w:eastAsia="Times New Roman" w:hAnsi="Times New Roman" w:cs="Times New Roman"/>
          <w:sz w:val="24"/>
        </w:rPr>
        <w:t>вытеснительный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аппарат 9 имеет малые размеры и обеспечивает размещение проходческого комплекса в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проходимой выработке малого сечения. Отбойка и измельчение горной массы выполняется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пушкой 26. Перегружатель горной массы в приёмно-</w:t>
      </w:r>
      <w:proofErr w:type="spellStart"/>
      <w:r>
        <w:rPr>
          <w:rFonts w:ascii="Times New Roman" w:eastAsia="Times New Roman" w:hAnsi="Times New Roman" w:cs="Times New Roman"/>
          <w:sz w:val="24"/>
        </w:rPr>
        <w:t>вытеснительный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аппарат имеет также трубчатый корпус 27, но дисковые скребки соединены между собой цепью, с которой взаимодействует электропривод посредством зубчатой передачи.</w:t>
      </w:r>
    </w:p>
    <w:p w:rsidR="001F5EFD" w:rsidRDefault="001F5EFD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1F5EFD" w:rsidP="001D5D08">
      <w:pPr>
        <w:tabs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object w:dxaOrig="5192" w:dyaOrig="4904">
          <v:rect id="rectole0000000003" o:spid="_x0000_i1028" style="width:213.35pt;height:196.65pt" o:ole="" o:preferrelative="t" stroked="f">
            <v:imagedata r:id="rId13" o:title=""/>
          </v:rect>
          <o:OLEObject Type="Embed" ProgID="StaticMetafile" ShapeID="rectole0000000003" DrawAspect="Content" ObjectID="_1601448409" r:id="rId14"/>
        </w:object>
      </w: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</w:p>
    <w:p w:rsidR="000F7731" w:rsidRPr="001F5EFD" w:rsidRDefault="00412CB2" w:rsidP="001F5EFD">
      <w:pPr>
        <w:tabs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F5EFD">
        <w:rPr>
          <w:rFonts w:ascii="Times New Roman" w:eastAsia="Times New Roman" w:hAnsi="Times New Roman" w:cs="Times New Roman"/>
          <w:sz w:val="20"/>
          <w:szCs w:val="20"/>
        </w:rPr>
        <w:t>3 - Транспортный трубопровод; 10 - Бункер-вытеснитель; 14 - Насос двустороннего действия;</w:t>
      </w:r>
      <w:r w:rsidR="001F5EFD" w:rsidRPr="001F5EF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F5EFD">
        <w:rPr>
          <w:rFonts w:ascii="Times New Roman" w:eastAsia="Times New Roman" w:hAnsi="Times New Roman" w:cs="Times New Roman"/>
          <w:sz w:val="20"/>
          <w:szCs w:val="20"/>
        </w:rPr>
        <w:t xml:space="preserve">15 - Щит; 16 - </w:t>
      </w:r>
      <w:proofErr w:type="spellStart"/>
      <w:r w:rsidRPr="001F5EFD">
        <w:rPr>
          <w:rFonts w:ascii="Times New Roman" w:eastAsia="Times New Roman" w:hAnsi="Times New Roman" w:cs="Times New Roman"/>
          <w:sz w:val="20"/>
          <w:szCs w:val="20"/>
        </w:rPr>
        <w:t>Гидроимпульсная</w:t>
      </w:r>
      <w:proofErr w:type="spellEnd"/>
      <w:r w:rsidRPr="001F5EFD">
        <w:rPr>
          <w:rFonts w:ascii="Times New Roman" w:eastAsia="Times New Roman" w:hAnsi="Times New Roman" w:cs="Times New Roman"/>
          <w:sz w:val="20"/>
          <w:szCs w:val="20"/>
        </w:rPr>
        <w:t xml:space="preserve"> пушка</w:t>
      </w:r>
    </w:p>
    <w:p w:rsidR="000F7731" w:rsidRDefault="00412CB2" w:rsidP="001F5EFD">
      <w:pPr>
        <w:tabs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4 - Схема размещения проходческого и транспортного оборудования на проходке </w:t>
      </w:r>
      <w:proofErr w:type="spellStart"/>
      <w:r>
        <w:rPr>
          <w:rFonts w:ascii="Times New Roman" w:eastAsia="Times New Roman" w:hAnsi="Times New Roman" w:cs="Times New Roman"/>
          <w:sz w:val="24"/>
        </w:rPr>
        <w:t>крутонаклонных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выработок</w:t>
      </w: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0F7731" w:rsidRDefault="001F5EFD" w:rsidP="001F5EFD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="00412CB2">
        <w:rPr>
          <w:rFonts w:ascii="Times New Roman" w:eastAsia="Times New Roman" w:hAnsi="Times New Roman" w:cs="Times New Roman"/>
          <w:sz w:val="24"/>
        </w:rPr>
        <w:t>4.1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12CB2">
        <w:rPr>
          <w:rFonts w:ascii="Times New Roman" w:eastAsia="Times New Roman" w:hAnsi="Times New Roman" w:cs="Times New Roman"/>
          <w:sz w:val="24"/>
        </w:rPr>
        <w:t xml:space="preserve">Энергетическое обоснование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гидроимпульсной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 xml:space="preserve"> отбойки</w:t>
      </w:r>
    </w:p>
    <w:p w:rsidR="001F5EFD" w:rsidRDefault="001F5EFD" w:rsidP="001F5EFD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F5EFD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качестве основного критерия оценки способов разрушения горных пород является энергоёмкость процесса.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Среди известных способов механический способ с высокоскоростным ударом, который может быть приравнен к взрыву, имеет коэффициент энергоёмкости порядка 0,07 и является после взрывного наименьшим из всех используемых на практике.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Процессы с ударно-импульсным силовым нагружением поверхности разрушаемого объекта в течение 0,003 - 0,008 с протекают как взрывные и характеризуются абсолютной энергоёмкостью (мало зависящей от крепости и более существенно от вязкости пород) разрушения горных пород 0,6 </w:t>
      </w:r>
      <w:proofErr w:type="spellStart"/>
      <w:r>
        <w:rPr>
          <w:rFonts w:ascii="Times New Roman" w:eastAsia="Times New Roman" w:hAnsi="Times New Roman" w:cs="Times New Roman"/>
          <w:sz w:val="24"/>
        </w:rPr>
        <w:t>кгс.м</w:t>
      </w:r>
      <w:proofErr w:type="spellEnd"/>
      <w:r>
        <w:rPr>
          <w:rFonts w:ascii="Times New Roman" w:eastAsia="Times New Roman" w:hAnsi="Times New Roman" w:cs="Times New Roman"/>
          <w:sz w:val="24"/>
        </w:rPr>
        <w:t>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или 5,9 </w:t>
      </w:r>
      <w:proofErr w:type="spellStart"/>
      <w:r>
        <w:rPr>
          <w:rFonts w:ascii="Times New Roman" w:eastAsia="Times New Roman" w:hAnsi="Times New Roman" w:cs="Times New Roman"/>
          <w:sz w:val="24"/>
        </w:rPr>
        <w:t>дж</w:t>
      </w:r>
      <w:proofErr w:type="spellEnd"/>
      <w:r>
        <w:rPr>
          <w:rFonts w:ascii="Times New Roman" w:eastAsia="Times New Roman" w:hAnsi="Times New Roman" w:cs="Times New Roman"/>
          <w:sz w:val="24"/>
        </w:rPr>
        <w:t>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сравнения при шарошечном бурении затрачивается энергия от 12,6 до 25,3 </w:t>
      </w:r>
      <w:proofErr w:type="spellStart"/>
      <w:r>
        <w:rPr>
          <w:rFonts w:ascii="Times New Roman" w:eastAsia="Times New Roman" w:hAnsi="Times New Roman" w:cs="Times New Roman"/>
          <w:sz w:val="24"/>
        </w:rPr>
        <w:t>кгс.м</w:t>
      </w:r>
      <w:proofErr w:type="spellEnd"/>
      <w:r>
        <w:rPr>
          <w:rFonts w:ascii="Times New Roman" w:eastAsia="Times New Roman" w:hAnsi="Times New Roman" w:cs="Times New Roman"/>
          <w:sz w:val="24"/>
        </w:rPr>
        <w:t>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(от 123,6 </w:t>
      </w:r>
      <w:proofErr w:type="spellStart"/>
      <w:r>
        <w:rPr>
          <w:rFonts w:ascii="Times New Roman" w:eastAsia="Times New Roman" w:hAnsi="Times New Roman" w:cs="Times New Roman"/>
          <w:sz w:val="24"/>
        </w:rPr>
        <w:t>дж</w:t>
      </w:r>
      <w:proofErr w:type="spellEnd"/>
      <w:r>
        <w:rPr>
          <w:rFonts w:ascii="Times New Roman" w:eastAsia="Times New Roman" w:hAnsi="Times New Roman" w:cs="Times New Roman"/>
          <w:sz w:val="24"/>
        </w:rPr>
        <w:t>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до 248,2 </w:t>
      </w:r>
      <w:proofErr w:type="spellStart"/>
      <w:r>
        <w:rPr>
          <w:rFonts w:ascii="Times New Roman" w:eastAsia="Times New Roman" w:hAnsi="Times New Roman" w:cs="Times New Roman"/>
          <w:sz w:val="24"/>
        </w:rPr>
        <w:t>дж</w:t>
      </w:r>
      <w:proofErr w:type="spellEnd"/>
      <w:r>
        <w:rPr>
          <w:rFonts w:ascii="Times New Roman" w:eastAsia="Times New Roman" w:hAnsi="Times New Roman" w:cs="Times New Roman"/>
          <w:sz w:val="24"/>
        </w:rPr>
        <w:t>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>).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Эти данные полностью подтверждаются практическими исследованиями Института </w:t>
      </w:r>
      <w:proofErr w:type="spellStart"/>
      <w:r>
        <w:rPr>
          <w:rFonts w:ascii="Times New Roman" w:eastAsia="Times New Roman" w:hAnsi="Times New Roman" w:cs="Times New Roman"/>
          <w:sz w:val="24"/>
        </w:rPr>
        <w:t>ВНИИцветметна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открытых рудниках ЛПК (</w:t>
      </w:r>
      <w:proofErr w:type="spellStart"/>
      <w:r>
        <w:rPr>
          <w:rFonts w:ascii="Times New Roman" w:eastAsia="Times New Roman" w:hAnsi="Times New Roman" w:cs="Times New Roman"/>
          <w:sz w:val="24"/>
        </w:rPr>
        <w:t>Риддер-Сокольный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Тишинский, </w:t>
      </w:r>
      <w:proofErr w:type="spellStart"/>
      <w:r>
        <w:rPr>
          <w:rFonts w:ascii="Times New Roman" w:eastAsia="Times New Roman" w:hAnsi="Times New Roman" w:cs="Times New Roman"/>
          <w:sz w:val="24"/>
        </w:rPr>
        <w:t>Зыряновский</w:t>
      </w:r>
      <w:proofErr w:type="spellEnd"/>
      <w:r>
        <w:rPr>
          <w:rFonts w:ascii="Times New Roman" w:eastAsia="Times New Roman" w:hAnsi="Times New Roman" w:cs="Times New Roman"/>
          <w:sz w:val="24"/>
        </w:rPr>
        <w:t>).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Силовые характеристики при разрушении пород взрывным способом и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совпадают значительно в большей мере применительно к открытым работам, где отношение площади забоя относительно глубины заряжания достигает большой величины. В этом случае зажатие взрыва боковым распором много меньше, чем в забое проходческой выработки, и удельный расход ВВ резко уменьшается.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нашем случае глубина проникновения водяного снаряда вглубь породной стенки на крепких породах является сравнительно малой величиной относительно площади забоя. Зажатие практически минимальное, поэтому расчётная площадь воронки по сравнению с глубиной наибольшая.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Удельный расход энергии в этом случае будет ещё меньшим, чем приведённый выше. Однако в расчёт принимается практически расход энергии разрушения, определённый для скважинного взрывания на открытых горных работах, а именно: для пород крепостью 8-12 единиц - 5,9 </w:t>
      </w:r>
      <w:proofErr w:type="spellStart"/>
      <w:r>
        <w:rPr>
          <w:rFonts w:ascii="Times New Roman" w:eastAsia="Times New Roman" w:hAnsi="Times New Roman" w:cs="Times New Roman"/>
          <w:sz w:val="24"/>
        </w:rPr>
        <w:t>дж</w:t>
      </w:r>
      <w:proofErr w:type="spellEnd"/>
      <w:r>
        <w:rPr>
          <w:rFonts w:ascii="Times New Roman" w:eastAsia="Times New Roman" w:hAnsi="Times New Roman" w:cs="Times New Roman"/>
          <w:sz w:val="24"/>
        </w:rPr>
        <w:t>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, для пород 12-15 единиц - 7,2 </w:t>
      </w:r>
      <w:proofErr w:type="spellStart"/>
      <w:r>
        <w:rPr>
          <w:rFonts w:ascii="Times New Roman" w:eastAsia="Times New Roman" w:hAnsi="Times New Roman" w:cs="Times New Roman"/>
          <w:sz w:val="24"/>
        </w:rPr>
        <w:t>дж</w:t>
      </w:r>
      <w:proofErr w:type="spellEnd"/>
      <w:r>
        <w:rPr>
          <w:rFonts w:ascii="Times New Roman" w:eastAsia="Times New Roman" w:hAnsi="Times New Roman" w:cs="Times New Roman"/>
          <w:sz w:val="24"/>
        </w:rPr>
        <w:t>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, для пород 16-20 единиц - 8,8 </w:t>
      </w:r>
      <w:proofErr w:type="spellStart"/>
      <w:r>
        <w:rPr>
          <w:rFonts w:ascii="Times New Roman" w:eastAsia="Times New Roman" w:hAnsi="Times New Roman" w:cs="Times New Roman"/>
          <w:sz w:val="24"/>
        </w:rPr>
        <w:t>дж</w:t>
      </w:r>
      <w:proofErr w:type="spellEnd"/>
      <w:r>
        <w:rPr>
          <w:rFonts w:ascii="Times New Roman" w:eastAsia="Times New Roman" w:hAnsi="Times New Roman" w:cs="Times New Roman"/>
          <w:sz w:val="24"/>
        </w:rPr>
        <w:t>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Как известно, эффективность процесса разрушения прямо пропорциональна мощности </w:t>
      </w:r>
      <w:proofErr w:type="spellStart"/>
      <w:r>
        <w:rPr>
          <w:rFonts w:ascii="Times New Roman" w:eastAsia="Times New Roman" w:hAnsi="Times New Roman" w:cs="Times New Roman"/>
          <w:sz w:val="24"/>
        </w:rPr>
        <w:t>энергоимпульса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обратно пропорциональна времени взаимодействия с разрушаемым объектом.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Водяной снаряд в процессе погружения лобной частью в породный массив имеет избирательную возможность </w:t>
      </w:r>
      <w:proofErr w:type="spellStart"/>
      <w:r>
        <w:rPr>
          <w:rFonts w:ascii="Times New Roman" w:eastAsia="Times New Roman" w:hAnsi="Times New Roman" w:cs="Times New Roman"/>
          <w:sz w:val="24"/>
        </w:rPr>
        <w:t>разноскоростного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пробоя толщи путём проникновения в естественные или образуемые ударом трещины, а также в разрушаемые слабые породные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пропластки</w:t>
      </w:r>
      <w:proofErr w:type="spellEnd"/>
      <w:r>
        <w:rPr>
          <w:rFonts w:ascii="Times New Roman" w:eastAsia="Times New Roman" w:hAnsi="Times New Roman" w:cs="Times New Roman"/>
          <w:sz w:val="24"/>
        </w:rPr>
        <w:t>. При этом жидкое поперечное сечение водяного снаряда в пробиваемом канале расширяется с мощным гидростатическим распором, характеризующимся величиной скорости торможения. Это распорное давление является главным фактором, осуществляющим воронкообразный отрыв породы от массива.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Процесс имеет некоторое сходство с взрывом в зажатой среде с весьма эффективной забойкой устья шпура, роль которой здесь выполняет остронаправленная инертность водяного снаряда. Здесь нет потерь от обратных утечек энергии из устья пробиваемого сечения, а также излишнего метания кусков из зоны малого сопротивления породы отрыву, поскольку каждому глубинному уровню воронки чётко соответствует естественный уровень гидростатического распора.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Остальные составляющие положительные признаки очевидны. Процесс в полной мере экологически чистый, поскольку привод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электрический. Водяной снаряд имеет наименьшую стоимость из всех сравниваемых.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Расчётный объём разрушения монолитной породы 3-х килограммовым водяным снарядом со скоростью соударения с забоем 800 м/с составляет порядка 60 дм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Сравнительные величины энергетических потенциалов различного вида горючих веществ приведены в таблице 1.</w:t>
      </w:r>
    </w:p>
    <w:p w:rsidR="00210BAB" w:rsidRDefault="00210BAB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4E418E">
      <w:pPr>
        <w:tabs>
          <w:tab w:val="left" w:pos="993"/>
          <w:tab w:val="right" w:pos="93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Таблица 1</w:t>
      </w:r>
      <w:r w:rsidR="00194790">
        <w:rPr>
          <w:rFonts w:ascii="Times New Roman" w:eastAsia="Times New Roman" w:hAnsi="Times New Roman" w:cs="Times New Roman"/>
          <w:sz w:val="24"/>
        </w:rPr>
        <w:t xml:space="preserve"> -</w:t>
      </w:r>
      <w:r>
        <w:rPr>
          <w:rFonts w:ascii="Times New Roman" w:eastAsia="Times New Roman" w:hAnsi="Times New Roman" w:cs="Times New Roman"/>
          <w:sz w:val="24"/>
        </w:rPr>
        <w:t xml:space="preserve"> Сравнительные величины энергетических потенциалов различного вида горючих веществ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1"/>
        <w:gridCol w:w="2113"/>
        <w:gridCol w:w="2113"/>
        <w:gridCol w:w="2113"/>
      </w:tblGrid>
      <w:tr w:rsidR="000F7731">
        <w:trPr>
          <w:cantSplit/>
          <w:jc w:val="center"/>
        </w:trPr>
        <w:tc>
          <w:tcPr>
            <w:tcW w:w="2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Вид топлива</w:t>
            </w:r>
          </w:p>
        </w:tc>
        <w:tc>
          <w:tcPr>
            <w:tcW w:w="6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Энергетическая емкость W</w:t>
            </w:r>
          </w:p>
        </w:tc>
      </w:tr>
      <w:tr w:rsidR="000F7731">
        <w:trPr>
          <w:jc w:val="center"/>
        </w:trPr>
        <w:tc>
          <w:tcPr>
            <w:tcW w:w="2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0F7731" w:rsidP="001F5EFD">
            <w:pPr>
              <w:spacing w:after="200"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МДж/кг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Ккал/кг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Квт час/кг</w:t>
            </w:r>
          </w:p>
        </w:tc>
      </w:tr>
      <w:tr w:rsidR="000F7731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F7731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Порох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1,06</w:t>
            </w:r>
          </w:p>
        </w:tc>
      </w:tr>
      <w:tr w:rsidR="000F7731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Динамит 75%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1280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0F7731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Ракетное топливо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4,2-10,5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1000-2500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1,17-2,85</w:t>
            </w:r>
          </w:p>
        </w:tc>
      </w:tr>
      <w:tr w:rsidR="000F7731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Дрова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8,4-11,0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2000-2500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2,33-2,85</w:t>
            </w:r>
          </w:p>
        </w:tc>
      </w:tr>
      <w:tr w:rsidR="000F7731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Торф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10,5-14,5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2500-3500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2,1-4,0</w:t>
            </w:r>
          </w:p>
        </w:tc>
      </w:tr>
      <w:tr w:rsidR="000F7731">
        <w:trPr>
          <w:trHeight w:val="1"/>
          <w:jc w:val="center"/>
        </w:trPr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Дизельноегорючее</w:t>
            </w:r>
            <w:proofErr w:type="spellEnd"/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42,7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10200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11,9</w:t>
            </w:r>
          </w:p>
        </w:tc>
      </w:tr>
      <w:tr w:rsidR="000F7731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Водород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28600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33,36</w:t>
            </w:r>
          </w:p>
        </w:tc>
      </w:tr>
      <w:tr w:rsidR="000F7731">
        <w:trPr>
          <w:trHeight w:val="1"/>
          <w:jc w:val="center"/>
        </w:trPr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41-49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9800-11700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left" w:pos="0"/>
                <w:tab w:val="right" w:pos="9356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11,46-13,07</w:t>
            </w:r>
          </w:p>
        </w:tc>
      </w:tr>
    </w:tbl>
    <w:p w:rsidR="000F7731" w:rsidRDefault="000F7731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 приведённых справочных данных следует, что взрывчатые вещества имеют наихудшие энергетические показатели, однако благодаря высокой скорости процесса высвобождения тепловой энергии (порядка 0,001-0,004 с) они имеют наибольший эффект разрушения твёрдых материалов и поэтому нашли широкое применение в горной промышленности.</w:t>
      </w:r>
    </w:p>
    <w:p w:rsidR="000F7731" w:rsidRDefault="00412CB2" w:rsidP="001F5EFD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Искусственно создавая возможность для мгновенного высвобождения аккумулированной энергии внутри рабочих агрегатов, можно имитировать взрывной процесс с помощью механических или гидравлических импульсов.</w:t>
      </w:r>
    </w:p>
    <w:p w:rsidR="001F5EFD" w:rsidRDefault="001F5EFD" w:rsidP="001F5EFD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1F5EFD" w:rsidP="001F5EFD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="00412CB2">
        <w:rPr>
          <w:rFonts w:ascii="Times New Roman" w:eastAsia="Times New Roman" w:hAnsi="Times New Roman" w:cs="Times New Roman"/>
          <w:sz w:val="24"/>
        </w:rPr>
        <w:t xml:space="preserve">5 Преимущества и конкурентоспособность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гидроимпульсного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 xml:space="preserve"> метода разрушения горных пород</w:t>
      </w:r>
    </w:p>
    <w:p w:rsidR="000F7731" w:rsidRDefault="000F7731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Новая поточная </w:t>
      </w:r>
      <w:proofErr w:type="spellStart"/>
      <w:r>
        <w:rPr>
          <w:rFonts w:ascii="Times New Roman" w:eastAsia="Times New Roman" w:hAnsi="Times New Roman" w:cs="Times New Roman"/>
          <w:sz w:val="24"/>
        </w:rPr>
        <w:t>технологияразрушениякрепких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втомчисле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особо крепких </w:t>
      </w:r>
      <w:proofErr w:type="spellStart"/>
      <w:r>
        <w:rPr>
          <w:rFonts w:ascii="Times New Roman" w:eastAsia="Times New Roman" w:hAnsi="Times New Roman" w:cs="Times New Roman"/>
          <w:sz w:val="24"/>
        </w:rPr>
        <w:t>иабразивных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пород направлена на кратное увеличение производительности, а также и экологической безопасности на подземных горных работах. Особенно актуальна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технология для отработки небольших или средних золоторудных и </w:t>
      </w:r>
      <w:proofErr w:type="spellStart"/>
      <w:r>
        <w:rPr>
          <w:rFonts w:ascii="Times New Roman" w:eastAsia="Times New Roman" w:hAnsi="Times New Roman" w:cs="Times New Roman"/>
          <w:sz w:val="24"/>
        </w:rPr>
        <w:t>редкометальных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месторождений, где из-за сравнительно малых объёмов годовой выемки </w:t>
      </w:r>
      <w:r>
        <w:rPr>
          <w:rFonts w:ascii="Times New Roman" w:eastAsia="Times New Roman" w:hAnsi="Times New Roman" w:cs="Times New Roman"/>
          <w:sz w:val="24"/>
        </w:rPr>
        <w:lastRenderedPageBreak/>
        <w:t>наблюдается существенное отставание технического обеспечения горных работ от уровня крупного производства.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Решающим фактором сверхзвуковых ударных способов разрушения является расходуемое количество энергии на объём разрушения. Абсолютным критерием энергоёмкости разрушения является время ударного взаимодействия с разрушаемым объектом. Время взаимодействия от 0,003 до 0,008 с характеризует взрывные процессы, которые являются самыми экономичными по удельным затратам энергии (7-9 Дж/см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). 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Одним из практических примеров является опытная проходка расстрелом забоя из зенитного орудия стальными болванками. Скорость соударения болванки с забоем порядка 1000 м/с. Получены удовлетворительные данные по производительности, но имеются существенные недостатки в части загазованности выработки при необходимости постоянного управления процессом людьми, в части необходимости извлечения болванок из отбитой породы и в высокой стоимости боевых зарядов.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Другим примером является способ разрушения кумулятивными зарядами ВВ. Также получены удовлетворительные данные по производительности, но имеет место такая-же загазованность в зоне управления метательной установки кумулятивных зарядов.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способ имеет определённые технические сходства с вышеуказанными средствами, но при этом имеет существенные положительные отличия и преимущества.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Сходство в первую очередь заключается в </w:t>
      </w:r>
      <w:proofErr w:type="spellStart"/>
      <w:r>
        <w:rPr>
          <w:rFonts w:ascii="Times New Roman" w:eastAsia="Times New Roman" w:hAnsi="Times New Roman" w:cs="Times New Roman"/>
          <w:sz w:val="24"/>
        </w:rPr>
        <w:t>кумулятивности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инструмента разрушения в разрушаемую среду, т.е. также является остро направленным в сторону заглубления, но выполняется не стальной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приострённой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болванкой и не газовой кумулятивной струёй, имеющей скорость до 15 км/с, а водяным снарядом, имеющим скорость до 1000 м/с. Процесс проигрывает в скорости в 15 раз, но выигрывает в 500-600 раз по массе снаряда.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Однако здесь имеются существенные отличия в пробивной способности двух сравниваемых вариантов и в объёме отрыва породы.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Стальная болванка заглубляется со сверх высоким уплотнением породы перед собой в пробиваемом сечении. Поэтому большая часть кинетической энергии снаряда расходуется на преодоление сопротивления опережающего ядра уплотнения, пылевого разрушения породы и разрушения собственной высокопрочной формы. Воронкообразный отрыв породы ограничивается действием конусной поверхности самой болванки, а это явно недостаточно в сравнении с затраченной мощностью выстрела.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Относительно кумулятивных зарядов ВВ показатели производительности будут примерно одинаковыми. 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lastRenderedPageBreak/>
        <w:t>Гидроимпульсное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разрушение горных пород отличается от буровзрывного тем, что в буровзрывном процессе производится неуправляемое разрушение законтурной части проектного сечения. И чем сильнее взрыв, тем больше законтурное разрушение массива. Нарушение его структуры всегда создаёт большие проблемы для безопасности горных работ.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способе разрушения процесс протекает управляемо с малой единичной мощностью микровзрывов, не представляющих опасности для переборов и раскрытия трещин в законтурном массиве.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Эксплуатация нового </w:t>
      </w:r>
      <w:proofErr w:type="spellStart"/>
      <w:r>
        <w:rPr>
          <w:rFonts w:ascii="Times New Roman" w:eastAsia="Times New Roman" w:hAnsi="Times New Roman" w:cs="Times New Roman"/>
          <w:sz w:val="24"/>
        </w:rPr>
        <w:t>породоразрушающего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оборудования, установленного на базовой машине с бронированной кабиной, является более безопасной, чем буровзрывные работы, являющиеся наиболее опасной системой операций на горных работах. Обращение с взрывчатыми веществами и средствами взрывания требуют специальной подготовки персонала. При этом большая часть смертельного травматизма в горной промышленности так или иначе связано с ВВ и СВ.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Кроме того, опасная ситуация на проходке или очистных работах возникает после взрывных работ как от опасной концентрации вредных газов, так и от падения заколов с кровли или стенок выработок. Внезапное падение отслоившихся кусков руды или </w:t>
      </w:r>
      <w:proofErr w:type="gramStart"/>
      <w:r>
        <w:rPr>
          <w:rFonts w:ascii="Times New Roman" w:eastAsia="Times New Roman" w:hAnsi="Times New Roman" w:cs="Times New Roman"/>
          <w:sz w:val="24"/>
        </w:rPr>
        <w:t>породы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или целых пластов в результате значительного повреждения законтурного массива мощными взрывами является самой распространённой причиной тяжёлого и смертельного травматизма на подземных работах.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пушка с ударной мощностью выстрела 500-600 кДж будет выполнять постоянно управляемую отбойку горной массы без использования ВВ или других опасных с точки зрения экологии веществ, что позволяет; во первых, проходить выработки любой протяжённости с минимальным объёмом проветривания, во вторых, почти идеально </w:t>
      </w:r>
      <w:proofErr w:type="spellStart"/>
      <w:r>
        <w:rPr>
          <w:rFonts w:ascii="Times New Roman" w:eastAsia="Times New Roman" w:hAnsi="Times New Roman" w:cs="Times New Roman"/>
          <w:sz w:val="24"/>
        </w:rPr>
        <w:t>оконтуривать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периметр выработки в соответствии с её проектными (паспортными) данными и этим исключить опасное </w:t>
      </w:r>
      <w:proofErr w:type="spellStart"/>
      <w:r>
        <w:rPr>
          <w:rFonts w:ascii="Times New Roman" w:eastAsia="Times New Roman" w:hAnsi="Times New Roman" w:cs="Times New Roman"/>
          <w:sz w:val="24"/>
        </w:rPr>
        <w:t>заколообразование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1F5EFD" w:rsidRDefault="00412CB2" w:rsidP="001F5EFD">
      <w:pPr>
        <w:tabs>
          <w:tab w:val="left" w:pos="851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Результатами использования нового изделия являются:</w:t>
      </w:r>
    </w:p>
    <w:p w:rsidR="001F5EFD" w:rsidRDefault="001F5EFD" w:rsidP="001F5EFD">
      <w:pPr>
        <w:tabs>
          <w:tab w:val="left" w:pos="851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</w:t>
      </w:r>
      <w:r w:rsidR="00412CB2">
        <w:rPr>
          <w:rFonts w:ascii="Times New Roman" w:eastAsia="Times New Roman" w:hAnsi="Times New Roman" w:cs="Times New Roman"/>
          <w:sz w:val="24"/>
        </w:rPr>
        <w:t>олное исключение из цикла разрушения горных пород буровзрывных работ и соответствующего объёма проветривание выработок от продуктов взрывания;</w:t>
      </w:r>
    </w:p>
    <w:p w:rsidR="001F5EFD" w:rsidRDefault="001F5EFD" w:rsidP="001F5EFD">
      <w:pPr>
        <w:tabs>
          <w:tab w:val="left" w:pos="851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</w:t>
      </w:r>
      <w:r w:rsidR="00412CB2">
        <w:rPr>
          <w:rFonts w:ascii="Times New Roman" w:eastAsia="Times New Roman" w:hAnsi="Times New Roman" w:cs="Times New Roman"/>
          <w:sz w:val="24"/>
        </w:rPr>
        <w:t>величение среднегодовой производительности по разработке горной массы в 12-15 раз;</w:t>
      </w:r>
    </w:p>
    <w:p w:rsidR="001F5EFD" w:rsidRDefault="001F5EFD" w:rsidP="001F5EFD">
      <w:pPr>
        <w:tabs>
          <w:tab w:val="left" w:pos="851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 xml:space="preserve">способность управляемо разрушать самые крепкие и абразивные руды и породы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внепрерывном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 xml:space="preserve"> режиме;</w:t>
      </w:r>
    </w:p>
    <w:p w:rsidR="001F5EFD" w:rsidRDefault="001F5EFD" w:rsidP="001F5EFD">
      <w:pPr>
        <w:tabs>
          <w:tab w:val="left" w:pos="851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>обеспечивает выход однородно мелкокусковой фракции при отбойке, что позволит на 100% конвейеризировать отгрузку отбитой горной массы;</w:t>
      </w:r>
    </w:p>
    <w:p w:rsidR="001F5EFD" w:rsidRDefault="001F5EFD" w:rsidP="001F5EFD">
      <w:pPr>
        <w:tabs>
          <w:tab w:val="left" w:pos="851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>обеспечивается безопасность людей на проходке и эксплуатации выработок, в том числе и на эксплуатации высокообъёмных очистных камер;</w:t>
      </w:r>
    </w:p>
    <w:p w:rsidR="001F5EFD" w:rsidRDefault="001F5EFD" w:rsidP="001F5EFD">
      <w:pPr>
        <w:tabs>
          <w:tab w:val="left" w:pos="851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>обеспечивается технология проходки горных выработок гладкостенным способом без всяких дополнительных мероприятий и затрат;</w:t>
      </w:r>
    </w:p>
    <w:p w:rsidR="001F5EFD" w:rsidRDefault="001F5EFD" w:rsidP="001F5EFD">
      <w:pPr>
        <w:tabs>
          <w:tab w:val="left" w:pos="851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 xml:space="preserve">обеспечивается проходка протяжённых подземных выработок или транспортных туннелей без промежуточных вентиляционных выработок (вентиляционных восстающих,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вентстволов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>);</w:t>
      </w:r>
    </w:p>
    <w:p w:rsidR="000F7731" w:rsidRDefault="001F5EFD" w:rsidP="001F5EFD">
      <w:pPr>
        <w:tabs>
          <w:tab w:val="left" w:pos="851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>обеспечивается снижение объёмов проветривания на подземном предприятии в 5- 8 раз и соответствующее снижение затрат энергии на подогрев воздуха в зимнее время. На отработке рудных месторождений возможно полное исключение специальной вентиляционной системы подземных выработок, обеспечивая проветривание по транспортным выработкам.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Указанные преимущества для вновь строящегося рудника создадут весьма значительную экономию капитальных и эксплуатационных затрат.</w:t>
      </w: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1F5EFD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="00412CB2">
        <w:rPr>
          <w:rFonts w:ascii="Times New Roman" w:eastAsia="Times New Roman" w:hAnsi="Times New Roman" w:cs="Times New Roman"/>
          <w:sz w:val="24"/>
        </w:rPr>
        <w:t xml:space="preserve">6 Технико-экономическая эффективность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гидроимпульсного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 xml:space="preserve"> метода</w:t>
      </w:r>
    </w:p>
    <w:p w:rsidR="000F7731" w:rsidRPr="001F5EFD" w:rsidRDefault="000F7731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Новое оборудование осуществляет непрерывную отбойку породы в забое в сочетании с её непрерывной её отгрузкой как на проходческих, так и на добычных работах. При этом полностью исключается наиболее трудоёмкий в горном производстве буровзрывной цикл, значительно уменьшаются площади сечений капитальных транспортных и вентиляционных выработок, соответственно снижаются затраты на их сооружение и поддержание. Резко снижаются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общешахтные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затраты на проветривание горных выработок и улучшается качество рудничной атмосферы.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Исключение </w:t>
      </w:r>
      <w:proofErr w:type="spellStart"/>
      <w:r>
        <w:rPr>
          <w:rFonts w:ascii="Times New Roman" w:eastAsia="Times New Roman" w:hAnsi="Times New Roman" w:cs="Times New Roman"/>
          <w:sz w:val="24"/>
        </w:rPr>
        <w:t>породоразрушающих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технологических взрывов на проходке выработок и массовых взрывов на добыче при полной конвейеризации отбитой горной массы при одинаковой производительности могут втрое сократить объём вентиляционных выработок и в 2 - 2,5 раза уменьшить сечения транспортных выработок, кроме того, значительно возрастает их эксплуатационная устойчивость, поскольку законтурный массив не подвергается опасным деформациям от действия мощных взрывов.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Возможность проходить 100% выработок гладкостенным методом позволит в большинстве случаев исключить применение тяжёлых монолитных крепей. Там, где при буровзрывной проходке требовался монолитный бетон, будет достаточным крепление торкретбетоном. Там, где требовался торкретбетон, выработки могут эксплуатироваться без крепления.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Указанные преимущества для вновь строящегося рудника представляет весьма значительную экономию капитальных и эксплуатационных затрат, которые можно рассчитать только по данным конкретного проекта на строительство нового рудника. В данном обосновании сопутствующая экономия средств, материальных и трудовых затрат также не учитываются и предполагаются как дополнительный резерв эффективности применения поточного без взрывного способа производства.</w:t>
      </w:r>
    </w:p>
    <w:p w:rsidR="000F7731" w:rsidRDefault="00412CB2" w:rsidP="001F5E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наиболее важный эффект - ликвидация тяжёлого травматизма, связанного с БВР.</w:t>
      </w:r>
    </w:p>
    <w:p w:rsidR="001F5EFD" w:rsidRDefault="001F5EFD" w:rsidP="001F5E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1F5EFD" w:rsidP="001F5EFD">
      <w:pPr>
        <w:tabs>
          <w:tab w:val="left" w:pos="1134"/>
          <w:tab w:val="right" w:pos="93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="00412CB2">
        <w:rPr>
          <w:rFonts w:ascii="Times New Roman" w:eastAsia="Times New Roman" w:hAnsi="Times New Roman" w:cs="Times New Roman"/>
          <w:sz w:val="24"/>
        </w:rPr>
        <w:t>6.1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12CB2">
        <w:rPr>
          <w:rFonts w:ascii="Times New Roman" w:eastAsia="Times New Roman" w:hAnsi="Times New Roman" w:cs="Times New Roman"/>
          <w:sz w:val="24"/>
        </w:rPr>
        <w:t xml:space="preserve">Расчёт экономической эффективности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гидроимпульсного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 xml:space="preserve"> разрушения горных пород с мощностью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гидровыстрела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 xml:space="preserve"> 600 кДж</w:t>
      </w:r>
    </w:p>
    <w:p w:rsidR="000F7731" w:rsidRDefault="000F7731" w:rsidP="001D5D08">
      <w:pPr>
        <w:tabs>
          <w:tab w:val="left" w:pos="1134"/>
          <w:tab w:val="right" w:pos="9356"/>
        </w:tabs>
        <w:spacing w:after="120" w:line="360" w:lineRule="auto"/>
        <w:ind w:firstLine="567"/>
        <w:rPr>
          <w:rFonts w:ascii="Times New Roman" w:eastAsia="Times New Roman" w:hAnsi="Times New Roman" w:cs="Times New Roman"/>
          <w:b/>
          <w:i/>
          <w:sz w:val="24"/>
        </w:rPr>
      </w:pP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Циклограммы традиционной и новой технологической схем</w:t>
      </w:r>
      <w:r w:rsidR="00194790">
        <w:rPr>
          <w:rFonts w:ascii="Times New Roman" w:eastAsia="Times New Roman" w:hAnsi="Times New Roman" w:cs="Times New Roman"/>
          <w:sz w:val="24"/>
        </w:rPr>
        <w:t xml:space="preserve"> показано на таблице 2.</w:t>
      </w:r>
    </w:p>
    <w:p w:rsidR="000F7731" w:rsidRDefault="00412CB2" w:rsidP="001D5D08">
      <w:pPr>
        <w:tabs>
          <w:tab w:val="left" w:pos="993"/>
          <w:tab w:val="right" w:pos="9356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i/>
          <w:sz w:val="24"/>
        </w:rPr>
        <w:t>Сечение выработки 12,5 м</w:t>
      </w:r>
      <w:r>
        <w:rPr>
          <w:rFonts w:ascii="Times New Roman" w:eastAsia="Times New Roman" w:hAnsi="Times New Roman" w:cs="Times New Roman"/>
          <w:i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sz w:val="24"/>
        </w:rPr>
        <w:t>, крепость пород f = 15-18 ед.</w:t>
      </w:r>
      <w:r>
        <w:rPr>
          <w:rFonts w:ascii="Times New Roman" w:eastAsia="Times New Roman" w:hAnsi="Times New Roman" w:cs="Times New Roman"/>
          <w:sz w:val="24"/>
        </w:rPr>
        <w:t>)</w:t>
      </w:r>
    </w:p>
    <w:p w:rsidR="000F7731" w:rsidRDefault="000F7731" w:rsidP="001D5D08">
      <w:pPr>
        <w:tabs>
          <w:tab w:val="left" w:pos="993"/>
          <w:tab w:val="right" w:pos="9356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4E418E">
      <w:pPr>
        <w:tabs>
          <w:tab w:val="left" w:pos="993"/>
          <w:tab w:val="right" w:pos="9356"/>
        </w:tabs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Таблица 2</w:t>
      </w:r>
      <w:r w:rsidR="001F5EFD">
        <w:rPr>
          <w:rFonts w:ascii="Times New Roman" w:eastAsia="Times New Roman" w:hAnsi="Times New Roman" w:cs="Times New Roman"/>
          <w:sz w:val="24"/>
        </w:rPr>
        <w:t xml:space="preserve"> </w:t>
      </w:r>
      <w:r w:rsidR="00194790"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Циклограммы традиционной и новой технологической схемы</w:t>
      </w:r>
    </w:p>
    <w:tbl>
      <w:tblPr>
        <w:tblW w:w="9640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3935"/>
        <w:gridCol w:w="11"/>
        <w:gridCol w:w="1705"/>
        <w:gridCol w:w="11"/>
        <w:gridCol w:w="3411"/>
      </w:tblGrid>
      <w:tr w:rsidR="000F7731" w:rsidTr="001F5EFD">
        <w:tc>
          <w:tcPr>
            <w:tcW w:w="4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Базовый вариант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0F7731" w:rsidP="001F5EFD">
            <w:pPr>
              <w:spacing w:after="0" w:line="360" w:lineRule="auto"/>
              <w:ind w:right="-10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Новый вариант</w:t>
            </w:r>
          </w:p>
        </w:tc>
      </w:tr>
      <w:tr w:rsidR="000F7731" w:rsidTr="001F5E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Бурение 34-36 шпуров (l=2м)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ind w:left="34" w:right="-108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- 3,5 час</w:t>
            </w:r>
          </w:p>
        </w:tc>
        <w:tc>
          <w:tcPr>
            <w:tcW w:w="34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F7731" w:rsidRPr="001F5EFD" w:rsidRDefault="00412CB2" w:rsidP="001F5EF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1. Непрерывная 3-х сменная отбойка породы с непрерывной погрузкой её на конвейер КПУ-1 и доставка к шахтному подъёмнику</w:t>
            </w:r>
          </w:p>
          <w:p w:rsidR="000F7731" w:rsidRPr="001F5EFD" w:rsidRDefault="000F7731" w:rsidP="001F5EF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1F5EFD" w:rsidRDefault="00412CB2" w:rsidP="001F5EFD">
            <w:pPr>
              <w:spacing w:after="0" w:line="360" w:lineRule="auto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2. Наращивание коммуникаций в 4-ю смену</w:t>
            </w:r>
          </w:p>
        </w:tc>
      </w:tr>
      <w:tr w:rsidR="000F7731" w:rsidTr="001F5E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забоя к зарядке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ind w:left="34" w:right="-108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- 20 мин</w:t>
            </w:r>
          </w:p>
        </w:tc>
        <w:tc>
          <w:tcPr>
            <w:tcW w:w="34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0F7731" w:rsidP="001F5EFD">
            <w:pPr>
              <w:spacing w:after="200"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F7731" w:rsidTr="001F5E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Зарядка шпуров ВВ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ind w:left="34" w:right="-108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- 50 мин</w:t>
            </w:r>
          </w:p>
        </w:tc>
        <w:tc>
          <w:tcPr>
            <w:tcW w:w="34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0F7731" w:rsidP="001F5EFD">
            <w:pPr>
              <w:spacing w:after="200"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F7731" w:rsidTr="001F5E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Взрывание и проветривание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ind w:left="34" w:right="-108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- 30 мин</w:t>
            </w:r>
          </w:p>
        </w:tc>
        <w:tc>
          <w:tcPr>
            <w:tcW w:w="34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0F7731" w:rsidP="001F5EFD">
            <w:pPr>
              <w:spacing w:after="200"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F7731" w:rsidTr="001F5E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F7731" w:rsidRPr="001F5EFD" w:rsidRDefault="00412CB2" w:rsidP="001F5EFD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Приведение забоя в безопасное состояние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ind w:left="34" w:right="-108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- 30 мин</w:t>
            </w:r>
          </w:p>
        </w:tc>
        <w:tc>
          <w:tcPr>
            <w:tcW w:w="34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0F7731" w:rsidP="001F5EFD">
            <w:pPr>
              <w:spacing w:after="200"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F7731" w:rsidTr="001F5E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F7731" w:rsidRPr="001F5EFD" w:rsidRDefault="00412CB2" w:rsidP="001F5EFD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Настройка забоя на уборку</w:t>
            </w:r>
          </w:p>
          <w:p w:rsidR="000F7731" w:rsidRPr="001F5EFD" w:rsidRDefault="00412CB2" w:rsidP="001F5EFD">
            <w:pPr>
              <w:spacing w:after="0" w:line="360" w:lineRule="auto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взорванной породы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0F7731" w:rsidP="001F5EFD">
            <w:pPr>
              <w:spacing w:after="0" w:line="360" w:lineRule="auto"/>
              <w:ind w:left="3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1F5EFD" w:rsidRDefault="00412CB2" w:rsidP="001F5EFD">
            <w:pPr>
              <w:spacing w:after="0" w:line="360" w:lineRule="auto"/>
              <w:ind w:left="34" w:right="-108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- 20 мин</w:t>
            </w:r>
          </w:p>
        </w:tc>
        <w:tc>
          <w:tcPr>
            <w:tcW w:w="34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0F7731" w:rsidP="001F5EFD">
            <w:pPr>
              <w:spacing w:after="200"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F7731" w:rsidTr="001F5E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F7731" w:rsidRPr="001F5EFD" w:rsidRDefault="00412CB2" w:rsidP="001F5EFD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Уборка породы с помощью цикличной </w:t>
            </w:r>
            <w:proofErr w:type="spellStart"/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породоуборочной</w:t>
            </w:r>
            <w:proofErr w:type="spellEnd"/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машины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0F7731" w:rsidP="001F5EFD">
            <w:pPr>
              <w:spacing w:after="0" w:line="360" w:lineRule="auto"/>
              <w:ind w:left="3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1F5EFD" w:rsidRDefault="00412CB2" w:rsidP="001F5EFD">
            <w:pPr>
              <w:spacing w:after="0" w:line="360" w:lineRule="auto"/>
              <w:ind w:left="34" w:right="-108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- 3,5 час</w:t>
            </w:r>
          </w:p>
        </w:tc>
        <w:tc>
          <w:tcPr>
            <w:tcW w:w="34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0F7731" w:rsidP="001F5EFD">
            <w:pPr>
              <w:spacing w:after="200"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F7731" w:rsidTr="001F5E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center" w:pos="4153"/>
                <w:tab w:val="right" w:pos="8306"/>
              </w:tabs>
              <w:spacing w:after="0" w:line="360" w:lineRule="auto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забоя к бурению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ind w:left="34" w:right="-108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- 20 мин</w:t>
            </w:r>
          </w:p>
        </w:tc>
        <w:tc>
          <w:tcPr>
            <w:tcW w:w="34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0F7731" w:rsidP="001F5EFD">
            <w:pPr>
              <w:spacing w:after="200"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F7731" w:rsidTr="001F5E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F7731" w:rsidRPr="001F5EFD" w:rsidRDefault="00412CB2" w:rsidP="001F5EFD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Наращивание трубопроводных коммуникаций, </w:t>
            </w:r>
            <w:proofErr w:type="spellStart"/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анкерн</w:t>
            </w:r>
            <w:proofErr w:type="spellEnd"/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крепл</w:t>
            </w:r>
            <w:proofErr w:type="spellEnd"/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0F7731" w:rsidP="001F5EFD">
            <w:pPr>
              <w:spacing w:after="0" w:line="360" w:lineRule="auto"/>
              <w:ind w:left="3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1F5EFD" w:rsidRDefault="00412CB2" w:rsidP="001F5EFD">
            <w:pPr>
              <w:spacing w:after="0" w:line="360" w:lineRule="auto"/>
              <w:ind w:left="34" w:right="-108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sz w:val="20"/>
                <w:szCs w:val="20"/>
              </w:rPr>
              <w:t>- 1,5 час</w:t>
            </w:r>
          </w:p>
        </w:tc>
        <w:tc>
          <w:tcPr>
            <w:tcW w:w="34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0F7731" w:rsidP="001F5EFD">
            <w:pPr>
              <w:spacing w:after="200"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F7731" w:rsidTr="001F5E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0F7731" w:rsidP="001F5EFD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tabs>
                <w:tab w:val="center" w:pos="4153"/>
                <w:tab w:val="right" w:pos="8306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Итого проходческий цикл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ind w:left="34" w:right="-108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- 11,33 часа</w:t>
            </w:r>
          </w:p>
        </w:tc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F7731" w:rsidRPr="001F5EFD" w:rsidRDefault="00412CB2" w:rsidP="001F5EFD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F5EF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Непрерывная работа</w:t>
            </w:r>
          </w:p>
        </w:tc>
      </w:tr>
    </w:tbl>
    <w:p w:rsidR="000F7731" w:rsidRDefault="000F7731" w:rsidP="001D5D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0F7731" w:rsidRPr="001F5EFD" w:rsidRDefault="00412CB2" w:rsidP="001F5EF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1F5EFD">
        <w:rPr>
          <w:rFonts w:ascii="Times New Roman" w:eastAsia="Times New Roman" w:hAnsi="Times New Roman" w:cs="Times New Roman"/>
          <w:i/>
          <w:sz w:val="24"/>
        </w:rPr>
        <w:t>Технико- экономические показатели базового буровзрывного способа</w:t>
      </w:r>
      <w:r w:rsidRPr="001F5EFD"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1F5EF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Согласно СНиП lV-5-82, часть IV, гл.5 Сборника 35, Горнопроходческие работы, Книга I по расценке 35-268 прямые забойные затраты по базисному району на разработку обычным буровзрывным способом 1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породы горизонтальной выработки сечением 12,5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и с крепостью f = 15-18 с привязкой к ценам 2015 года составляют 9500,0 </w:t>
      </w:r>
      <w:proofErr w:type="spellStart"/>
      <w:r>
        <w:rPr>
          <w:rFonts w:ascii="Times New Roman" w:eastAsia="Times New Roman" w:hAnsi="Times New Roman" w:cs="Times New Roman"/>
          <w:sz w:val="24"/>
        </w:rPr>
        <w:t>тг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или 51,35 долл. США.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lastRenderedPageBreak/>
        <w:t xml:space="preserve">Для расчётов принимаем максимальный нормативный темп проходки горизонтальной выработки </w:t>
      </w:r>
      <w:r>
        <w:rPr>
          <w:rFonts w:ascii="Times New Roman" w:eastAsia="Times New Roman" w:hAnsi="Times New Roman" w:cs="Times New Roman"/>
          <w:sz w:val="24"/>
        </w:rPr>
        <w:t>(квершлаг) по СНиП IV-5 - 82 - 90 м/мес. Годовой объём 13500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Фактический средний уровень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общешахтных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затрат на проходке горизонтальных выработок, например по Карагандинской области в процентном отношении к прямым затратам составляет 47% или $24,13 на 1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разработанной породы.</w:t>
      </w:r>
    </w:p>
    <w:p w:rsidR="000F7731" w:rsidRDefault="00412CB2" w:rsidP="001F5EF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Полная стоимость разработки 1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породы равна $75.48, а стоимость годового объёма разработки с буровзрывным комплексом будет 13500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× 75.48 = 1018,98 тыс. $</w:t>
      </w:r>
    </w:p>
    <w:p w:rsidR="000F7731" w:rsidRPr="001F5EFD" w:rsidRDefault="00412CB2" w:rsidP="001F5EFD">
      <w:pPr>
        <w:tabs>
          <w:tab w:val="left" w:pos="993"/>
        </w:tabs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</w:rPr>
      </w:pPr>
      <w:r w:rsidRPr="001F5EFD">
        <w:rPr>
          <w:rFonts w:ascii="Times New Roman" w:eastAsia="Times New Roman" w:hAnsi="Times New Roman" w:cs="Times New Roman"/>
          <w:i/>
          <w:sz w:val="24"/>
        </w:rPr>
        <w:t xml:space="preserve">Расчётные экономические показатели </w:t>
      </w:r>
      <w:proofErr w:type="spellStart"/>
      <w:r w:rsidRPr="001F5EFD">
        <w:rPr>
          <w:rFonts w:ascii="Times New Roman" w:eastAsia="Times New Roman" w:hAnsi="Times New Roman" w:cs="Times New Roman"/>
          <w:i/>
          <w:sz w:val="24"/>
        </w:rPr>
        <w:t>гидроимпульсной</w:t>
      </w:r>
      <w:proofErr w:type="spellEnd"/>
      <w:r w:rsidRPr="001F5EFD">
        <w:rPr>
          <w:rFonts w:ascii="Times New Roman" w:eastAsia="Times New Roman" w:hAnsi="Times New Roman" w:cs="Times New Roman"/>
          <w:i/>
          <w:sz w:val="24"/>
        </w:rPr>
        <w:t xml:space="preserve"> проходки горных выработок.</w:t>
      </w:r>
    </w:p>
    <w:p w:rsidR="000F7731" w:rsidRDefault="00412CB2" w:rsidP="001F5EF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новой поточной технологии проходки стоимостные показатели рассчитываются в соответствии с новой организацией процесса.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Расчётный годовой объём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отбойки горной массы в целике составляет 250 тыс.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Среднемесячная заработная плата забойного рабочего принята в размере 750 $, при этом по расстановке в одном забое в смене работают четверо рабочих: машинист комбайна, помощник машиниста, машинист конвейера и дежурный эл. слесарь.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Проходческая бригада, работающая по скользящему графику в 3 смены в сутки по 6 часов, состоит из 16 человек. Три смены в сутки проходческие, 4-я - подготовительная из 10 человек.</w:t>
      </w:r>
    </w:p>
    <w:p w:rsidR="000F7731" w:rsidRDefault="00412CB2" w:rsidP="0004125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Итого забойная группа составит 26 человек.</w:t>
      </w:r>
    </w:p>
    <w:p w:rsidR="000F7731" w:rsidRDefault="00412CB2" w:rsidP="0004125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Среднесуточная выработка на одного забойного рабочего в смену составит 31,15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в целике.</w:t>
      </w:r>
    </w:p>
    <w:p w:rsidR="000F7731" w:rsidRDefault="00412CB2" w:rsidP="0004125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Прямая годовая зарплата забойной группы будет 234 тыс. долл. США. С доплатами и социальными выплатами годовой фонд зарплаты забойной группы будет 305 тыс. $.</w:t>
      </w:r>
    </w:p>
    <w:p w:rsidR="000F7731" w:rsidRDefault="00412CB2" w:rsidP="0004125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Набор оборудования по поточной технологии и его балансовая стоимость:</w:t>
      </w:r>
    </w:p>
    <w:p w:rsidR="000F7731" w:rsidRDefault="00412CB2" w:rsidP="0004125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Гидропушка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(ГП), ориентировочная балансовая стоимость</w:t>
      </w:r>
      <w:r w:rsidR="0004125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- 540,0 тыс.$</w:t>
      </w:r>
      <w:r w:rsidR="0004125D"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04125D">
      <w:pPr>
        <w:tabs>
          <w:tab w:val="left" w:pos="4153"/>
          <w:tab w:val="left" w:pos="8306"/>
          <w:tab w:val="righ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Породопогрузочная машина ПНБ-3К, балансовая стоимость</w:t>
      </w:r>
      <w:r w:rsidR="0004125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- 340,0 тыс.$</w:t>
      </w:r>
      <w:r w:rsidR="0004125D"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04125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Подвесной </w:t>
      </w:r>
      <w:proofErr w:type="spellStart"/>
      <w:r>
        <w:rPr>
          <w:rFonts w:ascii="Times New Roman" w:eastAsia="Times New Roman" w:hAnsi="Times New Roman" w:cs="Times New Roman"/>
          <w:sz w:val="24"/>
        </w:rPr>
        <w:t>труболенточный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конвейер ТЛК-1</w:t>
      </w:r>
      <w:r w:rsidR="0004125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- 480,0 тыс.$</w:t>
      </w:r>
      <w:r w:rsidR="0004125D">
        <w:rPr>
          <w:rFonts w:ascii="Times New Roman" w:eastAsia="Times New Roman" w:hAnsi="Times New Roman" w:cs="Times New Roman"/>
          <w:sz w:val="24"/>
        </w:rPr>
        <w:t>.</w:t>
      </w:r>
    </w:p>
    <w:p w:rsidR="000F7731" w:rsidRPr="0004125D" w:rsidRDefault="00412CB2" w:rsidP="0004125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04125D">
        <w:rPr>
          <w:rFonts w:ascii="Times New Roman" w:eastAsia="Times New Roman" w:hAnsi="Times New Roman" w:cs="Times New Roman"/>
          <w:sz w:val="24"/>
        </w:rPr>
        <w:t>Прочее неучтённое оборудование</w:t>
      </w:r>
      <w:r w:rsidR="0004125D">
        <w:rPr>
          <w:rFonts w:ascii="Times New Roman" w:eastAsia="Times New Roman" w:hAnsi="Times New Roman" w:cs="Times New Roman"/>
          <w:sz w:val="24"/>
        </w:rPr>
        <w:t xml:space="preserve"> </w:t>
      </w:r>
      <w:r w:rsidRPr="0004125D">
        <w:rPr>
          <w:rFonts w:ascii="Times New Roman" w:eastAsia="Times New Roman" w:hAnsi="Times New Roman" w:cs="Times New Roman"/>
          <w:sz w:val="24"/>
        </w:rPr>
        <w:t>- 60,0 тыс. $</w:t>
      </w:r>
      <w:r w:rsidR="0004125D"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04125D">
      <w:pPr>
        <w:tabs>
          <w:tab w:val="left" w:pos="4153"/>
          <w:tab w:val="left" w:pos="8306"/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Итого балансовая стоимость комплекса</w:t>
      </w:r>
      <w:r>
        <w:rPr>
          <w:rFonts w:ascii="Times New Roman" w:eastAsia="Times New Roman" w:hAnsi="Times New Roman" w:cs="Times New Roman"/>
          <w:sz w:val="24"/>
        </w:rPr>
        <w:t>- 1420,0 тыс. $</w:t>
      </w:r>
      <w:r w:rsidR="0004125D"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04125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Годовые амортизационные отчисления</w:t>
      </w:r>
      <w:r w:rsidR="0004125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- 628,0 тыс. $</w:t>
      </w:r>
      <w:r w:rsidR="0004125D"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04125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Часовое энергопотребление при фактическом коэффициенте использования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>, равном 0,5 - 630 кВт/ч, породопогрузочной машины - 60 кВт/ч. Вентиляторы частичного проветривания СВМ-6 (10шт) 120 кВт/ч.</w:t>
      </w:r>
    </w:p>
    <w:p w:rsidR="000F7731" w:rsidRDefault="00412CB2" w:rsidP="0004125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Итого постоянно расходуемая энергия в забое за час - 810 кВт. ч. Годовой расход электрической энергии 4446900 кВт/час.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Стоимость эл. энергии за год в ценах 2015 г для промышленности 20 </w:t>
      </w:r>
      <w:proofErr w:type="spellStart"/>
      <w:r>
        <w:rPr>
          <w:rFonts w:ascii="Times New Roman" w:eastAsia="Times New Roman" w:hAnsi="Times New Roman" w:cs="Times New Roman"/>
          <w:sz w:val="24"/>
        </w:rPr>
        <w:t>тг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 1кВт/ч будет 51 млн. </w:t>
      </w:r>
      <w:proofErr w:type="spellStart"/>
      <w:r>
        <w:rPr>
          <w:rFonts w:ascii="Times New Roman" w:eastAsia="Times New Roman" w:hAnsi="Times New Roman" w:cs="Times New Roman"/>
          <w:sz w:val="24"/>
        </w:rPr>
        <w:t>тг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или 890,0 тыс. $.</w:t>
      </w:r>
    </w:p>
    <w:p w:rsidR="000F7731" w:rsidRDefault="00412CB2" w:rsidP="0004125D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 расходуемых материальных ресурсов основным материалом является вентиляционный прорезиненный рукав.  Стоимость 18000 м рукава 700 тыс. $.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Итого годовые издержки горного предприятия по прямым затратам составят: (305,0 + 628,0+ 890,0 + 700,0) х 1,15 = 2901,45 тыс.$.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сумме с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общешахтными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затратами (47% от прямых) годовые издержки на поточной проходке выработок с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будут 4265,0 тыс. $.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сравнения с базовым вариантом стоимость годового объёма проходки 13,5 тыс.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с БВР с нормативными темпами составила 1018, 98 тыс. $.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Однако с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 календарный год будет разработано 250 тыс.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>, т.е. в 18,5 раза больше, чем при буровзрывной циклической технологии.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После приведения проходческих объёмов с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 объёму с буровзрывным способом годовые издержки по базовому буровзрывному варианту составят 18851,0 тыс. $.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Отсюда годовой экономический эффект от использования одного поточного комплекса с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составит 18851,0 - 4265 = </w:t>
      </w:r>
      <w:r w:rsidRPr="0004125D">
        <w:rPr>
          <w:rFonts w:ascii="Times New Roman" w:eastAsia="Times New Roman" w:hAnsi="Times New Roman" w:cs="Times New Roman"/>
          <w:i/>
          <w:sz w:val="24"/>
        </w:rPr>
        <w:t>14586,0 тыс. $.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этом следует иметь в виду, что новая технология имеет большие резервы по наращиванию производительности как в части фактически меньшей разрабатываемой крепости горного массива, так и в части улучшения организации производства.</w:t>
      </w:r>
    </w:p>
    <w:p w:rsidR="000F7731" w:rsidRDefault="00412CB2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таблице 3 даны расчётные показатели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технологии проходки горных </w:t>
      </w:r>
      <w:proofErr w:type="spellStart"/>
      <w:r>
        <w:rPr>
          <w:rFonts w:ascii="Times New Roman" w:eastAsia="Times New Roman" w:hAnsi="Times New Roman" w:cs="Times New Roman"/>
          <w:sz w:val="24"/>
        </w:rPr>
        <w:t>выраболток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 мощность выстрелов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600 кДж.</w:t>
      </w:r>
    </w:p>
    <w:p w:rsidR="000F7731" w:rsidRDefault="000F7731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4E418E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Таблица 3</w:t>
      </w:r>
      <w:r w:rsidR="0004125D">
        <w:rPr>
          <w:rFonts w:ascii="Times New Roman" w:eastAsia="Times New Roman" w:hAnsi="Times New Roman" w:cs="Times New Roman"/>
          <w:sz w:val="24"/>
        </w:rPr>
        <w:t xml:space="preserve"> </w:t>
      </w:r>
      <w:r w:rsidR="00194790"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 xml:space="preserve">Расчётные показатели новой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техники в сравнении с буровзрывной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52"/>
        <w:gridCol w:w="930"/>
        <w:gridCol w:w="2151"/>
        <w:gridCol w:w="2579"/>
      </w:tblGrid>
      <w:tr w:rsidR="000F7731" w:rsidRPr="0004125D" w:rsidTr="00210BAB">
        <w:trPr>
          <w:jc w:val="center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left="-55" w:right="-54"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left="-55" w:right="-51"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Един.</w:t>
            </w:r>
          </w:p>
          <w:p w:rsidR="000F7731" w:rsidRPr="0004125D" w:rsidRDefault="00412CB2" w:rsidP="0004125D">
            <w:pPr>
              <w:spacing w:after="0" w:line="360" w:lineRule="auto"/>
              <w:ind w:left="-55" w:right="-51"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</w:t>
            </w:r>
            <w:proofErr w:type="spellEnd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left="-55" w:right="-51"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 буровзрывного способа</w:t>
            </w:r>
          </w:p>
          <w:p w:rsidR="000F7731" w:rsidRPr="0004125D" w:rsidRDefault="00412CB2" w:rsidP="0004125D">
            <w:pPr>
              <w:spacing w:after="0" w:line="360" w:lineRule="auto"/>
              <w:ind w:left="-55" w:right="-51"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(крепость пород</w:t>
            </w:r>
          </w:p>
          <w:p w:rsidR="000F7731" w:rsidRPr="0004125D" w:rsidRDefault="00412CB2" w:rsidP="0004125D">
            <w:pPr>
              <w:spacing w:after="0" w:line="360" w:lineRule="auto"/>
              <w:ind w:left="-55" w:right="-51"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f=7-20)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210BAB">
            <w:pPr>
              <w:spacing w:after="0" w:line="360" w:lineRule="auto"/>
              <w:ind w:left="-55" w:right="-51"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Гидроимпульсная</w:t>
            </w:r>
            <w:proofErr w:type="spellEnd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пушка</w:t>
            </w:r>
          </w:p>
          <w:p w:rsidR="000F7731" w:rsidRPr="0004125D" w:rsidRDefault="00412CB2" w:rsidP="00210BAB">
            <w:pPr>
              <w:spacing w:after="0" w:line="360" w:lineRule="auto"/>
              <w:ind w:left="-55" w:right="-51"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(крепость пород f=7-20)</w:t>
            </w:r>
          </w:p>
        </w:tc>
      </w:tr>
      <w:tr w:rsidR="000F7731" w:rsidRPr="0004125D" w:rsidTr="00210BAB">
        <w:trPr>
          <w:jc w:val="center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F7731" w:rsidRPr="0004125D" w:rsidTr="00210BAB">
        <w:trPr>
          <w:cantSplit/>
          <w:jc w:val="center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Балансовая стоимость забойного оборудования для проходки выработок условным сечением 12,5 м</w:t>
            </w: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, всего</w:t>
            </w:r>
          </w:p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Буровая установка 2УБН-2П;</w:t>
            </w:r>
          </w:p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Породопогрузочная машина непрерывного действия, ПНБ-3К</w:t>
            </w:r>
          </w:p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Навесная </w:t>
            </w:r>
            <w:proofErr w:type="spellStart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породоразрушающая</w:t>
            </w:r>
            <w:proofErr w:type="spellEnd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гидропушка</w:t>
            </w:r>
            <w:proofErr w:type="spellEnd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6-ти месячным ресурсом</w:t>
            </w:r>
          </w:p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Прочее оборудование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0F7731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04125D" w:rsidRDefault="000F7731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</w:p>
          <w:p w:rsidR="000F7731" w:rsidRPr="0004125D" w:rsidRDefault="000F7731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</w:p>
          <w:p w:rsidR="000F7731" w:rsidRPr="0004125D" w:rsidRDefault="000F7731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</w:p>
          <w:p w:rsidR="000F7731" w:rsidRPr="0004125D" w:rsidRDefault="000F7731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</w:p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0F7731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04125D" w:rsidRDefault="000F7731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595,0</w:t>
            </w:r>
          </w:p>
          <w:p w:rsidR="000F7731" w:rsidRPr="0004125D" w:rsidRDefault="000F7731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175,0</w:t>
            </w:r>
          </w:p>
          <w:p w:rsidR="000F7731" w:rsidRPr="0004125D" w:rsidRDefault="000F7731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340,0</w:t>
            </w:r>
          </w:p>
          <w:p w:rsidR="000F7731" w:rsidRPr="0004125D" w:rsidRDefault="000F7731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0F7731" w:rsidP="001D5D08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04125D" w:rsidRDefault="000F7731" w:rsidP="001D5D08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1020,0</w:t>
            </w:r>
          </w:p>
          <w:p w:rsidR="000F7731" w:rsidRPr="0004125D" w:rsidRDefault="000F7731" w:rsidP="001D5D08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0F7731" w:rsidRPr="0004125D" w:rsidRDefault="000F7731" w:rsidP="001D5D08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340,0</w:t>
            </w:r>
          </w:p>
          <w:p w:rsidR="000F7731" w:rsidRPr="0004125D" w:rsidRDefault="000F7731" w:rsidP="001D5D08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270 х 2</w:t>
            </w:r>
          </w:p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140,0</w:t>
            </w:r>
          </w:p>
        </w:tc>
      </w:tr>
      <w:tr w:rsidR="000F7731" w:rsidRPr="0004125D" w:rsidTr="00210BAB">
        <w:trPr>
          <w:jc w:val="center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Напряжение питающей сети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660</w:t>
            </w:r>
          </w:p>
        </w:tc>
      </w:tr>
      <w:tr w:rsidR="000F7731" w:rsidRPr="0004125D" w:rsidTr="00210BAB">
        <w:trPr>
          <w:jc w:val="center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Потребляемая мощность номинальная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630</w:t>
            </w:r>
          </w:p>
        </w:tc>
      </w:tr>
      <w:tr w:rsidR="000F7731" w:rsidRPr="0004125D" w:rsidTr="00210BAB">
        <w:trPr>
          <w:jc w:val="center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Накопленная мощность выстрела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кДж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</w:tc>
      </w:tr>
      <w:tr w:rsidR="000F7731" w:rsidRPr="0004125D" w:rsidTr="00210BAB">
        <w:trPr>
          <w:jc w:val="center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Полезная мощность выстрела расчётная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кДж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</w:tr>
      <w:tr w:rsidR="000F7731" w:rsidRPr="0004125D" w:rsidTr="00210BAB">
        <w:trPr>
          <w:jc w:val="center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Частота выстрелов техническая</w:t>
            </w:r>
          </w:p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Частота выстрелов расчётная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1/мин</w:t>
            </w:r>
          </w:p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1/мин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F7731" w:rsidRPr="0004125D" w:rsidTr="00210BAB">
        <w:trPr>
          <w:jc w:val="center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Объём разрушения за выстрел (в целике) по </w:t>
            </w:r>
            <w:proofErr w:type="spellStart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пордам</w:t>
            </w:r>
            <w:proofErr w:type="spellEnd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крепостью 18-20 единиц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дм</w:t>
            </w: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62,5</w:t>
            </w:r>
          </w:p>
        </w:tc>
      </w:tr>
      <w:tr w:rsidR="000F7731" w:rsidRPr="0004125D" w:rsidTr="00210BAB">
        <w:trPr>
          <w:jc w:val="center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Затраты электроэнергии на 1 м3 отбитой горной массы.  (Номинальный режим.)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кВт/ч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7,64</w:t>
            </w:r>
          </w:p>
        </w:tc>
      </w:tr>
      <w:tr w:rsidR="000F7731" w:rsidRPr="0004125D" w:rsidTr="00210BAB">
        <w:trPr>
          <w:jc w:val="center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Часовой расход воды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0F7731" w:rsidP="0004125D">
            <w:pPr>
              <w:spacing w:after="0" w:line="360" w:lineRule="auto"/>
              <w:ind w:firstLine="55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</w:tr>
      <w:tr w:rsidR="000F7731" w:rsidRPr="0004125D" w:rsidTr="00210BAB">
        <w:trPr>
          <w:jc w:val="center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Часовая производительность ГПЭ-1200 номинальная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0F7731" w:rsidP="0004125D">
            <w:pPr>
              <w:spacing w:after="0" w:line="360" w:lineRule="auto"/>
              <w:ind w:firstLine="55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0F7731" w:rsidRPr="0004125D" w:rsidTr="00210BAB">
        <w:trPr>
          <w:jc w:val="center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tabs>
                <w:tab w:val="center" w:pos="4153"/>
                <w:tab w:val="right" w:pos="8306"/>
              </w:tabs>
              <w:spacing w:after="0" w:line="360" w:lineRule="auto"/>
              <w:ind w:firstLine="5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Производительность проходческого оборудования в год на проходке горных выработок  </w:t>
            </w:r>
            <w:proofErr w:type="gramStart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(</w:t>
            </w:r>
            <w:proofErr w:type="gramEnd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в целике)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м</w:t>
            </w: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250,0</w:t>
            </w:r>
          </w:p>
        </w:tc>
      </w:tr>
      <w:tr w:rsidR="000F7731" w:rsidRPr="0004125D" w:rsidTr="00210BAB">
        <w:trPr>
          <w:jc w:val="center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Прогнозируемый срок службы навесного агрегата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мес</w:t>
            </w:r>
            <w:proofErr w:type="spellEnd"/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F7731" w:rsidRPr="0004125D" w:rsidTr="00210BAB">
        <w:trPr>
          <w:jc w:val="center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Расчётный экономический эффект от годового последовательного использования двух единиц </w:t>
            </w:r>
            <w:proofErr w:type="spellStart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гидропушки</w:t>
            </w:r>
            <w:proofErr w:type="spellEnd"/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полной загрузкой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тыс. $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04125D">
            <w:pPr>
              <w:spacing w:after="0" w:line="360" w:lineRule="auto"/>
              <w:ind w:firstLine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7731" w:rsidRPr="0004125D" w:rsidRDefault="00412CB2" w:rsidP="001D5D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5D">
              <w:rPr>
                <w:rFonts w:ascii="Times New Roman" w:eastAsia="Times New Roman" w:hAnsi="Times New Roman" w:cs="Times New Roman"/>
                <w:sz w:val="20"/>
                <w:szCs w:val="20"/>
              </w:rPr>
              <w:t>14586,0</w:t>
            </w:r>
          </w:p>
        </w:tc>
      </w:tr>
    </w:tbl>
    <w:p w:rsidR="000F7731" w:rsidRDefault="0004125D" w:rsidP="000412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1.</w:t>
      </w:r>
      <w:r w:rsidR="00412CB2">
        <w:rPr>
          <w:rFonts w:ascii="Times New Roman" w:eastAsia="Times New Roman" w:hAnsi="Times New Roman" w:cs="Times New Roman"/>
          <w:sz w:val="24"/>
        </w:rPr>
        <w:t xml:space="preserve">6.2 Экономическая эффективность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гидроимпульсного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 xml:space="preserve"> разрушения по затратам электроэнергии в сравнении с ВВ (прямые затраты)</w:t>
      </w:r>
    </w:p>
    <w:p w:rsidR="000F7731" w:rsidRDefault="000F7731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4125D" w:rsidRDefault="00412CB2" w:rsidP="000412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Справочная теплотворная способность взрывчатых веществ (энергия) в пересчёте на электроэнергию:</w:t>
      </w:r>
    </w:p>
    <w:p w:rsidR="0004125D" w:rsidRDefault="0004125D" w:rsidP="000412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 xml:space="preserve">Порох – 3,8 МДж/кг                            - 1,055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кВт.ч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04125D" w:rsidRDefault="0004125D" w:rsidP="000412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 xml:space="preserve">Тротил – 1,5 МДж/кг                           - 0,4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кВт.ч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>.</w:t>
      </w:r>
    </w:p>
    <w:p w:rsidR="0004125D" w:rsidRDefault="0004125D" w:rsidP="000412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 xml:space="preserve">Динамит 75% - 5,4 МДж/кг                 - 1,5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кВт.ч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>.</w:t>
      </w:r>
    </w:p>
    <w:p w:rsidR="0004125D" w:rsidRDefault="0004125D" w:rsidP="000412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 xml:space="preserve">Скальный аммонит -   6,3 МДж/кг      - 1,75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кВт.ч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04125D" w:rsidP="000412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Детонит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 xml:space="preserve"> №1    - 6,0 МДж/кг                - 1,66 </w:t>
      </w:r>
      <w:proofErr w:type="spellStart"/>
      <w:r w:rsidR="00412CB2">
        <w:rPr>
          <w:rFonts w:ascii="Times New Roman" w:eastAsia="Times New Roman" w:hAnsi="Times New Roman" w:cs="Times New Roman"/>
          <w:sz w:val="24"/>
        </w:rPr>
        <w:t>кВт.ч</w:t>
      </w:r>
      <w:proofErr w:type="spellEnd"/>
      <w:r w:rsidR="00412CB2"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Стоимость 1 кг скального аммонита                      - $1,65.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Стоимость 1 кг </w:t>
      </w:r>
      <w:proofErr w:type="spellStart"/>
      <w:r>
        <w:rPr>
          <w:rFonts w:ascii="Times New Roman" w:eastAsia="Times New Roman" w:hAnsi="Times New Roman" w:cs="Times New Roman"/>
          <w:sz w:val="24"/>
        </w:rPr>
        <w:t>детонита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№1                                  - $1,4.  </w:t>
      </w:r>
    </w:p>
    <w:p w:rsidR="000F7731" w:rsidRDefault="00412CB2" w:rsidP="000412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Расход скального аммонита на разрушение 1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породы крепостью до 18 единиц – 3,5 кг.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Расход </w:t>
      </w:r>
      <w:proofErr w:type="spellStart"/>
      <w:r>
        <w:rPr>
          <w:rFonts w:ascii="Times New Roman" w:eastAsia="Times New Roman" w:hAnsi="Times New Roman" w:cs="Times New Roman"/>
          <w:sz w:val="24"/>
        </w:rPr>
        <w:t>детонита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№1 на разрушение 1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породы крепостью до 18 единиц – 4,2 кг.</w:t>
      </w:r>
    </w:p>
    <w:p w:rsidR="000F7731" w:rsidRDefault="00412CB2" w:rsidP="000412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Стоимость скального аммонита на разрушение 1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породы крепостью до</w:t>
      </w:r>
      <w:r w:rsidR="0004125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18единиц – 5,77 $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Стоимость </w:t>
      </w:r>
      <w:proofErr w:type="spellStart"/>
      <w:r>
        <w:rPr>
          <w:rFonts w:ascii="Times New Roman" w:eastAsia="Times New Roman" w:hAnsi="Times New Roman" w:cs="Times New Roman"/>
          <w:sz w:val="24"/>
        </w:rPr>
        <w:t>детонита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№1 на разрушение 1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породы крепостью до 18 единиц – 5,88 $.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Расход электроэнергии на разрушение 1м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породы крепостью до 18 единиц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способом по расчётам составляет 7,64 </w:t>
      </w:r>
      <w:proofErr w:type="spellStart"/>
      <w:r>
        <w:rPr>
          <w:rFonts w:ascii="Times New Roman" w:eastAsia="Times New Roman" w:hAnsi="Times New Roman" w:cs="Times New Roman"/>
          <w:sz w:val="24"/>
        </w:rPr>
        <w:t>квт.ч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средней стоимость в РК 1 </w:t>
      </w:r>
      <w:proofErr w:type="spellStart"/>
      <w:r>
        <w:rPr>
          <w:rFonts w:ascii="Times New Roman" w:eastAsia="Times New Roman" w:hAnsi="Times New Roman" w:cs="Times New Roman"/>
          <w:sz w:val="24"/>
        </w:rPr>
        <w:t>кВт.ч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электроэнергии на октябрь 2018 - 5,4 цента стоимость разрушения 1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sz w:val="24"/>
        </w:rPr>
        <w:t>будет 41,26 центов.</w:t>
      </w:r>
    </w:p>
    <w:p w:rsidR="0004125D" w:rsidRDefault="00412CB2" w:rsidP="000412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Стоимостная экономия на разрушении каждого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горной породы крепостью до 18 единиц будет следующая:</w:t>
      </w:r>
    </w:p>
    <w:p w:rsidR="0004125D" w:rsidRPr="0004125D" w:rsidRDefault="0004125D" w:rsidP="000412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412CB2">
        <w:rPr>
          <w:rFonts w:ascii="Times New Roman" w:eastAsia="Times New Roman" w:hAnsi="Times New Roman" w:cs="Times New Roman"/>
          <w:sz w:val="24"/>
        </w:rPr>
        <w:t>В сравнении со скальным аммонитом - $</w:t>
      </w:r>
      <w:r w:rsidR="00412CB2" w:rsidRPr="0004125D">
        <w:rPr>
          <w:rFonts w:ascii="Times New Roman" w:eastAsia="Times New Roman" w:hAnsi="Times New Roman" w:cs="Times New Roman"/>
          <w:sz w:val="24"/>
        </w:rPr>
        <w:t>5,36;</w:t>
      </w:r>
    </w:p>
    <w:p w:rsidR="000F7731" w:rsidRPr="0004125D" w:rsidRDefault="0004125D" w:rsidP="000412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04125D">
        <w:rPr>
          <w:rFonts w:ascii="Times New Roman" w:eastAsia="Times New Roman" w:hAnsi="Times New Roman" w:cs="Times New Roman"/>
          <w:sz w:val="24"/>
        </w:rPr>
        <w:t xml:space="preserve">- </w:t>
      </w:r>
      <w:r w:rsidR="00412CB2" w:rsidRPr="0004125D">
        <w:rPr>
          <w:rFonts w:ascii="Times New Roman" w:eastAsia="Times New Roman" w:hAnsi="Times New Roman" w:cs="Times New Roman"/>
          <w:sz w:val="24"/>
        </w:rPr>
        <w:t xml:space="preserve">В сравнении с </w:t>
      </w:r>
      <w:proofErr w:type="spellStart"/>
      <w:r w:rsidR="00412CB2" w:rsidRPr="0004125D">
        <w:rPr>
          <w:rFonts w:ascii="Times New Roman" w:eastAsia="Times New Roman" w:hAnsi="Times New Roman" w:cs="Times New Roman"/>
          <w:sz w:val="24"/>
        </w:rPr>
        <w:t>детонитом</w:t>
      </w:r>
      <w:proofErr w:type="spellEnd"/>
      <w:r w:rsidR="00412CB2" w:rsidRPr="0004125D">
        <w:rPr>
          <w:rFonts w:ascii="Times New Roman" w:eastAsia="Times New Roman" w:hAnsi="Times New Roman" w:cs="Times New Roman"/>
          <w:sz w:val="24"/>
        </w:rPr>
        <w:t xml:space="preserve"> №1                - $5,47.</w:t>
      </w:r>
    </w:p>
    <w:p w:rsidR="000F7731" w:rsidRDefault="000F7731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F7731" w:rsidRDefault="0004125D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5E4A9E">
        <w:rPr>
          <w:rFonts w:ascii="Times New Roman" w:eastAsia="Times New Roman" w:hAnsi="Times New Roman" w:cs="Times New Roman"/>
          <w:sz w:val="24"/>
        </w:rPr>
        <w:t>1.</w:t>
      </w:r>
      <w:r w:rsidR="00412CB2" w:rsidRPr="005E4A9E">
        <w:rPr>
          <w:rFonts w:ascii="Times New Roman" w:eastAsia="Times New Roman" w:hAnsi="Times New Roman" w:cs="Times New Roman"/>
          <w:sz w:val="24"/>
        </w:rPr>
        <w:t xml:space="preserve">7 Выводы </w:t>
      </w:r>
    </w:p>
    <w:p w:rsidR="000F7731" w:rsidRDefault="000F7731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F7731" w:rsidRDefault="00412CB2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1) Применение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разрушения горных пород с электрическим приводом на проходческих и очистных работах обеспечивает полную экологическую безопасность на рудниках.</w:t>
      </w:r>
    </w:p>
    <w:p w:rsidR="000F7731" w:rsidRDefault="00412CB2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2) Новый способ закладки выработанного пространства замораживанием водонаполненных хвостов позволяет применить слоевую систему без оставления целиков,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при этом имеется возможность рекуперировать до 65% электрической энергии привода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гидроударных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компрессоров для её вторичного использования.</w:t>
      </w:r>
    </w:p>
    <w:p w:rsidR="000F7731" w:rsidRDefault="00412CB2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 Проект по новой технологии позволяет увеличить производительность на добыче в 3 и более раза при практически одинаковой численности трудящихся и уменьшить срок отработки.</w:t>
      </w:r>
    </w:p>
    <w:p w:rsidR="000F7731" w:rsidRDefault="00412CB2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4) Новая технология открывает возможность отрабатывать многочисленные золоторудные и </w:t>
      </w:r>
      <w:proofErr w:type="spellStart"/>
      <w:r>
        <w:rPr>
          <w:rFonts w:ascii="Times New Roman" w:eastAsia="Times New Roman" w:hAnsi="Times New Roman" w:cs="Times New Roman"/>
          <w:sz w:val="24"/>
        </w:rPr>
        <w:t>редкометальные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месторождения в Казахстане, являющиеся в настоящее время нерентабельными как для открытого, так и подземного способа отработки.</w:t>
      </w:r>
    </w:p>
    <w:p w:rsidR="000F7731" w:rsidRDefault="000F7731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4125D" w:rsidRDefault="0004125D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4125D" w:rsidRDefault="0004125D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4125D" w:rsidRDefault="0004125D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4125D" w:rsidRDefault="0004125D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4125D" w:rsidRDefault="0004125D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4125D" w:rsidRDefault="0004125D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210BAB" w:rsidRDefault="00210BAB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4125D" w:rsidRDefault="0004125D" w:rsidP="0004125D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 </w:t>
      </w:r>
      <w:r w:rsidRPr="0004125D">
        <w:rPr>
          <w:rFonts w:ascii="Times New Roman" w:hAnsi="Times New Roman" w:cs="Times New Roman"/>
          <w:sz w:val="24"/>
          <w:szCs w:val="24"/>
        </w:rPr>
        <w:t>РАЗРАБОТКА МЕХАНИЗМА АВТОМАТИЧЕСКОГО ВЫПУСКНОГО КЛАПАНА ГИДРОПУШКИ НА РАБОЧЕЕ ДАВЛЕНИЕ 2000 АТМОСФЕР</w:t>
      </w:r>
    </w:p>
    <w:p w:rsidR="0004125D" w:rsidRPr="0004125D" w:rsidRDefault="0004125D" w:rsidP="0004125D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731" w:rsidRDefault="00412CB2" w:rsidP="0004125D">
      <w:pPr>
        <w:spacing w:after="0" w:line="360" w:lineRule="auto"/>
        <w:ind w:right="139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Клапанный механизм разработан в 4-х модификациях. Модифицированные конструкции разработаны в первую очередь для патентной защиты объекта изобретения в целом с максимально возможной областью своего применения в различных условиях, а во вторую очередь для отбора лучшего варианта с проведением испытаний на работоспособность конструкции.</w:t>
      </w:r>
    </w:p>
    <w:p w:rsidR="0004125D" w:rsidRDefault="0004125D" w:rsidP="0004125D">
      <w:pPr>
        <w:spacing w:after="0" w:line="360" w:lineRule="auto"/>
        <w:ind w:right="139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2.1 Запорно-выпускной клапан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 внешним управлением выстрелами </w:t>
      </w:r>
    </w:p>
    <w:p w:rsidR="0004125D" w:rsidRDefault="0004125D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F7731" w:rsidRDefault="00903D7C" w:rsidP="001D5D0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u w:val="single"/>
        </w:rPr>
      </w:pPr>
      <w:r>
        <w:object w:dxaOrig="5710" w:dyaOrig="7896">
          <v:rect id="rectole0000000004" o:spid="_x0000_i1029" style="width:294.65pt;height:366.65pt" o:ole="" o:preferrelative="t" stroked="f">
            <v:imagedata r:id="rId15" o:title=""/>
          </v:rect>
          <o:OLEObject Type="Embed" ProgID="StaticMetafile" ShapeID="rectole0000000004" DrawAspect="Content" ObjectID="_1601448410" r:id="rId16"/>
        </w:object>
      </w:r>
    </w:p>
    <w:p w:rsidR="000F7731" w:rsidRDefault="000F7731" w:rsidP="001D5D08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</w:p>
    <w:p w:rsidR="0004125D" w:rsidRPr="00DF3BDD" w:rsidRDefault="00DF3BDD" w:rsidP="00DF3BDD">
      <w:pPr>
        <w:pStyle w:val="a7"/>
        <w:spacing w:after="0" w:line="360" w:lineRule="auto"/>
        <w:ind w:left="7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1 - </w:t>
      </w:r>
      <w:r w:rsidR="0004125D" w:rsidRPr="00DF3BDD">
        <w:rPr>
          <w:rFonts w:ascii="Times New Roman" w:hAnsi="Times New Roman" w:cs="Times New Roman"/>
          <w:sz w:val="20"/>
          <w:szCs w:val="20"/>
        </w:rPr>
        <w:t>корпус привода клапана; 2- клапан; 3 - клапанная пружина; 4- сопло;</w:t>
      </w:r>
      <w:r w:rsidR="0007399C" w:rsidRPr="00DF3BDD">
        <w:rPr>
          <w:rFonts w:ascii="Times New Roman" w:hAnsi="Times New Roman" w:cs="Times New Roman"/>
          <w:sz w:val="20"/>
          <w:szCs w:val="20"/>
        </w:rPr>
        <w:t xml:space="preserve"> </w:t>
      </w:r>
      <w:r w:rsidR="0004125D" w:rsidRPr="00DF3BDD">
        <w:rPr>
          <w:rFonts w:ascii="Times New Roman" w:hAnsi="Times New Roman" w:cs="Times New Roman"/>
          <w:sz w:val="20"/>
          <w:szCs w:val="20"/>
        </w:rPr>
        <w:t>5- кольцевое уплотнение; 6- торцевая плита;</w:t>
      </w:r>
      <w:r w:rsidR="0007399C" w:rsidRPr="00DF3BDD">
        <w:rPr>
          <w:rFonts w:ascii="Times New Roman" w:hAnsi="Times New Roman" w:cs="Times New Roman"/>
          <w:sz w:val="20"/>
          <w:szCs w:val="20"/>
        </w:rPr>
        <w:t xml:space="preserve"> </w:t>
      </w:r>
      <w:r w:rsidR="0004125D" w:rsidRPr="00DF3BDD">
        <w:rPr>
          <w:rFonts w:ascii="Times New Roman" w:hAnsi="Times New Roman" w:cs="Times New Roman"/>
          <w:sz w:val="20"/>
          <w:szCs w:val="20"/>
        </w:rPr>
        <w:t xml:space="preserve">7- накидной гайкой; Узел №2 – прибор управления </w:t>
      </w:r>
      <w:proofErr w:type="spellStart"/>
      <w:r w:rsidR="0004125D" w:rsidRPr="00DF3BDD">
        <w:rPr>
          <w:rFonts w:ascii="Times New Roman" w:hAnsi="Times New Roman" w:cs="Times New Roman"/>
          <w:sz w:val="20"/>
          <w:szCs w:val="20"/>
        </w:rPr>
        <w:t>гидровыстелами</w:t>
      </w:r>
      <w:proofErr w:type="spellEnd"/>
      <w:r w:rsidR="0004125D" w:rsidRPr="00DF3BDD">
        <w:rPr>
          <w:rFonts w:ascii="Times New Roman" w:hAnsi="Times New Roman" w:cs="Times New Roman"/>
          <w:sz w:val="20"/>
          <w:szCs w:val="20"/>
        </w:rPr>
        <w:t>.</w:t>
      </w:r>
    </w:p>
    <w:p w:rsidR="00DF3BDD" w:rsidRPr="00DF3BDD" w:rsidRDefault="00DF3BDD" w:rsidP="00DF3BDD">
      <w:pPr>
        <w:pStyle w:val="a7"/>
        <w:spacing w:after="0" w:line="360" w:lineRule="auto"/>
        <w:ind w:left="76"/>
        <w:rPr>
          <w:rFonts w:ascii="Times New Roman" w:hAnsi="Times New Roman" w:cs="Times New Roman"/>
          <w:sz w:val="20"/>
          <w:szCs w:val="20"/>
        </w:rPr>
      </w:pPr>
    </w:p>
    <w:p w:rsidR="0007399C" w:rsidRDefault="00412CB2" w:rsidP="0007399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</w:t>
      </w:r>
      <w:r w:rsidR="00194790">
        <w:rPr>
          <w:rFonts w:ascii="Times New Roman" w:eastAsia="Times New Roman" w:hAnsi="Times New Roman" w:cs="Times New Roman"/>
          <w:sz w:val="24"/>
        </w:rPr>
        <w:t>5 -</w:t>
      </w:r>
      <w:r>
        <w:rPr>
          <w:rFonts w:ascii="Times New Roman" w:eastAsia="Times New Roman" w:hAnsi="Times New Roman" w:cs="Times New Roman"/>
          <w:sz w:val="24"/>
        </w:rPr>
        <w:t xml:space="preserve"> Запорно-выпускной клапан с внешним управлением выстрелами</w:t>
      </w:r>
    </w:p>
    <w:p w:rsidR="000F7731" w:rsidRPr="00F346BC" w:rsidRDefault="0007399C" w:rsidP="0007399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12CB2" w:rsidRPr="00F346BC">
        <w:rPr>
          <w:rFonts w:ascii="Times New Roman" w:eastAsia="Times New Roman" w:hAnsi="Times New Roman" w:cs="Times New Roman"/>
          <w:sz w:val="24"/>
        </w:rPr>
        <w:t>РЧ ГП-2000. 01. 000. СБ</w:t>
      </w:r>
    </w:p>
    <w:p w:rsidR="000F7731" w:rsidRPr="0007399C" w:rsidRDefault="00412CB2" w:rsidP="001D5D08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</w:rPr>
      </w:pPr>
      <w:r w:rsidRPr="0007399C">
        <w:rPr>
          <w:rFonts w:ascii="Times New Roman" w:eastAsia="Times New Roman" w:hAnsi="Times New Roman" w:cs="Times New Roman"/>
          <w:i/>
          <w:sz w:val="24"/>
        </w:rPr>
        <w:lastRenderedPageBreak/>
        <w:t>Обозначенные детали для всех моделей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</w:t>
      </w:r>
      <w:r w:rsidR="00194790">
        <w:rPr>
          <w:rFonts w:ascii="Times New Roman" w:eastAsia="Times New Roman" w:hAnsi="Times New Roman" w:cs="Times New Roman"/>
          <w:sz w:val="24"/>
        </w:rPr>
        <w:t>рисунке 5</w:t>
      </w:r>
      <w:r>
        <w:rPr>
          <w:rFonts w:ascii="Times New Roman" w:eastAsia="Times New Roman" w:hAnsi="Times New Roman" w:cs="Times New Roman"/>
          <w:sz w:val="24"/>
        </w:rPr>
        <w:t xml:space="preserve"> дано конструктивное выполнение механизма запорно-выпускного клапана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работающей на внутриполостном гидростатическом давлении от 2000 до 2500 атм. с внешним управлением относительно полости ствола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пушки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гидрозарядными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выстрелами.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корпусе привода клапана 1 содержит полированное сверление и три продольных рёбра, которые запрессовываются в уширении стволовой полости. Клапан 2 скользяще посажен в сверлении корпуса с обратным подпором пружины 3 и с конусным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перекрывом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расходного канала сопла 4 в нормальном положении. Диаметр притёртого в корпусе клапана тела клапана превышает диаметр его конусной части на 5-6%.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Пружинная камера корпуса клапана соединена с внешним прибором (Узел №2) каналом Ф8мм, а с полостью ствола каналом Ф1 мм.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Сопло 4 уплотняется клиновидным стальным кольцом 5 и посредством опорной торцевой плиты 6 фиксируется накидной торцевой гайкой 7.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этом абсолютное уплотнение соплового аппарата от полости ствола выполняет собственно рабочий гидростатический напор на торцевую стенку его полости.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Управление выстрелами выполняется с помощью внешне расположенного прибора (Узел №2), которым задаётся конечное значение гидростатического давления в полости ствола.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Прибор подпитывается сжатым воздухом с давлением 0,6-0,7 МПа, противостоящим высокому гидростатическому давлению в стволе за счёт разницы площадей взаимодействующих частей – воздушной мембраны прибора и перекрываемого иглой конусного сечения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гидровыпускного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канала из пружинной камеры в корпусе клапана.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Ударная мощность выстрела при массе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гидрозаряда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2,5 кг с давлением от 200 до 250 МПа от 35 до 45 КДж.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зарядке ствола водой с напором до 10 МПа вода проникает через канал Ф1мм в пружинную камеру и более плотно, чем усилием пружины, прижимает конусную часть клапана 2 в конусную часть канала сопла 4.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Надёжность герметизации соответственно растёт с ростом давления в стволе.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 достижением расчётного давления в стволе, преодолевающее силу мембраны, действующей на запорную иглу, выбрасывается некоторая часть воды из пружинной камеры корпуса клапана в специальный толкатель. Энергией этого выброса толкатель посредством пробкового крана (на чертеже не показан) открывает выход сжатому воздуху над </w:t>
      </w:r>
      <w:proofErr w:type="spellStart"/>
      <w:r>
        <w:rPr>
          <w:rFonts w:ascii="Times New Roman" w:eastAsia="Times New Roman" w:hAnsi="Times New Roman" w:cs="Times New Roman"/>
          <w:sz w:val="24"/>
        </w:rPr>
        <w:t>мембран</w:t>
      </w:r>
      <w:r w:rsidR="0007399C">
        <w:rPr>
          <w:rFonts w:ascii="Times New Roman" w:eastAsia="Times New Roman" w:hAnsi="Times New Roman" w:cs="Times New Roman"/>
          <w:sz w:val="24"/>
        </w:rPr>
        <w:t>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прибор</w:t>
      </w:r>
      <w:r w:rsidR="0007399C">
        <w:rPr>
          <w:rFonts w:ascii="Times New Roman" w:eastAsia="Times New Roman" w:hAnsi="Times New Roman" w:cs="Times New Roman"/>
          <w:sz w:val="24"/>
        </w:rPr>
        <w:t>ом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вода из пружинной камеры полностью выбрасывается в атмосферу. Превышение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площади сечения клапана 5 над перекрываемой площадью сопла вынуждает его мгновенно перемещаться внутрь пружинной камеры.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этом в самом начале этого движения канал Ф1мм закрывается и доступ воде в пружинную камеру во время выстрела перекрывается. Выполняется выброс водяного заряда в сопловой канал и далее на разрушаемый объект.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 достоинству конструкции следует отнести удобное обслуживание наружного механизма управляющего прибора и возможность регулировать мощность выстрелов повышением напора сжатого воздуха, подаваемого на его мембрану.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Недостатком конструкции является наличие жёстких крепёжных рёбер корпуса клапана на участке скоростного потока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гидрозаряда</w:t>
      </w:r>
      <w:proofErr w:type="spellEnd"/>
      <w:r>
        <w:rPr>
          <w:rFonts w:ascii="Times New Roman" w:eastAsia="Times New Roman" w:hAnsi="Times New Roman" w:cs="Times New Roman"/>
          <w:sz w:val="24"/>
        </w:rPr>
        <w:t>. Это резко снижает мощность выстрела.</w:t>
      </w: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07399C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</w:t>
      </w:r>
      <w:r w:rsidR="0007399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Прибор внешнего управления запорно-выпускным</w:t>
      </w:r>
      <w:r w:rsidR="0007399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клапаном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</w:p>
    <w:p w:rsidR="0007399C" w:rsidRDefault="0007399C" w:rsidP="0007399C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7399C" w:rsidRDefault="0007399C" w:rsidP="0007399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Прибор управления в исполнении корпусной конструкции</w:t>
      </w:r>
      <w:r w:rsidR="00194790">
        <w:rPr>
          <w:rFonts w:ascii="Times New Roman" w:eastAsia="Times New Roman" w:hAnsi="Times New Roman" w:cs="Times New Roman"/>
          <w:sz w:val="24"/>
        </w:rPr>
        <w:t xml:space="preserve"> (рисунок 6)</w:t>
      </w:r>
      <w:r>
        <w:rPr>
          <w:rFonts w:ascii="Times New Roman" w:eastAsia="Times New Roman" w:hAnsi="Times New Roman" w:cs="Times New Roman"/>
          <w:sz w:val="24"/>
        </w:rPr>
        <w:t xml:space="preserve"> содержит канал связи между пружинной камерой запорно-выпускного клапана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подмембранным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пространством со значительно развитой площадью.</w:t>
      </w:r>
    </w:p>
    <w:p w:rsidR="0007399C" w:rsidRDefault="0007399C" w:rsidP="0007399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Мембрана 1 выполнена из пластичного материала и опирается на жёсткий диск 2. Жёсткий диск 2 по центру содержит прилив 3, притёртый в нижней части корпуса 4 и заканчивается иглой 5. Игла нормально перекрывает соединительный канал 6 из пружинной камеры.</w:t>
      </w:r>
    </w:p>
    <w:p w:rsidR="0007399C" w:rsidRDefault="0007399C" w:rsidP="0007399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Нижняя часть корпуса 1 оборудована толкательным механизмом 7,8,9, управляющим выпуском сжатого воздуха из </w:t>
      </w:r>
      <w:proofErr w:type="spellStart"/>
      <w:r>
        <w:rPr>
          <w:rFonts w:ascii="Times New Roman" w:eastAsia="Times New Roman" w:hAnsi="Times New Roman" w:cs="Times New Roman"/>
          <w:sz w:val="24"/>
        </w:rPr>
        <w:t>надмембранной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полости. </w:t>
      </w:r>
    </w:p>
    <w:p w:rsidR="0007399C" w:rsidRDefault="0007399C" w:rsidP="0007399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Надмембранная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полость постоянно подпитывается сжатым воздухом через тонкий канал ф1,5 мм, противостоящим высокому гидростатическому давлению в стволе за счёт разницы площадей взаимодействующих частей –мембраны прибора и конусного сечения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гидровыпускного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канала из пружинной камеры. </w:t>
      </w:r>
    </w:p>
    <w:p w:rsidR="0007399C" w:rsidRDefault="0007399C" w:rsidP="0007399C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достижении расчётного гидростатического давления в полости ствола, определяемого соотношением противодействующих усилий сжатого воздуха и гидростатического давления в пружинной камере и, следовательно, в полости ствола, игла </w:t>
      </w:r>
      <w:proofErr w:type="spellStart"/>
      <w:r>
        <w:rPr>
          <w:rFonts w:ascii="Times New Roman" w:eastAsia="Times New Roman" w:hAnsi="Times New Roman" w:cs="Times New Roman"/>
          <w:sz w:val="24"/>
        </w:rPr>
        <w:t>смещаетсявверх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напорная вода поступает в механизм выброса сжатого воздуха из </w:t>
      </w:r>
      <w:proofErr w:type="spellStart"/>
      <w:r>
        <w:rPr>
          <w:rFonts w:ascii="Times New Roman" w:eastAsia="Times New Roman" w:hAnsi="Times New Roman" w:cs="Times New Roman"/>
          <w:sz w:val="24"/>
        </w:rPr>
        <w:t>надмембранной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полости. Толкатель 7,8,9 воздействует на стандартный пробковый кран (не показан) крепящийся на крышке 10 корпуса. В результате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гидроканал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открывается полностью, вся вода из пружинной камеры выбрасывается в атмосферу и производится выстрел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07399C" w:rsidRDefault="0007399C" w:rsidP="0007399C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7399C" w:rsidRDefault="0007399C" w:rsidP="0007399C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7399C" w:rsidRDefault="0007399C" w:rsidP="0007399C">
      <w:pPr>
        <w:spacing w:after="120" w:line="360" w:lineRule="auto"/>
        <w:jc w:val="center"/>
      </w:pPr>
    </w:p>
    <w:p w:rsidR="000F7731" w:rsidRDefault="0007399C" w:rsidP="0007399C">
      <w:pPr>
        <w:spacing w:after="120" w:line="360" w:lineRule="auto"/>
        <w:jc w:val="center"/>
      </w:pPr>
      <w:r>
        <w:object w:dxaOrig="6155" w:dyaOrig="8968">
          <v:rect id="rectole0000000005" o:spid="_x0000_i1030" style="width:306pt;height:442pt" o:ole="" o:preferrelative="t" stroked="f">
            <v:imagedata r:id="rId17" o:title=""/>
          </v:rect>
          <o:OLEObject Type="Embed" ProgID="StaticMetafile" ShapeID="rectole0000000005" DrawAspect="Content" ObjectID="_1601448411" r:id="rId18"/>
        </w:object>
      </w:r>
    </w:p>
    <w:p w:rsidR="0007399C" w:rsidRPr="0007399C" w:rsidRDefault="0007399C" w:rsidP="000739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7399C" w:rsidRDefault="0007399C" w:rsidP="0007399C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0"/>
          <w:szCs w:val="20"/>
        </w:rPr>
      </w:pPr>
      <w:r w:rsidRPr="0007399C">
        <w:rPr>
          <w:rFonts w:ascii="Times New Roman" w:hAnsi="Times New Roman" w:cs="Times New Roman"/>
          <w:sz w:val="20"/>
          <w:szCs w:val="20"/>
        </w:rPr>
        <w:t>1-эластичная мембрана; 2- жёсткий диск; 3- центральный прилив; 4- корпуса; 5- игла; 6- соединительный канал; 7,8,9, механизм толкателя.</w:t>
      </w:r>
    </w:p>
    <w:p w:rsidR="00DF3BDD" w:rsidRPr="0007399C" w:rsidRDefault="00DF3BDD" w:rsidP="0007399C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0"/>
          <w:szCs w:val="20"/>
        </w:rPr>
      </w:pPr>
    </w:p>
    <w:p w:rsidR="000F7731" w:rsidRDefault="00412CB2" w:rsidP="0007399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</w:t>
      </w:r>
      <w:r w:rsidR="00194790">
        <w:rPr>
          <w:rFonts w:ascii="Times New Roman" w:eastAsia="Times New Roman" w:hAnsi="Times New Roman" w:cs="Times New Roman"/>
          <w:sz w:val="24"/>
        </w:rPr>
        <w:t>6 -</w:t>
      </w:r>
      <w:r w:rsidR="0007399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Прибор внешнего управления клапаном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0F7731" w:rsidRPr="00F346BC" w:rsidRDefault="00412CB2" w:rsidP="0007399C">
      <w:pPr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 w:rsidRPr="00F346BC">
        <w:rPr>
          <w:rFonts w:ascii="Times New Roman" w:eastAsia="Times New Roman" w:hAnsi="Times New Roman" w:cs="Times New Roman"/>
          <w:sz w:val="24"/>
        </w:rPr>
        <w:t>РЧ ГП-2000. 02. 000. СБ</w:t>
      </w:r>
    </w:p>
    <w:p w:rsidR="000F7731" w:rsidRDefault="000F7731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7399C" w:rsidRDefault="0007399C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7399C" w:rsidRDefault="0007399C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7399C" w:rsidRDefault="0007399C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07399C">
      <w:pPr>
        <w:tabs>
          <w:tab w:val="left" w:pos="851"/>
        </w:tabs>
        <w:spacing w:after="0" w:line="360" w:lineRule="auto"/>
        <w:ind w:left="567"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2.3 Запорно-выпускной клапан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 рабочим давлением от 2000 атм. и более с внутренним управлением выстрелами</w:t>
      </w:r>
    </w:p>
    <w:p w:rsidR="0007399C" w:rsidRDefault="0007399C" w:rsidP="0007399C">
      <w:pPr>
        <w:tabs>
          <w:tab w:val="left" w:pos="851"/>
        </w:tabs>
        <w:spacing w:after="0" w:line="360" w:lineRule="auto"/>
        <w:ind w:left="567" w:firstLine="567"/>
        <w:rPr>
          <w:rFonts w:ascii="Times New Roman" w:eastAsia="Times New Roman" w:hAnsi="Times New Roman" w:cs="Times New Roman"/>
          <w:sz w:val="24"/>
        </w:rPr>
      </w:pPr>
    </w:p>
    <w:p w:rsidR="000F7731" w:rsidRDefault="00936E36" w:rsidP="00936E36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8747" w:dyaOrig="6114">
          <v:rect id="rectole0000000006" o:spid="_x0000_i1031" style="width:459.35pt;height:330.65pt" o:ole="" o:preferrelative="t" stroked="f">
            <v:imagedata r:id="rId19" o:title=""/>
          </v:rect>
          <o:OLEObject Type="Embed" ProgID="StaticMetafile" ShapeID="rectole0000000006" DrawAspect="Content" ObjectID="_1601448412" r:id="rId20"/>
        </w:object>
      </w:r>
    </w:p>
    <w:p w:rsidR="000F7731" w:rsidRDefault="000F7731" w:rsidP="001D5D08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6E36" w:rsidRPr="00936E36" w:rsidRDefault="00936E36" w:rsidP="00936E36">
      <w:pPr>
        <w:spacing w:after="0" w:line="360" w:lineRule="auto"/>
        <w:ind w:left="284" w:right="142"/>
        <w:jc w:val="center"/>
        <w:rPr>
          <w:rFonts w:ascii="Times New Roman" w:hAnsi="Times New Roman" w:cs="Times New Roman"/>
          <w:sz w:val="20"/>
          <w:szCs w:val="20"/>
        </w:rPr>
      </w:pPr>
      <w:r w:rsidRPr="00936E36">
        <w:rPr>
          <w:rFonts w:ascii="Times New Roman" w:hAnsi="Times New Roman" w:cs="Times New Roman"/>
          <w:sz w:val="20"/>
          <w:szCs w:val="20"/>
        </w:rPr>
        <w:t>1- корпус привода клапана; 2- тело клапана; 3- трубчатый шток; 4- кондуктор; 5- шариковый клапан; 6- пружинная камеры; 7-кольцевая проточка; 8- осевой канал; 9- шлицы; 10- рубашка.</w:t>
      </w:r>
    </w:p>
    <w:p w:rsidR="000F7731" w:rsidRDefault="00412CB2" w:rsidP="00936E36">
      <w:pPr>
        <w:tabs>
          <w:tab w:val="left" w:pos="851"/>
        </w:tabs>
        <w:spacing w:after="0" w:line="360" w:lineRule="auto"/>
        <w:ind w:left="567"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</w:t>
      </w:r>
      <w:r w:rsidR="00194790">
        <w:rPr>
          <w:rFonts w:ascii="Times New Roman" w:eastAsia="Times New Roman" w:hAnsi="Times New Roman" w:cs="Times New Roman"/>
          <w:sz w:val="24"/>
        </w:rPr>
        <w:t>7 -</w:t>
      </w:r>
      <w:r w:rsidR="008A6A9F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Запорно-выпускной клапан внутреннего управления с подвижным клапанным корпусом</w:t>
      </w:r>
    </w:p>
    <w:p w:rsidR="00DF3BDD" w:rsidRDefault="00DF3BDD" w:rsidP="00936E36">
      <w:pPr>
        <w:tabs>
          <w:tab w:val="left" w:pos="851"/>
        </w:tabs>
        <w:spacing w:after="0" w:line="360" w:lineRule="auto"/>
        <w:ind w:left="567" w:firstLine="567"/>
        <w:jc w:val="center"/>
        <w:rPr>
          <w:rFonts w:ascii="Times New Roman" w:eastAsia="Times New Roman" w:hAnsi="Times New Roman" w:cs="Times New Roman"/>
          <w:sz w:val="24"/>
        </w:rPr>
      </w:pPr>
    </w:p>
    <w:p w:rsidR="000F7731" w:rsidRPr="00F346BC" w:rsidRDefault="00412CB2" w:rsidP="00936E36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F346BC">
        <w:rPr>
          <w:rFonts w:ascii="Times New Roman" w:eastAsia="Times New Roman" w:hAnsi="Times New Roman" w:cs="Times New Roman"/>
          <w:sz w:val="24"/>
        </w:rPr>
        <w:t>РЧ ГП-2000 М1. 01. 000. СБ</w:t>
      </w:r>
    </w:p>
    <w:p w:rsidR="000F7731" w:rsidRDefault="000F7731" w:rsidP="001D5D08">
      <w:pPr>
        <w:tabs>
          <w:tab w:val="left" w:pos="851"/>
        </w:tabs>
        <w:spacing w:after="0" w:line="360" w:lineRule="auto"/>
        <w:ind w:left="567" w:firstLine="567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spacing w:after="0" w:line="360" w:lineRule="auto"/>
        <w:ind w:right="139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Модификация клапанного механизма разработана в общем виде и в первую очередь предназначена для патентной защиты объекта изобретения в целом, а во вторую очередь для отбора лучшего варианта с проведением испытаний на работоспособность конструкции.</w:t>
      </w:r>
    </w:p>
    <w:p w:rsidR="000F7731" w:rsidRDefault="00412CB2" w:rsidP="001D5D08">
      <w:pPr>
        <w:spacing w:after="0" w:line="360" w:lineRule="auto"/>
        <w:ind w:right="139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</w:t>
      </w:r>
      <w:r w:rsidR="00194790">
        <w:rPr>
          <w:rFonts w:ascii="Times New Roman" w:eastAsia="Times New Roman" w:hAnsi="Times New Roman" w:cs="Times New Roman"/>
          <w:sz w:val="24"/>
        </w:rPr>
        <w:t>рисунке 7</w:t>
      </w:r>
      <w:r>
        <w:rPr>
          <w:rFonts w:ascii="Times New Roman" w:eastAsia="Times New Roman" w:hAnsi="Times New Roman" w:cs="Times New Roman"/>
          <w:sz w:val="24"/>
        </w:rPr>
        <w:t xml:space="preserve"> дано конструктивное выполнение механизма запорно-выпускного клапана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работающей на внутриполостном гидростатическом давлении от 2000 до 2500 атм. с внутренним управлением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гидрозарядными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выстрелами.</w:t>
      </w:r>
    </w:p>
    <w:p w:rsidR="000F7731" w:rsidRDefault="00412CB2" w:rsidP="001D5D08">
      <w:pPr>
        <w:spacing w:after="0" w:line="360" w:lineRule="auto"/>
        <w:ind w:right="139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Управление здесь выполняется за счёт увеличения плотности рабочей жидкости при высоком гидростатическом давлении, </w:t>
      </w:r>
      <w:proofErr w:type="gramStart"/>
      <w:r w:rsidR="00936E36">
        <w:rPr>
          <w:rFonts w:ascii="Times New Roman" w:eastAsia="Times New Roman" w:hAnsi="Times New Roman" w:cs="Times New Roman"/>
          <w:sz w:val="24"/>
        </w:rPr>
        <w:t xml:space="preserve">и </w:t>
      </w:r>
      <w:r>
        <w:rPr>
          <w:rFonts w:ascii="Times New Roman" w:eastAsia="Times New Roman" w:hAnsi="Times New Roman" w:cs="Times New Roman"/>
          <w:sz w:val="24"/>
        </w:rPr>
        <w:t>следовательно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с местном уменьшении её объема на протяжённых участках.</w:t>
      </w:r>
    </w:p>
    <w:p w:rsidR="000F7731" w:rsidRDefault="00412CB2" w:rsidP="001D5D08">
      <w:pPr>
        <w:spacing w:after="0" w:line="360" w:lineRule="auto"/>
        <w:ind w:right="139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Здесь корпус привода клапана 1 также содержит полированное сверление, в которое помещён по скользящей посадке тело клапана 2 с аналогичной внешней формой относительно чертежа ГП-2000. 01. 000. СБ. </w:t>
      </w:r>
    </w:p>
    <w:p w:rsidR="000F7731" w:rsidRDefault="00412CB2" w:rsidP="001D5D08">
      <w:pPr>
        <w:spacing w:after="0" w:line="360" w:lineRule="auto"/>
        <w:ind w:right="139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Конструкция соплового аппарата также сохраняется аналогичной.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Отличие заключается в способе фиксации клапанного механизма в полости ствола с целью исключения гидродинамических местных потерь на радиальных крепёжных рёбрах модификации </w:t>
      </w:r>
      <w:r w:rsidRPr="00F346BC">
        <w:rPr>
          <w:rFonts w:ascii="Times New Roman" w:eastAsia="Times New Roman" w:hAnsi="Times New Roman" w:cs="Times New Roman"/>
          <w:sz w:val="24"/>
        </w:rPr>
        <w:t>ГП-2000. 01. 000. СБ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0F7731" w:rsidRDefault="00412CB2" w:rsidP="001D5D08">
      <w:pPr>
        <w:spacing w:after="0" w:line="360" w:lineRule="auto"/>
        <w:ind w:right="139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Здесь клапанный механизм крепится на трубчатом штоке 3, который в своей хвостовой части, расположенной вне зоны скоростного потока воды при выстреле. Шток 3 крепится с возможностью скольжения в неподвижном кондукторе 4 с двухсторонним ограничением хода. Причём его хвостовая часть подпружинена от кондуктора 4 в обратную сторону от клапанного механизма и снабжена шариковым клапаном 5 для заливки водой в полость штока 3 и пружинной камеры 6 в корпусе запорно-выпускного клапана.</w:t>
      </w:r>
    </w:p>
    <w:p w:rsidR="000F7731" w:rsidRDefault="00412CB2" w:rsidP="001D5D08">
      <w:pPr>
        <w:spacing w:after="0" w:line="360" w:lineRule="auto"/>
        <w:ind w:right="139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Поршневая часть клапана 2 на срединном участке тела имеет кольцевую проточку 7, соединённую с осевым каналом 8, выходящим через конусную головку наружу. А внутри корпуса клапана 1 его боковая стенка имеет 3-4 сквозных продольных шлицев 9, герметично закрытых напрессованной рубашкой 10. Шлицевая конструкция с напрессованной рубашкой предусмотрены для условия технологичности изготовления.</w:t>
      </w:r>
    </w:p>
    <w:p w:rsidR="000F7731" w:rsidRDefault="00412CB2" w:rsidP="001D5D08">
      <w:pPr>
        <w:spacing w:after="0" w:line="360" w:lineRule="auto"/>
        <w:ind w:right="139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Внешний диаметр трубчатого штока 3 на 5% больше диаметра тела собственно клапана 2. Поэтому с повышением гидростатического давления в полости ствола шток 3 с корпусом 1 клапана будет надвигаться на тело клапана 2 по мере сжатия зарядной воды. При этом в полости штока 3 давление будет несколько превышать внутриполостное стволовое давление и шариковый клапан 5 будет надёжно перекрывать сообщение жидкости между полостью патрубка и ствола.</w:t>
      </w:r>
    </w:p>
    <w:p w:rsidR="000F7731" w:rsidRDefault="00412CB2" w:rsidP="001D5D08">
      <w:pPr>
        <w:spacing w:after="0" w:line="360" w:lineRule="auto"/>
        <w:ind w:right="139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конце перемещения корпуса на расчётную величину сжатия воды в соответствии с заданным гидростатическим давлением кольцевая проточка на теле клапана совмещается с началом шлицев 10 на стенке корпуса 1 и производится выброс части воды из полостей клапанного механизма в атмосферу. Соответственно разница площадей сечения тела клапана и перекрываемого конусного отверстия соплового аппарата вынуждает весь клапанный механизм мгновенно переместиться в кондукторе 4 с открыванием соплового отверстия. Производится выстрел.</w:t>
      </w:r>
    </w:p>
    <w:p w:rsidR="000F7731" w:rsidRDefault="00412CB2" w:rsidP="001D5D08">
      <w:pPr>
        <w:spacing w:after="0" w:line="360" w:lineRule="auto"/>
        <w:ind w:right="139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К достоинству модификации относится почти полная равновесность гидростатических давлений в полостях клапанного механизма и стволовой полости. Это позволит облегчить детали клапанного механизма с повышение скорости его действия снижение его инерционной массы, что очень важно в рабочем процессе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>, и почти полностью исключить утечки между полостями с минимальной разницей давлений. И главное, на участке с максимальными скоростями рабочей жидкости отсутствуют радиальные рёбра. Мощность выстрелов увеличивается.</w:t>
      </w:r>
    </w:p>
    <w:p w:rsidR="000F7731" w:rsidRDefault="000F7731" w:rsidP="001D5D08">
      <w:pPr>
        <w:spacing w:after="0" w:line="360" w:lineRule="auto"/>
        <w:ind w:right="139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936E3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 Запорно-выпускной клапан с рабочим давлением от 2000 атм. и более с закреплением клапанного корпуса в хвостовой части ствола</w:t>
      </w:r>
    </w:p>
    <w:p w:rsidR="00936E36" w:rsidRDefault="00936E36" w:rsidP="00936E3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0F7731" w:rsidRDefault="00936E36" w:rsidP="00936E36">
      <w:pPr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sz w:val="24"/>
        </w:rPr>
      </w:pPr>
      <w:r>
        <w:object w:dxaOrig="8747" w:dyaOrig="6257">
          <v:rect id="rectole0000000007" o:spid="_x0000_i1032" style="width:464.65pt;height:340pt" o:ole="" o:preferrelative="t" stroked="f">
            <v:imagedata r:id="rId21" o:title=""/>
          </v:rect>
          <o:OLEObject Type="Embed" ProgID="StaticMetafile" ShapeID="rectole0000000007" DrawAspect="Content" ObjectID="_1601448413" r:id="rId22"/>
        </w:object>
      </w:r>
    </w:p>
    <w:p w:rsidR="000F7731" w:rsidRDefault="000F7731" w:rsidP="001D5D08">
      <w:pPr>
        <w:spacing w:after="0" w:line="360" w:lineRule="auto"/>
        <w:ind w:right="139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Pr="00DF3BDD" w:rsidRDefault="00DF3BDD" w:rsidP="00DF3BDD">
      <w:pPr>
        <w:spacing w:after="0" w:line="36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1- </w:t>
      </w:r>
      <w:r w:rsidR="00936E36" w:rsidRPr="00DF3BDD">
        <w:rPr>
          <w:rFonts w:ascii="Times New Roman" w:hAnsi="Times New Roman" w:cs="Times New Roman"/>
          <w:sz w:val="20"/>
          <w:szCs w:val="20"/>
        </w:rPr>
        <w:t>клапан; 2</w:t>
      </w:r>
      <w:r w:rsidRPr="00DF3BDD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936E36" w:rsidRPr="00DF3BDD">
        <w:rPr>
          <w:rFonts w:ascii="Times New Roman" w:hAnsi="Times New Roman" w:cs="Times New Roman"/>
          <w:sz w:val="20"/>
          <w:szCs w:val="20"/>
        </w:rPr>
        <w:t>- стержневой шток; 3</w:t>
      </w:r>
      <w:r w:rsidRPr="00DF3BDD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936E36" w:rsidRPr="00DF3BDD">
        <w:rPr>
          <w:rFonts w:ascii="Times New Roman" w:hAnsi="Times New Roman" w:cs="Times New Roman"/>
          <w:sz w:val="20"/>
          <w:szCs w:val="20"/>
        </w:rPr>
        <w:t>- клапанный поршень; 4</w:t>
      </w:r>
      <w:r w:rsidRPr="00DF3BDD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936E36" w:rsidRPr="00DF3BDD">
        <w:rPr>
          <w:rFonts w:ascii="Times New Roman" w:hAnsi="Times New Roman" w:cs="Times New Roman"/>
          <w:sz w:val="20"/>
          <w:szCs w:val="20"/>
        </w:rPr>
        <w:t>- цилиндр; 5</w:t>
      </w:r>
      <w:r w:rsidRPr="00DF3BDD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936E36" w:rsidRPr="00DF3BDD">
        <w:rPr>
          <w:rFonts w:ascii="Times New Roman" w:hAnsi="Times New Roman" w:cs="Times New Roman"/>
          <w:sz w:val="20"/>
          <w:szCs w:val="20"/>
        </w:rPr>
        <w:t>- кондуктор; 6</w:t>
      </w:r>
      <w:r w:rsidRPr="00DF3BDD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936E36" w:rsidRPr="00DF3BDD">
        <w:rPr>
          <w:rFonts w:ascii="Times New Roman" w:hAnsi="Times New Roman" w:cs="Times New Roman"/>
          <w:sz w:val="20"/>
          <w:szCs w:val="20"/>
        </w:rPr>
        <w:t>- сопловой аппарат; 7</w:t>
      </w:r>
      <w:r w:rsidRPr="00DF3BDD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936E36" w:rsidRPr="00DF3BDD">
        <w:rPr>
          <w:rFonts w:ascii="Times New Roman" w:hAnsi="Times New Roman" w:cs="Times New Roman"/>
          <w:sz w:val="20"/>
          <w:szCs w:val="20"/>
        </w:rPr>
        <w:t>- направляющие рёбра; 8</w:t>
      </w:r>
      <w:r w:rsidRPr="00DF3BDD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936E36" w:rsidRPr="00DF3BDD">
        <w:rPr>
          <w:rFonts w:ascii="Times New Roman" w:hAnsi="Times New Roman" w:cs="Times New Roman"/>
          <w:sz w:val="20"/>
          <w:szCs w:val="20"/>
        </w:rPr>
        <w:t>- шариковый клапан; 9</w:t>
      </w:r>
      <w:r w:rsidRPr="00DF3BDD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936E36" w:rsidRPr="00DF3BDD">
        <w:rPr>
          <w:rFonts w:ascii="Times New Roman" w:hAnsi="Times New Roman" w:cs="Times New Roman"/>
          <w:sz w:val="20"/>
          <w:szCs w:val="20"/>
        </w:rPr>
        <w:t>- кольцевая проточка; 10</w:t>
      </w:r>
      <w:r w:rsidRPr="00DF3BDD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936E36" w:rsidRPr="00DF3BDD">
        <w:rPr>
          <w:rFonts w:ascii="Times New Roman" w:hAnsi="Times New Roman" w:cs="Times New Roman"/>
          <w:sz w:val="20"/>
          <w:szCs w:val="20"/>
        </w:rPr>
        <w:t>- осевой канал; 11</w:t>
      </w:r>
      <w:r w:rsidRPr="00DF3BDD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936E36" w:rsidRPr="00DF3BDD">
        <w:rPr>
          <w:rFonts w:ascii="Times New Roman" w:hAnsi="Times New Roman" w:cs="Times New Roman"/>
          <w:sz w:val="20"/>
          <w:szCs w:val="20"/>
        </w:rPr>
        <w:t>- радиальный канал; 12</w:t>
      </w:r>
      <w:r w:rsidRPr="00DF3BDD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936E36" w:rsidRPr="00DF3BDD">
        <w:rPr>
          <w:rFonts w:ascii="Times New Roman" w:hAnsi="Times New Roman" w:cs="Times New Roman"/>
          <w:sz w:val="20"/>
          <w:szCs w:val="20"/>
        </w:rPr>
        <w:t>- стенка ствола</w:t>
      </w:r>
    </w:p>
    <w:p w:rsidR="00DF3BDD" w:rsidRPr="00DF3BDD" w:rsidRDefault="00DF3BDD" w:rsidP="00DF3BDD">
      <w:pPr>
        <w:spacing w:after="0" w:line="36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:rsidR="000F7731" w:rsidRDefault="00412CB2" w:rsidP="00936E3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</w:t>
      </w:r>
      <w:r w:rsidR="00194790">
        <w:rPr>
          <w:rFonts w:ascii="Times New Roman" w:eastAsia="Times New Roman" w:hAnsi="Times New Roman" w:cs="Times New Roman"/>
          <w:sz w:val="24"/>
        </w:rPr>
        <w:t>8 -</w:t>
      </w:r>
      <w:r>
        <w:rPr>
          <w:rFonts w:ascii="Times New Roman" w:eastAsia="Times New Roman" w:hAnsi="Times New Roman" w:cs="Times New Roman"/>
          <w:sz w:val="24"/>
        </w:rPr>
        <w:t xml:space="preserve"> Запорно-выпускной клапан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 закреплением</w:t>
      </w:r>
      <w:r w:rsidR="00936E3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клапанного корпуса в хвостовой части ствола</w:t>
      </w:r>
    </w:p>
    <w:p w:rsidR="00936E36" w:rsidRPr="00F346BC" w:rsidRDefault="00936E36" w:rsidP="00936E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F346BC">
        <w:rPr>
          <w:rFonts w:ascii="Times New Roman" w:eastAsia="Times New Roman" w:hAnsi="Times New Roman" w:cs="Times New Roman"/>
          <w:sz w:val="24"/>
        </w:rPr>
        <w:t>РЧ ГП-2000 М2. 01. 000. СБ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Конструкция</w:t>
      </w:r>
      <w:r w:rsidR="00194790">
        <w:rPr>
          <w:rFonts w:ascii="Times New Roman" w:eastAsia="Times New Roman" w:hAnsi="Times New Roman" w:cs="Times New Roman"/>
          <w:sz w:val="24"/>
        </w:rPr>
        <w:t xml:space="preserve"> (рисунок 8)</w:t>
      </w:r>
      <w:r>
        <w:rPr>
          <w:rFonts w:ascii="Times New Roman" w:eastAsia="Times New Roman" w:hAnsi="Times New Roman" w:cs="Times New Roman"/>
          <w:sz w:val="24"/>
        </w:rPr>
        <w:t xml:space="preserve"> отличается от модификации М1, тем что клапан 1 выполнен заодно с тонким стержневым штоком 2, оканчивающийся притертым клапанным поршнем 3, помещённым в цилиндр 4, который в свою очередь жёстко связан с кондуктором 5. Кондуктор также жёстко крепится с тыльной стороны водяного заряда, т.е. вне зоны скоростного потока жидкости.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Клапан 1 выполнен в виде притёртого цилиндра, перемещающегося внутри отверстия соплового аппарата 6 до полного выдвижения с фиксацией своего осевого положения продольными относительно жидкого потока рёбрами 7. Осевой патрубок в своём конце также оборудован механизмом заливки водой при зарядке с шариковым клапаном 8.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Клапанный поршень имеет кольцевую проточку 9 и осевой канал 10 с возможностью соединения радиальным каналом 11 в боковой стенке ствола 12 с атмосферой.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Диаметр этого поршня превышает диаметр притёртого тела клапана. Этим достигается последовательный выход тела клапана из отверстия соплового аппарата при достижении расчётного гидростатического давления до совмещения кольцевой проточки клапанного поршня с радиальным каналом с выходом в атмосферу.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совмещении с радиальным каналом выхода в атмосферу часть воды из </w:t>
      </w:r>
      <w:proofErr w:type="spellStart"/>
      <w:r>
        <w:rPr>
          <w:rFonts w:ascii="Times New Roman" w:eastAsia="Times New Roman" w:hAnsi="Times New Roman" w:cs="Times New Roman"/>
          <w:sz w:val="24"/>
        </w:rPr>
        <w:t>подпоршневой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пружинной полости выбрасывается в атмосферу. Клапан мгновенно занимает крайнее положение «открытое сопло». Производится выстрел. Затем клапанный механизм </w:t>
      </w:r>
      <w:proofErr w:type="spellStart"/>
      <w:r>
        <w:rPr>
          <w:rFonts w:ascii="Times New Roman" w:eastAsia="Times New Roman" w:hAnsi="Times New Roman" w:cs="Times New Roman"/>
          <w:sz w:val="24"/>
        </w:rPr>
        <w:t>отпружинивается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положение «закрыто» и производится заливка полости ствола напорной водой и одновременно полости клапанного механизма.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Положительными качествами модификации является широкие возможности повышения мощности выстрелов за счёт повышения гидростатического давления в полости ствола. Ограничительным качеством является повышенные требования к износостойкости поверхности цилиндрического отверстия соплового аппарата.</w:t>
      </w:r>
    </w:p>
    <w:p w:rsidR="000F7731" w:rsidRDefault="000F7731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936E3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2.5 Запорно-выпускной клапан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 обратным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перекрывом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соплового выпуска</w:t>
      </w:r>
    </w:p>
    <w:p w:rsidR="00936E36" w:rsidRDefault="00936E36" w:rsidP="00936E3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6E36" w:rsidRDefault="00936E36" w:rsidP="00936E3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Конструкция механизма</w:t>
      </w:r>
      <w:r w:rsidR="00194790">
        <w:rPr>
          <w:rFonts w:ascii="Times New Roman" w:eastAsia="Times New Roman" w:hAnsi="Times New Roman" w:cs="Times New Roman"/>
          <w:sz w:val="24"/>
        </w:rPr>
        <w:t xml:space="preserve"> (рисунок 9)</w:t>
      </w:r>
      <w:r>
        <w:rPr>
          <w:rFonts w:ascii="Times New Roman" w:eastAsia="Times New Roman" w:hAnsi="Times New Roman" w:cs="Times New Roman"/>
          <w:sz w:val="24"/>
        </w:rPr>
        <w:t xml:space="preserve"> отличается от М3 снижением требований к износостойкости поверхности сопла применением запорно-выпускного клапана обратного действия. </w:t>
      </w:r>
    </w:p>
    <w:p w:rsidR="00936E36" w:rsidRDefault="00936E36" w:rsidP="00936E3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этом корпус привода 1 подвижной части клапанного механизма, который также может крепиться в хвостовой части полости ствола, имеет две раздельные полости. Одна полость для приводного поршня 2, выполненного заодно с обратным клапаном 3 посредством стержневого штока 4. Вторая полость используется обратно подпружиненным </w:t>
      </w:r>
      <w:r>
        <w:rPr>
          <w:rFonts w:ascii="Times New Roman" w:eastAsia="Times New Roman" w:hAnsi="Times New Roman" w:cs="Times New Roman"/>
          <w:sz w:val="24"/>
        </w:rPr>
        <w:lastRenderedPageBreak/>
        <w:t>автономным поршнем 5, имеющим кольцевую проточку 6, связанную с пружинной камерой 7 осевым каналом 8.</w:t>
      </w:r>
    </w:p>
    <w:p w:rsidR="000F7731" w:rsidRPr="00936E36" w:rsidRDefault="000F7731" w:rsidP="00936E3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936E36" w:rsidRDefault="00936E36" w:rsidP="00936E36">
      <w:pPr>
        <w:spacing w:after="0" w:line="360" w:lineRule="auto"/>
        <w:jc w:val="both"/>
      </w:pPr>
      <w:r>
        <w:object w:dxaOrig="8747" w:dyaOrig="6176">
          <v:rect id="rectole0000000008" o:spid="_x0000_i1033" style="width:474pt;height:322.65pt" o:ole="" o:preferrelative="t" stroked="f">
            <v:imagedata r:id="rId23" o:title=""/>
          </v:rect>
          <o:OLEObject Type="Embed" ProgID="StaticMetafile" ShapeID="rectole0000000008" DrawAspect="Content" ObjectID="_1601448414" r:id="rId24"/>
        </w:object>
      </w:r>
    </w:p>
    <w:p w:rsidR="00936E36" w:rsidRDefault="00936E36" w:rsidP="00936E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936E36" w:rsidRPr="00936E36" w:rsidRDefault="00936E36" w:rsidP="00936E3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36E36">
        <w:rPr>
          <w:rFonts w:ascii="Times New Roman" w:hAnsi="Times New Roman" w:cs="Times New Roman"/>
          <w:sz w:val="20"/>
          <w:szCs w:val="20"/>
        </w:rPr>
        <w:t>1- корпус привода; 2- приводной поршень; 3- обратный запорный клапан; 4- стержневой шток 4; 5- автономный поршень; 6- кольцевая проточка; 7- пружинная камера; 8- осевой канал; 9- обводной канал.</w:t>
      </w:r>
    </w:p>
    <w:p w:rsidR="000F7731" w:rsidRDefault="00412CB2" w:rsidP="00936E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</w:t>
      </w:r>
      <w:r w:rsidR="00194790">
        <w:rPr>
          <w:rFonts w:ascii="Times New Roman" w:eastAsia="Times New Roman" w:hAnsi="Times New Roman" w:cs="Times New Roman"/>
          <w:sz w:val="24"/>
        </w:rPr>
        <w:t>9 -</w:t>
      </w:r>
      <w:r>
        <w:rPr>
          <w:rFonts w:ascii="Times New Roman" w:eastAsia="Times New Roman" w:hAnsi="Times New Roman" w:cs="Times New Roman"/>
          <w:sz w:val="24"/>
        </w:rPr>
        <w:t xml:space="preserve"> Запорно-выпускной клапан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 обратным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перекрывом</w:t>
      </w:r>
      <w:proofErr w:type="spellEnd"/>
      <w:r w:rsidR="00936E3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соплового выпуска</w:t>
      </w:r>
    </w:p>
    <w:p w:rsidR="000F7731" w:rsidRPr="00A1212E" w:rsidRDefault="00412CB2" w:rsidP="00936E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A1212E">
        <w:rPr>
          <w:rFonts w:ascii="Times New Roman" w:eastAsia="Times New Roman" w:hAnsi="Times New Roman" w:cs="Times New Roman"/>
          <w:sz w:val="24"/>
        </w:rPr>
        <w:t>РЧ ГП-2000 М3. 01. 000. СБ</w:t>
      </w:r>
    </w:p>
    <w:p w:rsidR="000F7731" w:rsidRDefault="000F7731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одном из крепёжных рёбер корпуса привода 1 клапана выполнен обводной канал 9, связывающий пружинную камеру 7 с </w:t>
      </w:r>
      <w:proofErr w:type="spellStart"/>
      <w:r>
        <w:rPr>
          <w:rFonts w:ascii="Times New Roman" w:eastAsia="Times New Roman" w:hAnsi="Times New Roman" w:cs="Times New Roman"/>
          <w:sz w:val="24"/>
        </w:rPr>
        <w:t>подпоршневой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полостью клапанного поршня 2. Обратный запорно-выпускной клапан 3 подпружинен относительно соплового аппарата 9.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Подпоршневая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полость клапанного приводного поршня 2 значительно превосходит площадь сечения соплового отверстия минус площадь сечения штока 4, что обеспечивает нормальное плотное перекрытие обратным клапаном сечения соплового отверстия с расчётным напряжением.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сжатии столба воды в пружинной полости через подвижный поршень, на который свободно действует нарастающее давление в полости ствола, его проточка совмещается с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входом </w:t>
      </w:r>
      <w:proofErr w:type="gramStart"/>
      <w:r>
        <w:rPr>
          <w:rFonts w:ascii="Times New Roman" w:eastAsia="Times New Roman" w:hAnsi="Times New Roman" w:cs="Times New Roman"/>
          <w:sz w:val="24"/>
        </w:rPr>
        <w:t>в обводной канал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напорная вода устремляется под клапанный поршень, т.е. область с атмосферным давлением. Производится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гидровыстрел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Сопловой аппарат выполняется с возможностью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перекрыва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центральной зоны цилиндрическим приливом самого клапана с тем, чтобы во время выстрела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гидрозаряд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имеет кольцевой выход. Возможное размещение в этом кольце винтовых рёбер создаёт эффект подкрутки водяного потока струи. Это обеспечит наибольший эффект разрушения.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Кроме того, скорость открывания клапана в данной конструкции наибольшая, поскольку сам выходной поток является приводом движения клапана. Кроме того, способ срабатывания клапанного механизма обеспечивает постоянство объёма воды внутри этого механизма. 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Кроме того, представляется возможность монтажа или ремонта клапанного механизма со стороны соплового аппарата без разборки всего механизма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гидропушки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412CB2" w:rsidRDefault="00C34C99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2.6 Вывод</w:t>
      </w:r>
    </w:p>
    <w:p w:rsidR="00C34C99" w:rsidRDefault="00C34C99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A1212E" w:rsidRDefault="00A1212E" w:rsidP="00A121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1) Работа по проекту выполняется с обеспечением создания нового оборудования разрушения крепких горных пород с высокой накопительной энергией для достижения высокой производительности, снижения производственных издержек и достижения практически полной экологической и производственной безопасности на подземных работах. </w:t>
      </w:r>
    </w:p>
    <w:p w:rsidR="00A1212E" w:rsidRDefault="00A1212E" w:rsidP="00A121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 Выполненные конструкторские разработки по запорно-выпускным клапанам создают предпосылки для выполнения экспериментальных работ с достижением удовлетворительных эксплуатационных результатов.</w:t>
      </w:r>
    </w:p>
    <w:p w:rsidR="00A1212E" w:rsidRDefault="00A1212E" w:rsidP="00A121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 Все 4 модификации имеют достаточные основания для использования на практике в своих специфических условиях и должны патентоваться в составе изделия с полной областью своего использования.</w:t>
      </w:r>
    </w:p>
    <w:p w:rsidR="00C34C99" w:rsidRDefault="00C34C99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412CB2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412CB2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412CB2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412CB2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412CB2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412CB2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412CB2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6E36" w:rsidRDefault="00936E36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6E36" w:rsidRDefault="00936E36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F51FD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ЗАКЛЮЧЕНИЕ</w:t>
      </w:r>
    </w:p>
    <w:p w:rsidR="000F7731" w:rsidRDefault="000F7731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1) В мировой науке и практике создания мощных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средств разрушения крепких горных пород основным сдерживающим фактором для создания преобладающей технологии над буровзрывной является недостаточная мощность разгонного привода для высокопроизводительной работы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гидроускорительных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машин.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2) Отмечается широкий диапазон исследований в области комбинированных инструментов разрушения горных пород преимущественно в процессах бурения, в которых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гидроструи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являются вспомогательным звеном.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3) Работа по проекту выполняется с обеспечением создания нового оборудования разрушения крепких горных пород с высокой накопительной энергией для достижения высокой производительности, снижения производственных издержек и достижения практически полной экологической и производственной безопасности на подземных работах.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4) Выполненные конструкторские разработки по запорно-выпускным клапанам создают предпосылки для выполнения экспериментальных работ с достижением удовлетворительных эксплуатационных результатов.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5) Все 4 модификации имеют достаточные основания для использования на практике в своих специфических условиях и должны патентоваться в составе изделия с полной областью своего использования.</w:t>
      </w:r>
    </w:p>
    <w:p w:rsidR="000F7731" w:rsidRDefault="000F7731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F7731" w:rsidRDefault="00412CB2" w:rsidP="009A7C1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СПИСОК </w:t>
      </w:r>
      <w:r w:rsidR="009A7C1B">
        <w:rPr>
          <w:rFonts w:ascii="Times New Roman" w:eastAsia="Times New Roman" w:hAnsi="Times New Roman" w:cs="Times New Roman"/>
          <w:sz w:val="24"/>
        </w:rPr>
        <w:t>ИСПОЛЬЗОВАННЫХ ИСТОЧНИКОВ</w:t>
      </w:r>
    </w:p>
    <w:p w:rsidR="000F7731" w:rsidRDefault="000F7731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F7731" w:rsidRDefault="00412CB2" w:rsidP="001D5D08">
      <w:pPr>
        <w:spacing w:after="0" w:line="360" w:lineRule="auto"/>
        <w:ind w:right="13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 Справочник по </w:t>
      </w:r>
      <w:proofErr w:type="spellStart"/>
      <w:r>
        <w:rPr>
          <w:rFonts w:ascii="Times New Roman" w:eastAsia="Times New Roman" w:hAnsi="Times New Roman" w:cs="Times New Roman"/>
          <w:sz w:val="24"/>
        </w:rPr>
        <w:t>горнорудномуделу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под ред. В. А. Гребенюка.-М.: Недра, 1983 </w:t>
      </w:r>
    </w:p>
    <w:p w:rsidR="000F7731" w:rsidRDefault="00412CB2" w:rsidP="001D5D08">
      <w:pPr>
        <w:spacing w:after="0" w:line="360" w:lineRule="auto"/>
        <w:ind w:right="13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 Отчет по теме # 4506322000-013 / Ин-т «</w:t>
      </w:r>
      <w:proofErr w:type="spellStart"/>
      <w:r>
        <w:rPr>
          <w:rFonts w:ascii="Times New Roman" w:eastAsia="Times New Roman" w:hAnsi="Times New Roman" w:cs="Times New Roman"/>
          <w:sz w:val="24"/>
        </w:rPr>
        <w:t>Донгипроуглемаш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». — Донецк, 1984. 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Атанов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Г.А.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Гидроимпульсные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установки для разрушения горных пород / Г.А. 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Атанов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– К.: </w:t>
      </w:r>
      <w:proofErr w:type="spellStart"/>
      <w:r>
        <w:rPr>
          <w:rFonts w:ascii="Times New Roman" w:eastAsia="Times New Roman" w:hAnsi="Times New Roman" w:cs="Times New Roman"/>
          <w:sz w:val="24"/>
        </w:rPr>
        <w:t>Вища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школа, 1987. – 155 с.</w:t>
      </w:r>
    </w:p>
    <w:p w:rsidR="000F7731" w:rsidRPr="00412CB2" w:rsidRDefault="00412CB2" w:rsidP="00A121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4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Atanov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 G.A. The impulsive water jet device: a new machine for breaking rock / G.A.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Atanov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 //International Journal of Water Jet Technology. – 1991. – Vol.1, № 2. – P. 85–91.</w:t>
      </w:r>
    </w:p>
    <w:p w:rsidR="000F7731" w:rsidRPr="00412CB2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412CB2">
        <w:rPr>
          <w:rFonts w:ascii="Times New Roman" w:eastAsia="Times New Roman" w:hAnsi="Times New Roman" w:cs="Times New Roman"/>
          <w:sz w:val="24"/>
          <w:lang w:val="en-US"/>
        </w:rPr>
        <w:t>5 Hood M. The use of waterjets for rock excavation / M. Hood // Proc. 5th Pacific Rim International Conference on Water Jet Technology, WJTSJ. – Tokyo (Japan). – 1998. – P. 1–8.</w:t>
      </w:r>
    </w:p>
    <w:p w:rsidR="000F7731" w:rsidRPr="00412CB2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6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Kiyono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 F. Influence of amplitude and frequency of oscillating jets on the cutting efficiency / F.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Kiyono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>, T. Saito // Proc. 4th Pacific Rim International Conference on Water Jet Technology, WJTSJ. – Tokyo (Japan). – 1995. – P. 157–162.</w:t>
      </w:r>
    </w:p>
    <w:p w:rsidR="000F7731" w:rsidRPr="00412CB2" w:rsidRDefault="00412CB2" w:rsidP="00A121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7 Vijay M.M. Removal of coatings with low pressure pulsed water jets / M.M. Vijay, E.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Deds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>, N.</w:t>
      </w:r>
      <w:r w:rsidR="00A1212E" w:rsidRPr="00A1212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Paquette, R.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Puchala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, M.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Bielawski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 // Proc. 9th American Water Jet Conference, WJTA (Water Jet Technology Association). – St. Louis (USA). – 1997. – P. 563–580.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 </w:t>
      </w:r>
      <w:proofErr w:type="spellStart"/>
      <w:r>
        <w:rPr>
          <w:rFonts w:ascii="Times New Roman" w:eastAsia="Times New Roman" w:hAnsi="Times New Roman" w:cs="Times New Roman"/>
          <w:sz w:val="24"/>
        </w:rPr>
        <w:t>Бреннер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В.А. Гидромеханическое разрушение горных пород / В.А. </w:t>
      </w:r>
      <w:proofErr w:type="spellStart"/>
      <w:r>
        <w:rPr>
          <w:rFonts w:ascii="Times New Roman" w:eastAsia="Times New Roman" w:hAnsi="Times New Roman" w:cs="Times New Roman"/>
          <w:sz w:val="24"/>
        </w:rPr>
        <w:t>Бреннер</w:t>
      </w:r>
      <w:proofErr w:type="spellEnd"/>
      <w:r>
        <w:rPr>
          <w:rFonts w:ascii="Times New Roman" w:eastAsia="Times New Roman" w:hAnsi="Times New Roman" w:cs="Times New Roman"/>
          <w:sz w:val="24"/>
        </w:rPr>
        <w:t>, А.Б. Жабин, А.Е. Пушкарев, М.М. Щеголевский. – М.: Изд-во АГН, 2000. – 343 с.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9 Качурин Н.М. Расчет и проектирование гидромеханических исполнительных органов проходческих комбайнов / Н.М. Качурин, В.А. </w:t>
      </w:r>
      <w:proofErr w:type="spellStart"/>
      <w:r>
        <w:rPr>
          <w:rFonts w:ascii="Times New Roman" w:eastAsia="Times New Roman" w:hAnsi="Times New Roman" w:cs="Times New Roman"/>
          <w:sz w:val="24"/>
        </w:rPr>
        <w:t>Бреннер</w:t>
      </w:r>
      <w:proofErr w:type="spellEnd"/>
      <w:r>
        <w:rPr>
          <w:rFonts w:ascii="Times New Roman" w:eastAsia="Times New Roman" w:hAnsi="Times New Roman" w:cs="Times New Roman"/>
          <w:sz w:val="24"/>
        </w:rPr>
        <w:t>, А.Б. Жабин и др. – М.: Изд-во МГГУ, 2003. – 293 с.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10 Мерзляков В.Г. Физико-технические основы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гидроструйных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технологий в горном производстве / В.Г. Мерзляков. – М.: ННЦГП-ИГД им. А.А. </w:t>
      </w:r>
      <w:proofErr w:type="spellStart"/>
      <w:r>
        <w:rPr>
          <w:rFonts w:ascii="Times New Roman" w:eastAsia="Times New Roman" w:hAnsi="Times New Roman" w:cs="Times New Roman"/>
          <w:sz w:val="24"/>
        </w:rPr>
        <w:t>Скочинского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>, 2004. – 645 с.</w:t>
      </w:r>
    </w:p>
    <w:p w:rsidR="000F7731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 Жабин А.Б. Разрушение горных пород импульсными высокоскоростными струями воды / А.Б. Жабин, К.А. Головин, А.В. Поляков // Горное оборудование и электромеханика. – 2006. - № 4. – С. 43 – 46.</w:t>
      </w:r>
    </w:p>
    <w:p w:rsidR="000F7731" w:rsidRPr="00412CB2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412CB2">
        <w:rPr>
          <w:rFonts w:ascii="Times New Roman" w:eastAsia="Times New Roman" w:hAnsi="Times New Roman" w:cs="Times New Roman"/>
          <w:sz w:val="24"/>
          <w:lang w:val="en-US"/>
        </w:rPr>
        <w:t>12 Cooley W.C. Advances in the technology of fluid jets: past, present and targets for the 21</w:t>
      </w:r>
      <w:r w:rsidRPr="00412CB2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st</w:t>
      </w:r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 century / W.C. Cooley // Proc. of the 5th Pacific Rim International Conference on Water Jet Technology, WJTSJ. – Tokyo (Japan). – 1998. – </w:t>
      </w:r>
      <w:r>
        <w:rPr>
          <w:rFonts w:ascii="Times New Roman" w:eastAsia="Times New Roman" w:hAnsi="Times New Roman" w:cs="Times New Roman"/>
          <w:sz w:val="24"/>
        </w:rPr>
        <w:t>Р</w:t>
      </w:r>
      <w:r w:rsidRPr="00412CB2">
        <w:rPr>
          <w:rFonts w:ascii="Times New Roman" w:eastAsia="Times New Roman" w:hAnsi="Times New Roman" w:cs="Times New Roman"/>
          <w:sz w:val="24"/>
          <w:lang w:val="en-US"/>
        </w:rPr>
        <w:t>. 1–8.</w:t>
      </w:r>
    </w:p>
    <w:p w:rsidR="000F7731" w:rsidRPr="00412CB2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13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Atanov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 G. The Pressure Rise Factor for Powder Hydro-cannon / G.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Atanov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, V.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Gubsky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, A.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Semko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 // Proc. of the 13th International Conference on Jetting Technology. - Sardinia, Italy. - October 29-31, 1996. – </w:t>
      </w:r>
      <w:r>
        <w:rPr>
          <w:rFonts w:ascii="Times New Roman" w:eastAsia="Times New Roman" w:hAnsi="Times New Roman" w:cs="Times New Roman"/>
          <w:sz w:val="24"/>
        </w:rPr>
        <w:t>Р</w:t>
      </w:r>
      <w:r w:rsidRPr="00412CB2">
        <w:rPr>
          <w:rFonts w:ascii="Times New Roman" w:eastAsia="Times New Roman" w:hAnsi="Times New Roman" w:cs="Times New Roman"/>
          <w:sz w:val="24"/>
          <w:lang w:val="en-US"/>
        </w:rPr>
        <w:t>. 91-103.</w:t>
      </w:r>
    </w:p>
    <w:p w:rsidR="000F7731" w:rsidRPr="00412CB2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12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Atanov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 G.A. Peculiarities of the powder water cannon operation / G.A.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Atanov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, A.N.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Semko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, O.P.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Petrenko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, E.S.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Geskin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, V.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Samardzic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В</w:t>
      </w:r>
      <w:r w:rsidRPr="00412CB2">
        <w:rPr>
          <w:rFonts w:ascii="Times New Roman" w:eastAsia="Times New Roman" w:hAnsi="Times New Roman" w:cs="Times New Roman"/>
          <w:sz w:val="24"/>
          <w:lang w:val="en-US"/>
        </w:rPr>
        <w:t>. Goldenberg // Proc. of the ASME Int. Mechanical Engineering Congress &amp; Exp. - Washington (USA). - 2003. – IMECE2003-42788.</w:t>
      </w:r>
    </w:p>
    <w:p w:rsidR="000F7731" w:rsidRPr="00412CB2" w:rsidRDefault="00412CB2" w:rsidP="001D5D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412CB2">
        <w:rPr>
          <w:rFonts w:ascii="Times New Roman" w:eastAsia="Times New Roman" w:hAnsi="Times New Roman" w:cs="Times New Roman"/>
          <w:sz w:val="24"/>
          <w:lang w:val="en-US"/>
        </w:rPr>
        <w:lastRenderedPageBreak/>
        <w:t xml:space="preserve">13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Atanov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 G.A. The powder water cannon / G.A.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Atanov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, A.N. </w:t>
      </w:r>
      <w:proofErr w:type="spellStart"/>
      <w:r w:rsidRPr="00412CB2">
        <w:rPr>
          <w:rFonts w:ascii="Times New Roman" w:eastAsia="Times New Roman" w:hAnsi="Times New Roman" w:cs="Times New Roman"/>
          <w:sz w:val="24"/>
          <w:lang w:val="en-US"/>
        </w:rPr>
        <w:t>Semko</w:t>
      </w:r>
      <w:proofErr w:type="spellEnd"/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 // Proc. of the Int. Summer Science School on High-Speed Hydrodynamics (HSH 2002). - Cheboksary (Russia), Washington (USA). – 2002. - </w:t>
      </w:r>
      <w:r>
        <w:rPr>
          <w:rFonts w:ascii="Times New Roman" w:eastAsia="Times New Roman" w:hAnsi="Times New Roman" w:cs="Times New Roman"/>
          <w:sz w:val="24"/>
        </w:rPr>
        <w:t>Р</w:t>
      </w:r>
      <w:r w:rsidRPr="00412CB2">
        <w:rPr>
          <w:rFonts w:ascii="Times New Roman" w:eastAsia="Times New Roman" w:hAnsi="Times New Roman" w:cs="Times New Roman"/>
          <w:sz w:val="24"/>
          <w:lang w:val="en-US"/>
        </w:rPr>
        <w:t xml:space="preserve">. 419–424. </w:t>
      </w:r>
    </w:p>
    <w:p w:rsidR="000F7731" w:rsidRDefault="00412CB2" w:rsidP="001D5D08">
      <w:pPr>
        <w:spacing w:after="0" w:line="360" w:lineRule="auto"/>
        <w:ind w:right="13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14 Импульсные водометы для разрушения горных пород: обзор. </w:t>
      </w:r>
      <w:proofErr w:type="spellStart"/>
      <w:r>
        <w:rPr>
          <w:rFonts w:ascii="Times New Roman" w:eastAsia="Times New Roman" w:hAnsi="Times New Roman" w:cs="Times New Roman"/>
          <w:sz w:val="24"/>
        </w:rPr>
        <w:t>информ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Сер.: Горное дело— М.: </w:t>
      </w:r>
      <w:proofErr w:type="spellStart"/>
      <w:r>
        <w:rPr>
          <w:rFonts w:ascii="Times New Roman" w:eastAsia="Times New Roman" w:hAnsi="Times New Roman" w:cs="Times New Roman"/>
          <w:sz w:val="24"/>
        </w:rPr>
        <w:t>ЦНИИцветмет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экономики и информации, 1978. </w:t>
      </w:r>
    </w:p>
    <w:p w:rsidR="000F7731" w:rsidRDefault="00412CB2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15 </w:t>
      </w:r>
      <w:proofErr w:type="spellStart"/>
      <w:r>
        <w:rPr>
          <w:rFonts w:ascii="Times New Roman" w:eastAsia="Times New Roman" w:hAnsi="Times New Roman" w:cs="Times New Roman"/>
          <w:sz w:val="24"/>
        </w:rPr>
        <w:t>Малюшевский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П.П. Основы разрядно-импульсной технологии-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Киев:Наук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. думка, 1983.-272с.</w:t>
      </w:r>
    </w:p>
    <w:p w:rsidR="000F7731" w:rsidRDefault="000F7731" w:rsidP="001D5D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0F7731" w:rsidRDefault="000F7731" w:rsidP="001D5D08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0F7731" w:rsidRDefault="000F7731" w:rsidP="001D5D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B3082C" w:rsidRDefault="00B3082C" w:rsidP="001D5D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B3082C" w:rsidRDefault="00B3082C" w:rsidP="001D5D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B3082C" w:rsidRDefault="00B3082C" w:rsidP="001D5D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B3082C" w:rsidRDefault="00B3082C" w:rsidP="001D5D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B3082C" w:rsidRDefault="00B3082C" w:rsidP="001D5D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B3082C" w:rsidRDefault="00B3082C" w:rsidP="001D5D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B3082C" w:rsidRDefault="00B3082C" w:rsidP="001D5D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B3082C" w:rsidRDefault="00B3082C" w:rsidP="001D5D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B3082C" w:rsidRDefault="00B3082C" w:rsidP="001D5D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:rsidR="00B3082C" w:rsidRPr="0018724E" w:rsidRDefault="00B3082C" w:rsidP="00B3082C">
      <w:pPr>
        <w:pStyle w:val="Standard"/>
        <w:jc w:val="center"/>
        <w:rPr>
          <w:rFonts w:ascii="Times New Roman" w:hAnsi="Times New Roman" w:cs="Times New Roman"/>
        </w:rPr>
      </w:pPr>
      <w:r w:rsidRPr="0018724E">
        <w:rPr>
          <w:rFonts w:ascii="Times New Roman" w:hAnsi="Times New Roman" w:cs="Times New Roman"/>
          <w:noProof/>
          <w:lang w:eastAsia="ru-RU" w:bidi="ar-SA"/>
        </w:rPr>
        <w:lastRenderedPageBreak/>
        <w:drawing>
          <wp:anchor distT="0" distB="0" distL="114300" distR="114300" simplePos="0" relativeHeight="251664384" behindDoc="0" locked="0" layoutInCell="1" allowOverlap="1" wp14:anchorId="05FB1295" wp14:editId="0C04A4DD">
            <wp:simplePos x="0" y="0"/>
            <wp:positionH relativeFrom="column">
              <wp:posOffset>533880</wp:posOffset>
            </wp:positionH>
            <wp:positionV relativeFrom="paragraph">
              <wp:posOffset>805680</wp:posOffset>
            </wp:positionV>
            <wp:extent cx="5332680" cy="8284320"/>
            <wp:effectExtent l="0" t="0" r="1320" b="243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2680" cy="82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724E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А</w:t>
      </w: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  <w:r>
        <w:lastRenderedPageBreak/>
        <w:t>Продолжение приложение А</w:t>
      </w: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65408" behindDoc="0" locked="0" layoutInCell="1" allowOverlap="1" wp14:anchorId="293577BF" wp14:editId="033F9C7A">
            <wp:simplePos x="0" y="0"/>
            <wp:positionH relativeFrom="column">
              <wp:posOffset>346075</wp:posOffset>
            </wp:positionH>
            <wp:positionV relativeFrom="paragraph">
              <wp:posOffset>40640</wp:posOffset>
            </wp:positionV>
            <wp:extent cx="5774055" cy="8407400"/>
            <wp:effectExtent l="0" t="0" r="0" b="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 wp14:anchorId="3A62AFBD" wp14:editId="76FCC112">
            <wp:simplePos x="0" y="0"/>
            <wp:positionH relativeFrom="column">
              <wp:posOffset>202565</wp:posOffset>
            </wp:positionH>
            <wp:positionV relativeFrom="paragraph">
              <wp:posOffset>177165</wp:posOffset>
            </wp:positionV>
            <wp:extent cx="5968365" cy="8872855"/>
            <wp:effectExtent l="0" t="0" r="0" b="4445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Продолжение приложение А</w:t>
      </w:r>
    </w:p>
    <w:p w:rsidR="00B3082C" w:rsidRDefault="00B3082C" w:rsidP="00B3082C">
      <w:pPr>
        <w:pStyle w:val="Standard"/>
      </w:pPr>
      <w:r>
        <w:lastRenderedPageBreak/>
        <w:t>Продолжение приложение А</w:t>
      </w: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5987D775" wp14:editId="4B619086">
            <wp:simplePos x="0" y="0"/>
            <wp:positionH relativeFrom="column">
              <wp:posOffset>219710</wp:posOffset>
            </wp:positionH>
            <wp:positionV relativeFrom="paragraph">
              <wp:posOffset>216112</wp:posOffset>
            </wp:positionV>
            <wp:extent cx="5791200" cy="7679055"/>
            <wp:effectExtent l="0" t="0" r="0" b="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Pr="0018724E" w:rsidRDefault="00B3082C" w:rsidP="00B3082C">
      <w:pPr>
        <w:pStyle w:val="Standard"/>
        <w:jc w:val="center"/>
        <w:rPr>
          <w:rFonts w:ascii="Times New Roman" w:hAnsi="Times New Roman" w:cs="Times New Roman"/>
        </w:rPr>
      </w:pPr>
      <w:r w:rsidRPr="0018724E">
        <w:rPr>
          <w:rFonts w:ascii="Times New Roman" w:hAnsi="Times New Roman" w:cs="Times New Roman"/>
        </w:rPr>
        <w:lastRenderedPageBreak/>
        <w:t>ПРИЛОЖЕНИЕ Б</w:t>
      </w: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78F24988" wp14:editId="01FBD2FB">
            <wp:simplePos x="0" y="0"/>
            <wp:positionH relativeFrom="column">
              <wp:posOffset>575310</wp:posOffset>
            </wp:positionH>
            <wp:positionV relativeFrom="paragraph">
              <wp:posOffset>156845</wp:posOffset>
            </wp:positionV>
            <wp:extent cx="5443855" cy="8077200"/>
            <wp:effectExtent l="0" t="0" r="4445" b="0"/>
            <wp:wrapSquare wrapText="bothSides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  <w:r>
        <w:lastRenderedPageBreak/>
        <w:t>Продолжение приложение Б</w:t>
      </w: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34D9A24E" wp14:editId="1C3449E1">
            <wp:simplePos x="0" y="0"/>
            <wp:positionH relativeFrom="column">
              <wp:posOffset>405765</wp:posOffset>
            </wp:positionH>
            <wp:positionV relativeFrom="paragraph">
              <wp:posOffset>38100</wp:posOffset>
            </wp:positionV>
            <wp:extent cx="5680075" cy="8516620"/>
            <wp:effectExtent l="0" t="0" r="0" b="0"/>
            <wp:wrapSquare wrapText="bothSides"/>
            <wp:docPr id="6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851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  <w:r>
        <w:lastRenderedPageBreak/>
        <w:t>Продолжение приложение Б</w:t>
      </w:r>
    </w:p>
    <w:p w:rsidR="00B3082C" w:rsidRDefault="00B3082C" w:rsidP="00B3082C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1D03086B" wp14:editId="1866B5E2">
            <wp:simplePos x="0" y="0"/>
            <wp:positionH relativeFrom="column">
              <wp:posOffset>270510</wp:posOffset>
            </wp:positionH>
            <wp:positionV relativeFrom="paragraph">
              <wp:posOffset>281305</wp:posOffset>
            </wp:positionV>
            <wp:extent cx="6028055" cy="8483600"/>
            <wp:effectExtent l="0" t="0" r="0" b="0"/>
            <wp:wrapSquare wrapText="bothSides"/>
            <wp:docPr id="7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  <w:r>
        <w:lastRenderedPageBreak/>
        <w:t>Продолжение приложение Б</w:t>
      </w: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67456" behindDoc="0" locked="0" layoutInCell="1" allowOverlap="1" wp14:anchorId="3CB0F595" wp14:editId="6BCA1A49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6120000" cy="7919640"/>
            <wp:effectExtent l="0" t="0" r="0" b="5160"/>
            <wp:wrapSquare wrapText="bothSides"/>
            <wp:docPr id="8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791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82C" w:rsidRDefault="00B3082C" w:rsidP="00B3082C">
      <w:pPr>
        <w:pStyle w:val="Standard"/>
      </w:pPr>
    </w:p>
    <w:p w:rsidR="00B3082C" w:rsidRDefault="00B3082C" w:rsidP="00B3082C">
      <w:pPr>
        <w:pStyle w:val="Standard"/>
      </w:pPr>
    </w:p>
    <w:p w:rsidR="00B3082C" w:rsidRDefault="00B3082C" w:rsidP="001D5D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</w:p>
    <w:sectPr w:rsidR="00B3082C" w:rsidSect="00412CB2">
      <w:footerReference w:type="default" r:id="rId33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1C3B" w:rsidRDefault="00F31C3B" w:rsidP="009620D2">
      <w:pPr>
        <w:spacing w:after="0" w:line="240" w:lineRule="auto"/>
      </w:pPr>
      <w:r>
        <w:separator/>
      </w:r>
    </w:p>
  </w:endnote>
  <w:endnote w:type="continuationSeparator" w:id="0">
    <w:p w:rsidR="00F31C3B" w:rsidRDefault="00F31C3B" w:rsidP="00962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9754524"/>
      <w:docPartObj>
        <w:docPartGallery w:val="Page Numbers (Bottom of Page)"/>
        <w:docPartUnique/>
      </w:docPartObj>
    </w:sdtPr>
    <w:sdtContent>
      <w:p w:rsidR="00D311F2" w:rsidRDefault="00D311F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95E0F" w:rsidRDefault="00E95E0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1C3B" w:rsidRDefault="00F31C3B" w:rsidP="009620D2">
      <w:pPr>
        <w:spacing w:after="0" w:line="240" w:lineRule="auto"/>
      </w:pPr>
      <w:r>
        <w:separator/>
      </w:r>
    </w:p>
  </w:footnote>
  <w:footnote w:type="continuationSeparator" w:id="0">
    <w:p w:rsidR="00F31C3B" w:rsidRDefault="00F31C3B" w:rsidP="00962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84631"/>
    <w:multiLevelType w:val="hybridMultilevel"/>
    <w:tmpl w:val="7E587AA2"/>
    <w:lvl w:ilvl="0" w:tplc="4B660072">
      <w:start w:val="1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24840EAD"/>
    <w:multiLevelType w:val="hybridMultilevel"/>
    <w:tmpl w:val="0E542C28"/>
    <w:lvl w:ilvl="0" w:tplc="3AAAFB80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274F303F"/>
    <w:multiLevelType w:val="multilevel"/>
    <w:tmpl w:val="3EAE2B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C386B18"/>
    <w:multiLevelType w:val="hybridMultilevel"/>
    <w:tmpl w:val="930E034A"/>
    <w:lvl w:ilvl="0" w:tplc="082CD5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44799C"/>
    <w:multiLevelType w:val="multilevel"/>
    <w:tmpl w:val="619E4A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2871C15"/>
    <w:multiLevelType w:val="multilevel"/>
    <w:tmpl w:val="01F698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4611BE1"/>
    <w:multiLevelType w:val="hybridMultilevel"/>
    <w:tmpl w:val="0C6A9206"/>
    <w:lvl w:ilvl="0" w:tplc="334E9600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 w15:restartNumberingAfterBreak="0">
    <w:nsid w:val="67696F58"/>
    <w:multiLevelType w:val="multilevel"/>
    <w:tmpl w:val="8FC4FF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D074735"/>
    <w:multiLevelType w:val="hybridMultilevel"/>
    <w:tmpl w:val="7A36FEE4"/>
    <w:lvl w:ilvl="0" w:tplc="C9E045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1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7731"/>
    <w:rsid w:val="0004125D"/>
    <w:rsid w:val="00044143"/>
    <w:rsid w:val="0007399C"/>
    <w:rsid w:val="000F7731"/>
    <w:rsid w:val="00194790"/>
    <w:rsid w:val="001D5D08"/>
    <w:rsid w:val="001F5EFD"/>
    <w:rsid w:val="00210BAB"/>
    <w:rsid w:val="00397D47"/>
    <w:rsid w:val="00412CB2"/>
    <w:rsid w:val="00422EFA"/>
    <w:rsid w:val="004A0A57"/>
    <w:rsid w:val="004C5C5D"/>
    <w:rsid w:val="004E418E"/>
    <w:rsid w:val="005E4A9E"/>
    <w:rsid w:val="006131DD"/>
    <w:rsid w:val="00682785"/>
    <w:rsid w:val="006E19B4"/>
    <w:rsid w:val="00783578"/>
    <w:rsid w:val="008A6A9F"/>
    <w:rsid w:val="00903D7C"/>
    <w:rsid w:val="00932F9D"/>
    <w:rsid w:val="00936E36"/>
    <w:rsid w:val="009620D2"/>
    <w:rsid w:val="009A7C1B"/>
    <w:rsid w:val="00A1212E"/>
    <w:rsid w:val="00B3082C"/>
    <w:rsid w:val="00B41D42"/>
    <w:rsid w:val="00B722D7"/>
    <w:rsid w:val="00B841EA"/>
    <w:rsid w:val="00BD02AC"/>
    <w:rsid w:val="00BD562E"/>
    <w:rsid w:val="00C34C99"/>
    <w:rsid w:val="00C60801"/>
    <w:rsid w:val="00D311F2"/>
    <w:rsid w:val="00D36C28"/>
    <w:rsid w:val="00DF3BDD"/>
    <w:rsid w:val="00E35CB6"/>
    <w:rsid w:val="00E95E0F"/>
    <w:rsid w:val="00EF5A74"/>
    <w:rsid w:val="00F31C3B"/>
    <w:rsid w:val="00F346BC"/>
    <w:rsid w:val="00F472E2"/>
    <w:rsid w:val="00F51FD0"/>
    <w:rsid w:val="00F62232"/>
    <w:rsid w:val="00FB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4C291AF3-A7D2-401E-8A65-2AD58D1E2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7C1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aliases w:val=" Знак Знак,Знак Знак"/>
    <w:basedOn w:val="a"/>
    <w:link w:val="a5"/>
    <w:rsid w:val="009A7C1B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Знак"/>
    <w:aliases w:val=" Знак Знак Знак,Знак Знак Знак"/>
    <w:basedOn w:val="a0"/>
    <w:link w:val="a4"/>
    <w:rsid w:val="009A7C1B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No Spacing"/>
    <w:uiPriority w:val="99"/>
    <w:qFormat/>
    <w:rsid w:val="009A7C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sonormalbullet2gif">
    <w:name w:val="msonormalbullet2.gif"/>
    <w:basedOn w:val="a"/>
    <w:rsid w:val="009A7C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DF3BD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62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20D2"/>
  </w:style>
  <w:style w:type="paragraph" w:styleId="aa">
    <w:name w:val="footer"/>
    <w:basedOn w:val="a"/>
    <w:link w:val="ab"/>
    <w:uiPriority w:val="99"/>
    <w:unhideWhenUsed/>
    <w:rsid w:val="00962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20D2"/>
  </w:style>
  <w:style w:type="paragraph" w:customStyle="1" w:styleId="Standard">
    <w:name w:val="Standard"/>
    <w:rsid w:val="00B3082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51</Pages>
  <Words>11296</Words>
  <Characters>64389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Гуля Машка</cp:lastModifiedBy>
  <cp:revision>25</cp:revision>
  <dcterms:created xsi:type="dcterms:W3CDTF">2018-10-15T03:46:00Z</dcterms:created>
  <dcterms:modified xsi:type="dcterms:W3CDTF">2018-10-19T04:00:00Z</dcterms:modified>
</cp:coreProperties>
</file>