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4C36" w:rsidRPr="00B768FE" w:rsidRDefault="00824C36" w:rsidP="00824C36">
      <w:pPr>
        <w:keepNext/>
        <w:spacing w:after="0" w:line="240" w:lineRule="auto"/>
        <w:jc w:val="center"/>
        <w:outlineLvl w:val="2"/>
        <w:rPr>
          <w:rFonts w:ascii="Times New Roman" w:hAnsi="Times New Roman"/>
          <w:sz w:val="28"/>
          <w:szCs w:val="28"/>
        </w:rPr>
      </w:pPr>
      <w:r w:rsidRPr="00B768FE">
        <w:rPr>
          <w:rFonts w:ascii="Times New Roman" w:hAnsi="Times New Roman"/>
          <w:sz w:val="28"/>
          <w:szCs w:val="28"/>
        </w:rPr>
        <w:t>МИНИСТЕРСТВО ОБРАЗОВАНИЯ И НАУКИ РЕСПУБЛИКИ КАЗАХСТАН</w:t>
      </w:r>
    </w:p>
    <w:p w:rsidR="00824C36" w:rsidRPr="00B768FE" w:rsidRDefault="00824C36" w:rsidP="00824C36">
      <w:pPr>
        <w:spacing w:after="0" w:line="240" w:lineRule="auto"/>
        <w:jc w:val="center"/>
        <w:rPr>
          <w:rFonts w:ascii="Times New Roman" w:hAnsi="Times New Roman"/>
          <w:sz w:val="28"/>
          <w:szCs w:val="28"/>
        </w:rPr>
      </w:pPr>
      <w:r w:rsidRPr="00B768FE">
        <w:rPr>
          <w:rFonts w:ascii="Times New Roman" w:hAnsi="Times New Roman"/>
          <w:sz w:val="28"/>
          <w:szCs w:val="28"/>
        </w:rPr>
        <w:t>КАЗАХСКИЙ НАЦИОНАЛЬНЫЙ ИССЛЕДОВАТЕЛЬСКИЙ ТЕХНИЧЕСКИЙ УНИВЕРСИТЕТ ИМЕНИ К.И. САТПАЕВА</w:t>
      </w:r>
    </w:p>
    <w:p w:rsidR="00824C36" w:rsidRPr="00B768FE" w:rsidRDefault="00824C36" w:rsidP="00824C36">
      <w:pPr>
        <w:spacing w:after="0" w:line="240" w:lineRule="auto"/>
        <w:ind w:firstLine="709"/>
        <w:rPr>
          <w:rFonts w:ascii="Times New Roman" w:hAnsi="Times New Roman"/>
          <w:sz w:val="28"/>
          <w:szCs w:val="28"/>
        </w:rPr>
      </w:pPr>
    </w:p>
    <w:p w:rsidR="00824C36" w:rsidRPr="00B768FE" w:rsidRDefault="00824C36" w:rsidP="00824C36">
      <w:pPr>
        <w:spacing w:after="0" w:line="240" w:lineRule="auto"/>
        <w:ind w:firstLine="709"/>
        <w:rPr>
          <w:rFonts w:ascii="Times New Roman" w:hAnsi="Times New Roman"/>
          <w:sz w:val="28"/>
          <w:szCs w:val="28"/>
        </w:rPr>
      </w:pPr>
    </w:p>
    <w:p w:rsidR="00824C36" w:rsidRPr="0064743C" w:rsidRDefault="00824C36" w:rsidP="00824C36">
      <w:pPr>
        <w:spacing w:after="0" w:line="240" w:lineRule="auto"/>
        <w:ind w:firstLine="709"/>
        <w:rPr>
          <w:rFonts w:ascii="Times New Roman" w:hAnsi="Times New Roman"/>
          <w:sz w:val="28"/>
          <w:szCs w:val="28"/>
        </w:rPr>
      </w:pPr>
      <w:r w:rsidRPr="0064743C">
        <w:rPr>
          <w:rFonts w:ascii="Times New Roman" w:hAnsi="Times New Roman"/>
          <w:sz w:val="28"/>
          <w:szCs w:val="28"/>
        </w:rPr>
        <w:t xml:space="preserve">УДК </w:t>
      </w:r>
      <w:r w:rsidR="0064743C" w:rsidRPr="0064743C">
        <w:rPr>
          <w:rFonts w:ascii="Times New Roman" w:hAnsi="Times New Roman"/>
          <w:sz w:val="28"/>
          <w:szCs w:val="28"/>
        </w:rPr>
        <w:t>622.276 (075), 622.243 (075)</w:t>
      </w:r>
    </w:p>
    <w:p w:rsidR="00824C36" w:rsidRPr="00B768FE" w:rsidRDefault="00824C36" w:rsidP="00824C36">
      <w:pPr>
        <w:spacing w:after="0" w:line="240" w:lineRule="auto"/>
        <w:ind w:firstLine="709"/>
        <w:rPr>
          <w:rFonts w:ascii="Times New Roman" w:hAnsi="Times New Roman"/>
          <w:sz w:val="28"/>
          <w:szCs w:val="28"/>
        </w:rPr>
      </w:pPr>
      <w:r w:rsidRPr="00B768FE">
        <w:rPr>
          <w:rFonts w:ascii="Times New Roman" w:hAnsi="Times New Roman"/>
          <w:sz w:val="28"/>
          <w:szCs w:val="28"/>
        </w:rPr>
        <w:t>МРНТИ 52.45.19</w:t>
      </w:r>
    </w:p>
    <w:p w:rsidR="00824C36" w:rsidRPr="00B768FE" w:rsidRDefault="00824C36" w:rsidP="00824C36">
      <w:pPr>
        <w:spacing w:after="0" w:line="240" w:lineRule="auto"/>
        <w:ind w:firstLine="709"/>
        <w:rPr>
          <w:rFonts w:ascii="Times New Roman" w:hAnsi="Times New Roman"/>
          <w:sz w:val="28"/>
          <w:szCs w:val="28"/>
        </w:rPr>
      </w:pPr>
      <w:r w:rsidRPr="00B768FE">
        <w:rPr>
          <w:rFonts w:ascii="Times New Roman" w:hAnsi="Times New Roman"/>
          <w:sz w:val="28"/>
          <w:szCs w:val="28"/>
        </w:rPr>
        <w:t>№ гос</w:t>
      </w:r>
      <w:proofErr w:type="gramStart"/>
      <w:r w:rsidRPr="00B768FE">
        <w:rPr>
          <w:rFonts w:ascii="Times New Roman" w:hAnsi="Times New Roman"/>
          <w:sz w:val="28"/>
          <w:szCs w:val="28"/>
        </w:rPr>
        <w:t>.р</w:t>
      </w:r>
      <w:proofErr w:type="gramEnd"/>
      <w:r w:rsidRPr="00B768FE">
        <w:rPr>
          <w:rFonts w:ascii="Times New Roman" w:hAnsi="Times New Roman"/>
          <w:sz w:val="28"/>
          <w:szCs w:val="28"/>
        </w:rPr>
        <w:t>ег. 0118РК00137</w:t>
      </w:r>
    </w:p>
    <w:p w:rsidR="00824C36" w:rsidRPr="00B768FE" w:rsidRDefault="00824C36" w:rsidP="00824C36">
      <w:pPr>
        <w:tabs>
          <w:tab w:val="left" w:pos="5409"/>
        </w:tabs>
        <w:spacing w:after="0" w:line="240" w:lineRule="auto"/>
        <w:ind w:firstLine="709"/>
        <w:rPr>
          <w:rFonts w:ascii="Times New Roman" w:hAnsi="Times New Roman"/>
          <w:sz w:val="28"/>
          <w:szCs w:val="28"/>
        </w:rPr>
      </w:pPr>
      <w:r w:rsidRPr="00B768FE">
        <w:rPr>
          <w:rFonts w:ascii="Times New Roman" w:hAnsi="Times New Roman"/>
          <w:sz w:val="28"/>
          <w:szCs w:val="28"/>
        </w:rPr>
        <w:t xml:space="preserve">Инв. № </w:t>
      </w:r>
      <w:r w:rsidRPr="00B768FE">
        <w:rPr>
          <w:rFonts w:ascii="Times New Roman" w:hAnsi="Times New Roman"/>
          <w:sz w:val="28"/>
          <w:szCs w:val="28"/>
        </w:rPr>
        <w:tab/>
      </w:r>
    </w:p>
    <w:p w:rsidR="00824C36" w:rsidRPr="00B768FE" w:rsidRDefault="00824C36" w:rsidP="00824C36">
      <w:pPr>
        <w:spacing w:after="0" w:line="240" w:lineRule="auto"/>
        <w:ind w:left="4820" w:right="-143" w:firstLine="709"/>
        <w:rPr>
          <w:rFonts w:ascii="Times New Roman" w:hAnsi="Times New Roman"/>
          <w:sz w:val="28"/>
          <w:szCs w:val="28"/>
        </w:rPr>
      </w:pPr>
      <w:r w:rsidRPr="00B768FE">
        <w:rPr>
          <w:rFonts w:ascii="Times New Roman" w:hAnsi="Times New Roman"/>
          <w:sz w:val="28"/>
          <w:szCs w:val="28"/>
        </w:rPr>
        <w:t>УТВЕРЖДАЮ</w:t>
      </w:r>
    </w:p>
    <w:p w:rsidR="00824C36" w:rsidRPr="00B768FE" w:rsidRDefault="00824C36" w:rsidP="00824C36">
      <w:pPr>
        <w:spacing w:after="0" w:line="240" w:lineRule="auto"/>
        <w:ind w:left="4820" w:right="-143" w:firstLine="709"/>
        <w:rPr>
          <w:rFonts w:ascii="Times New Roman" w:hAnsi="Times New Roman"/>
          <w:sz w:val="28"/>
          <w:szCs w:val="28"/>
        </w:rPr>
      </w:pPr>
      <w:r w:rsidRPr="00B768FE">
        <w:rPr>
          <w:rFonts w:ascii="Times New Roman" w:hAnsi="Times New Roman"/>
          <w:sz w:val="28"/>
          <w:szCs w:val="28"/>
        </w:rPr>
        <w:t>Проректор по науке</w:t>
      </w:r>
    </w:p>
    <w:p w:rsidR="00824C36" w:rsidRPr="00B768FE" w:rsidRDefault="00824C36" w:rsidP="00824C36">
      <w:pPr>
        <w:spacing w:after="0" w:line="240" w:lineRule="auto"/>
        <w:ind w:left="4820" w:right="-143" w:firstLine="709"/>
        <w:rPr>
          <w:rFonts w:ascii="Times New Roman" w:hAnsi="Times New Roman"/>
          <w:sz w:val="28"/>
          <w:szCs w:val="28"/>
        </w:rPr>
      </w:pPr>
      <w:r w:rsidRPr="00B768FE">
        <w:rPr>
          <w:rFonts w:ascii="Times New Roman" w:hAnsi="Times New Roman"/>
          <w:sz w:val="28"/>
          <w:szCs w:val="28"/>
        </w:rPr>
        <w:t xml:space="preserve">д-р техн. наук, проф. </w:t>
      </w:r>
    </w:p>
    <w:p w:rsidR="00824C36" w:rsidRPr="00B768FE" w:rsidRDefault="00824C36" w:rsidP="00824C36">
      <w:pPr>
        <w:spacing w:after="0" w:line="240" w:lineRule="auto"/>
        <w:ind w:left="4820" w:right="-1" w:firstLine="283"/>
        <w:rPr>
          <w:rFonts w:ascii="Times New Roman" w:hAnsi="Times New Roman"/>
          <w:sz w:val="28"/>
          <w:szCs w:val="28"/>
        </w:rPr>
      </w:pPr>
      <w:r w:rsidRPr="00B768FE">
        <w:rPr>
          <w:rFonts w:ascii="Times New Roman" w:hAnsi="Times New Roman"/>
          <w:sz w:val="28"/>
          <w:szCs w:val="28"/>
        </w:rPr>
        <w:t xml:space="preserve">    ________________Б.К. Кенжалиев</w:t>
      </w:r>
    </w:p>
    <w:p w:rsidR="00824C36" w:rsidRPr="00B768FE" w:rsidRDefault="00824C36" w:rsidP="00824C36">
      <w:pPr>
        <w:spacing w:after="0" w:line="240" w:lineRule="auto"/>
        <w:ind w:left="4820" w:right="-143" w:firstLine="709"/>
        <w:rPr>
          <w:rFonts w:ascii="Times New Roman" w:hAnsi="Times New Roman"/>
          <w:sz w:val="28"/>
          <w:szCs w:val="28"/>
        </w:rPr>
      </w:pPr>
    </w:p>
    <w:p w:rsidR="00824C36" w:rsidRPr="00B768FE" w:rsidRDefault="00824C36" w:rsidP="00824C36">
      <w:pPr>
        <w:spacing w:after="0" w:line="240" w:lineRule="auto"/>
        <w:ind w:left="4820" w:right="-143" w:firstLine="709"/>
        <w:rPr>
          <w:rFonts w:ascii="Times New Roman" w:hAnsi="Times New Roman"/>
          <w:sz w:val="28"/>
          <w:szCs w:val="28"/>
        </w:rPr>
      </w:pPr>
      <w:r w:rsidRPr="00B768FE">
        <w:rPr>
          <w:rFonts w:ascii="Times New Roman" w:hAnsi="Times New Roman"/>
          <w:sz w:val="28"/>
          <w:szCs w:val="28"/>
        </w:rPr>
        <w:t>«______»_______________ 2018 г.</w:t>
      </w:r>
    </w:p>
    <w:p w:rsidR="00824C36" w:rsidRPr="00B768FE" w:rsidRDefault="00824C36" w:rsidP="00824C36">
      <w:pPr>
        <w:spacing w:after="0" w:line="240" w:lineRule="auto"/>
        <w:ind w:firstLine="709"/>
        <w:jc w:val="both"/>
        <w:rPr>
          <w:rFonts w:ascii="Times New Roman" w:hAnsi="Times New Roman"/>
          <w:color w:val="000000"/>
          <w:sz w:val="28"/>
          <w:szCs w:val="28"/>
        </w:rPr>
      </w:pPr>
    </w:p>
    <w:p w:rsidR="00824C36" w:rsidRPr="00B768FE" w:rsidRDefault="00824C36" w:rsidP="00824C36">
      <w:pPr>
        <w:spacing w:after="0" w:line="240" w:lineRule="auto"/>
        <w:ind w:firstLine="709"/>
        <w:jc w:val="both"/>
        <w:rPr>
          <w:rFonts w:ascii="Times New Roman" w:hAnsi="Times New Roman"/>
          <w:color w:val="000000"/>
          <w:sz w:val="28"/>
          <w:szCs w:val="28"/>
        </w:rPr>
      </w:pPr>
    </w:p>
    <w:p w:rsidR="00824C36" w:rsidRPr="00B768FE" w:rsidRDefault="00824C36" w:rsidP="00824C36">
      <w:pPr>
        <w:pStyle w:val="2"/>
        <w:spacing w:before="0" w:after="0"/>
        <w:ind w:firstLine="709"/>
        <w:jc w:val="center"/>
        <w:rPr>
          <w:rFonts w:ascii="Times New Roman" w:hAnsi="Times New Roman"/>
          <w:b w:val="0"/>
          <w:bCs/>
          <w:i w:val="0"/>
          <w:sz w:val="28"/>
          <w:szCs w:val="28"/>
        </w:rPr>
      </w:pPr>
      <w:r w:rsidRPr="00B768FE">
        <w:rPr>
          <w:rFonts w:ascii="Times New Roman" w:hAnsi="Times New Roman"/>
          <w:b w:val="0"/>
          <w:bCs/>
          <w:i w:val="0"/>
          <w:sz w:val="28"/>
          <w:szCs w:val="28"/>
        </w:rPr>
        <w:t>ОТЧЕТ</w:t>
      </w:r>
    </w:p>
    <w:p w:rsidR="00824C36" w:rsidRPr="00B768FE" w:rsidRDefault="00824C36" w:rsidP="00824C36">
      <w:pPr>
        <w:spacing w:after="0" w:line="240" w:lineRule="auto"/>
        <w:ind w:firstLine="709"/>
        <w:jc w:val="center"/>
        <w:rPr>
          <w:rFonts w:ascii="Times New Roman" w:hAnsi="Times New Roman"/>
          <w:bCs/>
          <w:color w:val="000000"/>
          <w:sz w:val="28"/>
          <w:szCs w:val="28"/>
        </w:rPr>
      </w:pPr>
      <w:r w:rsidRPr="00B768FE">
        <w:rPr>
          <w:rFonts w:ascii="Times New Roman" w:hAnsi="Times New Roman"/>
          <w:bCs/>
          <w:color w:val="000000"/>
          <w:sz w:val="28"/>
          <w:szCs w:val="28"/>
        </w:rPr>
        <w:t>О НАУЧНО-ИССЛЕДОВАТЕЛЬСКОЙ РАБОТЕ</w:t>
      </w: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r w:rsidRPr="00B768FE">
        <w:rPr>
          <w:rFonts w:ascii="Times New Roman" w:hAnsi="Times New Roman"/>
          <w:sz w:val="28"/>
          <w:szCs w:val="28"/>
        </w:rPr>
        <w:t>АНАЛИТИЧЕСКИЕ ИССЛЕДОВАНИЯ И РАСЧЕТ ОСНОВНЫХ ГЕОМЕТРИЧЕСКИХ И РЕЖИМНЫХ ПАРАМЕТРОВ РАБОТЫ УЛЬТРАЗВУКОВЫХ УСТРОЙСТВ НА ОСНОВЕ АНАЛИТИЧЕСКИХ И ПАТЕНТНЫХ ИССЛЕДОВАНИЙ</w:t>
      </w: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r w:rsidRPr="00B768FE">
        <w:rPr>
          <w:rFonts w:ascii="Times New Roman" w:hAnsi="Times New Roman"/>
          <w:sz w:val="28"/>
          <w:szCs w:val="28"/>
        </w:rPr>
        <w:t>по теме</w:t>
      </w:r>
    </w:p>
    <w:p w:rsidR="00824C36" w:rsidRPr="00B768FE" w:rsidRDefault="00824C36" w:rsidP="00824C36">
      <w:pPr>
        <w:tabs>
          <w:tab w:val="left" w:pos="720"/>
          <w:tab w:val="left" w:pos="993"/>
          <w:tab w:val="left" w:pos="1134"/>
          <w:tab w:val="left" w:pos="1418"/>
        </w:tabs>
        <w:spacing w:after="0" w:line="240" w:lineRule="auto"/>
        <w:ind w:firstLine="709"/>
        <w:jc w:val="center"/>
        <w:rPr>
          <w:rFonts w:ascii="Times New Roman" w:eastAsia="Calibri" w:hAnsi="Times New Roman"/>
          <w:sz w:val="28"/>
          <w:szCs w:val="28"/>
        </w:rPr>
      </w:pPr>
      <w:r w:rsidRPr="00B768FE">
        <w:rPr>
          <w:rFonts w:ascii="Times New Roman" w:eastAsia="Calibri" w:hAnsi="Times New Roman"/>
          <w:sz w:val="28"/>
          <w:szCs w:val="28"/>
        </w:rPr>
        <w:t xml:space="preserve">Создание новой технологии сбора </w:t>
      </w:r>
      <w:proofErr w:type="gramStart"/>
      <w:r w:rsidRPr="00B768FE">
        <w:rPr>
          <w:rFonts w:ascii="Times New Roman" w:eastAsia="Calibri" w:hAnsi="Times New Roman"/>
          <w:sz w:val="28"/>
          <w:szCs w:val="28"/>
        </w:rPr>
        <w:t>высоковязких</w:t>
      </w:r>
      <w:proofErr w:type="gramEnd"/>
      <w:r w:rsidRPr="00B768FE">
        <w:rPr>
          <w:rFonts w:ascii="Times New Roman" w:eastAsia="Calibri" w:hAnsi="Times New Roman"/>
          <w:sz w:val="28"/>
          <w:szCs w:val="28"/>
        </w:rPr>
        <w:t xml:space="preserve"> нефтей</w:t>
      </w:r>
    </w:p>
    <w:p w:rsidR="00824C36" w:rsidRPr="00B768FE" w:rsidRDefault="00824C36" w:rsidP="00824C36">
      <w:pPr>
        <w:tabs>
          <w:tab w:val="left" w:pos="720"/>
          <w:tab w:val="left" w:pos="993"/>
          <w:tab w:val="left" w:pos="1134"/>
          <w:tab w:val="left" w:pos="1418"/>
        </w:tabs>
        <w:spacing w:after="0" w:line="240" w:lineRule="auto"/>
        <w:ind w:firstLine="709"/>
        <w:jc w:val="center"/>
        <w:rPr>
          <w:rFonts w:ascii="Times New Roman" w:eastAsia="Calibri" w:hAnsi="Times New Roman"/>
          <w:sz w:val="28"/>
          <w:szCs w:val="28"/>
        </w:rPr>
      </w:pPr>
      <w:r w:rsidRPr="00B768FE">
        <w:rPr>
          <w:rFonts w:ascii="Times New Roman" w:eastAsia="Calibri" w:hAnsi="Times New Roman"/>
          <w:sz w:val="28"/>
          <w:szCs w:val="28"/>
        </w:rPr>
        <w:t xml:space="preserve"> в амбарах и  местах розлива с применением ультразвуковых устройств</w:t>
      </w:r>
    </w:p>
    <w:p w:rsidR="00824C36" w:rsidRPr="00B768FE" w:rsidRDefault="00824C36" w:rsidP="00824C36">
      <w:pPr>
        <w:spacing w:after="0" w:line="240" w:lineRule="auto"/>
        <w:ind w:firstLine="709"/>
        <w:jc w:val="center"/>
        <w:rPr>
          <w:rFonts w:ascii="Times New Roman" w:hAnsi="Times New Roman"/>
          <w:sz w:val="28"/>
          <w:szCs w:val="28"/>
        </w:rPr>
      </w:pPr>
      <w:r w:rsidRPr="00B768FE">
        <w:rPr>
          <w:rFonts w:ascii="Times New Roman" w:hAnsi="Times New Roman"/>
          <w:sz w:val="28"/>
          <w:szCs w:val="28"/>
        </w:rPr>
        <w:t xml:space="preserve"> (промежуточный, № АР05133906)</w:t>
      </w: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r w:rsidRPr="00B768FE">
        <w:rPr>
          <w:rFonts w:ascii="Times New Roman" w:hAnsi="Times New Roman"/>
          <w:sz w:val="28"/>
          <w:szCs w:val="28"/>
        </w:rPr>
        <w:t>Грантовое финансирование научных исследований на 2018-2020 гг.</w:t>
      </w: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both"/>
        <w:rPr>
          <w:rFonts w:ascii="Times New Roman" w:hAnsi="Times New Roman"/>
          <w:sz w:val="28"/>
          <w:szCs w:val="28"/>
        </w:rPr>
      </w:pPr>
    </w:p>
    <w:p w:rsidR="00824C36" w:rsidRPr="00B768FE" w:rsidRDefault="00824C36" w:rsidP="00824C36">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Научный руководитель:                                                        </w:t>
      </w:r>
    </w:p>
    <w:p w:rsidR="00824C36" w:rsidRPr="00B768FE" w:rsidRDefault="00824C36" w:rsidP="00824C36">
      <w:pPr>
        <w:spacing w:after="0" w:line="240" w:lineRule="auto"/>
        <w:ind w:firstLine="709"/>
        <w:jc w:val="both"/>
        <w:rPr>
          <w:rFonts w:ascii="Times New Roman" w:hAnsi="Times New Roman"/>
          <w:sz w:val="28"/>
          <w:szCs w:val="28"/>
        </w:rPr>
      </w:pPr>
      <w:r w:rsidRPr="00B768FE">
        <w:rPr>
          <w:rFonts w:ascii="Times New Roman" w:hAnsi="Times New Roman"/>
          <w:sz w:val="28"/>
          <w:szCs w:val="28"/>
        </w:rPr>
        <w:t>глав</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p w:rsidR="00824C36" w:rsidRPr="00B768FE" w:rsidRDefault="00824C36" w:rsidP="00824C36">
      <w:pPr>
        <w:spacing w:after="0" w:line="240" w:lineRule="auto"/>
        <w:ind w:firstLine="709"/>
        <w:jc w:val="both"/>
        <w:rPr>
          <w:rFonts w:ascii="Times New Roman" w:hAnsi="Times New Roman"/>
          <w:sz w:val="28"/>
          <w:szCs w:val="28"/>
        </w:rPr>
      </w:pPr>
      <w:r w:rsidRPr="00B768FE">
        <w:rPr>
          <w:rFonts w:ascii="Times New Roman" w:hAnsi="Times New Roman"/>
          <w:sz w:val="28"/>
          <w:szCs w:val="28"/>
        </w:rPr>
        <w:t>канд. техн. наук,</w:t>
      </w:r>
      <w:r w:rsidR="008F7493" w:rsidRPr="00B768FE">
        <w:rPr>
          <w:rFonts w:ascii="Times New Roman" w:hAnsi="Times New Roman"/>
          <w:sz w:val="28"/>
          <w:szCs w:val="28"/>
        </w:rPr>
        <w:tab/>
      </w:r>
      <w:r w:rsidR="008F7493" w:rsidRPr="00B768FE">
        <w:rPr>
          <w:rFonts w:ascii="Times New Roman" w:hAnsi="Times New Roman"/>
          <w:sz w:val="28"/>
          <w:szCs w:val="28"/>
        </w:rPr>
        <w:tab/>
      </w:r>
      <w:r w:rsidR="008F7493" w:rsidRPr="00B768FE">
        <w:rPr>
          <w:rFonts w:ascii="Times New Roman" w:hAnsi="Times New Roman"/>
          <w:sz w:val="28"/>
          <w:szCs w:val="28"/>
        </w:rPr>
        <w:tab/>
      </w:r>
      <w:r w:rsidR="008F7493" w:rsidRPr="00B768FE">
        <w:rPr>
          <w:rFonts w:ascii="Times New Roman" w:hAnsi="Times New Roman"/>
          <w:sz w:val="28"/>
          <w:szCs w:val="28"/>
        </w:rPr>
        <w:tab/>
      </w:r>
      <w:r w:rsidR="008F7493" w:rsidRPr="00B768FE">
        <w:rPr>
          <w:rFonts w:ascii="Times New Roman" w:hAnsi="Times New Roman"/>
          <w:sz w:val="28"/>
          <w:szCs w:val="28"/>
        </w:rPr>
        <w:tab/>
      </w:r>
      <w:r w:rsidR="008F7493" w:rsidRPr="00B768FE">
        <w:rPr>
          <w:rFonts w:ascii="Times New Roman" w:hAnsi="Times New Roman"/>
          <w:sz w:val="28"/>
          <w:szCs w:val="28"/>
        </w:rPr>
        <w:tab/>
      </w:r>
      <w:r w:rsidR="008F7493" w:rsidRPr="00B768FE">
        <w:rPr>
          <w:rFonts w:ascii="Times New Roman" w:hAnsi="Times New Roman"/>
          <w:sz w:val="28"/>
          <w:szCs w:val="28"/>
        </w:rPr>
        <w:tab/>
      </w:r>
      <w:r w:rsidR="008F7493" w:rsidRPr="00B768FE">
        <w:rPr>
          <w:rFonts w:ascii="Times New Roman" w:hAnsi="Times New Roman"/>
          <w:sz w:val="28"/>
          <w:szCs w:val="28"/>
        </w:rPr>
        <w:tab/>
      </w:r>
      <w:r w:rsidRPr="00B768FE">
        <w:rPr>
          <w:rFonts w:ascii="Times New Roman" w:hAnsi="Times New Roman"/>
          <w:sz w:val="28"/>
          <w:szCs w:val="28"/>
        </w:rPr>
        <w:t>С.А.Заурбеков</w:t>
      </w:r>
    </w:p>
    <w:p w:rsidR="00824C36" w:rsidRPr="00B768FE" w:rsidRDefault="00824C36" w:rsidP="00824C36">
      <w:pPr>
        <w:spacing w:after="0" w:line="240" w:lineRule="auto"/>
        <w:ind w:firstLine="709"/>
        <w:jc w:val="both"/>
        <w:rPr>
          <w:rFonts w:ascii="Times New Roman" w:hAnsi="Times New Roman"/>
          <w:sz w:val="28"/>
          <w:szCs w:val="28"/>
        </w:rPr>
      </w:pPr>
      <w:r w:rsidRPr="00B768FE">
        <w:rPr>
          <w:rFonts w:ascii="Times New Roman" w:hAnsi="Times New Roman"/>
          <w:sz w:val="28"/>
          <w:szCs w:val="28"/>
        </w:rPr>
        <w:t>профессор</w:t>
      </w:r>
    </w:p>
    <w:p w:rsidR="00824C36" w:rsidRPr="00B768FE" w:rsidRDefault="00824C36" w:rsidP="00824C36">
      <w:pPr>
        <w:spacing w:after="0" w:line="240" w:lineRule="auto"/>
        <w:ind w:firstLine="709"/>
        <w:jc w:val="both"/>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p>
    <w:p w:rsidR="00824C36" w:rsidRPr="00B768FE" w:rsidRDefault="00824C36" w:rsidP="00824C36">
      <w:pPr>
        <w:spacing w:after="0" w:line="240" w:lineRule="auto"/>
        <w:ind w:firstLine="709"/>
        <w:jc w:val="center"/>
        <w:rPr>
          <w:rFonts w:ascii="Times New Roman" w:hAnsi="Times New Roman"/>
          <w:sz w:val="28"/>
          <w:szCs w:val="28"/>
        </w:rPr>
      </w:pPr>
      <w:r w:rsidRPr="00B768FE">
        <w:rPr>
          <w:rFonts w:ascii="Times New Roman" w:hAnsi="Times New Roman"/>
          <w:sz w:val="28"/>
          <w:szCs w:val="28"/>
        </w:rPr>
        <w:t>Алматы 2018</w:t>
      </w:r>
    </w:p>
    <w:p w:rsidR="008F7493" w:rsidRPr="00B768FE" w:rsidRDefault="008F7493" w:rsidP="008F7493">
      <w:pPr>
        <w:spacing w:after="0" w:line="240" w:lineRule="auto"/>
        <w:ind w:firstLine="709"/>
        <w:jc w:val="center"/>
        <w:rPr>
          <w:rFonts w:ascii="Times New Roman" w:hAnsi="Times New Roman"/>
          <w:caps/>
          <w:sz w:val="28"/>
          <w:szCs w:val="28"/>
        </w:rPr>
      </w:pPr>
      <w:r w:rsidRPr="00B768FE">
        <w:rPr>
          <w:rFonts w:ascii="Times New Roman" w:hAnsi="Times New Roman"/>
          <w:caps/>
          <w:sz w:val="28"/>
          <w:szCs w:val="28"/>
        </w:rPr>
        <w:lastRenderedPageBreak/>
        <w:t>Список исполнителеЙ</w:t>
      </w:r>
    </w:p>
    <w:p w:rsidR="008F7493" w:rsidRPr="00B768FE" w:rsidRDefault="008F7493" w:rsidP="008F7493">
      <w:pPr>
        <w:spacing w:after="0" w:line="240" w:lineRule="auto"/>
        <w:ind w:firstLine="709"/>
        <w:jc w:val="center"/>
        <w:rPr>
          <w:rFonts w:ascii="Times New Roman" w:hAnsi="Times New Roman"/>
          <w:caps/>
          <w:sz w:val="28"/>
          <w:szCs w:val="28"/>
        </w:rPr>
      </w:pPr>
    </w:p>
    <w:p w:rsidR="008F7493" w:rsidRPr="00B768FE" w:rsidRDefault="008F7493" w:rsidP="008F7493">
      <w:pPr>
        <w:pBdr>
          <w:between w:val="single" w:sz="4" w:space="1" w:color="auto"/>
        </w:pBdr>
        <w:spacing w:after="0" w:line="240" w:lineRule="auto"/>
        <w:ind w:firstLine="709"/>
        <w:rPr>
          <w:rFonts w:ascii="Times New Roman" w:hAnsi="Times New Roman"/>
          <w:sz w:val="28"/>
          <w:szCs w:val="28"/>
        </w:rPr>
      </w:pPr>
    </w:p>
    <w:tbl>
      <w:tblPr>
        <w:tblW w:w="9747" w:type="dxa"/>
        <w:tblLook w:val="01E0" w:firstRow="1" w:lastRow="1" w:firstColumn="1" w:lastColumn="1" w:noHBand="0" w:noVBand="0"/>
      </w:tblPr>
      <w:tblGrid>
        <w:gridCol w:w="2384"/>
        <w:gridCol w:w="2316"/>
        <w:gridCol w:w="2382"/>
        <w:gridCol w:w="2665"/>
      </w:tblGrid>
      <w:tr w:rsidR="008F7493" w:rsidRPr="00B768FE" w:rsidTr="008F7493">
        <w:trPr>
          <w:trHeight w:val="403"/>
        </w:trPr>
        <w:tc>
          <w:tcPr>
            <w:tcW w:w="2384" w:type="dxa"/>
          </w:tcPr>
          <w:p w:rsidR="008F7493" w:rsidRPr="00B768FE" w:rsidRDefault="008F7493" w:rsidP="008F7493">
            <w:pPr>
              <w:tabs>
                <w:tab w:val="left" w:pos="0"/>
              </w:tabs>
              <w:spacing w:after="0" w:line="240" w:lineRule="auto"/>
              <w:ind w:right="-235"/>
              <w:rPr>
                <w:rFonts w:ascii="Times New Roman" w:hAnsi="Times New Roman"/>
                <w:sz w:val="28"/>
                <w:szCs w:val="28"/>
              </w:rPr>
            </w:pPr>
            <w:r w:rsidRPr="00B768FE">
              <w:rPr>
                <w:rFonts w:ascii="Times New Roman" w:hAnsi="Times New Roman"/>
                <w:sz w:val="28"/>
                <w:szCs w:val="28"/>
              </w:rPr>
              <w:t>Научный руководитель:</w:t>
            </w:r>
          </w:p>
        </w:tc>
        <w:tc>
          <w:tcPr>
            <w:tcW w:w="2316" w:type="dxa"/>
          </w:tcPr>
          <w:p w:rsidR="008F7493" w:rsidRPr="00B768FE" w:rsidRDefault="008F7493" w:rsidP="008F7493">
            <w:pPr>
              <w:spacing w:after="0" w:line="240" w:lineRule="auto"/>
              <w:ind w:firstLine="709"/>
              <w:rPr>
                <w:rFonts w:ascii="Times New Roman" w:hAnsi="Times New Roman"/>
                <w:sz w:val="28"/>
                <w:szCs w:val="28"/>
              </w:rPr>
            </w:pPr>
          </w:p>
        </w:tc>
        <w:tc>
          <w:tcPr>
            <w:tcW w:w="2382" w:type="dxa"/>
          </w:tcPr>
          <w:p w:rsidR="008F7493" w:rsidRPr="00B768FE" w:rsidRDefault="008F7493" w:rsidP="008F7493">
            <w:pPr>
              <w:spacing w:after="0" w:line="240" w:lineRule="auto"/>
              <w:ind w:firstLine="709"/>
              <w:rPr>
                <w:rFonts w:ascii="Times New Roman" w:hAnsi="Times New Roman"/>
                <w:sz w:val="28"/>
                <w:szCs w:val="28"/>
              </w:rPr>
            </w:pPr>
          </w:p>
        </w:tc>
        <w:tc>
          <w:tcPr>
            <w:tcW w:w="2665" w:type="dxa"/>
          </w:tcPr>
          <w:p w:rsidR="008F7493" w:rsidRPr="00B768FE" w:rsidRDefault="008F7493" w:rsidP="008F7493">
            <w:pPr>
              <w:spacing w:after="0" w:line="240" w:lineRule="auto"/>
              <w:ind w:firstLine="709"/>
              <w:rPr>
                <w:rFonts w:ascii="Times New Roman" w:hAnsi="Times New Roman"/>
                <w:sz w:val="28"/>
                <w:szCs w:val="28"/>
              </w:rPr>
            </w:pP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Глав</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 xml:space="preserve">ауч. сотр., </w:t>
            </w:r>
          </w:p>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канд. техн. наук</w:t>
            </w:r>
          </w:p>
        </w:tc>
        <w:tc>
          <w:tcPr>
            <w:tcW w:w="2316" w:type="dxa"/>
          </w:tcPr>
          <w:p w:rsidR="008F7493" w:rsidRPr="00B768FE" w:rsidRDefault="008F7493" w:rsidP="008F7493">
            <w:pPr>
              <w:spacing w:after="0" w:line="240" w:lineRule="auto"/>
              <w:ind w:firstLine="709"/>
              <w:rPr>
                <w:rFonts w:ascii="Times New Roman" w:hAnsi="Times New Roman"/>
                <w:sz w:val="28"/>
                <w:szCs w:val="28"/>
              </w:rPr>
            </w:pPr>
          </w:p>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p w:rsidR="008F7493" w:rsidRPr="00B768FE" w:rsidRDefault="008F7493" w:rsidP="008F7493">
            <w:pPr>
              <w:spacing w:after="0" w:line="240" w:lineRule="auto"/>
              <w:ind w:firstLine="709"/>
              <w:rPr>
                <w:rFonts w:ascii="Times New Roman" w:hAnsi="Times New Roman"/>
                <w:sz w:val="28"/>
                <w:szCs w:val="28"/>
              </w:rPr>
            </w:pPr>
          </w:p>
        </w:tc>
        <w:tc>
          <w:tcPr>
            <w:tcW w:w="2382" w:type="dxa"/>
          </w:tcPr>
          <w:p w:rsidR="008F7493" w:rsidRPr="00B768FE" w:rsidRDefault="008F7493" w:rsidP="008F7493">
            <w:pPr>
              <w:spacing w:after="0" w:line="240" w:lineRule="auto"/>
              <w:ind w:firstLine="709"/>
              <w:rPr>
                <w:rFonts w:ascii="Times New Roman" w:hAnsi="Times New Roman"/>
                <w:sz w:val="28"/>
                <w:szCs w:val="28"/>
              </w:rPr>
            </w:pPr>
          </w:p>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С.А.Заурбеков</w:t>
            </w:r>
          </w:p>
        </w:tc>
        <w:tc>
          <w:tcPr>
            <w:tcW w:w="2665" w:type="dxa"/>
          </w:tcPr>
          <w:p w:rsidR="008F7493" w:rsidRPr="00B768FE" w:rsidRDefault="008F7493" w:rsidP="008F7493">
            <w:pPr>
              <w:spacing w:after="0" w:line="240" w:lineRule="auto"/>
              <w:jc w:val="both"/>
              <w:rPr>
                <w:rFonts w:ascii="Times New Roman" w:hAnsi="Times New Roman"/>
                <w:sz w:val="28"/>
                <w:szCs w:val="28"/>
              </w:rPr>
            </w:pPr>
            <w:r w:rsidRPr="00B768FE">
              <w:rPr>
                <w:rFonts w:ascii="Times New Roman" w:hAnsi="Times New Roman"/>
                <w:sz w:val="28"/>
                <w:szCs w:val="28"/>
              </w:rPr>
              <w:t>(введение, заключение,</w:t>
            </w:r>
            <w:r w:rsidRPr="00B768FE">
              <w:rPr>
                <w:rFonts w:ascii="Times New Roman" w:hAnsi="Times New Roman"/>
                <w:sz w:val="28"/>
                <w:szCs w:val="28"/>
                <w:lang w:val="en-US"/>
              </w:rPr>
              <w:t xml:space="preserve"> </w:t>
            </w:r>
            <w:r w:rsidRPr="00B768FE">
              <w:rPr>
                <w:rFonts w:ascii="Times New Roman" w:hAnsi="Times New Roman"/>
                <w:sz w:val="28"/>
                <w:szCs w:val="28"/>
              </w:rPr>
              <w:t>разделы 1-3)</w:t>
            </w: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Исполнители:</w:t>
            </w:r>
          </w:p>
          <w:p w:rsidR="008F7493" w:rsidRPr="00B768FE" w:rsidRDefault="008F7493" w:rsidP="008F7493">
            <w:pPr>
              <w:tabs>
                <w:tab w:val="left" w:pos="0"/>
              </w:tabs>
              <w:spacing w:after="0" w:line="240" w:lineRule="auto"/>
              <w:ind w:firstLine="709"/>
              <w:rPr>
                <w:rFonts w:ascii="Times New Roman" w:hAnsi="Times New Roman"/>
                <w:sz w:val="28"/>
                <w:szCs w:val="28"/>
                <w:highlight w:val="yellow"/>
              </w:rPr>
            </w:pPr>
          </w:p>
        </w:tc>
        <w:tc>
          <w:tcPr>
            <w:tcW w:w="2316" w:type="dxa"/>
          </w:tcPr>
          <w:p w:rsidR="008F7493" w:rsidRPr="00B768FE" w:rsidRDefault="008F7493" w:rsidP="008F7493">
            <w:pPr>
              <w:spacing w:after="0" w:line="240" w:lineRule="auto"/>
              <w:ind w:firstLine="709"/>
              <w:rPr>
                <w:rFonts w:ascii="Times New Roman" w:hAnsi="Times New Roman"/>
                <w:sz w:val="28"/>
                <w:szCs w:val="28"/>
                <w:highlight w:val="yellow"/>
              </w:rPr>
            </w:pPr>
          </w:p>
        </w:tc>
        <w:tc>
          <w:tcPr>
            <w:tcW w:w="2382" w:type="dxa"/>
          </w:tcPr>
          <w:p w:rsidR="008F7493" w:rsidRPr="00B768FE" w:rsidRDefault="008F7493" w:rsidP="008F7493">
            <w:pPr>
              <w:spacing w:after="0" w:line="240" w:lineRule="auto"/>
              <w:ind w:firstLine="709"/>
              <w:rPr>
                <w:rFonts w:ascii="Times New Roman" w:hAnsi="Times New Roman"/>
                <w:sz w:val="28"/>
                <w:szCs w:val="28"/>
              </w:rPr>
            </w:pPr>
          </w:p>
        </w:tc>
        <w:tc>
          <w:tcPr>
            <w:tcW w:w="2665" w:type="dxa"/>
          </w:tcPr>
          <w:p w:rsidR="008F7493" w:rsidRPr="00B768FE" w:rsidRDefault="008F7493" w:rsidP="008F7493">
            <w:pPr>
              <w:spacing w:after="0" w:line="240" w:lineRule="auto"/>
              <w:ind w:firstLine="709"/>
              <w:jc w:val="both"/>
              <w:rPr>
                <w:rFonts w:ascii="Times New Roman" w:hAnsi="Times New Roman"/>
                <w:sz w:val="28"/>
                <w:szCs w:val="28"/>
              </w:rPr>
            </w:pP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Стар</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p w:rsidR="008F7493" w:rsidRPr="00B768FE" w:rsidRDefault="008F7493" w:rsidP="008F7493">
            <w:pPr>
              <w:spacing w:after="0" w:line="240" w:lineRule="auto"/>
              <w:ind w:firstLine="709"/>
              <w:rPr>
                <w:rFonts w:ascii="Times New Roman" w:hAnsi="Times New Roman"/>
                <w:sz w:val="28"/>
                <w:szCs w:val="28"/>
              </w:rPr>
            </w:pPr>
          </w:p>
        </w:tc>
        <w:tc>
          <w:tcPr>
            <w:tcW w:w="2382"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Д.Е.Балгаев</w:t>
            </w:r>
          </w:p>
        </w:tc>
        <w:tc>
          <w:tcPr>
            <w:tcW w:w="2665" w:type="dxa"/>
          </w:tcPr>
          <w:p w:rsidR="008F7493" w:rsidRPr="00B768FE" w:rsidRDefault="008F7493" w:rsidP="008F7493">
            <w:pPr>
              <w:spacing w:after="0" w:line="240" w:lineRule="auto"/>
              <w:jc w:val="both"/>
              <w:rPr>
                <w:rFonts w:ascii="Times New Roman" w:hAnsi="Times New Roman"/>
                <w:sz w:val="28"/>
                <w:szCs w:val="28"/>
              </w:rPr>
            </w:pPr>
            <w:r w:rsidRPr="00B768FE">
              <w:rPr>
                <w:rFonts w:ascii="Times New Roman" w:hAnsi="Times New Roman"/>
                <w:sz w:val="28"/>
                <w:szCs w:val="28"/>
              </w:rPr>
              <w:t>(разделы 1-3)</w:t>
            </w: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Науч. сотр.</w:t>
            </w: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p w:rsidR="008F7493" w:rsidRPr="00B768FE" w:rsidRDefault="008F7493" w:rsidP="008F7493">
            <w:pPr>
              <w:spacing w:after="0" w:line="240" w:lineRule="auto"/>
              <w:ind w:firstLine="709"/>
              <w:rPr>
                <w:rFonts w:ascii="Times New Roman" w:hAnsi="Times New Roman"/>
                <w:sz w:val="28"/>
                <w:szCs w:val="28"/>
              </w:rPr>
            </w:pPr>
          </w:p>
        </w:tc>
        <w:tc>
          <w:tcPr>
            <w:tcW w:w="2382"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 xml:space="preserve">М.Е.Нурсултанов </w:t>
            </w:r>
          </w:p>
        </w:tc>
        <w:tc>
          <w:tcPr>
            <w:tcW w:w="2665" w:type="dxa"/>
          </w:tcPr>
          <w:p w:rsidR="008F7493" w:rsidRPr="00B768FE" w:rsidRDefault="008F7493" w:rsidP="008F7493">
            <w:pPr>
              <w:spacing w:after="0" w:line="240" w:lineRule="auto"/>
              <w:jc w:val="both"/>
              <w:rPr>
                <w:rFonts w:ascii="Times New Roman" w:hAnsi="Times New Roman"/>
                <w:sz w:val="28"/>
                <w:szCs w:val="28"/>
              </w:rPr>
            </w:pPr>
            <w:r w:rsidRPr="00B768FE">
              <w:rPr>
                <w:rFonts w:ascii="Times New Roman" w:hAnsi="Times New Roman"/>
                <w:sz w:val="28"/>
                <w:szCs w:val="28"/>
              </w:rPr>
              <w:t>(разделы 1</w:t>
            </w:r>
            <w:r w:rsidRPr="00B768FE">
              <w:rPr>
                <w:rFonts w:ascii="Times New Roman" w:hAnsi="Times New Roman"/>
                <w:sz w:val="28"/>
                <w:szCs w:val="28"/>
                <w:lang w:val="en-US"/>
              </w:rPr>
              <w:t>,</w:t>
            </w:r>
            <w:r w:rsidRPr="00B768FE">
              <w:rPr>
                <w:rFonts w:ascii="Times New Roman" w:hAnsi="Times New Roman"/>
                <w:sz w:val="28"/>
                <w:szCs w:val="28"/>
              </w:rPr>
              <w:t>3)</w:t>
            </w: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Млад</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p w:rsidR="008F7493" w:rsidRPr="00B768FE" w:rsidRDefault="008F7493" w:rsidP="008F7493">
            <w:pPr>
              <w:spacing w:after="0" w:line="240" w:lineRule="auto"/>
              <w:ind w:firstLine="709"/>
              <w:rPr>
                <w:rFonts w:ascii="Times New Roman" w:hAnsi="Times New Roman"/>
                <w:sz w:val="28"/>
                <w:szCs w:val="28"/>
              </w:rPr>
            </w:pPr>
          </w:p>
        </w:tc>
        <w:tc>
          <w:tcPr>
            <w:tcW w:w="2382"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К.С.Заурбеков</w:t>
            </w:r>
          </w:p>
        </w:tc>
        <w:tc>
          <w:tcPr>
            <w:tcW w:w="2665" w:type="dxa"/>
          </w:tcPr>
          <w:p w:rsidR="008F7493" w:rsidRPr="00B768FE" w:rsidRDefault="008F7493" w:rsidP="008F7493">
            <w:pPr>
              <w:spacing w:after="0" w:line="240" w:lineRule="auto"/>
              <w:jc w:val="both"/>
              <w:rPr>
                <w:rFonts w:ascii="Times New Roman" w:hAnsi="Times New Roman"/>
                <w:sz w:val="28"/>
                <w:szCs w:val="28"/>
              </w:rPr>
            </w:pPr>
            <w:r w:rsidRPr="00B768FE">
              <w:rPr>
                <w:rFonts w:ascii="Times New Roman" w:hAnsi="Times New Roman"/>
                <w:sz w:val="28"/>
                <w:szCs w:val="28"/>
              </w:rPr>
              <w:t>(разделы 1</w:t>
            </w:r>
            <w:r w:rsidRPr="00B768FE">
              <w:rPr>
                <w:rFonts w:ascii="Times New Roman" w:hAnsi="Times New Roman"/>
                <w:sz w:val="28"/>
                <w:szCs w:val="28"/>
                <w:lang w:val="en-US"/>
              </w:rPr>
              <w:t>,2</w:t>
            </w:r>
            <w:r w:rsidRPr="00B768FE">
              <w:rPr>
                <w:rFonts w:ascii="Times New Roman" w:hAnsi="Times New Roman"/>
                <w:sz w:val="28"/>
                <w:szCs w:val="28"/>
              </w:rPr>
              <w:t>)</w:t>
            </w: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rPr>
            </w:pPr>
            <w:r w:rsidRPr="00B768FE">
              <w:rPr>
                <w:rFonts w:ascii="Times New Roman" w:hAnsi="Times New Roman"/>
                <w:sz w:val="28"/>
                <w:szCs w:val="28"/>
              </w:rPr>
              <w:t>Инженер</w:t>
            </w: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p w:rsidR="008F7493" w:rsidRPr="00B768FE" w:rsidRDefault="008F7493" w:rsidP="008F7493">
            <w:pPr>
              <w:spacing w:after="0" w:line="240" w:lineRule="auto"/>
              <w:ind w:firstLine="709"/>
              <w:rPr>
                <w:rFonts w:ascii="Times New Roman" w:hAnsi="Times New Roman"/>
                <w:sz w:val="28"/>
                <w:szCs w:val="28"/>
              </w:rPr>
            </w:pPr>
          </w:p>
        </w:tc>
        <w:tc>
          <w:tcPr>
            <w:tcW w:w="2382"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Г.Жанкиманова</w:t>
            </w:r>
          </w:p>
        </w:tc>
        <w:tc>
          <w:tcPr>
            <w:tcW w:w="2665" w:type="dxa"/>
          </w:tcPr>
          <w:p w:rsidR="008F7493" w:rsidRPr="00B768FE" w:rsidRDefault="008F7493" w:rsidP="008F7493">
            <w:pPr>
              <w:spacing w:after="0" w:line="240" w:lineRule="auto"/>
              <w:jc w:val="both"/>
              <w:rPr>
                <w:rFonts w:ascii="Times New Roman" w:hAnsi="Times New Roman"/>
                <w:sz w:val="28"/>
                <w:szCs w:val="28"/>
              </w:rPr>
            </w:pPr>
            <w:r w:rsidRPr="00B768FE">
              <w:rPr>
                <w:rFonts w:ascii="Times New Roman" w:hAnsi="Times New Roman"/>
                <w:sz w:val="28"/>
                <w:szCs w:val="28"/>
              </w:rPr>
              <w:t>(разделы 1</w:t>
            </w:r>
            <w:r w:rsidRPr="00B768FE">
              <w:rPr>
                <w:rFonts w:ascii="Times New Roman" w:hAnsi="Times New Roman"/>
                <w:sz w:val="28"/>
                <w:szCs w:val="28"/>
                <w:lang w:val="en-US"/>
              </w:rPr>
              <w:t>,2</w:t>
            </w:r>
            <w:r w:rsidRPr="00B768FE">
              <w:rPr>
                <w:rFonts w:ascii="Times New Roman" w:hAnsi="Times New Roman"/>
                <w:sz w:val="28"/>
                <w:szCs w:val="28"/>
              </w:rPr>
              <w:t>)</w:t>
            </w:r>
          </w:p>
        </w:tc>
      </w:tr>
      <w:tr w:rsidR="008F7493" w:rsidRPr="00B768FE" w:rsidTr="008F7493">
        <w:tc>
          <w:tcPr>
            <w:tcW w:w="9747" w:type="dxa"/>
            <w:gridSpan w:val="4"/>
          </w:tcPr>
          <w:p w:rsidR="008F7493" w:rsidRPr="00B768FE" w:rsidRDefault="008F7493" w:rsidP="008F7493">
            <w:pPr>
              <w:spacing w:after="0" w:line="240" w:lineRule="auto"/>
              <w:jc w:val="both"/>
              <w:rPr>
                <w:rFonts w:ascii="Times New Roman" w:hAnsi="Times New Roman"/>
                <w:sz w:val="28"/>
                <w:szCs w:val="28"/>
                <w:lang w:val="kk-KZ"/>
              </w:rPr>
            </w:pPr>
            <w:r w:rsidRPr="00B768FE">
              <w:rPr>
                <w:rFonts w:ascii="Times New Roman" w:hAnsi="Times New Roman"/>
                <w:color w:val="000000"/>
                <w:sz w:val="28"/>
                <w:szCs w:val="28"/>
                <w:lang w:val="kk-KZ"/>
              </w:rPr>
              <w:t>Вспомогательный персонал:</w:t>
            </w:r>
            <w:r w:rsidRPr="00B768FE">
              <w:rPr>
                <w:rFonts w:ascii="Times New Roman" w:hAnsi="Times New Roman"/>
                <w:color w:val="000000"/>
                <w:sz w:val="28"/>
                <w:szCs w:val="28"/>
                <w:shd w:val="clear" w:color="auto" w:fill="FFFFFF"/>
              </w:rPr>
              <w:t> </w:t>
            </w:r>
          </w:p>
          <w:p w:rsidR="008F7493" w:rsidRPr="00B768FE" w:rsidRDefault="008F7493" w:rsidP="008F7493">
            <w:pPr>
              <w:spacing w:after="0" w:line="240" w:lineRule="auto"/>
              <w:jc w:val="both"/>
              <w:rPr>
                <w:rFonts w:ascii="Times New Roman" w:hAnsi="Times New Roman"/>
                <w:sz w:val="28"/>
                <w:szCs w:val="28"/>
              </w:rPr>
            </w:pP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lang w:val="kk-KZ"/>
              </w:rPr>
            </w:pPr>
            <w:r w:rsidRPr="00B768FE">
              <w:rPr>
                <w:rFonts w:ascii="Times New Roman" w:hAnsi="Times New Roman"/>
                <w:sz w:val="28"/>
                <w:szCs w:val="28"/>
              </w:rPr>
              <w:t>Млад</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p w:rsidR="008F7493" w:rsidRPr="00B768FE" w:rsidRDefault="008F7493" w:rsidP="008F7493">
            <w:pPr>
              <w:tabs>
                <w:tab w:val="left" w:pos="0"/>
              </w:tabs>
              <w:spacing w:after="0" w:line="240" w:lineRule="auto"/>
              <w:rPr>
                <w:rFonts w:ascii="Times New Roman" w:hAnsi="Times New Roman"/>
                <w:sz w:val="28"/>
                <w:szCs w:val="28"/>
                <w:lang w:val="kk-KZ"/>
              </w:rPr>
            </w:pP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tc>
        <w:tc>
          <w:tcPr>
            <w:tcW w:w="2382" w:type="dxa"/>
          </w:tcPr>
          <w:p w:rsidR="008F7493" w:rsidRPr="00B768FE" w:rsidRDefault="008F7493" w:rsidP="008F7493">
            <w:pPr>
              <w:spacing w:after="0" w:line="240" w:lineRule="auto"/>
              <w:jc w:val="both"/>
              <w:rPr>
                <w:rFonts w:ascii="Times New Roman" w:hAnsi="Times New Roman"/>
                <w:sz w:val="28"/>
                <w:szCs w:val="28"/>
                <w:lang w:val="kk-KZ"/>
              </w:rPr>
            </w:pPr>
            <w:r w:rsidRPr="00B768FE">
              <w:rPr>
                <w:rFonts w:ascii="Times New Roman" w:hAnsi="Times New Roman"/>
                <w:color w:val="000000"/>
                <w:sz w:val="28"/>
                <w:szCs w:val="28"/>
                <w:shd w:val="clear" w:color="auto" w:fill="FFFFFF"/>
              </w:rPr>
              <w:t>Берік А.Б.</w:t>
            </w:r>
          </w:p>
          <w:p w:rsidR="008F7493" w:rsidRPr="00B768FE" w:rsidRDefault="008F7493" w:rsidP="008F7493">
            <w:pPr>
              <w:spacing w:after="0" w:line="240" w:lineRule="auto"/>
              <w:rPr>
                <w:rFonts w:ascii="Times New Roman" w:hAnsi="Times New Roman"/>
                <w:sz w:val="28"/>
                <w:szCs w:val="28"/>
              </w:rPr>
            </w:pPr>
          </w:p>
        </w:tc>
        <w:tc>
          <w:tcPr>
            <w:tcW w:w="2665" w:type="dxa"/>
          </w:tcPr>
          <w:p w:rsidR="008F7493" w:rsidRPr="00B768FE" w:rsidRDefault="008F7493" w:rsidP="008F7493">
            <w:pPr>
              <w:spacing w:after="0" w:line="240" w:lineRule="auto"/>
              <w:jc w:val="both"/>
              <w:rPr>
                <w:rFonts w:ascii="Times New Roman" w:hAnsi="Times New Roman"/>
                <w:sz w:val="28"/>
                <w:szCs w:val="28"/>
              </w:rPr>
            </w:pP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lang w:val="kk-KZ"/>
              </w:rPr>
            </w:pPr>
            <w:r w:rsidRPr="00B768FE">
              <w:rPr>
                <w:rFonts w:ascii="Times New Roman" w:hAnsi="Times New Roman"/>
                <w:sz w:val="28"/>
                <w:szCs w:val="28"/>
              </w:rPr>
              <w:t>Млад</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p w:rsidR="008F7493" w:rsidRPr="00B768FE" w:rsidRDefault="008F7493" w:rsidP="008F7493">
            <w:pPr>
              <w:tabs>
                <w:tab w:val="left" w:pos="0"/>
              </w:tabs>
              <w:spacing w:after="0" w:line="240" w:lineRule="auto"/>
              <w:rPr>
                <w:rFonts w:ascii="Times New Roman" w:hAnsi="Times New Roman"/>
                <w:sz w:val="28"/>
                <w:szCs w:val="28"/>
                <w:lang w:val="kk-KZ"/>
              </w:rPr>
            </w:pP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tc>
        <w:tc>
          <w:tcPr>
            <w:tcW w:w="2382" w:type="dxa"/>
          </w:tcPr>
          <w:p w:rsidR="008F7493" w:rsidRPr="00B768FE" w:rsidRDefault="008F7493" w:rsidP="008F7493">
            <w:pPr>
              <w:spacing w:after="0" w:line="240" w:lineRule="auto"/>
              <w:rPr>
                <w:rFonts w:ascii="Times New Roman" w:hAnsi="Times New Roman"/>
                <w:sz w:val="28"/>
                <w:szCs w:val="28"/>
                <w:lang w:val="kk-KZ"/>
              </w:rPr>
            </w:pPr>
            <w:r w:rsidRPr="00B768FE">
              <w:rPr>
                <w:rFonts w:ascii="Times New Roman" w:hAnsi="Times New Roman"/>
                <w:color w:val="000000"/>
                <w:sz w:val="28"/>
                <w:szCs w:val="28"/>
                <w:shd w:val="clear" w:color="auto" w:fill="FFFFFF"/>
              </w:rPr>
              <w:t>Зупир С</w:t>
            </w:r>
            <w:r w:rsidRPr="00B768FE">
              <w:rPr>
                <w:rFonts w:ascii="Times New Roman" w:hAnsi="Times New Roman"/>
                <w:color w:val="000000"/>
                <w:sz w:val="28"/>
                <w:szCs w:val="28"/>
                <w:shd w:val="clear" w:color="auto" w:fill="FFFFFF"/>
                <w:lang w:val="kk-KZ"/>
              </w:rPr>
              <w:t>.</w:t>
            </w:r>
          </w:p>
        </w:tc>
        <w:tc>
          <w:tcPr>
            <w:tcW w:w="2665" w:type="dxa"/>
          </w:tcPr>
          <w:p w:rsidR="008F7493" w:rsidRPr="00B768FE" w:rsidRDefault="008F7493" w:rsidP="008F7493">
            <w:pPr>
              <w:spacing w:after="0" w:line="240" w:lineRule="auto"/>
              <w:jc w:val="both"/>
              <w:rPr>
                <w:rFonts w:ascii="Times New Roman" w:hAnsi="Times New Roman"/>
                <w:sz w:val="28"/>
                <w:szCs w:val="28"/>
              </w:rPr>
            </w:pP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lang w:val="kk-KZ"/>
              </w:rPr>
            </w:pPr>
            <w:r w:rsidRPr="00B768FE">
              <w:rPr>
                <w:rFonts w:ascii="Times New Roman" w:hAnsi="Times New Roman"/>
                <w:sz w:val="28"/>
                <w:szCs w:val="28"/>
              </w:rPr>
              <w:t>Млад</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p w:rsidR="008F7493" w:rsidRPr="00B768FE" w:rsidRDefault="008F7493" w:rsidP="008F7493">
            <w:pPr>
              <w:tabs>
                <w:tab w:val="left" w:pos="0"/>
              </w:tabs>
              <w:spacing w:after="0" w:line="240" w:lineRule="auto"/>
              <w:rPr>
                <w:rFonts w:ascii="Times New Roman" w:hAnsi="Times New Roman"/>
                <w:sz w:val="28"/>
                <w:szCs w:val="28"/>
                <w:lang w:val="kk-KZ"/>
              </w:rPr>
            </w:pP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tc>
        <w:tc>
          <w:tcPr>
            <w:tcW w:w="2382" w:type="dxa"/>
          </w:tcPr>
          <w:p w:rsidR="008F7493" w:rsidRPr="00B768FE" w:rsidRDefault="008F7493" w:rsidP="008F7493">
            <w:pPr>
              <w:spacing w:after="0" w:line="240" w:lineRule="auto"/>
              <w:rPr>
                <w:rFonts w:ascii="Times New Roman" w:hAnsi="Times New Roman"/>
                <w:sz w:val="28"/>
                <w:szCs w:val="28"/>
                <w:lang w:val="kk-KZ"/>
              </w:rPr>
            </w:pPr>
            <w:r w:rsidRPr="00B768FE">
              <w:rPr>
                <w:rFonts w:ascii="Times New Roman" w:hAnsi="Times New Roman"/>
                <w:color w:val="000000"/>
                <w:sz w:val="28"/>
                <w:szCs w:val="28"/>
                <w:shd w:val="clear" w:color="auto" w:fill="FFFFFF"/>
              </w:rPr>
              <w:t>Байкадамова А</w:t>
            </w:r>
            <w:r w:rsidRPr="00B768FE">
              <w:rPr>
                <w:rFonts w:ascii="Times New Roman" w:hAnsi="Times New Roman"/>
                <w:color w:val="000000"/>
                <w:sz w:val="28"/>
                <w:szCs w:val="28"/>
                <w:shd w:val="clear" w:color="auto" w:fill="FFFFFF"/>
                <w:lang w:val="kk-KZ"/>
              </w:rPr>
              <w:t>.</w:t>
            </w:r>
          </w:p>
        </w:tc>
        <w:tc>
          <w:tcPr>
            <w:tcW w:w="2665" w:type="dxa"/>
          </w:tcPr>
          <w:p w:rsidR="008F7493" w:rsidRPr="00B768FE" w:rsidRDefault="008F7493" w:rsidP="008F7493">
            <w:pPr>
              <w:spacing w:after="0" w:line="240" w:lineRule="auto"/>
              <w:jc w:val="both"/>
              <w:rPr>
                <w:rFonts w:ascii="Times New Roman" w:hAnsi="Times New Roman"/>
                <w:sz w:val="28"/>
                <w:szCs w:val="28"/>
              </w:rPr>
            </w:pPr>
          </w:p>
        </w:tc>
      </w:tr>
      <w:tr w:rsidR="008F7493" w:rsidRPr="00B768FE" w:rsidTr="008F7493">
        <w:tc>
          <w:tcPr>
            <w:tcW w:w="2384" w:type="dxa"/>
          </w:tcPr>
          <w:p w:rsidR="008F7493" w:rsidRPr="00B768FE" w:rsidRDefault="008F7493" w:rsidP="008F7493">
            <w:pPr>
              <w:tabs>
                <w:tab w:val="left" w:pos="0"/>
              </w:tabs>
              <w:spacing w:after="0" w:line="240" w:lineRule="auto"/>
              <w:rPr>
                <w:rFonts w:ascii="Times New Roman" w:hAnsi="Times New Roman"/>
                <w:sz w:val="28"/>
                <w:szCs w:val="28"/>
                <w:lang w:val="kk-KZ"/>
              </w:rPr>
            </w:pPr>
            <w:r w:rsidRPr="00B768FE">
              <w:rPr>
                <w:rFonts w:ascii="Times New Roman" w:hAnsi="Times New Roman"/>
                <w:sz w:val="28"/>
                <w:szCs w:val="28"/>
              </w:rPr>
              <w:t>Млад</w:t>
            </w:r>
            <w:proofErr w:type="gramStart"/>
            <w:r w:rsidRPr="00B768FE">
              <w:rPr>
                <w:rFonts w:ascii="Times New Roman" w:hAnsi="Times New Roman"/>
                <w:sz w:val="28"/>
                <w:szCs w:val="28"/>
              </w:rPr>
              <w:t>.</w:t>
            </w:r>
            <w:proofErr w:type="gramEnd"/>
            <w:r w:rsidRPr="00B768FE">
              <w:rPr>
                <w:rFonts w:ascii="Times New Roman" w:hAnsi="Times New Roman"/>
                <w:sz w:val="28"/>
                <w:szCs w:val="28"/>
              </w:rPr>
              <w:t xml:space="preserve"> </w:t>
            </w:r>
            <w:proofErr w:type="gramStart"/>
            <w:r w:rsidRPr="00B768FE">
              <w:rPr>
                <w:rFonts w:ascii="Times New Roman" w:hAnsi="Times New Roman"/>
                <w:sz w:val="28"/>
                <w:szCs w:val="28"/>
              </w:rPr>
              <w:t>н</w:t>
            </w:r>
            <w:proofErr w:type="gramEnd"/>
            <w:r w:rsidRPr="00B768FE">
              <w:rPr>
                <w:rFonts w:ascii="Times New Roman" w:hAnsi="Times New Roman"/>
                <w:sz w:val="28"/>
                <w:szCs w:val="28"/>
              </w:rPr>
              <w:t>ауч. сотр.</w:t>
            </w:r>
          </w:p>
          <w:p w:rsidR="008F7493" w:rsidRPr="00B768FE" w:rsidRDefault="008F7493" w:rsidP="008F7493">
            <w:pPr>
              <w:tabs>
                <w:tab w:val="left" w:pos="0"/>
              </w:tabs>
              <w:spacing w:after="0" w:line="240" w:lineRule="auto"/>
              <w:rPr>
                <w:rFonts w:ascii="Times New Roman" w:hAnsi="Times New Roman"/>
                <w:sz w:val="28"/>
                <w:szCs w:val="28"/>
                <w:lang w:val="kk-KZ"/>
              </w:rPr>
            </w:pPr>
          </w:p>
        </w:tc>
        <w:tc>
          <w:tcPr>
            <w:tcW w:w="2316" w:type="dxa"/>
          </w:tcPr>
          <w:p w:rsidR="008F7493" w:rsidRPr="00B768FE" w:rsidRDefault="008F7493" w:rsidP="008F7493">
            <w:pPr>
              <w:spacing w:after="0" w:line="240" w:lineRule="auto"/>
              <w:rPr>
                <w:rFonts w:ascii="Times New Roman" w:hAnsi="Times New Roman"/>
                <w:sz w:val="28"/>
                <w:szCs w:val="28"/>
              </w:rPr>
            </w:pPr>
            <w:r w:rsidRPr="00B768FE">
              <w:rPr>
                <w:rFonts w:ascii="Times New Roman" w:hAnsi="Times New Roman"/>
                <w:sz w:val="28"/>
                <w:szCs w:val="28"/>
              </w:rPr>
              <w:t>_______________</w:t>
            </w:r>
          </w:p>
        </w:tc>
        <w:tc>
          <w:tcPr>
            <w:tcW w:w="2382" w:type="dxa"/>
          </w:tcPr>
          <w:p w:rsidR="008F7493" w:rsidRPr="00B768FE" w:rsidRDefault="008F7493" w:rsidP="008F7493">
            <w:pPr>
              <w:spacing w:after="0" w:line="240" w:lineRule="auto"/>
              <w:rPr>
                <w:rFonts w:ascii="Times New Roman" w:hAnsi="Times New Roman"/>
                <w:sz w:val="28"/>
                <w:szCs w:val="28"/>
                <w:lang w:val="kk-KZ"/>
              </w:rPr>
            </w:pPr>
            <w:r w:rsidRPr="00B768FE">
              <w:rPr>
                <w:rFonts w:ascii="Times New Roman" w:hAnsi="Times New Roman"/>
                <w:color w:val="000000"/>
                <w:sz w:val="28"/>
                <w:szCs w:val="28"/>
                <w:shd w:val="clear" w:color="auto" w:fill="FFFFFF"/>
              </w:rPr>
              <w:t>Бегимбетов О</w:t>
            </w:r>
            <w:r w:rsidRPr="00B768FE">
              <w:rPr>
                <w:rFonts w:ascii="Times New Roman" w:hAnsi="Times New Roman"/>
                <w:color w:val="000000"/>
                <w:sz w:val="28"/>
                <w:szCs w:val="28"/>
                <w:shd w:val="clear" w:color="auto" w:fill="FFFFFF"/>
                <w:lang w:val="kk-KZ"/>
              </w:rPr>
              <w:t>.</w:t>
            </w:r>
          </w:p>
        </w:tc>
        <w:tc>
          <w:tcPr>
            <w:tcW w:w="2665" w:type="dxa"/>
          </w:tcPr>
          <w:p w:rsidR="008F7493" w:rsidRPr="00B768FE" w:rsidRDefault="008F7493" w:rsidP="008F7493">
            <w:pPr>
              <w:spacing w:after="0" w:line="240" w:lineRule="auto"/>
              <w:jc w:val="both"/>
              <w:rPr>
                <w:rFonts w:ascii="Times New Roman" w:hAnsi="Times New Roman"/>
                <w:sz w:val="28"/>
                <w:szCs w:val="28"/>
              </w:rPr>
            </w:pPr>
          </w:p>
        </w:tc>
      </w:tr>
    </w:tbl>
    <w:p w:rsidR="008F7493" w:rsidRPr="00B768FE" w:rsidRDefault="008F7493" w:rsidP="008F7493">
      <w:pPr>
        <w:spacing w:after="0" w:line="240" w:lineRule="auto"/>
        <w:ind w:firstLine="709"/>
        <w:jc w:val="both"/>
        <w:rPr>
          <w:rFonts w:ascii="Times New Roman" w:hAnsi="Times New Roman"/>
          <w:sz w:val="28"/>
          <w:szCs w:val="28"/>
          <w:lang w:val="kk-KZ"/>
        </w:rPr>
      </w:pPr>
    </w:p>
    <w:p w:rsidR="008F7493" w:rsidRPr="00B768FE" w:rsidRDefault="008F7493" w:rsidP="008F7493">
      <w:pPr>
        <w:spacing w:after="0" w:line="240" w:lineRule="auto"/>
        <w:ind w:firstLine="709"/>
        <w:jc w:val="both"/>
        <w:rPr>
          <w:rFonts w:ascii="Times New Roman" w:hAnsi="Times New Roman"/>
          <w:sz w:val="28"/>
          <w:szCs w:val="28"/>
          <w:lang w:val="kk-KZ"/>
        </w:rPr>
      </w:pPr>
    </w:p>
    <w:p w:rsidR="008F7493" w:rsidRPr="00B768FE" w:rsidRDefault="008F7493" w:rsidP="008F7493">
      <w:pPr>
        <w:spacing w:after="0" w:line="240" w:lineRule="auto"/>
        <w:ind w:firstLine="709"/>
        <w:jc w:val="both"/>
        <w:rPr>
          <w:rFonts w:ascii="Times New Roman" w:hAnsi="Times New Roman"/>
          <w:color w:val="000000"/>
          <w:sz w:val="28"/>
          <w:szCs w:val="28"/>
        </w:rPr>
      </w:pPr>
      <w:r w:rsidRPr="00B768FE">
        <w:rPr>
          <w:rFonts w:ascii="Times New Roman" w:hAnsi="Times New Roman"/>
          <w:sz w:val="28"/>
          <w:szCs w:val="28"/>
          <w:lang w:val="kk-KZ"/>
        </w:rPr>
        <w:t>Аналитические исследования и патентный поиск были проведены в Республиканской научно-технической библиотеке.</w:t>
      </w:r>
    </w:p>
    <w:p w:rsidR="008F7493" w:rsidRPr="00B768FE" w:rsidRDefault="008F7493" w:rsidP="008F7493">
      <w:pPr>
        <w:spacing w:after="0" w:line="240" w:lineRule="auto"/>
        <w:ind w:firstLine="709"/>
        <w:jc w:val="both"/>
        <w:rPr>
          <w:rFonts w:ascii="Times New Roman" w:hAnsi="Times New Roman"/>
          <w:color w:val="000000"/>
          <w:sz w:val="28"/>
          <w:szCs w:val="28"/>
        </w:rPr>
      </w:pPr>
    </w:p>
    <w:p w:rsidR="008F7493" w:rsidRPr="00B768FE" w:rsidRDefault="008F7493" w:rsidP="008F7493">
      <w:pPr>
        <w:spacing w:after="0" w:line="240" w:lineRule="auto"/>
        <w:ind w:firstLine="709"/>
        <w:jc w:val="both"/>
        <w:rPr>
          <w:rFonts w:ascii="Times New Roman" w:hAnsi="Times New Roman"/>
          <w:color w:val="000000"/>
          <w:sz w:val="28"/>
          <w:szCs w:val="28"/>
          <w:lang w:val="kk-KZ"/>
        </w:rPr>
      </w:pPr>
    </w:p>
    <w:p w:rsidR="008F7493" w:rsidRPr="00B768FE" w:rsidRDefault="008F7493" w:rsidP="008F7493">
      <w:pPr>
        <w:spacing w:after="0" w:line="240" w:lineRule="auto"/>
        <w:ind w:firstLine="709"/>
        <w:jc w:val="both"/>
        <w:rPr>
          <w:rFonts w:ascii="Times New Roman" w:hAnsi="Times New Roman"/>
          <w:color w:val="000000"/>
          <w:sz w:val="28"/>
          <w:szCs w:val="28"/>
          <w:lang w:val="kk-KZ"/>
        </w:rPr>
      </w:pPr>
    </w:p>
    <w:p w:rsidR="008F7493" w:rsidRPr="00B768FE" w:rsidRDefault="008F7493" w:rsidP="008F7493">
      <w:pPr>
        <w:spacing w:after="0" w:line="240" w:lineRule="auto"/>
        <w:ind w:firstLine="709"/>
        <w:jc w:val="both"/>
        <w:rPr>
          <w:rFonts w:ascii="Times New Roman" w:hAnsi="Times New Roman"/>
          <w:color w:val="000000"/>
          <w:sz w:val="28"/>
          <w:szCs w:val="28"/>
          <w:lang w:val="kk-KZ"/>
        </w:rPr>
      </w:pPr>
    </w:p>
    <w:p w:rsidR="008F7493" w:rsidRPr="00B768FE" w:rsidRDefault="008F7493" w:rsidP="008F7493">
      <w:pPr>
        <w:spacing w:after="0" w:line="240" w:lineRule="auto"/>
        <w:ind w:firstLine="709"/>
        <w:rPr>
          <w:rFonts w:ascii="Times New Roman" w:hAnsi="Times New Roman"/>
          <w:color w:val="FF0000"/>
          <w:sz w:val="28"/>
          <w:szCs w:val="28"/>
          <w:lang w:val="kk-KZ"/>
        </w:rPr>
      </w:pPr>
      <w:r w:rsidRPr="00B768FE">
        <w:rPr>
          <w:rFonts w:ascii="Times New Roman" w:hAnsi="Times New Roman"/>
          <w:sz w:val="28"/>
          <w:szCs w:val="28"/>
          <w:lang w:val="kk-KZ"/>
        </w:rPr>
        <w:t xml:space="preserve">Нормоконтролер:           _______________   Д.Е.Балгаев </w:t>
      </w:r>
    </w:p>
    <w:p w:rsidR="008F7493" w:rsidRPr="00B768FE" w:rsidRDefault="008F7493" w:rsidP="008F7493">
      <w:pPr>
        <w:spacing w:after="0" w:line="240" w:lineRule="auto"/>
        <w:ind w:firstLine="709"/>
        <w:jc w:val="center"/>
        <w:rPr>
          <w:rFonts w:ascii="Times New Roman" w:hAnsi="Times New Roman"/>
          <w:caps/>
          <w:sz w:val="28"/>
          <w:szCs w:val="28"/>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F7493" w:rsidRPr="00B768FE" w:rsidRDefault="008F7493" w:rsidP="008F7493">
      <w:pPr>
        <w:spacing w:after="0" w:line="240" w:lineRule="auto"/>
        <w:rPr>
          <w:lang w:val="kk-KZ"/>
        </w:rPr>
      </w:pPr>
    </w:p>
    <w:p w:rsidR="00824C36" w:rsidRPr="00B768FE" w:rsidRDefault="00824C36" w:rsidP="00BB0BAE">
      <w:pPr>
        <w:spacing w:after="0" w:line="240" w:lineRule="auto"/>
        <w:ind w:firstLine="709"/>
        <w:jc w:val="center"/>
        <w:rPr>
          <w:rFonts w:ascii="Times New Roman" w:hAnsi="Times New Roman"/>
          <w:caps/>
          <w:sz w:val="28"/>
          <w:szCs w:val="28"/>
          <w:lang w:val="kk-KZ"/>
        </w:rPr>
      </w:pPr>
      <w:r w:rsidRPr="00B768FE">
        <w:rPr>
          <w:rFonts w:ascii="Times New Roman" w:hAnsi="Times New Roman"/>
          <w:caps/>
          <w:sz w:val="28"/>
          <w:szCs w:val="28"/>
          <w:lang w:val="kk-KZ"/>
        </w:rPr>
        <w:lastRenderedPageBreak/>
        <w:t>Реферат</w:t>
      </w:r>
    </w:p>
    <w:p w:rsidR="00824C36" w:rsidRPr="00B768FE" w:rsidRDefault="00824C36" w:rsidP="00BB0BAE">
      <w:pPr>
        <w:spacing w:after="0" w:line="240" w:lineRule="auto"/>
        <w:ind w:firstLine="709"/>
        <w:jc w:val="center"/>
        <w:rPr>
          <w:rFonts w:ascii="Times New Roman" w:hAnsi="Times New Roman"/>
          <w:caps/>
          <w:sz w:val="28"/>
          <w:szCs w:val="28"/>
          <w:lang w:val="kk-KZ"/>
        </w:rPr>
      </w:pP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t>Есеп беру 1</w:t>
      </w:r>
      <w:r w:rsidR="008F7493" w:rsidRPr="00B768FE">
        <w:rPr>
          <w:rFonts w:ascii="Times New Roman" w:hAnsi="Times New Roman"/>
          <w:sz w:val="28"/>
          <w:szCs w:val="28"/>
          <w:lang w:val="kk-KZ"/>
        </w:rPr>
        <w:t>40</w:t>
      </w:r>
      <w:r w:rsidRPr="00B768FE">
        <w:rPr>
          <w:rFonts w:ascii="Times New Roman" w:hAnsi="Times New Roman"/>
          <w:sz w:val="28"/>
          <w:szCs w:val="28"/>
          <w:lang w:val="kk-KZ"/>
        </w:rPr>
        <w:t xml:space="preserve"> бет, 10 сурет және 92 дереккөзден тұрады.</w:t>
      </w:r>
    </w:p>
    <w:p w:rsidR="00D101CD" w:rsidRPr="00B768FE" w:rsidRDefault="00A94E21" w:rsidP="00BB0BAE">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t>УЛЬТРАДЫБЫСТЫҚ ҚҰРЫЛҒЫЛАР, МҰНАЙ ҚОЙМАСЫ, МҰНАЙ ТӨГІЛУІ, ТОПЫРАҚТЫҢ ЛАСТАНУЫ, ЖОҒАРЫ ТҰТҚЫРЛЫ МҰНАЙ.</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Зерттеулер мен әзірлемелердің объектілері</w:t>
      </w:r>
      <w:r w:rsidRPr="00B768FE">
        <w:rPr>
          <w:rFonts w:ascii="Times New Roman" w:hAnsi="Times New Roman"/>
          <w:sz w:val="28"/>
          <w:szCs w:val="28"/>
          <w:lang w:val="kk-KZ"/>
        </w:rPr>
        <w:t xml:space="preserve"> – зерттеу және дамыту объектісі - бұл қою мұнайлардың тұтқырлығын төмендету үшін ультрадыбыстық құрылғылар мен технологиялар.</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Жұмыстың мақсаты</w:t>
      </w:r>
      <w:r w:rsidRPr="00B768FE">
        <w:rPr>
          <w:rFonts w:ascii="Times New Roman" w:hAnsi="Times New Roman"/>
          <w:sz w:val="28"/>
          <w:szCs w:val="28"/>
          <w:lang w:val="kk-KZ"/>
        </w:rPr>
        <w:t xml:space="preserve"> – материалдың, уақыттың және қаржылық шығынның қысқаруына байланысты қойма мұнайларын ультрадыбыстық әсермен дамыған құрылғыны пайдалану негізінде қойма мұнайын жинау және өңдеудің тиімділігін арттыратын ғылыми-техникалық шешімдерді әзірлеу болып табылады.</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Жұмыстың әдісі немесе әдістемесі</w:t>
      </w:r>
      <w:r w:rsidRPr="00B768FE">
        <w:rPr>
          <w:rFonts w:ascii="Times New Roman" w:hAnsi="Times New Roman"/>
          <w:sz w:val="28"/>
          <w:szCs w:val="28"/>
          <w:lang w:val="kk-KZ"/>
        </w:rPr>
        <w:t xml:space="preserve"> – зерттеудің, бақылаудың және өлшеудің, ультрадыбысты қолдану негізінде құрылғылардың нақты жұмыс жағдайын модельдеуге бағытталған қолданбалы ғылыми зерттеулер түрінде эмпирикалық ғылыми әдістер. Есепте Республикалық ғылыми-техникалық кітапхананың материалдары пайдаланылды. Ресей, Ұлыбритания, Германия, АҚШ, Франция, Жапония, Дүниежүзілік зияткерлік меншік ұйымы, EPO (Еуропалық патенттік ведомство), EAPO (Еуразиялық патенттік ведомство) елдерімен патенттік іздеу 10 жыл тереңдікте жүргізілді.</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Жұмыстың нәтижелері және олардың жаңалықтары</w:t>
      </w:r>
      <w:r w:rsidRPr="00B768FE">
        <w:rPr>
          <w:rFonts w:ascii="Times New Roman" w:hAnsi="Times New Roman"/>
          <w:sz w:val="28"/>
          <w:szCs w:val="28"/>
          <w:lang w:val="kk-KZ"/>
        </w:rPr>
        <w:t xml:space="preserve"> – аналитикалық және патенттік зерттеулер негізінде, қоймаларда және құю орындарында жоғары тұтқыр мұнайға әсер ететін ультрадыбыстық гидродинамикалық реактивті кавитация әдісі ретінде анықталды. Ультрадыбыспен 10 жыл тереңдікте, әлемнің 6 жетекші елінде құрылғыларға патент іздеу жүргізілді және прототип таңдалды, техника әзірленді және ультрадыбыстық құрылғылардың жұмыс істеу элементтерінің ұтымды коэффициенттері негізінде есептеу алгоритмі ұсынылды.</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t>Жоғары тұтқыр мұнайларды жинаудың ұсынылған және тексерілген технологиясы қоймаларда, құю орындарында және топырақтың ластануында жоғары тұтқыр мұнайларды жинаудың материалдық, қаржылық және уақыттық шығындарын айтарлықтай төмендетеді.</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t>Ультрадыбыстық құрылғылар – бұл халық шаруашылығының түрлі салаларында технологиялық үдерістердің тиімділігін арттырудың экологиялық қауіпсіз әдісі. Химиялық реакциялардың кинетикасына белсене қатысып, жылу және масса тасымалының үдерістерін ынталандыруды қамтамасыз ете отырып, олар түрлі техникалық жүйелердің өнімділігін арттыруға, олардың энергия сыйымдылығын азайтуға және соңғы өнімнің сапасын арттыруға ықпал етеді. Кавитационды қуыстардың құлдырауы кезінде 300-800 м/с сызықты жылдамдықпен алынған микроағындар қатты бөлшектердің бетіндегі мұнайдың ластануын жояды. Тазалау тиімділігі 99,5-99,8% жетуі мүмкін. Кавитация сұйықтық иондалуы мен көмірсутекті молекулалардың тотығу және полимерлеуін ынталандыратын молекулалардың активациясын бұзады.</w:t>
      </w:r>
    </w:p>
    <w:p w:rsidR="00D101CD" w:rsidRPr="00B768FE" w:rsidRDefault="00D101CD" w:rsidP="00BB0BAE">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lastRenderedPageBreak/>
        <w:t>Мұнай қалдықтарын ұзақ мерзімді жинау нәтижесінде және сыртқы жағдайлардың әсерінен олар 81-98% мұнай, тұзды су және 10-44% мұнай бар түбіндегі шөгінділерді қамтитын өзгермелі эмульсиялық қабатқа бөлінеді. Тұнбаның сақтау уақытына байланысты олардың бөлшек құрамдары өзгереді және тиісінше тығыздығы (885-ден 988 кг / м3-ге дейін) және тұтқырлығы (20 ° C-де 33,4-ден 12497 мм2 / с дейін).</w:t>
      </w:r>
    </w:p>
    <w:p w:rsidR="00BB0BAE" w:rsidRPr="00B768FE" w:rsidRDefault="00D101CD" w:rsidP="00BB0BAE">
      <w:pPr>
        <w:spacing w:after="0" w:line="240" w:lineRule="auto"/>
        <w:ind w:firstLine="709"/>
        <w:jc w:val="both"/>
        <w:rPr>
          <w:rFonts w:ascii="Times New Roman" w:hAnsi="Times New Roman"/>
          <w:lang w:val="kk-KZ"/>
        </w:rPr>
      </w:pPr>
      <w:r w:rsidRPr="00B768FE">
        <w:rPr>
          <w:rFonts w:ascii="Times New Roman" w:hAnsi="Times New Roman"/>
          <w:i/>
          <w:sz w:val="28"/>
          <w:szCs w:val="28"/>
          <w:lang w:val="kk-KZ"/>
        </w:rPr>
        <w:t xml:space="preserve">Негізгі конструкциялық, технологиялық және техника-пайдалану сипаттамалары </w:t>
      </w:r>
      <w:r w:rsidRPr="00B768FE">
        <w:rPr>
          <w:rFonts w:ascii="Times New Roman" w:hAnsi="Times New Roman"/>
          <w:i/>
          <w:spacing w:val="2"/>
          <w:sz w:val="28"/>
          <w:szCs w:val="28"/>
          <w:lang w:val="kk-KZ"/>
        </w:rPr>
        <w:t>–</w:t>
      </w:r>
      <w:r w:rsidRPr="00B768FE">
        <w:rPr>
          <w:rFonts w:ascii="Times New Roman" w:hAnsi="Times New Roman"/>
          <w:sz w:val="28"/>
          <w:szCs w:val="28"/>
          <w:lang w:val="kk-KZ"/>
        </w:rPr>
        <w:t xml:space="preserve"> әзірленетін ультрадыбыстық гидродинамикалық кавитациялық құрылғы, оның көлденең беті төртбұрыш тәрізді шоқтығымен жасалған және кіріктірме пішіні бар диффузордың ішкі беті бар кіріс секциясының дизайнымен ерекшеленетін, сипатта әзірленген. Кіріс секциясындағы сұйықтықтың өтуімен газ-будың кавитационды көпіршіктері квадратикалық тәуелділікте өсіп, оның барынша мүмкін қалыптасуының 40% -на жетуі мүмкін. Бұдан басқа, ағын диффузорға ауысады және секцияның басынан бастап төменгі бөліктен бастап қосымша беткі қабаттың өткір жиектеріне қосымша сығымдалған газ тәріздес кавитация көпіршіктері қосылады, оның максималды мүмкін болатын 30% -ында кавитациондық газ-будың көпіршіктері қосылады. Диффузияның соңғы бөлігінен су ағып, сұйықтық ағымы аралық механикалық байланыстарсыз, жоғары тиімділіксіз механикалық энергияны алуға мүмкіндік беретін, газ тәрізді көпіршіктердің көп мөлшерінен тұратын алау түрінде суперкарвитациялық үңгірді құрайды. Бұл жағдайда процесс физикалық-химиялық құбылыстардың жиынтығымен бірге жүреді, нәтижесінде физикохимиялық құрамы өзгереді және майдың тұтқырлығы төмендейді.</w:t>
      </w:r>
      <w:r w:rsidR="00BB0BAE" w:rsidRPr="00B768FE">
        <w:rPr>
          <w:rFonts w:ascii="Times New Roman" w:hAnsi="Times New Roman"/>
          <w:lang w:val="kk-KZ"/>
        </w:rPr>
        <w:t xml:space="preserve"> </w:t>
      </w:r>
    </w:p>
    <w:p w:rsidR="00BB0BAE" w:rsidRPr="00B768FE" w:rsidRDefault="00BB0BAE"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Іске асыру дәрежесі.</w:t>
      </w:r>
      <w:r w:rsidRPr="00B768FE">
        <w:rPr>
          <w:rFonts w:ascii="Times New Roman" w:hAnsi="Times New Roman"/>
          <w:sz w:val="28"/>
          <w:szCs w:val="28"/>
          <w:lang w:val="kk-KZ"/>
        </w:rPr>
        <w:t xml:space="preserve"> Іске асыруды 2020 жылға қарай 3-ші кезеңде өткізу жоспарланған. Жұмыстың нәтижелерін әлеуетті тұтынушы Қазақстан Республикасының мұнай өндіретін кәсіпорындары болады. Зерттеу мен дамытудың мақсаты - шикізат майының тұтқырлығын азайту үшін технологиялар мен ультрадыбыстық құрылғылар.</w:t>
      </w:r>
    </w:p>
    <w:p w:rsidR="00BB0BAE" w:rsidRPr="00B768FE" w:rsidRDefault="00BB0BAE"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Іске асыру бойынша ұсынымдар</w:t>
      </w:r>
      <w:r w:rsidRPr="00B768FE">
        <w:rPr>
          <w:rFonts w:ascii="Times New Roman" w:hAnsi="Times New Roman"/>
          <w:sz w:val="28"/>
          <w:szCs w:val="28"/>
          <w:lang w:val="kk-KZ"/>
        </w:rPr>
        <w:t xml:space="preserve"> – жобаның соңғы 3 кезеңінде пилоттық сынақтардан кейін әзірленеді.</w:t>
      </w:r>
    </w:p>
    <w:p w:rsidR="00BB0BAE" w:rsidRPr="00B768FE" w:rsidRDefault="00BB0BAE"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 xml:space="preserve">Қолдану аумағы </w:t>
      </w:r>
      <w:r w:rsidRPr="00B768FE">
        <w:rPr>
          <w:rFonts w:ascii="Times New Roman" w:hAnsi="Times New Roman"/>
          <w:i/>
          <w:spacing w:val="2"/>
          <w:sz w:val="28"/>
          <w:szCs w:val="28"/>
          <w:lang w:val="kk-KZ"/>
        </w:rPr>
        <w:t>–</w:t>
      </w:r>
      <w:r w:rsidRPr="00B768FE">
        <w:rPr>
          <w:rFonts w:ascii="Times New Roman" w:hAnsi="Times New Roman"/>
          <w:sz w:val="28"/>
          <w:szCs w:val="28"/>
          <w:lang w:val="kk-KZ"/>
        </w:rPr>
        <w:t xml:space="preserve"> Қазақстанның мұнай-газ саласы.</w:t>
      </w:r>
    </w:p>
    <w:p w:rsidR="00BB0BAE" w:rsidRPr="00B768FE" w:rsidRDefault="00BB0BAE"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Жұмыстың экономикалық тиімділігі немесе маңыздылығы</w:t>
      </w:r>
      <w:r w:rsidRPr="00B768FE">
        <w:rPr>
          <w:rFonts w:ascii="Times New Roman" w:hAnsi="Times New Roman"/>
          <w:sz w:val="28"/>
          <w:szCs w:val="28"/>
          <w:lang w:val="kk-KZ"/>
        </w:rPr>
        <w:t xml:space="preserve"> </w:t>
      </w:r>
      <w:r w:rsidRPr="00B768FE">
        <w:rPr>
          <w:rFonts w:ascii="Times New Roman" w:hAnsi="Times New Roman"/>
          <w:i/>
          <w:spacing w:val="2"/>
          <w:sz w:val="28"/>
          <w:szCs w:val="28"/>
          <w:lang w:val="kk-KZ"/>
        </w:rPr>
        <w:t>–</w:t>
      </w:r>
      <w:r w:rsidRPr="00B768FE">
        <w:rPr>
          <w:rFonts w:ascii="Times New Roman" w:hAnsi="Times New Roman"/>
          <w:sz w:val="28"/>
          <w:szCs w:val="28"/>
          <w:lang w:val="kk-KZ"/>
        </w:rPr>
        <w:t xml:space="preserve"> жобаның 3-ші кезеңінде есептелетін болады.</w:t>
      </w:r>
    </w:p>
    <w:p w:rsidR="00BB0BAE" w:rsidRPr="00B768FE" w:rsidRDefault="00BB0BAE"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lang w:val="kk-KZ"/>
        </w:rPr>
        <w:t>Зерттеу объектісін дамыту бойынша болжамды ұсыныстар</w:t>
      </w:r>
      <w:r w:rsidRPr="00B768FE">
        <w:rPr>
          <w:rFonts w:ascii="Times New Roman" w:hAnsi="Times New Roman"/>
          <w:sz w:val="28"/>
          <w:szCs w:val="28"/>
          <w:lang w:val="kk-KZ"/>
        </w:rPr>
        <w:t xml:space="preserve"> </w:t>
      </w:r>
      <w:r w:rsidRPr="00B768FE">
        <w:rPr>
          <w:rFonts w:ascii="Times New Roman" w:hAnsi="Times New Roman"/>
          <w:i/>
          <w:spacing w:val="2"/>
          <w:sz w:val="28"/>
          <w:szCs w:val="28"/>
          <w:lang w:val="kk-KZ"/>
        </w:rPr>
        <w:t>–</w:t>
      </w:r>
      <w:r w:rsidRPr="00B768FE">
        <w:rPr>
          <w:rFonts w:ascii="Times New Roman" w:hAnsi="Times New Roman"/>
          <w:sz w:val="28"/>
          <w:szCs w:val="28"/>
          <w:lang w:val="kk-KZ"/>
        </w:rPr>
        <w:t xml:space="preserve"> жобаның соңғы 3 кезеңінде зерттеу нәтижелерін коммерциализациялау бойынша ұсыныстар.</w:t>
      </w:r>
    </w:p>
    <w:p w:rsidR="00975709" w:rsidRPr="00B768FE" w:rsidRDefault="00824C36" w:rsidP="00BB0BAE">
      <w:pPr>
        <w:spacing w:after="0" w:line="240" w:lineRule="auto"/>
        <w:ind w:firstLine="540"/>
        <w:jc w:val="center"/>
        <w:rPr>
          <w:rFonts w:ascii="Times New Roman" w:hAnsi="Times New Roman"/>
          <w:caps/>
          <w:sz w:val="28"/>
          <w:szCs w:val="28"/>
          <w:lang w:val="kk-KZ"/>
        </w:rPr>
      </w:pPr>
      <w:r w:rsidRPr="00B768FE">
        <w:rPr>
          <w:rFonts w:ascii="Times New Roman" w:hAnsi="Times New Roman"/>
          <w:caps/>
          <w:color w:val="FF0000"/>
          <w:sz w:val="28"/>
          <w:szCs w:val="28"/>
          <w:lang w:val="kk-KZ"/>
        </w:rPr>
        <w:br w:type="page"/>
      </w:r>
      <w:r w:rsidR="00975709" w:rsidRPr="00B768FE">
        <w:rPr>
          <w:rFonts w:ascii="Times New Roman" w:hAnsi="Times New Roman"/>
          <w:caps/>
          <w:sz w:val="28"/>
          <w:szCs w:val="28"/>
          <w:lang w:val="kk-KZ"/>
        </w:rPr>
        <w:lastRenderedPageBreak/>
        <w:t>Реферат</w:t>
      </w:r>
    </w:p>
    <w:p w:rsidR="00975709" w:rsidRPr="00B768FE" w:rsidRDefault="00975709" w:rsidP="00BB0BAE">
      <w:pPr>
        <w:spacing w:after="0" w:line="240" w:lineRule="auto"/>
        <w:jc w:val="center"/>
        <w:rPr>
          <w:rFonts w:ascii="Times New Roman" w:hAnsi="Times New Roman"/>
          <w:caps/>
          <w:sz w:val="28"/>
          <w:szCs w:val="28"/>
          <w:lang w:val="kk-KZ"/>
        </w:rPr>
      </w:pPr>
    </w:p>
    <w:p w:rsidR="00975709" w:rsidRPr="00B768FE" w:rsidRDefault="00975709" w:rsidP="00BB0BAE">
      <w:pPr>
        <w:spacing w:after="0" w:line="240" w:lineRule="auto"/>
        <w:ind w:firstLine="709"/>
        <w:rPr>
          <w:rFonts w:ascii="Times New Roman" w:hAnsi="Times New Roman"/>
          <w:sz w:val="28"/>
          <w:szCs w:val="28"/>
          <w:lang w:val="kk-KZ"/>
        </w:rPr>
      </w:pPr>
      <w:r w:rsidRPr="00B768FE">
        <w:rPr>
          <w:rFonts w:ascii="Times New Roman" w:hAnsi="Times New Roman"/>
          <w:sz w:val="28"/>
          <w:szCs w:val="28"/>
          <w:lang w:val="kk-KZ"/>
        </w:rPr>
        <w:t>Отчет содержит 1</w:t>
      </w:r>
      <w:r w:rsidR="008F7493" w:rsidRPr="00B768FE">
        <w:rPr>
          <w:rFonts w:ascii="Times New Roman" w:hAnsi="Times New Roman"/>
          <w:sz w:val="28"/>
          <w:szCs w:val="28"/>
        </w:rPr>
        <w:t>40</w:t>
      </w:r>
      <w:r w:rsidRPr="00B768FE">
        <w:rPr>
          <w:rFonts w:ascii="Times New Roman" w:hAnsi="Times New Roman"/>
          <w:sz w:val="28"/>
          <w:szCs w:val="28"/>
          <w:lang w:val="kk-KZ"/>
        </w:rPr>
        <w:t xml:space="preserve"> стр., </w:t>
      </w:r>
      <w:r w:rsidRPr="00B768FE">
        <w:rPr>
          <w:rFonts w:ascii="Times New Roman" w:hAnsi="Times New Roman"/>
          <w:color w:val="000000"/>
          <w:sz w:val="28"/>
          <w:szCs w:val="28"/>
          <w:lang w:val="kk-KZ"/>
        </w:rPr>
        <w:t>10</w:t>
      </w:r>
      <w:r w:rsidRPr="00B768FE">
        <w:rPr>
          <w:rFonts w:ascii="Times New Roman" w:hAnsi="Times New Roman"/>
          <w:sz w:val="28"/>
          <w:szCs w:val="28"/>
          <w:lang w:val="kk-KZ"/>
        </w:rPr>
        <w:t xml:space="preserve"> рисунков и </w:t>
      </w:r>
      <w:r w:rsidRPr="00B768FE">
        <w:rPr>
          <w:rFonts w:ascii="Times New Roman" w:hAnsi="Times New Roman"/>
          <w:color w:val="000000"/>
          <w:sz w:val="28"/>
          <w:szCs w:val="28"/>
          <w:lang w:val="kk-KZ"/>
        </w:rPr>
        <w:t xml:space="preserve">92 </w:t>
      </w:r>
      <w:r w:rsidRPr="00B768FE">
        <w:rPr>
          <w:rFonts w:ascii="Times New Roman" w:hAnsi="Times New Roman"/>
          <w:sz w:val="28"/>
          <w:szCs w:val="28"/>
          <w:lang w:val="kk-KZ"/>
        </w:rPr>
        <w:t>источников.</w:t>
      </w:r>
    </w:p>
    <w:p w:rsidR="00975709" w:rsidRPr="00B768FE" w:rsidRDefault="00A94E21" w:rsidP="00BB0BAE">
      <w:pPr>
        <w:tabs>
          <w:tab w:val="left" w:pos="851"/>
        </w:tabs>
        <w:spacing w:after="0" w:line="240" w:lineRule="auto"/>
        <w:ind w:firstLine="709"/>
        <w:jc w:val="both"/>
        <w:rPr>
          <w:rFonts w:ascii="Times New Roman" w:eastAsia="Calibri" w:hAnsi="Times New Roman"/>
          <w:sz w:val="28"/>
          <w:szCs w:val="28"/>
        </w:rPr>
      </w:pPr>
      <w:r w:rsidRPr="00B768FE">
        <w:rPr>
          <w:rFonts w:ascii="Times New Roman" w:eastAsia="Calibri" w:hAnsi="Times New Roman"/>
          <w:sz w:val="28"/>
          <w:szCs w:val="28"/>
        </w:rPr>
        <w:t>УЛЬТРАЗВУКОВЫЕ УСТРОЙСТВА, АМБАРНАЯ НЕФТЬ, РОЗЛИВ НЕФТИ, ЗАГРЯЗНЕНИЕ ПОЧВ, ВЫСОКОВЯЗКИЕ НЕФТИ.</w:t>
      </w:r>
    </w:p>
    <w:p w:rsidR="00975709" w:rsidRPr="00B768FE" w:rsidRDefault="00975709" w:rsidP="00BB0BAE">
      <w:pPr>
        <w:spacing w:after="0" w:line="240" w:lineRule="auto"/>
        <w:ind w:firstLine="709"/>
        <w:jc w:val="both"/>
        <w:rPr>
          <w:rFonts w:ascii="Times New Roman" w:hAnsi="Times New Roman"/>
          <w:sz w:val="28"/>
          <w:szCs w:val="28"/>
          <w:lang w:val="kk-KZ"/>
        </w:rPr>
      </w:pPr>
      <w:r w:rsidRPr="00B768FE">
        <w:rPr>
          <w:rFonts w:ascii="Times New Roman" w:hAnsi="Times New Roman"/>
          <w:i/>
          <w:sz w:val="28"/>
          <w:szCs w:val="28"/>
        </w:rPr>
        <w:t xml:space="preserve">Объекты исследования или разработки – </w:t>
      </w:r>
      <w:r w:rsidRPr="00B768FE">
        <w:rPr>
          <w:rFonts w:ascii="Times New Roman" w:hAnsi="Times New Roman"/>
          <w:sz w:val="28"/>
          <w:szCs w:val="28"/>
        </w:rPr>
        <w:t xml:space="preserve">объектом исследования и разработки являются технологии и </w:t>
      </w:r>
      <w:r w:rsidRPr="00B768FE">
        <w:rPr>
          <w:rFonts w:ascii="Times New Roman" w:eastAsia="Calibri" w:hAnsi="Times New Roman"/>
          <w:sz w:val="28"/>
          <w:szCs w:val="28"/>
        </w:rPr>
        <w:t xml:space="preserve">ультразвуковые </w:t>
      </w:r>
      <w:r w:rsidRPr="00B768FE">
        <w:rPr>
          <w:rFonts w:ascii="Times New Roman" w:hAnsi="Times New Roman"/>
          <w:sz w:val="28"/>
          <w:szCs w:val="28"/>
        </w:rPr>
        <w:t xml:space="preserve">устройства для </w:t>
      </w:r>
      <w:r w:rsidRPr="00B768FE">
        <w:rPr>
          <w:rFonts w:ascii="Times New Roman" w:hAnsi="Times New Roman"/>
          <w:sz w:val="28"/>
          <w:szCs w:val="28"/>
          <w:lang w:val="kk-KZ"/>
        </w:rPr>
        <w:t xml:space="preserve">снижения вязкости </w:t>
      </w:r>
      <w:proofErr w:type="gramStart"/>
      <w:r w:rsidRPr="00B768FE">
        <w:rPr>
          <w:rFonts w:ascii="Times New Roman" w:hAnsi="Times New Roman"/>
          <w:sz w:val="28"/>
          <w:szCs w:val="28"/>
          <w:lang w:val="kk-KZ"/>
        </w:rPr>
        <w:t>амбарных</w:t>
      </w:r>
      <w:proofErr w:type="gramEnd"/>
      <w:r w:rsidRPr="00B768FE">
        <w:rPr>
          <w:rFonts w:ascii="Times New Roman" w:hAnsi="Times New Roman"/>
          <w:sz w:val="28"/>
          <w:szCs w:val="28"/>
          <w:lang w:val="kk-KZ"/>
        </w:rPr>
        <w:t xml:space="preserve"> нефтей.</w:t>
      </w:r>
    </w:p>
    <w:p w:rsidR="00975709" w:rsidRPr="00B768FE" w:rsidRDefault="00975709" w:rsidP="00BB0BAE">
      <w:pPr>
        <w:spacing w:after="0" w:line="240" w:lineRule="auto"/>
        <w:ind w:firstLine="709"/>
        <w:jc w:val="both"/>
        <w:rPr>
          <w:rFonts w:ascii="Times New Roman" w:hAnsi="Times New Roman"/>
          <w:sz w:val="28"/>
          <w:szCs w:val="28"/>
        </w:rPr>
      </w:pPr>
      <w:r w:rsidRPr="00B768FE">
        <w:rPr>
          <w:rFonts w:ascii="Times New Roman" w:hAnsi="Times New Roman"/>
          <w:bCs/>
          <w:i/>
          <w:sz w:val="28"/>
          <w:szCs w:val="28"/>
        </w:rPr>
        <w:t xml:space="preserve">Цель работы </w:t>
      </w:r>
      <w:r w:rsidRPr="00B768FE">
        <w:rPr>
          <w:rFonts w:ascii="Times New Roman" w:hAnsi="Times New Roman"/>
          <w:bCs/>
          <w:sz w:val="28"/>
          <w:szCs w:val="28"/>
        </w:rPr>
        <w:t xml:space="preserve">– </w:t>
      </w:r>
      <w:r w:rsidRPr="00B768FE">
        <w:rPr>
          <w:rFonts w:ascii="Times New Roman" w:hAnsi="Times New Roman"/>
          <w:sz w:val="28"/>
          <w:szCs w:val="28"/>
        </w:rPr>
        <w:t xml:space="preserve">разработка научных и технических решений, обеспечивающих повышение эффективности сбора и переработки амбарной нефти на основе использования разработанного устройства с ультразвуковым воздействием на амбарную нефть </w:t>
      </w:r>
      <w:r w:rsidRPr="00B768FE">
        <w:rPr>
          <w:rFonts w:ascii="Times New Roman" w:hAnsi="Times New Roman"/>
          <w:bCs/>
          <w:sz w:val="28"/>
          <w:szCs w:val="28"/>
        </w:rPr>
        <w:t>при снижении материальных, временных и финансовых затрат.</w:t>
      </w:r>
    </w:p>
    <w:p w:rsidR="00DA6611" w:rsidRPr="00B768FE" w:rsidRDefault="00975709" w:rsidP="00BB0BAE">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i/>
          <w:sz w:val="28"/>
          <w:szCs w:val="28"/>
        </w:rPr>
        <w:t xml:space="preserve">Методы или методология проведения работ </w:t>
      </w:r>
      <w:r w:rsidRPr="00B768FE">
        <w:rPr>
          <w:rFonts w:ascii="Times New Roman" w:hAnsi="Times New Roman"/>
          <w:bCs/>
          <w:sz w:val="28"/>
          <w:szCs w:val="28"/>
        </w:rPr>
        <w:t>- эмпирические научные методы, в виде прикладных научных исследований, направленных на постановку изучение, наблюдение и измерение протекающих процессов, моделирование реальных условий работы устройств на основе использования ультразвука.</w:t>
      </w:r>
      <w:r w:rsidR="00DA6611" w:rsidRPr="00B768FE">
        <w:rPr>
          <w:rFonts w:ascii="Times New Roman" w:hAnsi="Times New Roman"/>
          <w:bCs/>
          <w:sz w:val="28"/>
          <w:szCs w:val="28"/>
        </w:rPr>
        <w:t xml:space="preserve"> </w:t>
      </w:r>
      <w:r w:rsidR="00DA6611" w:rsidRPr="00B768FE">
        <w:rPr>
          <w:rFonts w:ascii="Times New Roman" w:hAnsi="Times New Roman"/>
          <w:bCs/>
          <w:sz w:val="28"/>
          <w:szCs w:val="28"/>
          <w:lang w:val="kk-KZ"/>
        </w:rPr>
        <w:t xml:space="preserve">Были использованы материалы АО </w:t>
      </w:r>
      <w:r w:rsidR="00DA6611" w:rsidRPr="00B768FE">
        <w:rPr>
          <w:rFonts w:ascii="Times New Roman" w:hAnsi="Times New Roman"/>
          <w:bCs/>
          <w:sz w:val="28"/>
          <w:szCs w:val="28"/>
        </w:rPr>
        <w:t xml:space="preserve">«Республиканской научно-технической библиотеки». Патентный поиск проводился на глубину 10 лет по странам: </w:t>
      </w:r>
      <w:proofErr w:type="gramStart"/>
      <w:r w:rsidR="00DA6611" w:rsidRPr="00B768FE">
        <w:rPr>
          <w:rFonts w:ascii="Times New Roman" w:hAnsi="Times New Roman"/>
          <w:bCs/>
          <w:sz w:val="28"/>
          <w:szCs w:val="28"/>
        </w:rPr>
        <w:t>Казахстан,  Россия, Великобритания, Германия, США, Франция,  Япония, ВОИС (всемирная организация интеллектуальной собственности),  ЕПВ (европейское патентное ведомство), ЕАПВ (евразийское патентное ведомство).</w:t>
      </w:r>
      <w:proofErr w:type="gramEnd"/>
    </w:p>
    <w:p w:rsidR="00975709" w:rsidRPr="00B768FE" w:rsidRDefault="00975709" w:rsidP="00BB0BAE">
      <w:pPr>
        <w:spacing w:after="0" w:line="240" w:lineRule="auto"/>
        <w:ind w:firstLine="709"/>
        <w:jc w:val="both"/>
        <w:rPr>
          <w:rFonts w:ascii="Times New Roman" w:hAnsi="Times New Roman"/>
          <w:bCs/>
          <w:sz w:val="28"/>
          <w:szCs w:val="28"/>
        </w:rPr>
      </w:pPr>
      <w:r w:rsidRPr="00B768FE">
        <w:rPr>
          <w:rFonts w:ascii="Times New Roman" w:hAnsi="Times New Roman"/>
          <w:bCs/>
          <w:i/>
          <w:sz w:val="28"/>
          <w:szCs w:val="28"/>
        </w:rPr>
        <w:t>Результаты работы и их новизна</w:t>
      </w:r>
      <w:r w:rsidRPr="00B768FE">
        <w:rPr>
          <w:rFonts w:ascii="Times New Roman" w:hAnsi="Times New Roman"/>
          <w:bCs/>
          <w:sz w:val="28"/>
          <w:szCs w:val="28"/>
        </w:rPr>
        <w:t xml:space="preserve"> – на основе проведенных аналитических и патентных исследований определен, как наиболее эффективный, ультразвуковой гидродинамический струйный кавитационный способ воздействия на высоковязкую нефть в амбарах и местах розлива. Осуществлен патентный поиск по </w:t>
      </w:r>
      <w:proofErr w:type="gramStart"/>
      <w:r w:rsidRPr="00B768FE">
        <w:rPr>
          <w:rFonts w:ascii="Times New Roman" w:hAnsi="Times New Roman"/>
          <w:bCs/>
          <w:sz w:val="28"/>
          <w:szCs w:val="28"/>
        </w:rPr>
        <w:t>устройствам</w:t>
      </w:r>
      <w:proofErr w:type="gramEnd"/>
      <w:r w:rsidRPr="00B768FE">
        <w:rPr>
          <w:rFonts w:ascii="Times New Roman" w:hAnsi="Times New Roman"/>
          <w:bCs/>
          <w:sz w:val="28"/>
          <w:szCs w:val="28"/>
        </w:rPr>
        <w:t xml:space="preserve"> в основе </w:t>
      </w:r>
      <w:proofErr w:type="gramStart"/>
      <w:r w:rsidRPr="00B768FE">
        <w:rPr>
          <w:rFonts w:ascii="Times New Roman" w:hAnsi="Times New Roman"/>
          <w:bCs/>
          <w:sz w:val="28"/>
          <w:szCs w:val="28"/>
        </w:rPr>
        <w:t>которых</w:t>
      </w:r>
      <w:proofErr w:type="gramEnd"/>
      <w:r w:rsidRPr="00B768FE">
        <w:rPr>
          <w:rFonts w:ascii="Times New Roman" w:hAnsi="Times New Roman"/>
          <w:bCs/>
          <w:sz w:val="28"/>
          <w:szCs w:val="28"/>
        </w:rPr>
        <w:t>, лежит принцип ультразвука на глубину 10 лет, по 6 ведущим странам мира и отобран прототип, отработана методика и предложен алгоритм расчета по рациональным соотношениям рабочих органов ультразвукового устройства.</w:t>
      </w:r>
    </w:p>
    <w:p w:rsidR="00A00ACF" w:rsidRPr="00B768FE" w:rsidRDefault="00A00ACF" w:rsidP="00BB0BAE">
      <w:pPr>
        <w:tabs>
          <w:tab w:val="left" w:pos="993"/>
          <w:tab w:val="left" w:pos="1134"/>
          <w:tab w:val="left" w:pos="1418"/>
        </w:tabs>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rPr>
        <w:t xml:space="preserve">Научная новизна работы заключается в получении новых данных о составе и свойствах нефтяных дисперсных систем различной природы до и после акустической обработки. Впервые установлено: </w:t>
      </w:r>
    </w:p>
    <w:p w:rsidR="00A00ACF" w:rsidRPr="00B768FE" w:rsidRDefault="00A00ACF" w:rsidP="00A00ACF">
      <w:pPr>
        <w:pStyle w:val="a7"/>
        <w:numPr>
          <w:ilvl w:val="0"/>
          <w:numId w:val="37"/>
        </w:numPr>
        <w:tabs>
          <w:tab w:val="left" w:pos="0"/>
          <w:tab w:val="left" w:pos="993"/>
          <w:tab w:val="left" w:pos="1134"/>
        </w:tabs>
        <w:spacing w:after="0" w:line="240" w:lineRule="auto"/>
        <w:ind w:left="0" w:firstLine="709"/>
        <w:jc w:val="both"/>
        <w:rPr>
          <w:rFonts w:ascii="Times New Roman" w:hAnsi="Times New Roman"/>
          <w:sz w:val="28"/>
          <w:szCs w:val="28"/>
          <w:lang w:val="kk-KZ"/>
        </w:rPr>
      </w:pPr>
      <w:r w:rsidRPr="00B768FE">
        <w:rPr>
          <w:rFonts w:ascii="Times New Roman" w:hAnsi="Times New Roman"/>
          <w:sz w:val="28"/>
          <w:szCs w:val="28"/>
        </w:rPr>
        <w:t xml:space="preserve">наличие связи между депрессорной способностью ультразвуковой обработки и групповым составом нефтяных дисперсных систем; </w:t>
      </w:r>
    </w:p>
    <w:p w:rsidR="00A00ACF" w:rsidRPr="00B768FE" w:rsidRDefault="00A00ACF" w:rsidP="00A00ACF">
      <w:pPr>
        <w:pStyle w:val="a7"/>
        <w:numPr>
          <w:ilvl w:val="0"/>
          <w:numId w:val="37"/>
        </w:numPr>
        <w:tabs>
          <w:tab w:val="left" w:pos="0"/>
          <w:tab w:val="left" w:pos="993"/>
          <w:tab w:val="left" w:pos="1134"/>
        </w:tabs>
        <w:spacing w:after="0" w:line="240" w:lineRule="auto"/>
        <w:ind w:left="0" w:firstLine="709"/>
        <w:jc w:val="both"/>
        <w:rPr>
          <w:rFonts w:ascii="Times New Roman" w:hAnsi="Times New Roman"/>
          <w:sz w:val="28"/>
          <w:szCs w:val="28"/>
          <w:lang w:val="kk-KZ"/>
        </w:rPr>
      </w:pPr>
      <w:r w:rsidRPr="00B768FE">
        <w:rPr>
          <w:rFonts w:ascii="Times New Roman" w:hAnsi="Times New Roman"/>
          <w:sz w:val="28"/>
          <w:szCs w:val="28"/>
        </w:rPr>
        <w:t>максимальное снижение вязкостно-температурных характеристик нефтяных дисперсных систем достигается при ультразвуковой обработке с интенсивностью поля 10 Вт/см</w:t>
      </w:r>
      <w:proofErr w:type="gramStart"/>
      <w:r w:rsidRPr="00B768FE">
        <w:rPr>
          <w:rFonts w:ascii="Times New Roman" w:hAnsi="Times New Roman"/>
          <w:sz w:val="28"/>
          <w:szCs w:val="28"/>
          <w:vertAlign w:val="superscript"/>
        </w:rPr>
        <w:t>2</w:t>
      </w:r>
      <w:proofErr w:type="gramEnd"/>
      <w:r w:rsidRPr="00B768FE">
        <w:rPr>
          <w:rFonts w:ascii="Times New Roman" w:hAnsi="Times New Roman"/>
          <w:sz w:val="28"/>
          <w:szCs w:val="28"/>
        </w:rPr>
        <w:t xml:space="preserve">; </w:t>
      </w:r>
    </w:p>
    <w:p w:rsidR="00A00ACF" w:rsidRPr="00B768FE" w:rsidRDefault="00A00ACF" w:rsidP="00A00ACF">
      <w:pPr>
        <w:pStyle w:val="a7"/>
        <w:numPr>
          <w:ilvl w:val="0"/>
          <w:numId w:val="37"/>
        </w:numPr>
        <w:tabs>
          <w:tab w:val="left" w:pos="0"/>
          <w:tab w:val="left" w:pos="993"/>
          <w:tab w:val="left" w:pos="1134"/>
        </w:tabs>
        <w:spacing w:after="0" w:line="240" w:lineRule="auto"/>
        <w:ind w:left="0" w:firstLine="709"/>
        <w:jc w:val="both"/>
        <w:rPr>
          <w:rFonts w:ascii="Times New Roman" w:hAnsi="Times New Roman"/>
          <w:sz w:val="28"/>
          <w:szCs w:val="28"/>
          <w:lang w:val="kk-KZ"/>
        </w:rPr>
      </w:pPr>
      <w:r w:rsidRPr="00B768FE">
        <w:rPr>
          <w:rFonts w:ascii="Times New Roman" w:hAnsi="Times New Roman"/>
          <w:sz w:val="28"/>
          <w:szCs w:val="28"/>
        </w:rPr>
        <w:t>наличие синергетического эффекта при комплексном воздействии, включающем ультразвуковую обработку охлажденной высоко</w:t>
      </w:r>
      <w:r w:rsidRPr="00B768FE">
        <w:rPr>
          <w:rFonts w:ascii="Times New Roman" w:hAnsi="Times New Roman"/>
          <w:sz w:val="28"/>
          <w:szCs w:val="28"/>
          <w:lang w:val="kk-KZ"/>
        </w:rPr>
        <w:t>вязко</w:t>
      </w:r>
      <w:r w:rsidRPr="00B768FE">
        <w:rPr>
          <w:rFonts w:ascii="Times New Roman" w:hAnsi="Times New Roman"/>
          <w:sz w:val="28"/>
          <w:szCs w:val="28"/>
        </w:rPr>
        <w:t xml:space="preserve">й нефти и последующее введение полимерной присадки; </w:t>
      </w:r>
    </w:p>
    <w:p w:rsidR="00A00ACF" w:rsidRPr="00B768FE" w:rsidRDefault="00A00ACF" w:rsidP="00A00ACF">
      <w:pPr>
        <w:pStyle w:val="a7"/>
        <w:numPr>
          <w:ilvl w:val="0"/>
          <w:numId w:val="37"/>
        </w:numPr>
        <w:tabs>
          <w:tab w:val="left" w:pos="0"/>
          <w:tab w:val="left" w:pos="993"/>
          <w:tab w:val="left" w:pos="1134"/>
        </w:tabs>
        <w:spacing w:after="0" w:line="240" w:lineRule="auto"/>
        <w:ind w:left="0" w:firstLine="709"/>
        <w:jc w:val="both"/>
        <w:rPr>
          <w:rFonts w:ascii="Times New Roman" w:hAnsi="Times New Roman"/>
          <w:sz w:val="28"/>
          <w:szCs w:val="28"/>
          <w:lang w:val="kk-KZ"/>
        </w:rPr>
      </w:pPr>
      <w:r w:rsidRPr="00B768FE">
        <w:rPr>
          <w:rFonts w:ascii="Times New Roman" w:hAnsi="Times New Roman"/>
          <w:sz w:val="28"/>
          <w:szCs w:val="28"/>
        </w:rPr>
        <w:t>снижение агрегативной и седиментационной устойчивости высоко</w:t>
      </w:r>
      <w:r w:rsidRPr="00B768FE">
        <w:rPr>
          <w:rFonts w:ascii="Times New Roman" w:hAnsi="Times New Roman"/>
          <w:sz w:val="28"/>
          <w:szCs w:val="28"/>
          <w:lang w:val="kk-KZ"/>
        </w:rPr>
        <w:t>вязких</w:t>
      </w:r>
      <w:r w:rsidRPr="00B768FE">
        <w:rPr>
          <w:rFonts w:ascii="Times New Roman" w:hAnsi="Times New Roman"/>
          <w:sz w:val="28"/>
          <w:szCs w:val="28"/>
        </w:rPr>
        <w:t xml:space="preserve"> нефтяных дисперсных систем после акустического воздействия. </w:t>
      </w:r>
    </w:p>
    <w:p w:rsidR="0048735C" w:rsidRPr="00B768FE" w:rsidRDefault="00DA6611" w:rsidP="00BB0BAE">
      <w:pPr>
        <w:tabs>
          <w:tab w:val="left" w:pos="993"/>
          <w:tab w:val="left" w:pos="1134"/>
          <w:tab w:val="left" w:pos="1418"/>
        </w:tabs>
        <w:spacing w:after="0" w:line="240" w:lineRule="auto"/>
        <w:ind w:firstLine="709"/>
        <w:jc w:val="both"/>
        <w:rPr>
          <w:rFonts w:ascii="Times New Roman" w:eastAsia="TimesNewRomanPSMT" w:hAnsi="Times New Roman"/>
          <w:sz w:val="28"/>
          <w:szCs w:val="28"/>
        </w:rPr>
      </w:pPr>
      <w:r w:rsidRPr="00B768FE">
        <w:rPr>
          <w:rFonts w:ascii="Times New Roman" w:hAnsi="Times New Roman"/>
          <w:sz w:val="28"/>
          <w:szCs w:val="28"/>
        </w:rPr>
        <w:lastRenderedPageBreak/>
        <w:t>Предложенная и опробованная технология сбора высоковязких нефтей позволит существенно снизить материальные, финансовые и временные затраты на сбор высоковязких нефтей в амбарах, местах розлива и загрязнения почв.</w:t>
      </w:r>
      <w:r w:rsidR="0048735C" w:rsidRPr="00B768FE">
        <w:rPr>
          <w:rFonts w:ascii="Times New Roman" w:eastAsia="TimesNewRomanPSMT" w:hAnsi="Times New Roman"/>
          <w:sz w:val="28"/>
          <w:szCs w:val="28"/>
        </w:rPr>
        <w:t xml:space="preserve"> </w:t>
      </w:r>
    </w:p>
    <w:p w:rsidR="00616427" w:rsidRPr="00B768FE" w:rsidRDefault="00616427" w:rsidP="00BB0BAE">
      <w:pPr>
        <w:pStyle w:val="43"/>
        <w:shd w:val="clear" w:color="auto" w:fill="auto"/>
        <w:tabs>
          <w:tab w:val="left" w:pos="720"/>
        </w:tabs>
        <w:spacing w:after="0" w:line="240" w:lineRule="auto"/>
        <w:ind w:right="20"/>
        <w:jc w:val="both"/>
        <w:rPr>
          <w:sz w:val="28"/>
          <w:szCs w:val="28"/>
        </w:rPr>
      </w:pPr>
      <w:r w:rsidRPr="00B768FE">
        <w:rPr>
          <w:sz w:val="28"/>
          <w:szCs w:val="28"/>
          <w:shd w:val="clear" w:color="auto" w:fill="FFFFFF"/>
        </w:rPr>
        <w:tab/>
      </w:r>
      <w:r w:rsidR="0048735C" w:rsidRPr="00B768FE">
        <w:rPr>
          <w:sz w:val="28"/>
          <w:szCs w:val="28"/>
          <w:shd w:val="clear" w:color="auto" w:fill="FFFFFF"/>
        </w:rPr>
        <w:t>У</w:t>
      </w:r>
      <w:r w:rsidR="0048735C" w:rsidRPr="00B768FE">
        <w:rPr>
          <w:sz w:val="28"/>
          <w:szCs w:val="28"/>
        </w:rPr>
        <w:t>льтразвуковые устройства являются экологически безопасным средством повышения эффективности технологических процессов в различных отраслях народного хозяйства. Активно воздействуя на кинетику химических реакций и обеспечивая стимуляцию тепло-массообменных процессов, они способствует увеличению производительности различных технических систем, снижению их энергоемкости и повышению качества конечной продукции.</w:t>
      </w:r>
      <w:r w:rsidR="0048735C" w:rsidRPr="00B768FE">
        <w:rPr>
          <w:rFonts w:eastAsia="TimesNewRomanPSMT"/>
          <w:sz w:val="28"/>
          <w:szCs w:val="28"/>
        </w:rPr>
        <w:t xml:space="preserve"> При схлопывании кавитационных полостей образующиеся микроструи с линейными скоростями 300–800 м/</w:t>
      </w:r>
      <w:proofErr w:type="gramStart"/>
      <w:r w:rsidR="0048735C" w:rsidRPr="00B768FE">
        <w:rPr>
          <w:rFonts w:eastAsia="TimesNewRomanPSMT"/>
          <w:sz w:val="28"/>
          <w:szCs w:val="28"/>
        </w:rPr>
        <w:t>с</w:t>
      </w:r>
      <w:proofErr w:type="gramEnd"/>
      <w:r w:rsidR="0048735C" w:rsidRPr="00B768FE">
        <w:rPr>
          <w:rFonts w:eastAsia="TimesNewRomanPSMT"/>
          <w:sz w:val="28"/>
          <w:szCs w:val="28"/>
        </w:rPr>
        <w:t xml:space="preserve"> срывают </w:t>
      </w:r>
      <w:proofErr w:type="gramStart"/>
      <w:r w:rsidR="0048735C" w:rsidRPr="00B768FE">
        <w:rPr>
          <w:rFonts w:eastAsia="TimesNewRomanPSMT"/>
          <w:sz w:val="28"/>
          <w:szCs w:val="28"/>
        </w:rPr>
        <w:t>с</w:t>
      </w:r>
      <w:proofErr w:type="gramEnd"/>
      <w:r w:rsidR="0048735C" w:rsidRPr="00B768FE">
        <w:rPr>
          <w:rFonts w:eastAsia="TimesNewRomanPSMT"/>
          <w:sz w:val="28"/>
          <w:szCs w:val="28"/>
        </w:rPr>
        <w:t xml:space="preserve"> поверхности твердых частиц нефтяные загрязнения. Эффективность очистки может достигать 99,5–99,8%. При кавитационных разрывах жидкости происходит ионизация и активация молекул, стимулирующие окисление и полимеризацию углеводородных молекул.</w:t>
      </w:r>
      <w:r w:rsidRPr="00B768FE">
        <w:rPr>
          <w:sz w:val="28"/>
          <w:szCs w:val="28"/>
        </w:rPr>
        <w:t xml:space="preserve"> </w:t>
      </w:r>
    </w:p>
    <w:p w:rsidR="00616427" w:rsidRPr="00B768FE" w:rsidRDefault="00616427" w:rsidP="00BB0BAE">
      <w:pPr>
        <w:pStyle w:val="43"/>
        <w:shd w:val="clear" w:color="auto" w:fill="auto"/>
        <w:tabs>
          <w:tab w:val="left" w:pos="720"/>
        </w:tabs>
        <w:spacing w:after="0" w:line="240" w:lineRule="auto"/>
        <w:ind w:right="20"/>
        <w:jc w:val="both"/>
        <w:rPr>
          <w:sz w:val="28"/>
          <w:szCs w:val="28"/>
        </w:rPr>
      </w:pPr>
      <w:r w:rsidRPr="00B768FE">
        <w:rPr>
          <w:sz w:val="28"/>
          <w:szCs w:val="28"/>
        </w:rPr>
        <w:tab/>
        <w:t>В результате длительного накопления нефтешламов в амбарах и под воздействием внешних условий происходит их расслоение на плавающий эмульсионный слой, содержащий 81-98% нефти, минерализован</w:t>
      </w:r>
      <w:r w:rsidRPr="00B768FE">
        <w:rPr>
          <w:sz w:val="28"/>
          <w:szCs w:val="28"/>
        </w:rPr>
        <w:softHyphen/>
        <w:t>ную воду и донные осадки, содержащие 10-44% нефти. В зависимости от сроков хранения нефтешламов изменяется их фракционный состав и, соот</w:t>
      </w:r>
      <w:r w:rsidRPr="00B768FE">
        <w:rPr>
          <w:sz w:val="28"/>
          <w:szCs w:val="28"/>
        </w:rPr>
        <w:softHyphen/>
        <w:t>ветственно, плотность (от 885 до 988 кг/м</w:t>
      </w:r>
      <w:r w:rsidRPr="00B768FE">
        <w:rPr>
          <w:sz w:val="28"/>
          <w:szCs w:val="28"/>
          <w:vertAlign w:val="superscript"/>
        </w:rPr>
        <w:t>3</w:t>
      </w:r>
      <w:r w:rsidRPr="00B768FE">
        <w:rPr>
          <w:sz w:val="28"/>
          <w:szCs w:val="28"/>
        </w:rPr>
        <w:t>) и вязкость (от 33,4 до 12497 мм</w:t>
      </w:r>
      <w:proofErr w:type="gramStart"/>
      <w:r w:rsidRPr="00B768FE">
        <w:rPr>
          <w:sz w:val="28"/>
          <w:szCs w:val="28"/>
          <w:vertAlign w:val="superscript"/>
        </w:rPr>
        <w:t>2</w:t>
      </w:r>
      <w:proofErr w:type="gramEnd"/>
      <w:r w:rsidRPr="00B768FE">
        <w:rPr>
          <w:sz w:val="28"/>
          <w:szCs w:val="28"/>
        </w:rPr>
        <w:t>/с при 20°С).</w:t>
      </w:r>
    </w:p>
    <w:p w:rsidR="00975709" w:rsidRPr="00B768FE" w:rsidRDefault="00975709" w:rsidP="00BB0BAE">
      <w:pPr>
        <w:pStyle w:val="a3"/>
        <w:shd w:val="clear" w:color="auto" w:fill="FFFFFF"/>
        <w:tabs>
          <w:tab w:val="left" w:pos="709"/>
          <w:tab w:val="left" w:pos="851"/>
        </w:tabs>
        <w:spacing w:before="0" w:beforeAutospacing="0" w:after="0" w:afterAutospacing="0"/>
        <w:ind w:firstLine="709"/>
        <w:contextualSpacing/>
        <w:jc w:val="both"/>
        <w:textAlignment w:val="baseline"/>
        <w:rPr>
          <w:spacing w:val="2"/>
          <w:sz w:val="28"/>
          <w:szCs w:val="28"/>
        </w:rPr>
      </w:pPr>
      <w:proofErr w:type="gramStart"/>
      <w:r w:rsidRPr="00B768FE">
        <w:rPr>
          <w:i/>
          <w:spacing w:val="2"/>
          <w:sz w:val="28"/>
          <w:szCs w:val="28"/>
        </w:rPr>
        <w:t xml:space="preserve">Основные конструктивные, технологические и технико-эксплуатационные характеристики – </w:t>
      </w:r>
      <w:r w:rsidRPr="00B768FE">
        <w:rPr>
          <w:spacing w:val="2"/>
          <w:sz w:val="28"/>
          <w:szCs w:val="28"/>
        </w:rPr>
        <w:t>разрабатываемое ультразвуковое гидродинамическое</w:t>
      </w:r>
      <w:r w:rsidR="00BB0BAE" w:rsidRPr="00B768FE">
        <w:rPr>
          <w:spacing w:val="2"/>
          <w:sz w:val="28"/>
          <w:szCs w:val="28"/>
          <w:lang w:val="kk-KZ"/>
        </w:rPr>
        <w:t xml:space="preserve"> </w:t>
      </w:r>
      <w:r w:rsidRPr="00B768FE">
        <w:rPr>
          <w:spacing w:val="2"/>
          <w:sz w:val="28"/>
          <w:szCs w:val="28"/>
        </w:rPr>
        <w:t>кавитационное устройство, характеризуется тем что, имеет конструктивную особенность выполнения входного участка, боковая поверхность которого</w:t>
      </w:r>
      <w:r w:rsidR="00BB0BAE" w:rsidRPr="00B768FE">
        <w:rPr>
          <w:spacing w:val="2"/>
          <w:sz w:val="28"/>
          <w:szCs w:val="28"/>
          <w:lang w:val="kk-KZ"/>
        </w:rPr>
        <w:t xml:space="preserve"> </w:t>
      </w:r>
      <w:r w:rsidRPr="00B768FE">
        <w:rPr>
          <w:spacing w:val="2"/>
          <w:sz w:val="28"/>
          <w:szCs w:val="28"/>
        </w:rPr>
        <w:t>выполнена ребристой с острыми выступами прямоугольного типа, а также внутренняя поверхность диффузора имеет ступенчат</w:t>
      </w:r>
      <w:r w:rsidR="00BB0BAE" w:rsidRPr="00B768FE">
        <w:rPr>
          <w:spacing w:val="2"/>
          <w:sz w:val="28"/>
          <w:szCs w:val="28"/>
          <w:lang w:val="kk-KZ"/>
        </w:rPr>
        <w:t>у</w:t>
      </w:r>
      <w:r w:rsidRPr="00B768FE">
        <w:rPr>
          <w:spacing w:val="2"/>
          <w:sz w:val="28"/>
          <w:szCs w:val="28"/>
        </w:rPr>
        <w:t>ю форму.</w:t>
      </w:r>
      <w:proofErr w:type="gramEnd"/>
      <w:r w:rsidRPr="00B768FE">
        <w:rPr>
          <w:spacing w:val="2"/>
          <w:sz w:val="28"/>
          <w:szCs w:val="28"/>
        </w:rPr>
        <w:t xml:space="preserve">  При прохождении жидкости через входной участок,  количество газопаровых кавитационных пузырьков растет по квадратичной зависимости и может достигнуть 40% от ее максимально возможного образования.</w:t>
      </w:r>
      <w:r w:rsidR="00BB0BAE" w:rsidRPr="00B768FE">
        <w:rPr>
          <w:spacing w:val="2"/>
          <w:sz w:val="28"/>
          <w:szCs w:val="28"/>
          <w:lang w:val="kk-KZ"/>
        </w:rPr>
        <w:t xml:space="preserve"> </w:t>
      </w:r>
      <w:r w:rsidRPr="00B768FE">
        <w:rPr>
          <w:spacing w:val="2"/>
          <w:sz w:val="28"/>
          <w:szCs w:val="28"/>
        </w:rPr>
        <w:t>Далее поток проходит в диффузор и за счет острых кромок поверхности в потоке дополнительно (как бы к законсервированным, сжатым газопаровым кавитационным пузырькам), начиная с начала участка и до его нижней части добавляется новое количество кавитационных газопаровых пузырьков в пределах 30% от его максимального возможного образования.</w:t>
      </w:r>
      <w:r w:rsidR="00BB0BAE" w:rsidRPr="00B768FE">
        <w:rPr>
          <w:spacing w:val="2"/>
          <w:sz w:val="28"/>
          <w:szCs w:val="28"/>
          <w:lang w:val="kk-KZ"/>
        </w:rPr>
        <w:t xml:space="preserve"> </w:t>
      </w:r>
      <w:r w:rsidRPr="00B768FE">
        <w:rPr>
          <w:spacing w:val="2"/>
          <w:sz w:val="28"/>
          <w:szCs w:val="28"/>
        </w:rPr>
        <w:t>Истекая из оконечной части диффузора жидкостной поток образует суперкавитационную каверну в виде факела, состоящую из огромного количества газопаровых пузырьков, схлапывание которых позволяет получить механическую энергию без посредства промежуточных механических звеньев, с высоким КПД. При этом процесс сопровождается комплексом физических и химических явлений</w:t>
      </w:r>
      <w:r w:rsidR="00BB0BAE" w:rsidRPr="00B768FE">
        <w:rPr>
          <w:spacing w:val="2"/>
          <w:sz w:val="28"/>
          <w:szCs w:val="28"/>
          <w:lang w:val="kk-KZ"/>
        </w:rPr>
        <w:t xml:space="preserve"> </w:t>
      </w:r>
      <w:proofErr w:type="gramStart"/>
      <w:r w:rsidRPr="00B768FE">
        <w:rPr>
          <w:spacing w:val="2"/>
          <w:sz w:val="28"/>
          <w:szCs w:val="28"/>
        </w:rPr>
        <w:t>в</w:t>
      </w:r>
      <w:r w:rsidR="00BB0BAE" w:rsidRPr="00B768FE">
        <w:rPr>
          <w:spacing w:val="2"/>
          <w:sz w:val="28"/>
          <w:szCs w:val="28"/>
          <w:lang w:val="kk-KZ"/>
        </w:rPr>
        <w:t xml:space="preserve"> </w:t>
      </w:r>
      <w:r w:rsidRPr="00B768FE">
        <w:rPr>
          <w:spacing w:val="2"/>
          <w:sz w:val="28"/>
          <w:szCs w:val="28"/>
        </w:rPr>
        <w:t>следствие</w:t>
      </w:r>
      <w:proofErr w:type="gramEnd"/>
      <w:r w:rsidRPr="00B768FE">
        <w:rPr>
          <w:spacing w:val="2"/>
          <w:sz w:val="28"/>
          <w:szCs w:val="28"/>
        </w:rPr>
        <w:t xml:space="preserve"> чего происходит изменение физико-химического состава и снижение вязкости амбарной нефти.</w:t>
      </w:r>
    </w:p>
    <w:p w:rsidR="00B06F24" w:rsidRPr="00B768FE" w:rsidRDefault="0048735C" w:rsidP="00BB0BAE">
      <w:pPr>
        <w:tabs>
          <w:tab w:val="left" w:pos="993"/>
          <w:tab w:val="left" w:pos="1134"/>
          <w:tab w:val="left" w:pos="1418"/>
        </w:tabs>
        <w:spacing w:after="0" w:line="240" w:lineRule="auto"/>
        <w:ind w:firstLine="709"/>
        <w:jc w:val="both"/>
        <w:rPr>
          <w:rFonts w:ascii="Times New Roman" w:hAnsi="Times New Roman"/>
          <w:sz w:val="28"/>
          <w:szCs w:val="28"/>
        </w:rPr>
      </w:pPr>
      <w:r w:rsidRPr="00B768FE">
        <w:rPr>
          <w:rFonts w:ascii="Times New Roman" w:hAnsi="Times New Roman"/>
          <w:i/>
          <w:sz w:val="28"/>
          <w:szCs w:val="28"/>
        </w:rPr>
        <w:lastRenderedPageBreak/>
        <w:t xml:space="preserve">Степень внедрения. </w:t>
      </w:r>
      <w:r w:rsidRPr="00B768FE">
        <w:rPr>
          <w:rFonts w:ascii="Times New Roman" w:hAnsi="Times New Roman"/>
          <w:sz w:val="28"/>
          <w:szCs w:val="28"/>
        </w:rPr>
        <w:t>Внедрение планируется на 3 этапе выполнения работ в 2020 году. Потенциальным потребителем результатов работ будут нефтедобывающие предприятия Республики Казахстан. О</w:t>
      </w:r>
      <w:r w:rsidR="00B06F24" w:rsidRPr="00B768FE">
        <w:rPr>
          <w:rFonts w:ascii="Times New Roman" w:hAnsi="Times New Roman"/>
          <w:sz w:val="28"/>
          <w:szCs w:val="28"/>
        </w:rPr>
        <w:t xml:space="preserve">бъектом исследования и разработки являются технологии и </w:t>
      </w:r>
      <w:r w:rsidR="00B06F24" w:rsidRPr="00B768FE">
        <w:rPr>
          <w:rFonts w:ascii="Times New Roman" w:eastAsia="Calibri" w:hAnsi="Times New Roman"/>
          <w:sz w:val="28"/>
          <w:szCs w:val="28"/>
        </w:rPr>
        <w:t xml:space="preserve">ультразвуковые </w:t>
      </w:r>
      <w:r w:rsidR="00B06F24" w:rsidRPr="00B768FE">
        <w:rPr>
          <w:rFonts w:ascii="Times New Roman" w:hAnsi="Times New Roman"/>
          <w:sz w:val="28"/>
          <w:szCs w:val="28"/>
        </w:rPr>
        <w:t xml:space="preserve">устройства для </w:t>
      </w:r>
      <w:r w:rsidR="00B06F24" w:rsidRPr="00B768FE">
        <w:rPr>
          <w:rFonts w:ascii="Times New Roman" w:hAnsi="Times New Roman"/>
          <w:sz w:val="28"/>
          <w:szCs w:val="28"/>
          <w:lang w:val="kk-KZ"/>
        </w:rPr>
        <w:t xml:space="preserve">снижения вязкости </w:t>
      </w:r>
      <w:proofErr w:type="gramStart"/>
      <w:r w:rsidR="00B06F24" w:rsidRPr="00B768FE">
        <w:rPr>
          <w:rFonts w:ascii="Times New Roman" w:hAnsi="Times New Roman"/>
          <w:sz w:val="28"/>
          <w:szCs w:val="28"/>
          <w:lang w:val="kk-KZ"/>
        </w:rPr>
        <w:t>амбарных</w:t>
      </w:r>
      <w:proofErr w:type="gramEnd"/>
      <w:r w:rsidR="00B06F24" w:rsidRPr="00B768FE">
        <w:rPr>
          <w:rFonts w:ascii="Times New Roman" w:hAnsi="Times New Roman"/>
          <w:sz w:val="28"/>
          <w:szCs w:val="28"/>
          <w:lang w:val="kk-KZ"/>
        </w:rPr>
        <w:t xml:space="preserve"> нефтей.</w:t>
      </w:r>
    </w:p>
    <w:p w:rsidR="00975709" w:rsidRPr="00B768FE" w:rsidRDefault="00975709" w:rsidP="00BB0BAE">
      <w:pPr>
        <w:tabs>
          <w:tab w:val="left" w:pos="993"/>
          <w:tab w:val="left" w:pos="1134"/>
          <w:tab w:val="left" w:pos="1418"/>
        </w:tabs>
        <w:spacing w:after="0" w:line="240" w:lineRule="auto"/>
        <w:ind w:firstLine="709"/>
        <w:jc w:val="both"/>
        <w:rPr>
          <w:rFonts w:ascii="Times New Roman" w:hAnsi="Times New Roman"/>
          <w:sz w:val="28"/>
          <w:szCs w:val="28"/>
        </w:rPr>
      </w:pPr>
      <w:r w:rsidRPr="00B768FE">
        <w:rPr>
          <w:rFonts w:ascii="Times New Roman" w:hAnsi="Times New Roman"/>
          <w:i/>
          <w:sz w:val="28"/>
          <w:szCs w:val="28"/>
        </w:rPr>
        <w:t>Рекомендации по внедрению</w:t>
      </w:r>
      <w:r w:rsidRPr="00B768FE">
        <w:rPr>
          <w:rFonts w:ascii="Times New Roman" w:hAnsi="Times New Roman"/>
          <w:sz w:val="28"/>
          <w:szCs w:val="28"/>
        </w:rPr>
        <w:t xml:space="preserve"> – будут выработаны после проведения опытных полевых испытаний на завершающем 3 этапе выполнения проекта.</w:t>
      </w:r>
    </w:p>
    <w:p w:rsidR="00975709" w:rsidRPr="00B768FE" w:rsidRDefault="00975709" w:rsidP="00BB0BAE">
      <w:pPr>
        <w:tabs>
          <w:tab w:val="left" w:pos="993"/>
          <w:tab w:val="left" w:pos="1134"/>
          <w:tab w:val="left" w:pos="1418"/>
        </w:tabs>
        <w:spacing w:after="0" w:line="240" w:lineRule="auto"/>
        <w:ind w:firstLine="709"/>
        <w:jc w:val="both"/>
        <w:rPr>
          <w:rFonts w:ascii="Times New Roman" w:hAnsi="Times New Roman"/>
          <w:sz w:val="28"/>
          <w:szCs w:val="28"/>
        </w:rPr>
      </w:pPr>
      <w:r w:rsidRPr="00B768FE">
        <w:rPr>
          <w:rFonts w:ascii="Times New Roman" w:hAnsi="Times New Roman"/>
          <w:i/>
          <w:sz w:val="28"/>
          <w:szCs w:val="28"/>
        </w:rPr>
        <w:t>Область применения</w:t>
      </w:r>
      <w:r w:rsidRPr="00B768FE">
        <w:rPr>
          <w:rFonts w:ascii="Times New Roman" w:hAnsi="Times New Roman"/>
          <w:sz w:val="28"/>
          <w:szCs w:val="28"/>
        </w:rPr>
        <w:t xml:space="preserve"> – нефтегазовая отрасль промышленности Казахстана.</w:t>
      </w:r>
    </w:p>
    <w:p w:rsidR="00975709" w:rsidRPr="00B768FE" w:rsidRDefault="00975709" w:rsidP="00BB0BAE">
      <w:pPr>
        <w:tabs>
          <w:tab w:val="left" w:pos="993"/>
          <w:tab w:val="left" w:pos="1134"/>
          <w:tab w:val="left" w:pos="1418"/>
        </w:tabs>
        <w:spacing w:after="0" w:line="240" w:lineRule="auto"/>
        <w:ind w:firstLine="709"/>
        <w:jc w:val="both"/>
        <w:rPr>
          <w:rFonts w:ascii="Times New Roman" w:hAnsi="Times New Roman"/>
          <w:sz w:val="28"/>
          <w:szCs w:val="28"/>
        </w:rPr>
      </w:pPr>
      <w:r w:rsidRPr="00B768FE">
        <w:rPr>
          <w:rFonts w:ascii="Times New Roman" w:hAnsi="Times New Roman"/>
          <w:i/>
          <w:sz w:val="28"/>
          <w:szCs w:val="28"/>
        </w:rPr>
        <w:t>Экономическая эффективность или значимость работы</w:t>
      </w:r>
      <w:r w:rsidRPr="00B768FE">
        <w:rPr>
          <w:rFonts w:ascii="Times New Roman" w:hAnsi="Times New Roman"/>
          <w:sz w:val="28"/>
          <w:szCs w:val="28"/>
        </w:rPr>
        <w:t xml:space="preserve"> – будет рассчитана на завершающем 3 этапе выполнения проекта.</w:t>
      </w:r>
    </w:p>
    <w:p w:rsidR="00975709" w:rsidRPr="00B768FE" w:rsidRDefault="00975709" w:rsidP="00BB0BAE">
      <w:pPr>
        <w:tabs>
          <w:tab w:val="left" w:pos="993"/>
          <w:tab w:val="left" w:pos="1134"/>
          <w:tab w:val="left" w:pos="1418"/>
        </w:tabs>
        <w:spacing w:after="0" w:line="240" w:lineRule="auto"/>
        <w:ind w:firstLine="709"/>
        <w:jc w:val="both"/>
        <w:rPr>
          <w:rFonts w:ascii="Times New Roman" w:hAnsi="Times New Roman"/>
          <w:sz w:val="28"/>
          <w:szCs w:val="28"/>
        </w:rPr>
      </w:pPr>
      <w:r w:rsidRPr="00B768FE">
        <w:rPr>
          <w:rFonts w:ascii="Times New Roman" w:hAnsi="Times New Roman"/>
          <w:i/>
          <w:sz w:val="28"/>
          <w:szCs w:val="28"/>
        </w:rPr>
        <w:t xml:space="preserve">Прогнозные предложения о развитии объекта исследований </w:t>
      </w:r>
      <w:proofErr w:type="gramStart"/>
      <w:r w:rsidRPr="00B768FE">
        <w:rPr>
          <w:rFonts w:ascii="Times New Roman" w:hAnsi="Times New Roman"/>
          <w:i/>
          <w:sz w:val="28"/>
          <w:szCs w:val="28"/>
        </w:rPr>
        <w:t>–</w:t>
      </w:r>
      <w:r w:rsidRPr="00B768FE">
        <w:rPr>
          <w:rFonts w:ascii="Times New Roman" w:hAnsi="Times New Roman"/>
          <w:sz w:val="28"/>
          <w:szCs w:val="28"/>
        </w:rPr>
        <w:t>п</w:t>
      </w:r>
      <w:proofErr w:type="gramEnd"/>
      <w:r w:rsidRPr="00B768FE">
        <w:rPr>
          <w:rFonts w:ascii="Times New Roman" w:hAnsi="Times New Roman"/>
          <w:sz w:val="28"/>
          <w:szCs w:val="28"/>
        </w:rPr>
        <w:t>редложения по коммерциализации результатов НИР на завершающем 3 этапе выполнения проекта.</w:t>
      </w:r>
    </w:p>
    <w:p w:rsidR="00824C36" w:rsidRPr="00B768FE" w:rsidRDefault="00824C36" w:rsidP="00BB0BAE">
      <w:pPr>
        <w:spacing w:after="0" w:line="240" w:lineRule="auto"/>
        <w:ind w:firstLine="709"/>
        <w:jc w:val="center"/>
        <w:rPr>
          <w:rFonts w:ascii="Times New Roman" w:hAnsi="Times New Roman"/>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273360" w:rsidRPr="00B768FE" w:rsidRDefault="00273360" w:rsidP="00824C36">
      <w:pPr>
        <w:shd w:val="clear" w:color="auto" w:fill="FFFFFF"/>
        <w:spacing w:after="0" w:line="240" w:lineRule="auto"/>
        <w:ind w:right="140" w:firstLine="709"/>
        <w:jc w:val="center"/>
        <w:rPr>
          <w:rFonts w:ascii="Times New Roman" w:hAnsi="Times New Roman"/>
          <w:caps/>
          <w:sz w:val="28"/>
          <w:szCs w:val="28"/>
          <w:lang w:val="kk-KZ"/>
        </w:rPr>
      </w:pPr>
    </w:p>
    <w:p w:rsidR="00824C36" w:rsidRPr="00B768FE" w:rsidRDefault="00824C36" w:rsidP="00824C36">
      <w:pPr>
        <w:shd w:val="clear" w:color="auto" w:fill="FFFFFF"/>
        <w:spacing w:after="0" w:line="240" w:lineRule="auto"/>
        <w:ind w:right="140" w:firstLine="709"/>
        <w:jc w:val="center"/>
        <w:rPr>
          <w:rFonts w:ascii="Times New Roman" w:hAnsi="Times New Roman"/>
          <w:caps/>
          <w:sz w:val="28"/>
          <w:szCs w:val="28"/>
        </w:rPr>
      </w:pPr>
      <w:r w:rsidRPr="00B768FE">
        <w:rPr>
          <w:rFonts w:ascii="Times New Roman" w:hAnsi="Times New Roman"/>
          <w:caps/>
          <w:sz w:val="28"/>
          <w:szCs w:val="28"/>
        </w:rPr>
        <w:lastRenderedPageBreak/>
        <w:t>Содержание</w:t>
      </w:r>
    </w:p>
    <w:p w:rsidR="00824C36" w:rsidRPr="00B768FE" w:rsidRDefault="00824C36" w:rsidP="00824C36">
      <w:pPr>
        <w:spacing w:after="0" w:line="240" w:lineRule="auto"/>
        <w:ind w:firstLine="709"/>
        <w:rPr>
          <w:rFonts w:ascii="Times New Roman" w:hAnsi="Times New Roman"/>
          <w:caps/>
          <w:sz w:val="28"/>
          <w:szCs w:val="28"/>
        </w:rPr>
      </w:pPr>
    </w:p>
    <w:tbl>
      <w:tblPr>
        <w:tblW w:w="983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70"/>
        <w:gridCol w:w="567"/>
      </w:tblGrid>
      <w:tr w:rsidR="00824C36" w:rsidRPr="00B768FE" w:rsidTr="00152643">
        <w:trPr>
          <w:trHeight w:val="158"/>
        </w:trPr>
        <w:tc>
          <w:tcPr>
            <w:tcW w:w="9270" w:type="dxa"/>
          </w:tcPr>
          <w:p w:rsidR="00824C36" w:rsidRPr="00B768FE" w:rsidRDefault="00824C36" w:rsidP="00824C36">
            <w:pPr>
              <w:spacing w:after="0" w:line="240" w:lineRule="auto"/>
              <w:ind w:left="93"/>
              <w:jc w:val="both"/>
              <w:rPr>
                <w:rFonts w:ascii="Times New Roman" w:hAnsi="Times New Roman"/>
                <w:sz w:val="28"/>
                <w:szCs w:val="28"/>
                <w:lang w:val="en-US"/>
              </w:rPr>
            </w:pPr>
            <w:r w:rsidRPr="00B768FE">
              <w:rPr>
                <w:rFonts w:ascii="Times New Roman" w:hAnsi="Times New Roman"/>
                <w:caps/>
                <w:sz w:val="28"/>
                <w:szCs w:val="28"/>
              </w:rPr>
              <w:t>Введение</w:t>
            </w:r>
            <w:r w:rsidRPr="00B768FE">
              <w:rPr>
                <w:rFonts w:ascii="Times New Roman" w:hAnsi="Times New Roman"/>
                <w:sz w:val="28"/>
                <w:szCs w:val="28"/>
              </w:rPr>
              <w:t>……………………………………………………………….</w:t>
            </w:r>
          </w:p>
        </w:tc>
        <w:tc>
          <w:tcPr>
            <w:tcW w:w="567" w:type="dxa"/>
          </w:tcPr>
          <w:p w:rsidR="00824C36" w:rsidRPr="00B768FE" w:rsidRDefault="00585345" w:rsidP="00824C36">
            <w:pPr>
              <w:tabs>
                <w:tab w:val="left" w:pos="85"/>
                <w:tab w:val="left" w:pos="227"/>
                <w:tab w:val="left" w:pos="1011"/>
                <w:tab w:val="left" w:pos="1083"/>
              </w:tabs>
              <w:spacing w:after="0" w:line="240" w:lineRule="auto"/>
              <w:ind w:right="-57"/>
              <w:jc w:val="center"/>
              <w:rPr>
                <w:rFonts w:ascii="Times New Roman" w:hAnsi="Times New Roman"/>
                <w:sz w:val="28"/>
                <w:szCs w:val="28"/>
                <w:lang w:val="en-US"/>
              </w:rPr>
            </w:pPr>
            <w:r w:rsidRPr="00B768FE">
              <w:rPr>
                <w:rFonts w:ascii="Times New Roman" w:hAnsi="Times New Roman"/>
                <w:sz w:val="28"/>
                <w:szCs w:val="28"/>
                <w:lang w:val="en-US"/>
              </w:rPr>
              <w:t>9</w:t>
            </w:r>
          </w:p>
        </w:tc>
      </w:tr>
      <w:tr w:rsidR="00824C36" w:rsidRPr="00B768FE" w:rsidTr="00152643">
        <w:trPr>
          <w:trHeight w:val="673"/>
        </w:trPr>
        <w:tc>
          <w:tcPr>
            <w:tcW w:w="9270" w:type="dxa"/>
          </w:tcPr>
          <w:p w:rsidR="00824C36" w:rsidRPr="00B768FE" w:rsidRDefault="00824C36" w:rsidP="00824C36">
            <w:pPr>
              <w:spacing w:after="0" w:line="240" w:lineRule="auto"/>
              <w:ind w:left="93"/>
              <w:jc w:val="both"/>
              <w:rPr>
                <w:rFonts w:ascii="Times New Roman" w:hAnsi="Times New Roman"/>
                <w:sz w:val="28"/>
                <w:szCs w:val="28"/>
              </w:rPr>
            </w:pPr>
            <w:r w:rsidRPr="00B768FE">
              <w:rPr>
                <w:rFonts w:ascii="Times New Roman" w:hAnsi="Times New Roman"/>
                <w:bCs/>
                <w:caps/>
                <w:sz w:val="28"/>
                <w:szCs w:val="28"/>
              </w:rPr>
              <w:t>1  Обзор и анализ существующих технологий сбора и переработки амбарной нефти и нефти в местах розлива и загрязнения почв………………………………………..</w:t>
            </w:r>
          </w:p>
        </w:tc>
        <w:tc>
          <w:tcPr>
            <w:tcW w:w="567" w:type="dxa"/>
          </w:tcPr>
          <w:p w:rsidR="00824C36" w:rsidRPr="00B768FE" w:rsidRDefault="00B06F24" w:rsidP="00585345">
            <w:pPr>
              <w:tabs>
                <w:tab w:val="left" w:pos="-249"/>
                <w:tab w:val="left" w:pos="-108"/>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1</w:t>
            </w:r>
            <w:r w:rsidR="00585345" w:rsidRPr="00B768FE">
              <w:rPr>
                <w:rFonts w:ascii="Times New Roman" w:hAnsi="Times New Roman"/>
                <w:sz w:val="28"/>
                <w:szCs w:val="28"/>
                <w:lang w:val="en-US"/>
              </w:rPr>
              <w:t>3</w:t>
            </w:r>
          </w:p>
        </w:tc>
      </w:tr>
      <w:tr w:rsidR="00824C36" w:rsidRPr="00B768FE" w:rsidTr="00152643">
        <w:trPr>
          <w:trHeight w:val="234"/>
        </w:trPr>
        <w:tc>
          <w:tcPr>
            <w:tcW w:w="9270" w:type="dxa"/>
          </w:tcPr>
          <w:p w:rsidR="00824C36" w:rsidRPr="00B768FE" w:rsidRDefault="00824C36" w:rsidP="00824C36">
            <w:pPr>
              <w:shd w:val="clear" w:color="auto" w:fill="FFFFFF"/>
              <w:spacing w:after="0" w:line="240" w:lineRule="auto"/>
              <w:ind w:left="93" w:right="10"/>
              <w:jc w:val="both"/>
              <w:rPr>
                <w:rFonts w:ascii="Times New Roman" w:hAnsi="Times New Roman"/>
                <w:bCs/>
                <w:caps/>
                <w:sz w:val="28"/>
                <w:szCs w:val="28"/>
              </w:rPr>
            </w:pPr>
            <w:r w:rsidRPr="00B768FE">
              <w:rPr>
                <w:rFonts w:ascii="Times New Roman" w:hAnsi="Times New Roman"/>
                <w:bCs/>
                <w:sz w:val="28"/>
                <w:szCs w:val="28"/>
              </w:rPr>
              <w:t>1.1 Применяемые технологии сбора амбарной нефти и нефтешламов…...</w:t>
            </w:r>
          </w:p>
        </w:tc>
        <w:tc>
          <w:tcPr>
            <w:tcW w:w="567" w:type="dxa"/>
          </w:tcPr>
          <w:p w:rsidR="00824C36" w:rsidRPr="00B768FE" w:rsidRDefault="00B06F24"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1</w:t>
            </w:r>
            <w:r w:rsidR="00585345" w:rsidRPr="00B768FE">
              <w:rPr>
                <w:rFonts w:ascii="Times New Roman" w:hAnsi="Times New Roman"/>
                <w:sz w:val="28"/>
                <w:szCs w:val="28"/>
                <w:lang w:val="en-US"/>
              </w:rPr>
              <w:t>3</w:t>
            </w:r>
          </w:p>
        </w:tc>
      </w:tr>
      <w:tr w:rsidR="00824C36" w:rsidRPr="00B768FE" w:rsidTr="00152643">
        <w:trPr>
          <w:trHeight w:val="86"/>
        </w:trPr>
        <w:tc>
          <w:tcPr>
            <w:tcW w:w="9270" w:type="dxa"/>
          </w:tcPr>
          <w:p w:rsidR="00824C36" w:rsidRPr="00B768FE" w:rsidRDefault="00824C36" w:rsidP="00824C36">
            <w:pPr>
              <w:spacing w:after="0" w:line="240" w:lineRule="auto"/>
              <w:ind w:left="93"/>
              <w:jc w:val="both"/>
              <w:rPr>
                <w:rFonts w:ascii="Times New Roman" w:hAnsi="Times New Roman"/>
                <w:bCs/>
                <w:caps/>
                <w:sz w:val="28"/>
                <w:szCs w:val="28"/>
              </w:rPr>
            </w:pPr>
            <w:r w:rsidRPr="00B768FE">
              <w:rPr>
                <w:rFonts w:ascii="Times New Roman" w:hAnsi="Times New Roman"/>
                <w:bCs/>
                <w:caps/>
                <w:sz w:val="28"/>
                <w:szCs w:val="28"/>
              </w:rPr>
              <w:t xml:space="preserve">1.2 </w:t>
            </w:r>
            <w:r w:rsidRPr="00B768FE">
              <w:rPr>
                <w:rFonts w:ascii="Times New Roman" w:hAnsi="Times New Roman"/>
                <w:bCs/>
                <w:sz w:val="28"/>
                <w:szCs w:val="28"/>
              </w:rPr>
              <w:t>Обзор существующих методов снижения вязкости нефти</w:t>
            </w:r>
            <w:r w:rsidRPr="00B768FE">
              <w:rPr>
                <w:rFonts w:ascii="Times New Roman" w:hAnsi="Times New Roman"/>
                <w:bCs/>
                <w:caps/>
                <w:sz w:val="28"/>
                <w:szCs w:val="28"/>
              </w:rPr>
              <w:t>…………….</w:t>
            </w:r>
          </w:p>
        </w:tc>
        <w:tc>
          <w:tcPr>
            <w:tcW w:w="567" w:type="dxa"/>
          </w:tcPr>
          <w:p w:rsidR="00824C36" w:rsidRPr="00B768FE" w:rsidRDefault="00B06F24"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1</w:t>
            </w:r>
            <w:r w:rsidR="00585345" w:rsidRPr="00B768FE">
              <w:rPr>
                <w:rFonts w:ascii="Times New Roman" w:hAnsi="Times New Roman"/>
                <w:sz w:val="28"/>
                <w:szCs w:val="28"/>
                <w:lang w:val="en-US"/>
              </w:rPr>
              <w:t>4</w:t>
            </w:r>
          </w:p>
        </w:tc>
      </w:tr>
      <w:tr w:rsidR="00824C36" w:rsidRPr="00B768FE" w:rsidTr="00152643">
        <w:trPr>
          <w:trHeight w:val="503"/>
        </w:trPr>
        <w:tc>
          <w:tcPr>
            <w:tcW w:w="9270" w:type="dxa"/>
          </w:tcPr>
          <w:p w:rsidR="00824C36" w:rsidRPr="00B768FE" w:rsidRDefault="00824C36" w:rsidP="00824C36">
            <w:pPr>
              <w:spacing w:after="0" w:line="240" w:lineRule="auto"/>
              <w:ind w:left="93"/>
              <w:jc w:val="both"/>
              <w:rPr>
                <w:rFonts w:ascii="Times New Roman" w:hAnsi="Times New Roman"/>
                <w:bCs/>
                <w:caps/>
                <w:sz w:val="28"/>
                <w:szCs w:val="28"/>
              </w:rPr>
            </w:pPr>
            <w:r w:rsidRPr="00B768FE">
              <w:rPr>
                <w:rFonts w:ascii="Times New Roman" w:hAnsi="Times New Roman"/>
                <w:bCs/>
                <w:caps/>
                <w:sz w:val="28"/>
                <w:szCs w:val="28"/>
              </w:rPr>
              <w:t xml:space="preserve">1.3 </w:t>
            </w:r>
            <w:r w:rsidRPr="00B768FE">
              <w:rPr>
                <w:rFonts w:ascii="Times New Roman" w:hAnsi="Times New Roman"/>
                <w:bCs/>
                <w:sz w:val="28"/>
                <w:szCs w:val="28"/>
              </w:rPr>
              <w:t xml:space="preserve">Ультразвуковой </w:t>
            </w:r>
            <w:proofErr w:type="gramStart"/>
            <w:r w:rsidRPr="00B768FE">
              <w:rPr>
                <w:rFonts w:ascii="Times New Roman" w:hAnsi="Times New Roman"/>
                <w:bCs/>
                <w:sz w:val="28"/>
                <w:szCs w:val="28"/>
              </w:rPr>
              <w:t>гидродинамический</w:t>
            </w:r>
            <w:proofErr w:type="gramEnd"/>
            <w:r w:rsidRPr="00B768FE">
              <w:rPr>
                <w:rFonts w:ascii="Times New Roman" w:hAnsi="Times New Roman"/>
                <w:bCs/>
                <w:sz w:val="28"/>
                <w:szCs w:val="28"/>
              </w:rPr>
              <w:t xml:space="preserve"> способы снижения вязкости нефти…………………………………………………………………………</w:t>
            </w:r>
          </w:p>
        </w:tc>
        <w:tc>
          <w:tcPr>
            <w:tcW w:w="567" w:type="dxa"/>
            <w:vAlign w:val="bottom"/>
          </w:tcPr>
          <w:p w:rsidR="00824C36" w:rsidRPr="00B768FE" w:rsidRDefault="00824C36"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1</w:t>
            </w:r>
            <w:r w:rsidR="00585345" w:rsidRPr="00B768FE">
              <w:rPr>
                <w:rFonts w:ascii="Times New Roman" w:hAnsi="Times New Roman"/>
                <w:sz w:val="28"/>
                <w:szCs w:val="28"/>
                <w:lang w:val="en-US"/>
              </w:rPr>
              <w:t>7</w:t>
            </w:r>
          </w:p>
        </w:tc>
      </w:tr>
      <w:tr w:rsidR="00824C36" w:rsidRPr="00B768FE" w:rsidTr="00152643">
        <w:trPr>
          <w:trHeight w:val="358"/>
        </w:trPr>
        <w:tc>
          <w:tcPr>
            <w:tcW w:w="9270" w:type="dxa"/>
          </w:tcPr>
          <w:p w:rsidR="00824C36" w:rsidRPr="00B768FE" w:rsidRDefault="00824C36" w:rsidP="00824C36">
            <w:pPr>
              <w:spacing w:after="0" w:line="240" w:lineRule="auto"/>
              <w:ind w:left="93"/>
              <w:jc w:val="both"/>
              <w:rPr>
                <w:rFonts w:ascii="Times New Roman" w:hAnsi="Times New Roman"/>
                <w:bCs/>
                <w:caps/>
                <w:sz w:val="28"/>
                <w:szCs w:val="28"/>
              </w:rPr>
            </w:pPr>
            <w:r w:rsidRPr="00B768FE">
              <w:rPr>
                <w:rFonts w:ascii="Times New Roman" w:hAnsi="Times New Roman"/>
                <w:bCs/>
                <w:caps/>
                <w:sz w:val="28"/>
                <w:szCs w:val="28"/>
              </w:rPr>
              <w:t>1.4  И</w:t>
            </w:r>
            <w:r w:rsidRPr="00B768FE">
              <w:rPr>
                <w:rFonts w:ascii="Times New Roman" w:hAnsi="Times New Roman"/>
                <w:bCs/>
                <w:sz w:val="28"/>
                <w:szCs w:val="28"/>
              </w:rPr>
              <w:t>сследование распределения температур в высоковязкой нефти при ультразвуковой обработке ……………………………………………………</w:t>
            </w:r>
          </w:p>
        </w:tc>
        <w:tc>
          <w:tcPr>
            <w:tcW w:w="567" w:type="dxa"/>
            <w:vAlign w:val="bottom"/>
          </w:tcPr>
          <w:p w:rsidR="00824C36" w:rsidRPr="00B768FE" w:rsidRDefault="00B06F24"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2</w:t>
            </w:r>
            <w:r w:rsidR="00585345" w:rsidRPr="00B768FE">
              <w:rPr>
                <w:rFonts w:ascii="Times New Roman" w:hAnsi="Times New Roman"/>
                <w:sz w:val="28"/>
                <w:szCs w:val="28"/>
                <w:lang w:val="en-US"/>
              </w:rPr>
              <w:t>3</w:t>
            </w:r>
          </w:p>
        </w:tc>
      </w:tr>
      <w:tr w:rsidR="00824C36" w:rsidRPr="00B768FE" w:rsidTr="00152643">
        <w:trPr>
          <w:trHeight w:val="381"/>
        </w:trPr>
        <w:tc>
          <w:tcPr>
            <w:tcW w:w="9270" w:type="dxa"/>
          </w:tcPr>
          <w:p w:rsidR="00824C36" w:rsidRPr="00B768FE" w:rsidRDefault="00824C36" w:rsidP="00824C36">
            <w:pPr>
              <w:spacing w:after="0" w:line="240" w:lineRule="auto"/>
              <w:ind w:left="93"/>
              <w:jc w:val="both"/>
              <w:rPr>
                <w:rFonts w:ascii="Times New Roman" w:hAnsi="Times New Roman"/>
                <w:bCs/>
                <w:caps/>
                <w:sz w:val="28"/>
                <w:szCs w:val="28"/>
              </w:rPr>
            </w:pPr>
            <w:r w:rsidRPr="00B768FE">
              <w:rPr>
                <w:rFonts w:ascii="Times New Roman" w:hAnsi="Times New Roman"/>
                <w:bCs/>
                <w:caps/>
                <w:sz w:val="28"/>
                <w:szCs w:val="28"/>
              </w:rPr>
              <w:t xml:space="preserve">2  Патентный поиск по устройствам в основе </w:t>
            </w:r>
            <w:proofErr w:type="gramStart"/>
            <w:r w:rsidRPr="00B768FE">
              <w:rPr>
                <w:rFonts w:ascii="Times New Roman" w:hAnsi="Times New Roman"/>
                <w:bCs/>
                <w:caps/>
                <w:sz w:val="28"/>
                <w:szCs w:val="28"/>
              </w:rPr>
              <w:t>работы</w:t>
            </w:r>
            <w:proofErr w:type="gramEnd"/>
            <w:r w:rsidRPr="00B768FE">
              <w:rPr>
                <w:rFonts w:ascii="Times New Roman" w:hAnsi="Times New Roman"/>
                <w:bCs/>
                <w:caps/>
                <w:sz w:val="28"/>
                <w:szCs w:val="28"/>
              </w:rPr>
              <w:t xml:space="preserve"> которых, лежит принцип ультразвука. ……</w:t>
            </w:r>
            <w:r w:rsidRPr="00B768FE">
              <w:rPr>
                <w:rFonts w:ascii="Times New Roman" w:hAnsi="Times New Roman"/>
                <w:caps/>
                <w:spacing w:val="-6"/>
                <w:sz w:val="28"/>
                <w:szCs w:val="28"/>
              </w:rPr>
              <w:t>………....................</w:t>
            </w:r>
          </w:p>
        </w:tc>
        <w:tc>
          <w:tcPr>
            <w:tcW w:w="567" w:type="dxa"/>
          </w:tcPr>
          <w:p w:rsidR="00824C36" w:rsidRPr="00B768FE" w:rsidRDefault="00E214F0"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3</w:t>
            </w:r>
            <w:r w:rsidR="00585345" w:rsidRPr="00B768FE">
              <w:rPr>
                <w:rFonts w:ascii="Times New Roman" w:hAnsi="Times New Roman"/>
                <w:sz w:val="28"/>
                <w:szCs w:val="28"/>
                <w:lang w:val="en-US"/>
              </w:rPr>
              <w:t>1</w:t>
            </w:r>
          </w:p>
        </w:tc>
      </w:tr>
      <w:tr w:rsidR="00824C36" w:rsidRPr="00B768FE" w:rsidTr="00152643">
        <w:trPr>
          <w:trHeight w:val="94"/>
        </w:trPr>
        <w:tc>
          <w:tcPr>
            <w:tcW w:w="9270" w:type="dxa"/>
          </w:tcPr>
          <w:p w:rsidR="00824C36" w:rsidRPr="00B768FE" w:rsidRDefault="00824C36" w:rsidP="00824C36">
            <w:pPr>
              <w:spacing w:after="0" w:line="240" w:lineRule="auto"/>
              <w:ind w:left="93" w:right="-82"/>
              <w:jc w:val="both"/>
              <w:rPr>
                <w:rFonts w:ascii="Times New Roman" w:hAnsi="Times New Roman"/>
                <w:caps/>
                <w:sz w:val="28"/>
                <w:szCs w:val="28"/>
              </w:rPr>
            </w:pPr>
            <w:r w:rsidRPr="00B768FE">
              <w:rPr>
                <w:rFonts w:ascii="Times New Roman" w:hAnsi="Times New Roman"/>
                <w:bCs/>
                <w:sz w:val="28"/>
                <w:szCs w:val="28"/>
              </w:rPr>
              <w:t>2.1 Краткие сведения по патентному поиску………………………………..</w:t>
            </w:r>
          </w:p>
        </w:tc>
        <w:tc>
          <w:tcPr>
            <w:tcW w:w="567" w:type="dxa"/>
          </w:tcPr>
          <w:p w:rsidR="00824C36" w:rsidRPr="00B768FE" w:rsidRDefault="00E214F0" w:rsidP="00824C36">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3</w:t>
            </w:r>
            <w:r w:rsidR="00585345" w:rsidRPr="00B768FE">
              <w:rPr>
                <w:rFonts w:ascii="Times New Roman" w:hAnsi="Times New Roman"/>
                <w:sz w:val="28"/>
                <w:szCs w:val="28"/>
                <w:lang w:val="en-US"/>
              </w:rPr>
              <w:t>1</w:t>
            </w:r>
          </w:p>
        </w:tc>
      </w:tr>
      <w:tr w:rsidR="00824C36" w:rsidRPr="00B768FE" w:rsidTr="00152643">
        <w:trPr>
          <w:trHeight w:val="214"/>
        </w:trPr>
        <w:tc>
          <w:tcPr>
            <w:tcW w:w="9270" w:type="dxa"/>
          </w:tcPr>
          <w:p w:rsidR="00824C36" w:rsidRPr="00B768FE" w:rsidRDefault="00824C36" w:rsidP="00824C36">
            <w:pPr>
              <w:pStyle w:val="a7"/>
              <w:shd w:val="clear" w:color="auto" w:fill="FFFFFF"/>
              <w:spacing w:after="0" w:line="240" w:lineRule="auto"/>
              <w:ind w:left="93" w:right="10"/>
              <w:jc w:val="both"/>
              <w:rPr>
                <w:rFonts w:ascii="Times New Roman" w:eastAsia="Arial Unicode MS" w:hAnsi="Times New Roman"/>
                <w:bCs/>
                <w:caps/>
                <w:sz w:val="28"/>
                <w:szCs w:val="28"/>
              </w:rPr>
            </w:pPr>
            <w:r w:rsidRPr="00B768FE">
              <w:rPr>
                <w:rFonts w:ascii="Times New Roman" w:eastAsia="Arial Unicode MS" w:hAnsi="Times New Roman"/>
                <w:bCs/>
                <w:caps/>
                <w:sz w:val="28"/>
                <w:szCs w:val="28"/>
              </w:rPr>
              <w:t xml:space="preserve">2.2 </w:t>
            </w:r>
            <w:r w:rsidRPr="00B768FE">
              <w:rPr>
                <w:rFonts w:ascii="Times New Roman" w:hAnsi="Times New Roman"/>
                <w:bCs/>
                <w:sz w:val="28"/>
                <w:szCs w:val="28"/>
              </w:rPr>
              <w:t>Описание конструкции и принципа работы прототипа………………...</w:t>
            </w:r>
          </w:p>
        </w:tc>
        <w:tc>
          <w:tcPr>
            <w:tcW w:w="567" w:type="dxa"/>
          </w:tcPr>
          <w:p w:rsidR="00824C36" w:rsidRPr="00B768FE" w:rsidRDefault="00BB0BAE"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3</w:t>
            </w:r>
            <w:r w:rsidR="00585345" w:rsidRPr="00B768FE">
              <w:rPr>
                <w:rFonts w:ascii="Times New Roman" w:hAnsi="Times New Roman"/>
                <w:sz w:val="28"/>
                <w:szCs w:val="28"/>
                <w:lang w:val="en-US"/>
              </w:rPr>
              <w:t>2</w:t>
            </w:r>
          </w:p>
        </w:tc>
      </w:tr>
      <w:tr w:rsidR="00824C36" w:rsidRPr="00B768FE" w:rsidTr="00152643">
        <w:trPr>
          <w:trHeight w:val="214"/>
        </w:trPr>
        <w:tc>
          <w:tcPr>
            <w:tcW w:w="9270" w:type="dxa"/>
          </w:tcPr>
          <w:p w:rsidR="00824C36" w:rsidRPr="00B768FE" w:rsidRDefault="00824C36" w:rsidP="00824C36">
            <w:pPr>
              <w:pStyle w:val="a7"/>
              <w:shd w:val="clear" w:color="auto" w:fill="FFFFFF"/>
              <w:spacing w:after="0" w:line="240" w:lineRule="auto"/>
              <w:ind w:left="93" w:right="10"/>
              <w:jc w:val="both"/>
              <w:rPr>
                <w:rFonts w:ascii="Times New Roman" w:eastAsia="Arial Unicode MS" w:hAnsi="Times New Roman"/>
                <w:bCs/>
                <w:caps/>
                <w:sz w:val="28"/>
                <w:szCs w:val="28"/>
                <w:lang w:val="kk-KZ"/>
              </w:rPr>
            </w:pPr>
            <w:r w:rsidRPr="00B768FE">
              <w:rPr>
                <w:rFonts w:ascii="Times New Roman" w:eastAsia="Arial Unicode MS" w:hAnsi="Times New Roman"/>
                <w:bCs/>
                <w:sz w:val="28"/>
                <w:szCs w:val="28"/>
                <w:lang w:val="kk-KZ"/>
              </w:rPr>
              <w:t>2.3 Возможные условия работы кавитатора......................................................</w:t>
            </w:r>
          </w:p>
        </w:tc>
        <w:tc>
          <w:tcPr>
            <w:tcW w:w="567" w:type="dxa"/>
          </w:tcPr>
          <w:p w:rsidR="00824C36" w:rsidRPr="00B768FE" w:rsidRDefault="00BB0BAE" w:rsidP="00E214F0">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3</w:t>
            </w:r>
            <w:r w:rsidR="00585345" w:rsidRPr="00B768FE">
              <w:rPr>
                <w:rFonts w:ascii="Times New Roman" w:hAnsi="Times New Roman"/>
                <w:sz w:val="28"/>
                <w:szCs w:val="28"/>
                <w:lang w:val="en-US"/>
              </w:rPr>
              <w:t>6</w:t>
            </w:r>
          </w:p>
        </w:tc>
      </w:tr>
      <w:tr w:rsidR="00824C36" w:rsidRPr="00B768FE" w:rsidTr="00152643">
        <w:trPr>
          <w:trHeight w:val="521"/>
        </w:trPr>
        <w:tc>
          <w:tcPr>
            <w:tcW w:w="9270" w:type="dxa"/>
          </w:tcPr>
          <w:p w:rsidR="00824C36" w:rsidRPr="00B768FE" w:rsidRDefault="00824C36" w:rsidP="00824C36">
            <w:pPr>
              <w:spacing w:after="0" w:line="240" w:lineRule="auto"/>
              <w:ind w:left="93" w:right="-82"/>
              <w:jc w:val="both"/>
              <w:rPr>
                <w:rFonts w:ascii="Times New Roman" w:hAnsi="Times New Roman"/>
                <w:bCs/>
                <w:sz w:val="28"/>
                <w:szCs w:val="28"/>
              </w:rPr>
            </w:pPr>
            <w:r w:rsidRPr="00B768FE">
              <w:rPr>
                <w:rFonts w:ascii="Times New Roman" w:hAnsi="Times New Roman"/>
                <w:bCs/>
                <w:sz w:val="28"/>
                <w:szCs w:val="28"/>
              </w:rPr>
              <w:t>3 АНАЛИТИЧЕСКИЕ   ИССЛЕДОВАНИЯ   ПО  РАСЧЕТУ РАЦИОНАЛЬНЫХ СООТНОШЕНИЙ РАБОЧИХ ОРГАНОВ УЛЬТРОЗВУКОВОГО УСТРОЙСТВА............................................................</w:t>
            </w:r>
          </w:p>
        </w:tc>
        <w:tc>
          <w:tcPr>
            <w:tcW w:w="567" w:type="dxa"/>
            <w:vAlign w:val="bottom"/>
          </w:tcPr>
          <w:p w:rsidR="00824C36" w:rsidRPr="00B768FE" w:rsidRDefault="00585345" w:rsidP="00824C36">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en-US"/>
              </w:rPr>
              <w:t>40</w:t>
            </w:r>
          </w:p>
        </w:tc>
      </w:tr>
      <w:tr w:rsidR="00824C36" w:rsidRPr="00B768FE" w:rsidTr="00152643">
        <w:trPr>
          <w:trHeight w:val="91"/>
        </w:trPr>
        <w:tc>
          <w:tcPr>
            <w:tcW w:w="9270" w:type="dxa"/>
          </w:tcPr>
          <w:p w:rsidR="00824C36" w:rsidRPr="00B768FE" w:rsidRDefault="00824C36" w:rsidP="00824C36">
            <w:pPr>
              <w:spacing w:after="0" w:line="240" w:lineRule="auto"/>
              <w:ind w:left="93" w:right="-82"/>
              <w:contextualSpacing/>
              <w:jc w:val="both"/>
              <w:rPr>
                <w:rFonts w:ascii="Times New Roman" w:hAnsi="Times New Roman"/>
                <w:bCs/>
                <w:sz w:val="28"/>
                <w:szCs w:val="28"/>
              </w:rPr>
            </w:pPr>
            <w:r w:rsidRPr="00B768FE">
              <w:rPr>
                <w:rFonts w:ascii="Times New Roman" w:hAnsi="Times New Roman"/>
                <w:bCs/>
                <w:sz w:val="28"/>
                <w:szCs w:val="28"/>
              </w:rPr>
              <w:t>3.1  Основные зависимости для расчета параметров ультразвука …………</w:t>
            </w:r>
          </w:p>
        </w:tc>
        <w:tc>
          <w:tcPr>
            <w:tcW w:w="567" w:type="dxa"/>
          </w:tcPr>
          <w:p w:rsidR="00824C36" w:rsidRPr="00B768FE" w:rsidRDefault="00585345" w:rsidP="00824C36">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en-US"/>
              </w:rPr>
              <w:t>40</w:t>
            </w:r>
          </w:p>
        </w:tc>
      </w:tr>
      <w:tr w:rsidR="00824C36" w:rsidRPr="00B768FE" w:rsidTr="00152643">
        <w:trPr>
          <w:trHeight w:val="62"/>
        </w:trPr>
        <w:tc>
          <w:tcPr>
            <w:tcW w:w="9270" w:type="dxa"/>
          </w:tcPr>
          <w:p w:rsidR="00824C36" w:rsidRPr="00B768FE" w:rsidRDefault="00824C36" w:rsidP="00824C36">
            <w:pPr>
              <w:spacing w:after="0" w:line="240" w:lineRule="auto"/>
              <w:ind w:left="93" w:right="-82"/>
              <w:contextualSpacing/>
              <w:jc w:val="both"/>
              <w:rPr>
                <w:rFonts w:ascii="Times New Roman" w:hAnsi="Times New Roman"/>
                <w:bCs/>
                <w:sz w:val="28"/>
                <w:szCs w:val="28"/>
              </w:rPr>
            </w:pPr>
            <w:r w:rsidRPr="00B768FE">
              <w:rPr>
                <w:rFonts w:ascii="Times New Roman" w:hAnsi="Times New Roman"/>
                <w:bCs/>
                <w:sz w:val="28"/>
                <w:szCs w:val="28"/>
              </w:rPr>
              <w:t xml:space="preserve">3.2  </w:t>
            </w:r>
            <w:r w:rsidRPr="00B768FE">
              <w:rPr>
                <w:rFonts w:ascii="Times New Roman" w:hAnsi="Times New Roman"/>
                <w:sz w:val="28"/>
                <w:szCs w:val="28"/>
              </w:rPr>
              <w:t>Методика расчёта рабочего модуля ультразвуковой кавитации……….</w:t>
            </w:r>
          </w:p>
        </w:tc>
        <w:tc>
          <w:tcPr>
            <w:tcW w:w="567" w:type="dxa"/>
          </w:tcPr>
          <w:p w:rsidR="00824C36" w:rsidRPr="00B768FE" w:rsidRDefault="00E214F0" w:rsidP="00824C36">
            <w:pPr>
              <w:tabs>
                <w:tab w:val="left" w:pos="464"/>
                <w:tab w:val="left" w:pos="504"/>
                <w:tab w:val="left" w:pos="1011"/>
                <w:tab w:val="left" w:pos="1083"/>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4</w:t>
            </w:r>
            <w:r w:rsidR="00585345" w:rsidRPr="00B768FE">
              <w:rPr>
                <w:rFonts w:ascii="Times New Roman" w:hAnsi="Times New Roman"/>
                <w:sz w:val="28"/>
                <w:szCs w:val="28"/>
                <w:lang w:val="en-US"/>
              </w:rPr>
              <w:t>1</w:t>
            </w:r>
          </w:p>
        </w:tc>
      </w:tr>
      <w:tr w:rsidR="00824C36" w:rsidRPr="00B768FE" w:rsidTr="00152643">
        <w:trPr>
          <w:trHeight w:val="62"/>
        </w:trPr>
        <w:tc>
          <w:tcPr>
            <w:tcW w:w="9270" w:type="dxa"/>
          </w:tcPr>
          <w:p w:rsidR="00824C36" w:rsidRPr="00B768FE" w:rsidRDefault="00824C36" w:rsidP="00824C36">
            <w:pPr>
              <w:spacing w:after="0" w:line="240" w:lineRule="auto"/>
              <w:ind w:left="93"/>
              <w:contextualSpacing/>
              <w:jc w:val="both"/>
              <w:rPr>
                <w:rFonts w:ascii="Times New Roman" w:hAnsi="Times New Roman"/>
                <w:sz w:val="28"/>
                <w:szCs w:val="28"/>
              </w:rPr>
            </w:pPr>
            <w:r w:rsidRPr="00B768FE">
              <w:rPr>
                <w:rFonts w:ascii="Times New Roman" w:hAnsi="Times New Roman"/>
                <w:caps/>
                <w:sz w:val="28"/>
                <w:szCs w:val="28"/>
              </w:rPr>
              <w:t>Заключение</w:t>
            </w:r>
            <w:r w:rsidRPr="00B768FE">
              <w:rPr>
                <w:rFonts w:ascii="Times New Roman" w:hAnsi="Times New Roman"/>
                <w:sz w:val="28"/>
                <w:szCs w:val="28"/>
              </w:rPr>
              <w:t>………………………………………………………………..</w:t>
            </w:r>
          </w:p>
        </w:tc>
        <w:tc>
          <w:tcPr>
            <w:tcW w:w="567" w:type="dxa"/>
          </w:tcPr>
          <w:p w:rsidR="00824C36" w:rsidRPr="00B768FE" w:rsidRDefault="00BB0BAE" w:rsidP="00824C36">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4</w:t>
            </w:r>
            <w:r w:rsidR="00585345" w:rsidRPr="00B768FE">
              <w:rPr>
                <w:rFonts w:ascii="Times New Roman" w:hAnsi="Times New Roman"/>
                <w:sz w:val="28"/>
                <w:szCs w:val="28"/>
                <w:lang w:val="en-US"/>
              </w:rPr>
              <w:t>7</w:t>
            </w:r>
          </w:p>
        </w:tc>
      </w:tr>
      <w:tr w:rsidR="00824C36" w:rsidRPr="00B768FE" w:rsidTr="00152643">
        <w:trPr>
          <w:trHeight w:val="110"/>
        </w:trPr>
        <w:tc>
          <w:tcPr>
            <w:tcW w:w="9270" w:type="dxa"/>
          </w:tcPr>
          <w:p w:rsidR="00824C36" w:rsidRPr="00B768FE" w:rsidRDefault="00824C36" w:rsidP="00824C36">
            <w:pPr>
              <w:spacing w:after="0" w:line="240" w:lineRule="auto"/>
              <w:ind w:left="93"/>
              <w:contextualSpacing/>
              <w:jc w:val="both"/>
              <w:rPr>
                <w:rFonts w:ascii="Times New Roman" w:hAnsi="Times New Roman"/>
                <w:caps/>
                <w:sz w:val="28"/>
                <w:szCs w:val="28"/>
              </w:rPr>
            </w:pPr>
            <w:r w:rsidRPr="00B768FE">
              <w:rPr>
                <w:rFonts w:ascii="Times New Roman" w:hAnsi="Times New Roman"/>
                <w:caps/>
                <w:sz w:val="28"/>
                <w:szCs w:val="28"/>
              </w:rPr>
              <w:t>Список использованных источников………………………….</w:t>
            </w:r>
          </w:p>
        </w:tc>
        <w:tc>
          <w:tcPr>
            <w:tcW w:w="567" w:type="dxa"/>
          </w:tcPr>
          <w:p w:rsidR="00824C36" w:rsidRPr="00B768FE" w:rsidRDefault="00E214F0" w:rsidP="00585345">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5</w:t>
            </w:r>
            <w:r w:rsidR="00585345" w:rsidRPr="00B768FE">
              <w:rPr>
                <w:rFonts w:ascii="Times New Roman" w:hAnsi="Times New Roman"/>
                <w:sz w:val="28"/>
                <w:szCs w:val="28"/>
                <w:lang w:val="en-US"/>
              </w:rPr>
              <w:t>0</w:t>
            </w:r>
          </w:p>
        </w:tc>
      </w:tr>
      <w:tr w:rsidR="00824C36" w:rsidRPr="00B768FE" w:rsidTr="00152643">
        <w:trPr>
          <w:trHeight w:val="62"/>
        </w:trPr>
        <w:tc>
          <w:tcPr>
            <w:tcW w:w="9270" w:type="dxa"/>
          </w:tcPr>
          <w:p w:rsidR="00824C36" w:rsidRPr="00B768FE" w:rsidRDefault="00824C36" w:rsidP="00824C36">
            <w:pPr>
              <w:spacing w:after="0" w:line="240" w:lineRule="auto"/>
              <w:ind w:left="93"/>
              <w:contextualSpacing/>
              <w:jc w:val="both"/>
              <w:rPr>
                <w:rFonts w:ascii="Times New Roman" w:hAnsi="Times New Roman"/>
                <w:caps/>
                <w:sz w:val="28"/>
                <w:szCs w:val="28"/>
              </w:rPr>
            </w:pPr>
            <w:r w:rsidRPr="00B768FE">
              <w:rPr>
                <w:rFonts w:ascii="Times New Roman" w:hAnsi="Times New Roman"/>
                <w:caps/>
                <w:sz w:val="28"/>
                <w:szCs w:val="28"/>
              </w:rPr>
              <w:t xml:space="preserve">Приложение А </w:t>
            </w:r>
            <w:proofErr w:type="gramStart"/>
            <w:r w:rsidRPr="00B768FE">
              <w:rPr>
                <w:rFonts w:ascii="Times New Roman" w:hAnsi="Times New Roman"/>
                <w:caps/>
                <w:sz w:val="28"/>
                <w:szCs w:val="28"/>
              </w:rPr>
              <w:t>-</w:t>
            </w:r>
            <w:r w:rsidRPr="00B768FE">
              <w:rPr>
                <w:rFonts w:ascii="Times New Roman" w:hAnsi="Times New Roman"/>
                <w:sz w:val="28"/>
                <w:szCs w:val="28"/>
              </w:rPr>
              <w:t>К</w:t>
            </w:r>
            <w:proofErr w:type="gramEnd"/>
            <w:r w:rsidRPr="00B768FE">
              <w:rPr>
                <w:rFonts w:ascii="Times New Roman" w:hAnsi="Times New Roman"/>
                <w:sz w:val="28"/>
                <w:szCs w:val="28"/>
              </w:rPr>
              <w:t>алендарный план</w:t>
            </w:r>
            <w:r w:rsidRPr="00B768FE">
              <w:rPr>
                <w:rFonts w:ascii="Times New Roman" w:hAnsi="Times New Roman"/>
                <w:caps/>
                <w:sz w:val="28"/>
                <w:szCs w:val="28"/>
              </w:rPr>
              <w:t>………………………………………</w:t>
            </w:r>
          </w:p>
        </w:tc>
        <w:tc>
          <w:tcPr>
            <w:tcW w:w="567" w:type="dxa"/>
          </w:tcPr>
          <w:p w:rsidR="00824C36" w:rsidRPr="00B768FE" w:rsidRDefault="00BB0BAE" w:rsidP="00585345">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5</w:t>
            </w:r>
            <w:r w:rsidR="00585345" w:rsidRPr="00B768FE">
              <w:rPr>
                <w:rFonts w:ascii="Times New Roman" w:hAnsi="Times New Roman"/>
                <w:sz w:val="28"/>
                <w:szCs w:val="28"/>
                <w:lang w:val="en-US"/>
              </w:rPr>
              <w:t>6</w:t>
            </w:r>
          </w:p>
        </w:tc>
      </w:tr>
      <w:tr w:rsidR="00824C36" w:rsidRPr="00B768FE" w:rsidTr="00152643">
        <w:trPr>
          <w:trHeight w:val="290"/>
        </w:trPr>
        <w:tc>
          <w:tcPr>
            <w:tcW w:w="9270" w:type="dxa"/>
          </w:tcPr>
          <w:p w:rsidR="00824C36" w:rsidRPr="00B768FE" w:rsidRDefault="00824C36" w:rsidP="00824C36">
            <w:pPr>
              <w:pStyle w:val="a7"/>
              <w:tabs>
                <w:tab w:val="left" w:pos="993"/>
              </w:tabs>
              <w:spacing w:after="0" w:line="240" w:lineRule="auto"/>
              <w:ind w:left="90"/>
              <w:rPr>
                <w:rFonts w:ascii="Times New Roman" w:hAnsi="Times New Roman"/>
                <w:sz w:val="28"/>
                <w:szCs w:val="28"/>
              </w:rPr>
            </w:pPr>
            <w:r w:rsidRPr="00B768FE">
              <w:rPr>
                <w:rFonts w:ascii="Times New Roman" w:hAnsi="Times New Roman"/>
                <w:caps/>
                <w:sz w:val="28"/>
                <w:szCs w:val="28"/>
              </w:rPr>
              <w:t xml:space="preserve">Приложение Б </w:t>
            </w:r>
            <w:r w:rsidR="00585345" w:rsidRPr="00B768FE">
              <w:rPr>
                <w:rFonts w:ascii="Times New Roman" w:hAnsi="Times New Roman"/>
                <w:caps/>
                <w:sz w:val="28"/>
                <w:szCs w:val="28"/>
              </w:rPr>
              <w:t>–</w:t>
            </w:r>
            <w:r w:rsidRPr="00B768FE">
              <w:rPr>
                <w:rFonts w:ascii="Times New Roman" w:hAnsi="Times New Roman"/>
                <w:caps/>
                <w:sz w:val="28"/>
                <w:szCs w:val="28"/>
              </w:rPr>
              <w:t xml:space="preserve"> </w:t>
            </w:r>
            <w:r w:rsidRPr="00B768FE">
              <w:rPr>
                <w:rFonts w:ascii="Times New Roman" w:hAnsi="Times New Roman"/>
                <w:sz w:val="28"/>
                <w:szCs w:val="28"/>
              </w:rPr>
              <w:t>Перечень</w:t>
            </w:r>
            <w:r w:rsidR="00585345" w:rsidRPr="00B768FE">
              <w:rPr>
                <w:rFonts w:ascii="Times New Roman" w:hAnsi="Times New Roman"/>
                <w:sz w:val="28"/>
                <w:szCs w:val="28"/>
              </w:rPr>
              <w:t xml:space="preserve"> </w:t>
            </w:r>
            <w:r w:rsidRPr="00B768FE">
              <w:rPr>
                <w:rFonts w:ascii="Times New Roman" w:hAnsi="Times New Roman"/>
                <w:sz w:val="28"/>
                <w:szCs w:val="28"/>
              </w:rPr>
              <w:t>и оттески опубликованных работ по теме за 2018 год………………………………………………………………………….</w:t>
            </w:r>
          </w:p>
        </w:tc>
        <w:tc>
          <w:tcPr>
            <w:tcW w:w="567" w:type="dxa"/>
          </w:tcPr>
          <w:p w:rsidR="00824C36" w:rsidRPr="00B768FE" w:rsidRDefault="00E214F0" w:rsidP="00824C36">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6</w:t>
            </w:r>
            <w:r w:rsidR="00585345" w:rsidRPr="00B768FE">
              <w:rPr>
                <w:rFonts w:ascii="Times New Roman" w:hAnsi="Times New Roman"/>
                <w:sz w:val="28"/>
                <w:szCs w:val="28"/>
                <w:lang w:val="en-US"/>
              </w:rPr>
              <w:t>0</w:t>
            </w:r>
          </w:p>
        </w:tc>
      </w:tr>
      <w:tr w:rsidR="00824C36" w:rsidRPr="00B768FE" w:rsidTr="00152643">
        <w:trPr>
          <w:trHeight w:val="213"/>
        </w:trPr>
        <w:tc>
          <w:tcPr>
            <w:tcW w:w="9270" w:type="dxa"/>
          </w:tcPr>
          <w:p w:rsidR="00824C36" w:rsidRPr="00B768FE" w:rsidRDefault="00824C36" w:rsidP="00824C36">
            <w:pPr>
              <w:pStyle w:val="a7"/>
              <w:tabs>
                <w:tab w:val="left" w:pos="993"/>
              </w:tabs>
              <w:spacing w:after="0" w:line="240" w:lineRule="auto"/>
              <w:ind w:left="90"/>
              <w:rPr>
                <w:rFonts w:ascii="Times New Roman" w:hAnsi="Times New Roman"/>
                <w:sz w:val="28"/>
                <w:szCs w:val="28"/>
                <w:lang w:val="kk-KZ"/>
              </w:rPr>
            </w:pPr>
            <w:r w:rsidRPr="00B768FE">
              <w:rPr>
                <w:rFonts w:ascii="Times New Roman" w:hAnsi="Times New Roman"/>
                <w:caps/>
                <w:sz w:val="28"/>
                <w:szCs w:val="28"/>
              </w:rPr>
              <w:t xml:space="preserve">Приложение В - </w:t>
            </w:r>
            <w:r w:rsidRPr="00B768FE">
              <w:rPr>
                <w:rFonts w:ascii="Times New Roman" w:hAnsi="Times New Roman"/>
                <w:sz w:val="28"/>
                <w:szCs w:val="28"/>
              </w:rPr>
              <w:t>Документы подтверждающие ученые степени исполнителей проекта…………………………………………………………</w:t>
            </w:r>
          </w:p>
        </w:tc>
        <w:tc>
          <w:tcPr>
            <w:tcW w:w="567" w:type="dxa"/>
            <w:vAlign w:val="bottom"/>
          </w:tcPr>
          <w:p w:rsidR="00824C36" w:rsidRPr="00B768FE" w:rsidRDefault="00824C36" w:rsidP="00824C36">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6</w:t>
            </w:r>
            <w:r w:rsidR="00585345" w:rsidRPr="00B768FE">
              <w:rPr>
                <w:rFonts w:ascii="Times New Roman" w:hAnsi="Times New Roman"/>
                <w:sz w:val="28"/>
                <w:szCs w:val="28"/>
                <w:lang w:val="en-US"/>
              </w:rPr>
              <w:t>7</w:t>
            </w:r>
          </w:p>
        </w:tc>
      </w:tr>
      <w:tr w:rsidR="00824C36" w:rsidRPr="00B768FE" w:rsidTr="00152643">
        <w:trPr>
          <w:trHeight w:val="123"/>
        </w:trPr>
        <w:tc>
          <w:tcPr>
            <w:tcW w:w="9270" w:type="dxa"/>
          </w:tcPr>
          <w:p w:rsidR="00824C36" w:rsidRPr="00B768FE" w:rsidRDefault="00824C36" w:rsidP="00824C36">
            <w:pPr>
              <w:spacing w:after="0" w:line="240" w:lineRule="auto"/>
              <w:ind w:left="93"/>
              <w:contextualSpacing/>
              <w:jc w:val="both"/>
              <w:rPr>
                <w:rFonts w:ascii="Times New Roman" w:hAnsi="Times New Roman"/>
                <w:caps/>
                <w:sz w:val="28"/>
                <w:szCs w:val="28"/>
              </w:rPr>
            </w:pPr>
            <w:r w:rsidRPr="00B768FE">
              <w:rPr>
                <w:rFonts w:ascii="Times New Roman" w:hAnsi="Times New Roman"/>
                <w:caps/>
                <w:sz w:val="28"/>
                <w:szCs w:val="28"/>
              </w:rPr>
              <w:t>Приложение Г - В</w:t>
            </w:r>
            <w:r w:rsidRPr="00B768FE">
              <w:rPr>
                <w:rFonts w:ascii="Times New Roman" w:hAnsi="Times New Roman"/>
                <w:sz w:val="28"/>
                <w:szCs w:val="28"/>
              </w:rPr>
              <w:t>ыписка из протокола заседания кафедры…………..</w:t>
            </w:r>
          </w:p>
        </w:tc>
        <w:tc>
          <w:tcPr>
            <w:tcW w:w="567" w:type="dxa"/>
          </w:tcPr>
          <w:p w:rsidR="00824C36" w:rsidRPr="00B768FE" w:rsidRDefault="00824C36" w:rsidP="00824C36">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6</w:t>
            </w:r>
            <w:r w:rsidR="00585345" w:rsidRPr="00B768FE">
              <w:rPr>
                <w:rFonts w:ascii="Times New Roman" w:hAnsi="Times New Roman"/>
                <w:sz w:val="28"/>
                <w:szCs w:val="28"/>
                <w:lang w:val="en-US"/>
              </w:rPr>
              <w:t>8</w:t>
            </w:r>
          </w:p>
        </w:tc>
      </w:tr>
      <w:tr w:rsidR="00824C36" w:rsidRPr="00B768FE" w:rsidTr="00152643">
        <w:trPr>
          <w:trHeight w:val="175"/>
        </w:trPr>
        <w:tc>
          <w:tcPr>
            <w:tcW w:w="9270" w:type="dxa"/>
          </w:tcPr>
          <w:p w:rsidR="00824C36" w:rsidRPr="00B768FE" w:rsidRDefault="00824C36" w:rsidP="00824C36">
            <w:pPr>
              <w:spacing w:after="0" w:line="240" w:lineRule="auto"/>
              <w:ind w:left="90"/>
              <w:contextualSpacing/>
              <w:jc w:val="both"/>
              <w:rPr>
                <w:rFonts w:ascii="Times New Roman" w:hAnsi="Times New Roman"/>
                <w:caps/>
                <w:sz w:val="28"/>
                <w:szCs w:val="28"/>
              </w:rPr>
            </w:pPr>
            <w:r w:rsidRPr="00B768FE">
              <w:rPr>
                <w:rFonts w:ascii="Times New Roman" w:hAnsi="Times New Roman"/>
                <w:caps/>
                <w:sz w:val="28"/>
                <w:szCs w:val="28"/>
              </w:rPr>
              <w:t xml:space="preserve">ПРИЛОЖЕНИЕ </w:t>
            </w:r>
            <w:proofErr w:type="gramStart"/>
            <w:r w:rsidRPr="00B768FE">
              <w:rPr>
                <w:rFonts w:ascii="Times New Roman" w:hAnsi="Times New Roman"/>
                <w:caps/>
                <w:sz w:val="28"/>
                <w:szCs w:val="28"/>
              </w:rPr>
              <w:t>Д-</w:t>
            </w:r>
            <w:proofErr w:type="gramEnd"/>
            <w:r w:rsidRPr="00B768FE">
              <w:rPr>
                <w:rFonts w:ascii="Times New Roman" w:hAnsi="Times New Roman"/>
                <w:caps/>
                <w:sz w:val="28"/>
                <w:szCs w:val="28"/>
              </w:rPr>
              <w:t xml:space="preserve"> В</w:t>
            </w:r>
            <w:r w:rsidRPr="00B768FE">
              <w:rPr>
                <w:rFonts w:ascii="Times New Roman" w:hAnsi="Times New Roman"/>
                <w:sz w:val="28"/>
                <w:szCs w:val="28"/>
              </w:rPr>
              <w:t>ыписка из протокола заседания УС института ГМИ.</w:t>
            </w:r>
          </w:p>
        </w:tc>
        <w:tc>
          <w:tcPr>
            <w:tcW w:w="567" w:type="dxa"/>
          </w:tcPr>
          <w:p w:rsidR="00824C36" w:rsidRPr="00B768FE" w:rsidRDefault="00585345" w:rsidP="00824C36">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en-US"/>
              </w:rPr>
              <w:t>69</w:t>
            </w:r>
          </w:p>
        </w:tc>
      </w:tr>
      <w:tr w:rsidR="00824C36" w:rsidRPr="00B768FE" w:rsidTr="00152643">
        <w:trPr>
          <w:trHeight w:val="175"/>
        </w:trPr>
        <w:tc>
          <w:tcPr>
            <w:tcW w:w="9270" w:type="dxa"/>
          </w:tcPr>
          <w:p w:rsidR="00824C36" w:rsidRPr="00B768FE" w:rsidRDefault="00824C36" w:rsidP="00824C36">
            <w:pPr>
              <w:spacing w:after="0" w:line="240" w:lineRule="auto"/>
              <w:ind w:left="93"/>
              <w:contextualSpacing/>
              <w:jc w:val="both"/>
              <w:rPr>
                <w:rFonts w:ascii="Times New Roman" w:hAnsi="Times New Roman"/>
                <w:caps/>
                <w:sz w:val="28"/>
                <w:szCs w:val="28"/>
              </w:rPr>
            </w:pPr>
            <w:r w:rsidRPr="00B768FE">
              <w:rPr>
                <w:rFonts w:ascii="Times New Roman" w:hAnsi="Times New Roman"/>
                <w:caps/>
                <w:sz w:val="28"/>
                <w:szCs w:val="28"/>
              </w:rPr>
              <w:t xml:space="preserve">ПРИЛОЖЕНИЕ </w:t>
            </w:r>
            <w:proofErr w:type="gramStart"/>
            <w:r w:rsidRPr="00B768FE">
              <w:rPr>
                <w:rFonts w:ascii="Times New Roman" w:hAnsi="Times New Roman"/>
                <w:caps/>
                <w:sz w:val="28"/>
                <w:szCs w:val="28"/>
              </w:rPr>
              <w:t>Е-</w:t>
            </w:r>
            <w:proofErr w:type="gramEnd"/>
            <w:r w:rsidRPr="00B768FE">
              <w:rPr>
                <w:rFonts w:ascii="Times New Roman" w:hAnsi="Times New Roman"/>
                <w:caps/>
                <w:sz w:val="28"/>
                <w:szCs w:val="28"/>
              </w:rPr>
              <w:t xml:space="preserve"> В</w:t>
            </w:r>
            <w:r w:rsidRPr="00B768FE">
              <w:rPr>
                <w:rFonts w:ascii="Times New Roman" w:hAnsi="Times New Roman"/>
                <w:sz w:val="28"/>
                <w:szCs w:val="28"/>
              </w:rPr>
              <w:t xml:space="preserve">ыписка из протокола заседания </w:t>
            </w:r>
            <w:r w:rsidRPr="00B768FE">
              <w:rPr>
                <w:rFonts w:ascii="Times New Roman" w:hAnsi="Times New Roman"/>
                <w:sz w:val="28"/>
                <w:szCs w:val="28"/>
                <w:lang w:val="kk-KZ"/>
              </w:rPr>
              <w:t>НТ</w:t>
            </w:r>
            <w:r w:rsidRPr="00B768FE">
              <w:rPr>
                <w:rFonts w:ascii="Times New Roman" w:hAnsi="Times New Roman"/>
                <w:sz w:val="28"/>
                <w:szCs w:val="28"/>
              </w:rPr>
              <w:t>С университета..</w:t>
            </w:r>
          </w:p>
        </w:tc>
        <w:tc>
          <w:tcPr>
            <w:tcW w:w="567" w:type="dxa"/>
          </w:tcPr>
          <w:p w:rsidR="00824C36" w:rsidRPr="00B768FE" w:rsidRDefault="00E214F0" w:rsidP="00585345">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7</w:t>
            </w:r>
            <w:r w:rsidR="00585345" w:rsidRPr="00B768FE">
              <w:rPr>
                <w:rFonts w:ascii="Times New Roman" w:hAnsi="Times New Roman"/>
                <w:sz w:val="28"/>
                <w:szCs w:val="28"/>
                <w:lang w:val="en-US"/>
              </w:rPr>
              <w:t>0</w:t>
            </w:r>
          </w:p>
        </w:tc>
      </w:tr>
      <w:tr w:rsidR="00824C36" w:rsidRPr="00B768FE" w:rsidTr="00152643">
        <w:trPr>
          <w:trHeight w:val="175"/>
        </w:trPr>
        <w:tc>
          <w:tcPr>
            <w:tcW w:w="9270" w:type="dxa"/>
          </w:tcPr>
          <w:p w:rsidR="00824C36" w:rsidRPr="00B768FE" w:rsidRDefault="00824C36" w:rsidP="00824C36">
            <w:pPr>
              <w:spacing w:after="0" w:line="240" w:lineRule="auto"/>
              <w:ind w:left="93"/>
              <w:contextualSpacing/>
              <w:jc w:val="both"/>
              <w:rPr>
                <w:rFonts w:ascii="Times New Roman" w:hAnsi="Times New Roman"/>
                <w:caps/>
                <w:sz w:val="28"/>
                <w:szCs w:val="28"/>
              </w:rPr>
            </w:pPr>
            <w:r w:rsidRPr="00B768FE">
              <w:rPr>
                <w:rFonts w:ascii="Times New Roman" w:hAnsi="Times New Roman"/>
                <w:caps/>
                <w:sz w:val="28"/>
                <w:szCs w:val="28"/>
              </w:rPr>
              <w:t xml:space="preserve">ПРИЛОЖЕНИЕ Ж - </w:t>
            </w:r>
            <w:r w:rsidRPr="00B768FE">
              <w:rPr>
                <w:rFonts w:ascii="Times New Roman" w:hAnsi="Times New Roman"/>
                <w:bCs/>
                <w:sz w:val="28"/>
                <w:szCs w:val="28"/>
              </w:rPr>
              <w:t>Отчет о патентном поиске</w:t>
            </w:r>
            <w:r w:rsidRPr="00B768FE">
              <w:rPr>
                <w:rFonts w:ascii="Times New Roman" w:hAnsi="Times New Roman"/>
                <w:caps/>
                <w:sz w:val="28"/>
                <w:szCs w:val="28"/>
              </w:rPr>
              <w:t xml:space="preserve"> …………………………...</w:t>
            </w:r>
          </w:p>
        </w:tc>
        <w:tc>
          <w:tcPr>
            <w:tcW w:w="567" w:type="dxa"/>
          </w:tcPr>
          <w:p w:rsidR="00824C36" w:rsidRPr="00B768FE" w:rsidRDefault="00BB0BAE" w:rsidP="00585345">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7</w:t>
            </w:r>
            <w:r w:rsidR="00585345" w:rsidRPr="00B768FE">
              <w:rPr>
                <w:rFonts w:ascii="Times New Roman" w:hAnsi="Times New Roman"/>
                <w:sz w:val="28"/>
                <w:szCs w:val="28"/>
                <w:lang w:val="en-US"/>
              </w:rPr>
              <w:t>1</w:t>
            </w:r>
          </w:p>
        </w:tc>
      </w:tr>
      <w:tr w:rsidR="00824C36" w:rsidRPr="00B768FE" w:rsidTr="00152643">
        <w:trPr>
          <w:trHeight w:val="175"/>
        </w:trPr>
        <w:tc>
          <w:tcPr>
            <w:tcW w:w="9270" w:type="dxa"/>
          </w:tcPr>
          <w:p w:rsidR="00824C36" w:rsidRPr="00B768FE" w:rsidRDefault="00824C36" w:rsidP="00824C36">
            <w:pPr>
              <w:spacing w:after="0" w:line="240" w:lineRule="auto"/>
              <w:ind w:left="91" w:right="-108"/>
              <w:contextualSpacing/>
              <w:jc w:val="both"/>
              <w:rPr>
                <w:rFonts w:ascii="Times New Roman" w:hAnsi="Times New Roman"/>
                <w:caps/>
                <w:sz w:val="28"/>
                <w:szCs w:val="28"/>
              </w:rPr>
            </w:pPr>
            <w:r w:rsidRPr="00B768FE">
              <w:rPr>
                <w:rFonts w:ascii="Times New Roman" w:hAnsi="Times New Roman"/>
                <w:sz w:val="28"/>
                <w:szCs w:val="28"/>
                <w:lang w:val="kk-KZ"/>
              </w:rPr>
              <w:t>ПРИЛОЖЕНИЕ И – Информационная карта.....................................................</w:t>
            </w:r>
          </w:p>
        </w:tc>
        <w:tc>
          <w:tcPr>
            <w:tcW w:w="567" w:type="dxa"/>
            <w:tcMar>
              <w:left w:w="57" w:type="dxa"/>
              <w:right w:w="57" w:type="dxa"/>
            </w:tcMar>
          </w:tcPr>
          <w:p w:rsidR="00824C36" w:rsidRPr="00B768FE" w:rsidRDefault="00BB0BAE" w:rsidP="008F7493">
            <w:pPr>
              <w:tabs>
                <w:tab w:val="left" w:pos="291"/>
                <w:tab w:val="left" w:pos="464"/>
                <w:tab w:val="left" w:pos="504"/>
                <w:tab w:val="left" w:pos="651"/>
              </w:tabs>
              <w:spacing w:after="0" w:line="240" w:lineRule="auto"/>
              <w:jc w:val="center"/>
              <w:rPr>
                <w:rFonts w:ascii="Times New Roman" w:hAnsi="Times New Roman"/>
                <w:sz w:val="28"/>
                <w:szCs w:val="28"/>
                <w:lang w:val="en-US"/>
              </w:rPr>
            </w:pPr>
            <w:r w:rsidRPr="00B768FE">
              <w:rPr>
                <w:rFonts w:ascii="Times New Roman" w:hAnsi="Times New Roman"/>
                <w:sz w:val="28"/>
                <w:szCs w:val="28"/>
                <w:lang w:val="kk-KZ"/>
              </w:rPr>
              <w:t>1</w:t>
            </w:r>
            <w:r w:rsidR="008F7493" w:rsidRPr="00B768FE">
              <w:rPr>
                <w:rFonts w:ascii="Times New Roman" w:hAnsi="Times New Roman"/>
                <w:sz w:val="28"/>
                <w:szCs w:val="28"/>
                <w:lang w:val="en-US"/>
              </w:rPr>
              <w:t>40</w:t>
            </w:r>
          </w:p>
        </w:tc>
      </w:tr>
    </w:tbl>
    <w:p w:rsidR="00824C36" w:rsidRPr="00B768FE" w:rsidRDefault="00824C36" w:rsidP="00824C36">
      <w:pPr>
        <w:spacing w:after="0" w:line="240" w:lineRule="auto"/>
        <w:ind w:firstLine="709"/>
        <w:jc w:val="center"/>
        <w:rPr>
          <w:rFonts w:ascii="Times New Roman" w:hAnsi="Times New Roman"/>
          <w:caps/>
          <w:sz w:val="28"/>
          <w:szCs w:val="28"/>
        </w:rPr>
      </w:pPr>
    </w:p>
    <w:p w:rsidR="00824C36" w:rsidRPr="00B768FE" w:rsidRDefault="00824C36" w:rsidP="00824C36">
      <w:pPr>
        <w:spacing w:after="0" w:line="240" w:lineRule="auto"/>
        <w:ind w:firstLine="709"/>
        <w:jc w:val="center"/>
        <w:rPr>
          <w:rFonts w:ascii="Times New Roman" w:hAnsi="Times New Roman"/>
          <w:caps/>
          <w:sz w:val="28"/>
          <w:szCs w:val="28"/>
        </w:rPr>
      </w:pPr>
    </w:p>
    <w:p w:rsidR="00824C36" w:rsidRPr="00B768FE" w:rsidRDefault="00824C36" w:rsidP="00824C36">
      <w:pPr>
        <w:spacing w:after="0" w:line="240" w:lineRule="auto"/>
        <w:ind w:firstLine="709"/>
        <w:jc w:val="center"/>
        <w:rPr>
          <w:rFonts w:ascii="Times New Roman" w:hAnsi="Times New Roman"/>
          <w:caps/>
          <w:sz w:val="28"/>
          <w:szCs w:val="28"/>
        </w:rPr>
      </w:pPr>
    </w:p>
    <w:p w:rsidR="00824C36" w:rsidRPr="00B768FE" w:rsidRDefault="00824C36" w:rsidP="00824C36">
      <w:pPr>
        <w:spacing w:after="0" w:line="240" w:lineRule="auto"/>
        <w:ind w:firstLine="709"/>
        <w:jc w:val="center"/>
        <w:rPr>
          <w:rFonts w:ascii="Times New Roman" w:hAnsi="Times New Roman"/>
          <w:caps/>
          <w:sz w:val="28"/>
          <w:szCs w:val="28"/>
          <w:lang w:val="kk-KZ"/>
        </w:rPr>
      </w:pPr>
    </w:p>
    <w:p w:rsidR="00B06F24" w:rsidRPr="00B768FE" w:rsidRDefault="00B06F24" w:rsidP="00824C36">
      <w:pPr>
        <w:spacing w:after="0" w:line="240" w:lineRule="auto"/>
        <w:ind w:firstLine="709"/>
        <w:jc w:val="center"/>
        <w:rPr>
          <w:rFonts w:ascii="Times New Roman" w:hAnsi="Times New Roman"/>
          <w:caps/>
          <w:sz w:val="28"/>
          <w:szCs w:val="28"/>
          <w:lang w:val="kk-KZ"/>
        </w:rPr>
      </w:pPr>
    </w:p>
    <w:p w:rsidR="00B06F24" w:rsidRPr="00B768FE" w:rsidRDefault="00B06F24" w:rsidP="00824C36">
      <w:pPr>
        <w:spacing w:after="0" w:line="240" w:lineRule="auto"/>
        <w:ind w:firstLine="709"/>
        <w:jc w:val="center"/>
        <w:rPr>
          <w:rFonts w:ascii="Times New Roman" w:hAnsi="Times New Roman"/>
          <w:caps/>
          <w:sz w:val="28"/>
          <w:szCs w:val="28"/>
          <w:lang w:val="kk-KZ"/>
        </w:rPr>
      </w:pPr>
    </w:p>
    <w:p w:rsidR="00824C36" w:rsidRPr="00B768FE" w:rsidRDefault="00824C36" w:rsidP="00824C36">
      <w:pPr>
        <w:spacing w:after="0" w:line="240" w:lineRule="auto"/>
        <w:ind w:firstLine="709"/>
        <w:jc w:val="center"/>
        <w:rPr>
          <w:rFonts w:ascii="Times New Roman" w:hAnsi="Times New Roman"/>
          <w:caps/>
          <w:sz w:val="28"/>
          <w:szCs w:val="28"/>
        </w:rPr>
      </w:pPr>
    </w:p>
    <w:p w:rsidR="00824C36" w:rsidRPr="00B768FE" w:rsidRDefault="00824C36" w:rsidP="00824C36">
      <w:pPr>
        <w:spacing w:after="0" w:line="240" w:lineRule="auto"/>
        <w:ind w:firstLine="709"/>
        <w:jc w:val="center"/>
        <w:rPr>
          <w:rFonts w:ascii="Times New Roman" w:hAnsi="Times New Roman"/>
          <w:caps/>
          <w:sz w:val="28"/>
          <w:szCs w:val="28"/>
          <w:lang w:val="kk-KZ"/>
        </w:rPr>
      </w:pPr>
    </w:p>
    <w:p w:rsidR="00B06F24" w:rsidRPr="00B768FE" w:rsidRDefault="00B06F24" w:rsidP="00824C36">
      <w:pPr>
        <w:spacing w:after="0" w:line="240" w:lineRule="auto"/>
        <w:ind w:firstLine="709"/>
        <w:jc w:val="center"/>
        <w:rPr>
          <w:rFonts w:ascii="Times New Roman" w:hAnsi="Times New Roman"/>
          <w:caps/>
          <w:sz w:val="28"/>
          <w:szCs w:val="28"/>
          <w:lang w:val="kk-KZ"/>
        </w:rPr>
      </w:pPr>
    </w:p>
    <w:p w:rsidR="00824C36" w:rsidRPr="00B768FE" w:rsidRDefault="00824C36" w:rsidP="00824C36">
      <w:pPr>
        <w:spacing w:after="0" w:line="240" w:lineRule="auto"/>
        <w:ind w:firstLine="709"/>
        <w:jc w:val="center"/>
        <w:rPr>
          <w:rFonts w:ascii="Times New Roman" w:hAnsi="Times New Roman"/>
          <w:caps/>
          <w:sz w:val="28"/>
          <w:szCs w:val="28"/>
        </w:rPr>
      </w:pPr>
    </w:p>
    <w:p w:rsidR="00975709" w:rsidRPr="00B768FE" w:rsidRDefault="00975709" w:rsidP="00975709">
      <w:pPr>
        <w:pStyle w:val="a3"/>
        <w:spacing w:before="0" w:beforeAutospacing="0" w:after="0" w:afterAutospacing="0"/>
        <w:jc w:val="center"/>
        <w:rPr>
          <w:caps/>
          <w:sz w:val="28"/>
          <w:szCs w:val="28"/>
        </w:rPr>
      </w:pPr>
      <w:r w:rsidRPr="00B768FE">
        <w:rPr>
          <w:caps/>
          <w:sz w:val="28"/>
          <w:szCs w:val="28"/>
        </w:rPr>
        <w:lastRenderedPageBreak/>
        <w:t>Введение</w:t>
      </w:r>
    </w:p>
    <w:p w:rsidR="00975709" w:rsidRPr="00B768FE" w:rsidRDefault="00975709" w:rsidP="00975709">
      <w:pPr>
        <w:pStyle w:val="a3"/>
        <w:shd w:val="clear" w:color="auto" w:fill="FFFFFF"/>
        <w:tabs>
          <w:tab w:val="left" w:pos="709"/>
          <w:tab w:val="left" w:pos="851"/>
        </w:tabs>
        <w:spacing w:before="0" w:beforeAutospacing="0" w:after="0" w:afterAutospacing="0"/>
        <w:ind w:firstLine="709"/>
        <w:contextualSpacing/>
        <w:jc w:val="both"/>
        <w:textAlignment w:val="baseline"/>
        <w:rPr>
          <w:i/>
          <w:spacing w:val="2"/>
          <w:sz w:val="28"/>
          <w:szCs w:val="28"/>
        </w:rPr>
      </w:pPr>
    </w:p>
    <w:p w:rsidR="00A94E21" w:rsidRPr="00B768FE" w:rsidRDefault="00A94E21" w:rsidP="00A94E21">
      <w:pPr>
        <w:pStyle w:val="a3"/>
        <w:spacing w:before="0" w:beforeAutospacing="0" w:after="0" w:afterAutospacing="0"/>
        <w:ind w:firstLine="708"/>
        <w:contextualSpacing/>
        <w:jc w:val="both"/>
        <w:rPr>
          <w:rFonts w:eastAsia="TimesNewRomanPSMT"/>
          <w:i/>
          <w:sz w:val="28"/>
          <w:szCs w:val="28"/>
          <w:lang w:val="kk-KZ"/>
        </w:rPr>
      </w:pPr>
      <w:r w:rsidRPr="00B768FE">
        <w:rPr>
          <w:rFonts w:eastAsia="TimesNewRomanPSMT"/>
          <w:i/>
          <w:sz w:val="28"/>
          <w:szCs w:val="28"/>
          <w:lang w:val="kk-KZ"/>
        </w:rPr>
        <w:t xml:space="preserve">Оценка современного состояния решаемой научно-технической прблемы. </w:t>
      </w:r>
    </w:p>
    <w:p w:rsidR="00A94E21" w:rsidRPr="00B768FE" w:rsidRDefault="00A94E21" w:rsidP="00A94E21">
      <w:pPr>
        <w:pStyle w:val="a3"/>
        <w:spacing w:before="0" w:beforeAutospacing="0" w:after="0" w:afterAutospacing="0"/>
        <w:ind w:firstLine="709"/>
        <w:contextualSpacing/>
        <w:jc w:val="both"/>
        <w:rPr>
          <w:rFonts w:eastAsia="TimesNewRomanPSMT"/>
          <w:sz w:val="28"/>
          <w:szCs w:val="28"/>
          <w:lang w:val="kk-KZ"/>
        </w:rPr>
      </w:pPr>
      <w:r w:rsidRPr="00B768FE">
        <w:rPr>
          <w:rFonts w:eastAsia="TimesNewRomanPSMT"/>
          <w:sz w:val="28"/>
          <w:szCs w:val="28"/>
          <w:lang w:val="kk-KZ"/>
        </w:rPr>
        <w:t>В</w:t>
      </w:r>
      <w:r w:rsidR="00975709" w:rsidRPr="00B768FE">
        <w:rPr>
          <w:rFonts w:eastAsia="TimesNewRomanPSMT"/>
          <w:sz w:val="28"/>
          <w:szCs w:val="28"/>
        </w:rPr>
        <w:t xml:space="preserve"> современном мире нефть и нефтепродукты являются приоритетными загрязнителями окружающей среды. Разливы, утечки, амбары со шламами наносят ущерб в почвенный покров, в поверхностные и грунтовые воды. Согласно опубликованным данным, потери нефти в мире при ее добыче, переработке и использовании превышают 45 млн. т. в год, что составляет около 2% годовой добычи, при этом из них 22 млн. тонн теряются на суше. </w:t>
      </w:r>
    </w:p>
    <w:p w:rsidR="00E214F0" w:rsidRPr="00B768FE" w:rsidRDefault="00E214F0" w:rsidP="00E214F0">
      <w:pPr>
        <w:pStyle w:val="a3"/>
        <w:shd w:val="clear" w:color="auto" w:fill="FFFFFF"/>
        <w:tabs>
          <w:tab w:val="left" w:pos="709"/>
          <w:tab w:val="left" w:pos="851"/>
        </w:tabs>
        <w:spacing w:before="0" w:beforeAutospacing="0" w:after="0"/>
        <w:ind w:firstLine="709"/>
        <w:contextualSpacing/>
        <w:jc w:val="both"/>
        <w:textAlignment w:val="baseline"/>
        <w:rPr>
          <w:spacing w:val="2"/>
          <w:sz w:val="28"/>
          <w:szCs w:val="28"/>
        </w:rPr>
      </w:pPr>
      <w:proofErr w:type="gramStart"/>
      <w:r w:rsidRPr="00B768FE">
        <w:rPr>
          <w:spacing w:val="2"/>
          <w:sz w:val="28"/>
          <w:szCs w:val="28"/>
        </w:rPr>
        <w:t>Добыча, транспортировка и переработка нефти во всем мире связаны с загрязнением окружающей среды.</w:t>
      </w:r>
      <w:proofErr w:type="gramEnd"/>
      <w:r w:rsidRPr="00B768FE">
        <w:rPr>
          <w:spacing w:val="2"/>
          <w:sz w:val="28"/>
          <w:szCs w:val="28"/>
        </w:rPr>
        <w:t xml:space="preserve"> Периодически происходят разрывы нефтепроводов, потери от которых достигают, по разным данным, 7–20% добываемого сырья [1]. Отходы нефтегазодобывающего комплекса сосредотачиваются в шламовых амбарах, которые представляют собой земляные амбары, заполненные отходами бурения и нефтедобычи (смесь отработанных буровых растворов, горных пород, глины, цемента, воды, нефти и нефтепродуктов; стойкие эмульсии и отходы, образующиеся в процессе подготовке нефти, продукты зачистки резервуаров и пр.) [2]. </w:t>
      </w:r>
    </w:p>
    <w:p w:rsidR="00E214F0" w:rsidRPr="00B768FE" w:rsidRDefault="00E214F0" w:rsidP="00E214F0">
      <w:pPr>
        <w:pStyle w:val="a3"/>
        <w:shd w:val="clear" w:color="auto" w:fill="FFFFFF"/>
        <w:tabs>
          <w:tab w:val="left" w:pos="709"/>
          <w:tab w:val="left" w:pos="851"/>
        </w:tabs>
        <w:spacing w:before="0" w:beforeAutospacing="0" w:after="0" w:afterAutospacing="0"/>
        <w:ind w:firstLine="709"/>
        <w:contextualSpacing/>
        <w:jc w:val="both"/>
        <w:textAlignment w:val="baseline"/>
        <w:rPr>
          <w:spacing w:val="2"/>
          <w:sz w:val="28"/>
          <w:szCs w:val="28"/>
        </w:rPr>
      </w:pPr>
      <w:r w:rsidRPr="00B768FE">
        <w:rPr>
          <w:spacing w:val="2"/>
          <w:sz w:val="28"/>
          <w:szCs w:val="28"/>
        </w:rPr>
        <w:t>Проблемы загрязнения территорий нефтегазовых месторождений актуальны во всем мире. Нефть и нефтепродукты, попадая в окружающую среду, ухудшают водный режим и физические свойства почв, оказывают токсическое действие на рост растений и развитие живых организмов, снижают содержание подвижных соединений азота, фосфора и калия [3]. При этом</w:t>
      </w:r>
      <w:proofErr w:type="gramStart"/>
      <w:r w:rsidRPr="00B768FE">
        <w:rPr>
          <w:spacing w:val="2"/>
          <w:sz w:val="28"/>
          <w:szCs w:val="28"/>
        </w:rPr>
        <w:t>,</w:t>
      </w:r>
      <w:proofErr w:type="gramEnd"/>
      <w:r w:rsidRPr="00B768FE">
        <w:rPr>
          <w:spacing w:val="2"/>
          <w:sz w:val="28"/>
          <w:szCs w:val="28"/>
        </w:rPr>
        <w:t xml:space="preserve"> амбарная нефть является полезным углеводородным сырьем, хотя и претерпела серьезные структурные изменения, так верхний слой затвердел и не поддается излечению [4,5].</w:t>
      </w:r>
    </w:p>
    <w:p w:rsidR="00E214F0" w:rsidRPr="00B768FE" w:rsidRDefault="00E214F0" w:rsidP="00E214F0">
      <w:pPr>
        <w:pStyle w:val="a3"/>
        <w:shd w:val="clear" w:color="auto" w:fill="FFFFFF"/>
        <w:tabs>
          <w:tab w:val="left" w:pos="709"/>
          <w:tab w:val="left" w:pos="851"/>
        </w:tabs>
        <w:spacing w:before="0" w:beforeAutospacing="0" w:after="0" w:afterAutospacing="0"/>
        <w:ind w:firstLine="709"/>
        <w:contextualSpacing/>
        <w:jc w:val="both"/>
        <w:textAlignment w:val="baseline"/>
        <w:rPr>
          <w:spacing w:val="2"/>
          <w:sz w:val="28"/>
          <w:szCs w:val="28"/>
        </w:rPr>
      </w:pPr>
      <w:r w:rsidRPr="00B768FE">
        <w:rPr>
          <w:spacing w:val="2"/>
          <w:sz w:val="28"/>
          <w:szCs w:val="28"/>
        </w:rPr>
        <w:t xml:space="preserve">В результате техногенного воздействия в районах нефтедобычи происходят нарушения природных и искусственных экосистем, проявляющиеся в гибели растительного покрова, угнетении микробиоценозов, снижении плодородия почв. Нефть оказывает отрицательное влияние на рост и развитие растений. Нефть отрицательно влияет на прорастание семян [6]. </w:t>
      </w:r>
    </w:p>
    <w:p w:rsidR="00E214F0" w:rsidRPr="00B768FE" w:rsidRDefault="00E214F0" w:rsidP="00E214F0">
      <w:pPr>
        <w:pStyle w:val="a3"/>
        <w:shd w:val="clear" w:color="auto" w:fill="FFFFFF"/>
        <w:tabs>
          <w:tab w:val="left" w:pos="709"/>
          <w:tab w:val="left" w:pos="851"/>
        </w:tabs>
        <w:spacing w:after="0"/>
        <w:ind w:firstLine="709"/>
        <w:contextualSpacing/>
        <w:jc w:val="both"/>
        <w:textAlignment w:val="baseline"/>
        <w:rPr>
          <w:spacing w:val="2"/>
          <w:sz w:val="28"/>
          <w:szCs w:val="28"/>
        </w:rPr>
      </w:pPr>
      <w:r w:rsidRPr="00B768FE">
        <w:rPr>
          <w:spacing w:val="2"/>
          <w:sz w:val="28"/>
          <w:szCs w:val="28"/>
        </w:rPr>
        <w:t xml:space="preserve">Подавление роста растений объясняется нарушением воздушного режима почвы, включающего механическое вытеснение воздуха нефтью, усиление деятельности анаэробных микроорганизмов, а также изменение водного баланса в системе «почва – растение», отравление продуктами окисления углеводородов. Как результат биологической активности нефти и ее производных у растений появляются морфологические и физиологические изменения, которые могут служить индикаторными признаками нефтяного загрязнения [7]. </w:t>
      </w:r>
    </w:p>
    <w:p w:rsidR="00A94E21" w:rsidRPr="00B768FE" w:rsidRDefault="00A94E21" w:rsidP="00A94E21">
      <w:pPr>
        <w:pStyle w:val="a3"/>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 xml:space="preserve">Нефтешламы представляют собой устойчивые </w:t>
      </w:r>
      <w:proofErr w:type="gramStart"/>
      <w:r w:rsidRPr="00B768FE">
        <w:rPr>
          <w:rFonts w:eastAsia="TimesNewRomanPSMT"/>
          <w:sz w:val="28"/>
          <w:szCs w:val="28"/>
        </w:rPr>
        <w:t>эмульсии</w:t>
      </w:r>
      <w:proofErr w:type="gramEnd"/>
      <w:r w:rsidRPr="00B768FE">
        <w:rPr>
          <w:rFonts w:eastAsia="TimesNewRomanPSMT"/>
          <w:sz w:val="28"/>
          <w:szCs w:val="28"/>
        </w:rPr>
        <w:t xml:space="preserve"> не поддающиеся традиционным методам разрушения в условиях нефтяных промыслов и накапливаемые в нефтешламовых амбарах. Амбарная нефть претерпевает серьезные структурные изменения при длительном открытом хранении в результате взаимодействия с атмосферой и практически полностью лишается </w:t>
      </w:r>
      <w:r w:rsidRPr="00B768FE">
        <w:rPr>
          <w:rFonts w:eastAsia="TimesNewRomanPSMT"/>
          <w:sz w:val="28"/>
          <w:szCs w:val="28"/>
        </w:rPr>
        <w:lastRenderedPageBreak/>
        <w:t xml:space="preserve">легких фракций. Амбарная нефть, при длительном открытом хранении, представляет собой затвердевшую аморфную массу, которую для извлечения, необходимо разрезать на части и извлекать или разжижать и откачивать. </w:t>
      </w:r>
    </w:p>
    <w:p w:rsidR="00975709" w:rsidRPr="00B768FE" w:rsidRDefault="00975709" w:rsidP="00975709">
      <w:pPr>
        <w:spacing w:after="0" w:line="240" w:lineRule="auto"/>
        <w:ind w:firstLine="709"/>
        <w:jc w:val="both"/>
        <w:rPr>
          <w:rFonts w:ascii="Times New Roman" w:hAnsi="Times New Roman"/>
          <w:sz w:val="28"/>
          <w:szCs w:val="28"/>
          <w:shd w:val="clear" w:color="auto" w:fill="FFFFFF"/>
        </w:rPr>
      </w:pPr>
      <w:proofErr w:type="gramStart"/>
      <w:r w:rsidRPr="00B768FE">
        <w:rPr>
          <w:rFonts w:ascii="Times New Roman" w:hAnsi="Times New Roman"/>
          <w:i/>
          <w:spacing w:val="2"/>
          <w:sz w:val="28"/>
          <w:szCs w:val="28"/>
        </w:rPr>
        <w:t>Обоснование необходимости проведения НИР по теме</w:t>
      </w:r>
      <w:r w:rsidRPr="00B768FE">
        <w:rPr>
          <w:rFonts w:ascii="Times New Roman" w:hAnsi="Times New Roman"/>
          <w:spacing w:val="2"/>
          <w:sz w:val="28"/>
          <w:szCs w:val="28"/>
        </w:rPr>
        <w:t xml:space="preserve"> - по данным Комитета экологического регулирования и контроля Министерства энергетика Республики Казахстан с</w:t>
      </w:r>
      <w:r w:rsidRPr="00B768FE">
        <w:rPr>
          <w:rFonts w:ascii="Times New Roman" w:hAnsi="Times New Roman"/>
          <w:sz w:val="28"/>
          <w:szCs w:val="28"/>
        </w:rPr>
        <w:t>остояние с загрязняющими веществами, выбрасываемыми нефтяной отраслью в Мангистауской области в 2015 году только по ПО «Узеньмунайгаз» годовой объем образования проливов нефти  составил 18 550 тонн (или 21332,5 м</w:t>
      </w:r>
      <w:r w:rsidRPr="00B768FE">
        <w:rPr>
          <w:rFonts w:ascii="Times New Roman" w:hAnsi="Times New Roman"/>
          <w:sz w:val="28"/>
          <w:szCs w:val="28"/>
          <w:vertAlign w:val="superscript"/>
        </w:rPr>
        <w:t>3</w:t>
      </w:r>
      <w:r w:rsidRPr="00B768FE">
        <w:rPr>
          <w:rFonts w:ascii="Times New Roman" w:hAnsi="Times New Roman"/>
          <w:sz w:val="28"/>
          <w:szCs w:val="28"/>
        </w:rPr>
        <w:t>), ПУ «Каламкасмунайгаз» - 28 478 тонн (или 33503,8 м</w:t>
      </w:r>
      <w:r w:rsidRPr="00B768FE">
        <w:rPr>
          <w:rFonts w:ascii="Times New Roman" w:hAnsi="Times New Roman"/>
          <w:sz w:val="28"/>
          <w:szCs w:val="28"/>
          <w:vertAlign w:val="superscript"/>
        </w:rPr>
        <w:t>3</w:t>
      </w:r>
      <w:r w:rsidRPr="00B768FE">
        <w:rPr>
          <w:rFonts w:ascii="Times New Roman" w:hAnsi="Times New Roman"/>
          <w:sz w:val="28"/>
          <w:szCs w:val="28"/>
        </w:rPr>
        <w:t>).</w:t>
      </w:r>
      <w:proofErr w:type="gramEnd"/>
      <w:r w:rsidRPr="00B768FE">
        <w:rPr>
          <w:rFonts w:ascii="Times New Roman" w:hAnsi="Times New Roman"/>
          <w:sz w:val="28"/>
          <w:szCs w:val="28"/>
        </w:rPr>
        <w:t xml:space="preserve"> А</w:t>
      </w:r>
      <w:r w:rsidRPr="00B768FE">
        <w:rPr>
          <w:rFonts w:ascii="Times New Roman" w:hAnsi="Times New Roman"/>
          <w:sz w:val="28"/>
          <w:szCs w:val="28"/>
          <w:shd w:val="clear" w:color="auto" w:fill="FFFFFF"/>
        </w:rPr>
        <w:t xml:space="preserve">эрофотосъемка показывает наличие большого количества амбаров разлитой нефти, которые загрязняют территорию нефтяных месторождений и оказывают негативное воздействие на окружающую среду. </w:t>
      </w:r>
    </w:p>
    <w:p w:rsidR="00A94E21" w:rsidRPr="00B768FE" w:rsidRDefault="00A94E21" w:rsidP="00975709">
      <w:pPr>
        <w:spacing w:after="0" w:line="240" w:lineRule="auto"/>
        <w:ind w:firstLine="709"/>
        <w:contextualSpacing/>
        <w:jc w:val="both"/>
        <w:rPr>
          <w:rFonts w:ascii="Times New Roman" w:hAnsi="Times New Roman"/>
          <w:i/>
          <w:sz w:val="28"/>
          <w:szCs w:val="28"/>
          <w:shd w:val="clear" w:color="auto" w:fill="FFFFFF"/>
          <w:lang w:val="kk-KZ"/>
        </w:rPr>
      </w:pPr>
      <w:r w:rsidRPr="00B768FE">
        <w:rPr>
          <w:rFonts w:ascii="Times New Roman" w:hAnsi="Times New Roman"/>
          <w:i/>
          <w:sz w:val="28"/>
          <w:szCs w:val="28"/>
          <w:shd w:val="clear" w:color="auto" w:fill="FFFFFF"/>
          <w:lang w:val="kk-KZ"/>
        </w:rPr>
        <w:t>Сведения о планируемом науч</w:t>
      </w:r>
      <w:r w:rsidR="00ED2AA5" w:rsidRPr="00B768FE">
        <w:rPr>
          <w:rFonts w:ascii="Times New Roman" w:hAnsi="Times New Roman"/>
          <w:i/>
          <w:sz w:val="28"/>
          <w:szCs w:val="28"/>
          <w:shd w:val="clear" w:color="auto" w:fill="FFFFFF"/>
          <w:lang w:val="kk-KZ"/>
        </w:rPr>
        <w:t>н</w:t>
      </w:r>
      <w:r w:rsidRPr="00B768FE">
        <w:rPr>
          <w:rFonts w:ascii="Times New Roman" w:hAnsi="Times New Roman"/>
          <w:i/>
          <w:sz w:val="28"/>
          <w:szCs w:val="28"/>
          <w:shd w:val="clear" w:color="auto" w:fill="FFFFFF"/>
          <w:lang w:val="kk-KZ"/>
        </w:rPr>
        <w:t>о-техническом уровне разработки о патентных исследованиях и выводы из них.</w:t>
      </w:r>
    </w:p>
    <w:p w:rsidR="00ED2AA5" w:rsidRPr="00B768FE" w:rsidRDefault="00ED2AA5" w:rsidP="00ED2AA5">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sz w:val="28"/>
          <w:szCs w:val="28"/>
        </w:rPr>
        <w:t xml:space="preserve">Патентный поиск проводился на глубину 10 лет по странам: </w:t>
      </w:r>
      <w:proofErr w:type="gramStart"/>
      <w:r w:rsidRPr="00B768FE">
        <w:rPr>
          <w:rFonts w:ascii="Times New Roman" w:hAnsi="Times New Roman"/>
          <w:bCs/>
          <w:sz w:val="28"/>
          <w:szCs w:val="28"/>
        </w:rPr>
        <w:t>Казахстан,  Россия, Великобритания, Германия, США, Франция,  Япония, ВОИС (Всемирная организация интеллектуальной собственности),  ЕПВ (Европейское патентное ведомство), ЕАПВ (Евразийское патентное ведомство).</w:t>
      </w:r>
      <w:proofErr w:type="gramEnd"/>
    </w:p>
    <w:p w:rsidR="00ED2AA5" w:rsidRPr="00B768FE" w:rsidRDefault="00ED2AA5" w:rsidP="00ED2AA5">
      <w:pPr>
        <w:shd w:val="clear" w:color="auto" w:fill="FFFFFF"/>
        <w:spacing w:after="0" w:line="240" w:lineRule="auto"/>
        <w:ind w:right="10" w:firstLine="708"/>
        <w:jc w:val="both"/>
        <w:rPr>
          <w:rFonts w:ascii="Times New Roman" w:hAnsi="Times New Roman"/>
          <w:bCs/>
          <w:caps/>
          <w:sz w:val="28"/>
          <w:szCs w:val="28"/>
        </w:rPr>
      </w:pPr>
      <w:r w:rsidRPr="00B768FE">
        <w:rPr>
          <w:rFonts w:ascii="Times New Roman" w:hAnsi="Times New Roman"/>
          <w:bCs/>
          <w:sz w:val="28"/>
          <w:szCs w:val="28"/>
        </w:rPr>
        <w:t>В отчете отобрано 117 изобретений, из них по странам: Казахстан (kz) – 23,  Россия (ru) – 31, Украина (ua) – 5, Молдова (md) – 3, Узбекистан (uz)  – 1, Латвия (lv) – 1, ea (Евразийское патентное ведомство) – 5, wo (ВОИС международная заявка) – 9, ep (Европейское патентное ведомство) – 1,  Канада (ca) – 5, США (us) – 17, Китай (cn) – 16.</w:t>
      </w:r>
    </w:p>
    <w:p w:rsidR="00A94E21" w:rsidRPr="00B768FE" w:rsidRDefault="00ED2AA5" w:rsidP="00ED2AA5">
      <w:pPr>
        <w:pStyle w:val="a3"/>
        <w:tabs>
          <w:tab w:val="left" w:pos="709"/>
        </w:tabs>
        <w:spacing w:before="0" w:beforeAutospacing="0" w:after="0" w:afterAutospacing="0"/>
        <w:contextualSpacing/>
        <w:jc w:val="both"/>
        <w:rPr>
          <w:sz w:val="28"/>
          <w:szCs w:val="28"/>
          <w:lang w:val="kk-KZ"/>
        </w:rPr>
      </w:pPr>
      <w:r w:rsidRPr="00B768FE">
        <w:rPr>
          <w:sz w:val="28"/>
          <w:szCs w:val="28"/>
          <w:lang w:val="kk-KZ"/>
        </w:rPr>
        <w:tab/>
        <w:t>Проведенные работы позволяют</w:t>
      </w:r>
      <w:r w:rsidRPr="00B768FE">
        <w:rPr>
          <w:sz w:val="28"/>
          <w:szCs w:val="28"/>
        </w:rPr>
        <w:t xml:space="preserve"> сделать вывод о решении поставленных задач 1-го этапа выполнения проекта. </w:t>
      </w:r>
    </w:p>
    <w:p w:rsidR="00ED2AA5" w:rsidRPr="00B768FE" w:rsidRDefault="00975709" w:rsidP="00ED2AA5">
      <w:pPr>
        <w:spacing w:after="0" w:line="240" w:lineRule="auto"/>
        <w:ind w:firstLine="709"/>
        <w:contextualSpacing/>
        <w:jc w:val="both"/>
        <w:rPr>
          <w:rFonts w:ascii="Times New Roman" w:hAnsi="Times New Roman"/>
          <w:sz w:val="28"/>
          <w:szCs w:val="28"/>
          <w:shd w:val="clear" w:color="auto" w:fill="FFFFFF"/>
          <w:lang w:val="kk-KZ"/>
        </w:rPr>
      </w:pPr>
      <w:r w:rsidRPr="00B768FE">
        <w:rPr>
          <w:rFonts w:ascii="Times New Roman" w:hAnsi="Times New Roman"/>
          <w:i/>
          <w:sz w:val="28"/>
          <w:szCs w:val="28"/>
          <w:shd w:val="clear" w:color="auto" w:fill="FFFFFF"/>
        </w:rPr>
        <w:t xml:space="preserve">Сведения о метрологическом обеспечении НИР – </w:t>
      </w:r>
      <w:r w:rsidRPr="00B768FE">
        <w:rPr>
          <w:rFonts w:ascii="Times New Roman" w:hAnsi="Times New Roman"/>
          <w:sz w:val="28"/>
          <w:szCs w:val="28"/>
          <w:shd w:val="clear" w:color="auto" w:fill="FFFFFF"/>
        </w:rPr>
        <w:t xml:space="preserve">применениеметрологических средств измерения запланировано на 2 этапе исследований в 2019 году. </w:t>
      </w:r>
    </w:p>
    <w:p w:rsidR="00ED2AA5" w:rsidRPr="00B768FE" w:rsidRDefault="00ED2AA5" w:rsidP="00ED2AA5">
      <w:pPr>
        <w:spacing w:after="0" w:line="240" w:lineRule="auto"/>
        <w:ind w:firstLine="709"/>
        <w:contextualSpacing/>
        <w:jc w:val="both"/>
        <w:rPr>
          <w:rFonts w:ascii="Times New Roman" w:hAnsi="Times New Roman"/>
          <w:color w:val="000000"/>
          <w:sz w:val="28"/>
          <w:szCs w:val="28"/>
        </w:rPr>
      </w:pPr>
      <w:r w:rsidRPr="00B768FE">
        <w:rPr>
          <w:rFonts w:ascii="Times New Roman" w:hAnsi="Times New Roman"/>
          <w:color w:val="000000"/>
          <w:sz w:val="28"/>
          <w:szCs w:val="28"/>
        </w:rPr>
        <w:t xml:space="preserve">В основу НИР положена официальная терминология Международной организации законодательной метрологии. В процессе проведения </w:t>
      </w:r>
      <w:r w:rsidRPr="00B768FE">
        <w:rPr>
          <w:rFonts w:ascii="Times New Roman" w:hAnsi="Times New Roman"/>
          <w:color w:val="000000"/>
          <w:sz w:val="28"/>
          <w:szCs w:val="28"/>
          <w:lang w:val="kk-KZ"/>
        </w:rPr>
        <w:t>исследования</w:t>
      </w:r>
      <w:r w:rsidRPr="00B768FE">
        <w:rPr>
          <w:rFonts w:ascii="Times New Roman" w:hAnsi="Times New Roman"/>
          <w:color w:val="000000"/>
          <w:sz w:val="28"/>
          <w:szCs w:val="28"/>
        </w:rPr>
        <w:t xml:space="preserve"> использованы приборы, прошедшие государственную поверку в период эксплуатации, обеспечивающие соответствующий исследовательским и инженерным целям класс точности и соответствующие «Закону об обеспечении единства измерений». В </w:t>
      </w:r>
      <w:r w:rsidRPr="00B768FE">
        <w:rPr>
          <w:rFonts w:ascii="Times New Roman" w:hAnsi="Times New Roman"/>
          <w:color w:val="000000"/>
          <w:sz w:val="28"/>
          <w:szCs w:val="28"/>
          <w:lang w:val="kk-KZ"/>
        </w:rPr>
        <w:t>аналитически</w:t>
      </w:r>
      <w:r w:rsidRPr="00B768FE">
        <w:rPr>
          <w:rFonts w:ascii="Times New Roman" w:hAnsi="Times New Roman"/>
          <w:color w:val="000000"/>
          <w:sz w:val="28"/>
          <w:szCs w:val="28"/>
        </w:rPr>
        <w:t>х исследованиях использованы методики выполнения измерений, соответствующие «Закону об обеспечении единства измерений». В функциональных и графических зависимостях использованы единицы измерений, соответствующие метрологическим правилам и нормам Международной системы единиц СИ.</w:t>
      </w:r>
    </w:p>
    <w:p w:rsidR="00975709" w:rsidRPr="00B768FE" w:rsidRDefault="00975709" w:rsidP="00E214F0">
      <w:pPr>
        <w:pStyle w:val="a3"/>
        <w:shd w:val="clear" w:color="auto" w:fill="FFFFFF"/>
        <w:tabs>
          <w:tab w:val="left" w:pos="709"/>
          <w:tab w:val="left" w:pos="851"/>
        </w:tabs>
        <w:spacing w:before="0" w:beforeAutospacing="0" w:after="0"/>
        <w:ind w:firstLine="709"/>
        <w:contextualSpacing/>
        <w:jc w:val="both"/>
        <w:textAlignment w:val="baseline"/>
        <w:rPr>
          <w:spacing w:val="2"/>
          <w:sz w:val="28"/>
          <w:szCs w:val="28"/>
        </w:rPr>
      </w:pPr>
      <w:r w:rsidRPr="00B768FE">
        <w:rPr>
          <w:i/>
          <w:spacing w:val="2"/>
          <w:sz w:val="28"/>
          <w:szCs w:val="28"/>
        </w:rPr>
        <w:t>Актуальность.</w:t>
      </w:r>
      <w:r w:rsidR="00EA1165" w:rsidRPr="00B768FE">
        <w:rPr>
          <w:i/>
          <w:spacing w:val="2"/>
          <w:sz w:val="28"/>
          <w:szCs w:val="28"/>
        </w:rPr>
        <w:t xml:space="preserve"> </w:t>
      </w:r>
      <w:r w:rsidRPr="00B768FE">
        <w:rPr>
          <w:spacing w:val="2"/>
          <w:sz w:val="28"/>
          <w:szCs w:val="28"/>
        </w:rPr>
        <w:t xml:space="preserve">Воздействие нефти на почву проявляется в ее геохимическом изменении. Под влиянием соединений нефти происходят глубокие изменения морфологических, водно-физических и агрохимических свойств почвы. Изменяется кислотность среды, увеличивается количество углеродсодержащих соединений, повышается количество азота, калия, железа, марганца, уменьшается доступность для растений фосфора, азота, калия. </w:t>
      </w:r>
      <w:r w:rsidRPr="00B768FE">
        <w:rPr>
          <w:spacing w:val="2"/>
          <w:sz w:val="28"/>
          <w:szCs w:val="28"/>
        </w:rPr>
        <w:lastRenderedPageBreak/>
        <w:t xml:space="preserve">Нефть также оказывает ингибирующие действие на процессы нитрификации и аммонификации [8]. </w:t>
      </w:r>
    </w:p>
    <w:p w:rsidR="00975709" w:rsidRPr="00B768FE" w:rsidRDefault="00975709" w:rsidP="00975709">
      <w:pPr>
        <w:pStyle w:val="a3"/>
        <w:shd w:val="clear" w:color="auto" w:fill="FFFFFF"/>
        <w:tabs>
          <w:tab w:val="left" w:pos="709"/>
          <w:tab w:val="left" w:pos="851"/>
        </w:tabs>
        <w:spacing w:after="0"/>
        <w:ind w:firstLine="709"/>
        <w:contextualSpacing/>
        <w:jc w:val="both"/>
        <w:textAlignment w:val="baseline"/>
        <w:rPr>
          <w:spacing w:val="2"/>
          <w:sz w:val="28"/>
          <w:szCs w:val="28"/>
        </w:rPr>
      </w:pPr>
      <w:r w:rsidRPr="00B768FE">
        <w:rPr>
          <w:spacing w:val="2"/>
          <w:sz w:val="28"/>
          <w:szCs w:val="28"/>
        </w:rPr>
        <w:t>В результате снижается плодородие почв и ухудшается их санитарн</w:t>
      </w:r>
      <w:proofErr w:type="gramStart"/>
      <w:r w:rsidRPr="00B768FE">
        <w:rPr>
          <w:spacing w:val="2"/>
          <w:sz w:val="28"/>
          <w:szCs w:val="28"/>
        </w:rPr>
        <w:t>о-</w:t>
      </w:r>
      <w:proofErr w:type="gramEnd"/>
      <w:r w:rsidRPr="00B768FE">
        <w:rPr>
          <w:spacing w:val="2"/>
          <w:sz w:val="28"/>
          <w:szCs w:val="28"/>
        </w:rPr>
        <w:t xml:space="preserve"> гигиеническое состояние, нарушается естественный почвообразовательный процесс, образуются техногенные почвы, т.е. новые почвенно-геохимические тела, обладающие сочетанием свойств, не имеющих аналогов в условиях естественных природных экосистем [9]. </w:t>
      </w:r>
    </w:p>
    <w:p w:rsidR="00975709" w:rsidRPr="00B768FE" w:rsidRDefault="00975709" w:rsidP="00975709">
      <w:pPr>
        <w:pStyle w:val="a3"/>
        <w:shd w:val="clear" w:color="auto" w:fill="FFFFFF"/>
        <w:tabs>
          <w:tab w:val="left" w:pos="709"/>
          <w:tab w:val="left" w:pos="851"/>
        </w:tabs>
        <w:spacing w:before="0" w:beforeAutospacing="0" w:after="0" w:afterAutospacing="0"/>
        <w:ind w:firstLine="709"/>
        <w:contextualSpacing/>
        <w:jc w:val="both"/>
        <w:textAlignment w:val="baseline"/>
        <w:rPr>
          <w:spacing w:val="2"/>
          <w:sz w:val="28"/>
          <w:szCs w:val="28"/>
        </w:rPr>
      </w:pPr>
      <w:r w:rsidRPr="00B768FE">
        <w:rPr>
          <w:spacing w:val="2"/>
          <w:sz w:val="28"/>
          <w:szCs w:val="28"/>
        </w:rPr>
        <w:t>При загрязнении почвы нефтью и нефтепродуктами происходит неблагоприятная трансформация агрофизических свойств почвы, ее гумусного состояния, кислотно-основных, окислительно-восстановительных и катионно-обменных свойств, биологической активности. Почва приобретает такие негативные свойства, как повышенная фитотоксичность и гидрофобность [10].</w:t>
      </w:r>
    </w:p>
    <w:p w:rsidR="00975709" w:rsidRPr="00B768FE" w:rsidRDefault="00975709" w:rsidP="00975709">
      <w:pPr>
        <w:pStyle w:val="a3"/>
        <w:shd w:val="clear" w:color="auto" w:fill="FFFFFF"/>
        <w:tabs>
          <w:tab w:val="left" w:pos="709"/>
          <w:tab w:val="left" w:pos="851"/>
        </w:tabs>
        <w:spacing w:before="0" w:beforeAutospacing="0" w:after="0" w:afterAutospacing="0"/>
        <w:ind w:firstLine="709"/>
        <w:contextualSpacing/>
        <w:jc w:val="both"/>
        <w:textAlignment w:val="baseline"/>
        <w:rPr>
          <w:sz w:val="28"/>
          <w:szCs w:val="28"/>
        </w:rPr>
      </w:pPr>
      <w:r w:rsidRPr="00B768FE">
        <w:rPr>
          <w:spacing w:val="2"/>
          <w:sz w:val="28"/>
          <w:szCs w:val="28"/>
        </w:rPr>
        <w:t>Загрязнение нефтью окружающей природы происходит как за счет роста объемов добычи углеводородного сырья, так и вследствие несоблюдения технических регламентов добычи, переработки и транспортировки.</w:t>
      </w:r>
      <w:r w:rsidR="00616427" w:rsidRPr="00B768FE">
        <w:rPr>
          <w:spacing w:val="2"/>
          <w:sz w:val="28"/>
          <w:szCs w:val="28"/>
        </w:rPr>
        <w:t xml:space="preserve"> </w:t>
      </w:r>
      <w:r w:rsidRPr="00B768FE">
        <w:rPr>
          <w:sz w:val="28"/>
          <w:szCs w:val="28"/>
        </w:rPr>
        <w:t>Месторождения нефти в Казахстане находящиеся в условиях выраженной аридности, что требует особых подходов к поиску и разработке высокоэффективных и экологически чистых способов очистки почв, загрязненных углеводородами.</w:t>
      </w:r>
      <w:r w:rsidR="00616427" w:rsidRPr="00B768FE">
        <w:rPr>
          <w:sz w:val="28"/>
          <w:szCs w:val="28"/>
        </w:rPr>
        <w:t xml:space="preserve"> </w:t>
      </w:r>
      <w:r w:rsidRPr="00B768FE">
        <w:rPr>
          <w:sz w:val="28"/>
          <w:szCs w:val="28"/>
        </w:rPr>
        <w:t>Существующие технологии сбора высоковязких нефтей отстают от современного уровня развития научно-технического прогресса и требуют нового подхода по внедрению достижений фундаментальной науки и создание новой технологии сбора высоковязких нефтей в амбарах, местах розлива и загрязнения по</w:t>
      </w:r>
      <w:proofErr w:type="gramStart"/>
      <w:r w:rsidRPr="00B768FE">
        <w:rPr>
          <w:sz w:val="28"/>
          <w:szCs w:val="28"/>
        </w:rPr>
        <w:t>чв с пр</w:t>
      </w:r>
      <w:proofErr w:type="gramEnd"/>
      <w:r w:rsidRPr="00B768FE">
        <w:rPr>
          <w:sz w:val="28"/>
          <w:szCs w:val="28"/>
        </w:rPr>
        <w:t>именением ультразвуковых устройств, что на сегодня  является весьма актуальным.</w:t>
      </w:r>
    </w:p>
    <w:p w:rsidR="00A00ACF" w:rsidRPr="00B768FE" w:rsidRDefault="00975709" w:rsidP="00A00ACF">
      <w:pPr>
        <w:pStyle w:val="a3"/>
        <w:shd w:val="clear" w:color="auto" w:fill="FFFFFF"/>
        <w:spacing w:before="0" w:beforeAutospacing="0" w:after="0" w:afterAutospacing="0"/>
        <w:ind w:left="40" w:firstLine="668"/>
        <w:jc w:val="both"/>
        <w:rPr>
          <w:sz w:val="27"/>
          <w:szCs w:val="27"/>
        </w:rPr>
      </w:pPr>
      <w:r w:rsidRPr="00B768FE">
        <w:rPr>
          <w:i/>
          <w:sz w:val="28"/>
          <w:szCs w:val="28"/>
          <w:shd w:val="clear" w:color="auto" w:fill="FFFFFF"/>
        </w:rPr>
        <w:t>Новизна</w:t>
      </w:r>
      <w:r w:rsidR="00073018" w:rsidRPr="00B768FE">
        <w:rPr>
          <w:i/>
          <w:sz w:val="28"/>
          <w:szCs w:val="28"/>
          <w:shd w:val="clear" w:color="auto" w:fill="FFFFFF"/>
          <w:lang w:val="kk-KZ"/>
        </w:rPr>
        <w:t>.</w:t>
      </w:r>
      <w:r w:rsidRPr="00B768FE">
        <w:rPr>
          <w:sz w:val="28"/>
          <w:szCs w:val="28"/>
          <w:shd w:val="clear" w:color="auto" w:fill="FFFFFF"/>
        </w:rPr>
        <w:t xml:space="preserve"> </w:t>
      </w:r>
      <w:r w:rsidR="00A00ACF" w:rsidRPr="00B768FE">
        <w:rPr>
          <w:sz w:val="27"/>
          <w:szCs w:val="27"/>
        </w:rPr>
        <w:t>Акустические воздействия на дисперсные системы приводят к структурным превращениям компонентов дисперсной фазы, изменению размеров ассоциатов, степени дисперсности и широко используются для подготовки нефтей к транспортировке и переработке</w:t>
      </w:r>
      <w:r w:rsidR="00073018" w:rsidRPr="00B768FE">
        <w:rPr>
          <w:sz w:val="27"/>
          <w:szCs w:val="27"/>
        </w:rPr>
        <w:t xml:space="preserve">. Ультразвуковая обработка </w:t>
      </w:r>
      <w:r w:rsidR="00073018" w:rsidRPr="00B768FE">
        <w:rPr>
          <w:sz w:val="27"/>
          <w:szCs w:val="27"/>
          <w:lang w:val="kk-KZ"/>
        </w:rPr>
        <w:t xml:space="preserve">высоковязких </w:t>
      </w:r>
      <w:r w:rsidR="00A00ACF" w:rsidRPr="00B768FE">
        <w:rPr>
          <w:sz w:val="27"/>
          <w:szCs w:val="27"/>
        </w:rPr>
        <w:t>нефтей и нефтяных фракций позволяет эффективно влиять на их реологические свойства и фракционный состав.</w:t>
      </w:r>
    </w:p>
    <w:p w:rsidR="00975709" w:rsidRPr="00B768FE" w:rsidRDefault="00A00ACF" w:rsidP="00073018">
      <w:pPr>
        <w:pStyle w:val="a3"/>
        <w:shd w:val="clear" w:color="auto" w:fill="FFFFFF"/>
        <w:spacing w:before="0" w:beforeAutospacing="0" w:after="0" w:afterAutospacing="0"/>
        <w:ind w:firstLine="708"/>
        <w:jc w:val="both"/>
        <w:rPr>
          <w:sz w:val="27"/>
          <w:szCs w:val="27"/>
          <w:lang w:val="kk-KZ"/>
        </w:rPr>
      </w:pPr>
      <w:r w:rsidRPr="00B768FE">
        <w:rPr>
          <w:sz w:val="27"/>
          <w:szCs w:val="27"/>
        </w:rPr>
        <w:t>В настоящее время проводятся многочисленные исследования, направленные на изучение влияния ультразвукового воздействия на вязкостно-температурные свойства нефтей. Результаты этих воздействий неоднозначны и не всегда объяснимы в связи со сложностью объекта.</w:t>
      </w:r>
    </w:p>
    <w:p w:rsidR="00073018" w:rsidRPr="00B768FE" w:rsidRDefault="00073018" w:rsidP="00073018">
      <w:pPr>
        <w:pStyle w:val="a3"/>
        <w:shd w:val="clear" w:color="auto" w:fill="FFFFFF"/>
        <w:spacing w:before="0" w:beforeAutospacing="0" w:after="0" w:afterAutospacing="0"/>
        <w:ind w:firstLine="708"/>
        <w:jc w:val="both"/>
        <w:rPr>
          <w:sz w:val="28"/>
          <w:szCs w:val="28"/>
          <w:lang w:val="kk-KZ"/>
        </w:rPr>
      </w:pPr>
      <w:r w:rsidRPr="00B768FE">
        <w:rPr>
          <w:sz w:val="28"/>
          <w:szCs w:val="28"/>
        </w:rPr>
        <w:t xml:space="preserve">Полученные </w:t>
      </w:r>
      <w:r w:rsidRPr="00B768FE">
        <w:rPr>
          <w:sz w:val="28"/>
          <w:szCs w:val="28"/>
          <w:lang w:val="kk-KZ"/>
        </w:rPr>
        <w:t>аналитические</w:t>
      </w:r>
      <w:r w:rsidRPr="00B768FE">
        <w:rPr>
          <w:sz w:val="28"/>
          <w:szCs w:val="28"/>
        </w:rPr>
        <w:t xml:space="preserve"> данные имеют значение для прогнозирования вязкостно-температурных характеристик нефтей, добываемых с использованием ультразвука, и количества образующихся в них асфальтосмолопарафиновых отложений.</w:t>
      </w:r>
    </w:p>
    <w:p w:rsidR="00975709" w:rsidRPr="00B768FE" w:rsidRDefault="00975709" w:rsidP="00B06F24">
      <w:pPr>
        <w:shd w:val="clear" w:color="auto" w:fill="FFFFFF"/>
        <w:spacing w:after="0" w:line="240" w:lineRule="auto"/>
        <w:ind w:right="10" w:firstLine="708"/>
        <w:jc w:val="both"/>
        <w:rPr>
          <w:rFonts w:ascii="Times New Roman" w:hAnsi="Times New Roman"/>
          <w:color w:val="000000"/>
          <w:sz w:val="28"/>
          <w:szCs w:val="28"/>
        </w:rPr>
      </w:pPr>
      <w:r w:rsidRPr="00B768FE">
        <w:rPr>
          <w:rFonts w:ascii="Times New Roman" w:hAnsi="Times New Roman"/>
          <w:i/>
          <w:color w:val="000000"/>
          <w:sz w:val="28"/>
          <w:szCs w:val="28"/>
        </w:rPr>
        <w:t>Связь данной работы с другими НИР</w:t>
      </w:r>
      <w:r w:rsidRPr="00B768FE">
        <w:rPr>
          <w:rFonts w:ascii="Times New Roman" w:hAnsi="Times New Roman"/>
          <w:color w:val="000000"/>
          <w:sz w:val="28"/>
          <w:szCs w:val="28"/>
        </w:rPr>
        <w:t xml:space="preserve"> – вопросам обеспечения экологической безопасности окружающей среды при проведении техногенного воздействия в районах нефтедобычи в настоящее время уделяется повышенное внимание во всем мире, так и у нас в Казахстане. В соответствии с поставленными задачами, вопросами обеспечения защиты окружающей среды занимаются и проводят НИР целый ряд институтов, в частности  «Казэкопроект», «Центрально-Азиатский институт экологических </w:t>
      </w:r>
      <w:r w:rsidRPr="00B768FE">
        <w:rPr>
          <w:rFonts w:ascii="Times New Roman" w:hAnsi="Times New Roman"/>
          <w:color w:val="000000"/>
          <w:sz w:val="28"/>
          <w:szCs w:val="28"/>
        </w:rPr>
        <w:lastRenderedPageBreak/>
        <w:t>исследований»,</w:t>
      </w:r>
      <w:r w:rsidR="00273360" w:rsidRPr="00B768FE">
        <w:rPr>
          <w:rFonts w:ascii="Times New Roman" w:hAnsi="Times New Roman"/>
          <w:color w:val="000000"/>
          <w:sz w:val="28"/>
          <w:szCs w:val="28"/>
          <w:lang w:val="kk-KZ"/>
        </w:rPr>
        <w:t xml:space="preserve"> </w:t>
      </w:r>
      <w:r w:rsidRPr="00B768FE">
        <w:t>«</w:t>
      </w:r>
      <w:r w:rsidRPr="00B768FE">
        <w:rPr>
          <w:rFonts w:ascii="Times New Roman" w:hAnsi="Times New Roman"/>
          <w:color w:val="000000"/>
          <w:sz w:val="28"/>
          <w:szCs w:val="28"/>
        </w:rPr>
        <w:t xml:space="preserve">Институт экологических исследований", с которым поддерживается тесное </w:t>
      </w:r>
      <w:proofErr w:type="gramStart"/>
      <w:r w:rsidRPr="00B768FE">
        <w:rPr>
          <w:rFonts w:ascii="Times New Roman" w:hAnsi="Times New Roman"/>
          <w:color w:val="000000"/>
          <w:sz w:val="28"/>
          <w:szCs w:val="28"/>
        </w:rPr>
        <w:t>взаимодействие</w:t>
      </w:r>
      <w:proofErr w:type="gramEnd"/>
      <w:r w:rsidRPr="00B768FE">
        <w:rPr>
          <w:rFonts w:ascii="Times New Roman" w:hAnsi="Times New Roman"/>
          <w:color w:val="000000"/>
          <w:sz w:val="28"/>
          <w:szCs w:val="28"/>
        </w:rPr>
        <w:t xml:space="preserve"> и координируются научные исследования.</w:t>
      </w:r>
    </w:p>
    <w:p w:rsidR="00B06F24" w:rsidRPr="00B768FE" w:rsidRDefault="00B06F24" w:rsidP="00B06F24">
      <w:pPr>
        <w:spacing w:after="0" w:line="240" w:lineRule="auto"/>
        <w:ind w:firstLine="709"/>
        <w:jc w:val="both"/>
        <w:rPr>
          <w:rFonts w:ascii="Times New Roman" w:hAnsi="Times New Roman"/>
          <w:i/>
          <w:sz w:val="28"/>
          <w:szCs w:val="28"/>
          <w:lang w:val="kk-KZ"/>
        </w:rPr>
      </w:pPr>
      <w:r w:rsidRPr="00B768FE">
        <w:rPr>
          <w:rFonts w:ascii="Times New Roman" w:hAnsi="Times New Roman"/>
          <w:i/>
          <w:sz w:val="28"/>
          <w:szCs w:val="28"/>
        </w:rPr>
        <w:t>Цели и задачи исследований, их место в выполнении НИР в целом.</w:t>
      </w:r>
    </w:p>
    <w:p w:rsidR="00975709" w:rsidRPr="00B768FE" w:rsidRDefault="00B06F24" w:rsidP="00B06F24">
      <w:pPr>
        <w:spacing w:after="0" w:line="240" w:lineRule="auto"/>
        <w:ind w:firstLine="709"/>
        <w:jc w:val="both"/>
        <w:rPr>
          <w:rFonts w:ascii="Times New Roman" w:hAnsi="Times New Roman"/>
          <w:color w:val="000000"/>
          <w:sz w:val="28"/>
          <w:szCs w:val="28"/>
          <w:lang w:val="kk-KZ"/>
        </w:rPr>
      </w:pPr>
      <w:r w:rsidRPr="00B768FE">
        <w:rPr>
          <w:rFonts w:ascii="Times New Roman" w:hAnsi="Times New Roman"/>
          <w:sz w:val="28"/>
          <w:szCs w:val="28"/>
        </w:rPr>
        <w:t>Целью настоящего проекта является</w:t>
      </w:r>
      <w:r w:rsidRPr="00B768FE">
        <w:rPr>
          <w:rFonts w:ascii="Times New Roman" w:hAnsi="Times New Roman"/>
          <w:sz w:val="28"/>
          <w:szCs w:val="28"/>
          <w:lang w:val="kk-KZ"/>
        </w:rPr>
        <w:t xml:space="preserve"> аналитические</w:t>
      </w:r>
      <w:r w:rsidR="00975709" w:rsidRPr="00B768FE">
        <w:rPr>
          <w:rFonts w:ascii="Times New Roman" w:hAnsi="Times New Roman"/>
          <w:color w:val="000000"/>
          <w:sz w:val="28"/>
          <w:szCs w:val="28"/>
        </w:rPr>
        <w:t xml:space="preserve"> исследования </w:t>
      </w:r>
      <w:r w:rsidRPr="00B768FE">
        <w:rPr>
          <w:rFonts w:ascii="Times New Roman" w:hAnsi="Times New Roman"/>
          <w:color w:val="000000"/>
          <w:sz w:val="28"/>
          <w:szCs w:val="28"/>
          <w:lang w:val="kk-KZ"/>
        </w:rPr>
        <w:t>и расчет основных геометрических и режимных параметров работы ультразвуковых устройств на основе аналитических и патентных исслдеовании</w:t>
      </w:r>
      <w:r w:rsidR="00975709" w:rsidRPr="00B768FE">
        <w:rPr>
          <w:rFonts w:ascii="Times New Roman" w:hAnsi="Times New Roman"/>
          <w:color w:val="000000"/>
          <w:sz w:val="28"/>
          <w:szCs w:val="28"/>
        </w:rPr>
        <w:t>.</w:t>
      </w:r>
    </w:p>
    <w:p w:rsidR="00B06F24" w:rsidRPr="00B768FE" w:rsidRDefault="00B06F24" w:rsidP="00B06F24">
      <w:pPr>
        <w:pStyle w:val="a3"/>
        <w:spacing w:before="0" w:beforeAutospacing="0" w:after="0" w:afterAutospacing="0"/>
        <w:ind w:firstLine="709"/>
        <w:jc w:val="both"/>
        <w:rPr>
          <w:sz w:val="28"/>
          <w:szCs w:val="28"/>
        </w:rPr>
      </w:pPr>
      <w:r w:rsidRPr="00B768FE">
        <w:rPr>
          <w:sz w:val="28"/>
          <w:szCs w:val="28"/>
        </w:rPr>
        <w:t>В задачи исследований на данном этапе входило:</w:t>
      </w:r>
    </w:p>
    <w:p w:rsidR="00975709" w:rsidRPr="00B768FE" w:rsidRDefault="00B06F24" w:rsidP="00B06F24">
      <w:pPr>
        <w:pStyle w:val="a7"/>
        <w:numPr>
          <w:ilvl w:val="0"/>
          <w:numId w:val="34"/>
        </w:numPr>
        <w:shd w:val="clear" w:color="auto" w:fill="FFFFFF"/>
        <w:tabs>
          <w:tab w:val="left" w:pos="0"/>
          <w:tab w:val="left" w:pos="993"/>
        </w:tabs>
        <w:spacing w:after="0" w:line="240" w:lineRule="auto"/>
        <w:ind w:left="0" w:right="10" w:firstLine="709"/>
        <w:jc w:val="both"/>
        <w:rPr>
          <w:rFonts w:ascii="Times New Roman" w:hAnsi="Times New Roman"/>
          <w:color w:val="000000"/>
          <w:sz w:val="28"/>
          <w:szCs w:val="28"/>
        </w:rPr>
      </w:pPr>
      <w:r w:rsidRPr="00B768FE">
        <w:rPr>
          <w:rFonts w:ascii="Times New Roman" w:hAnsi="Times New Roman"/>
          <w:color w:val="000000"/>
          <w:sz w:val="28"/>
          <w:szCs w:val="28"/>
          <w:lang w:val="kk-KZ"/>
        </w:rPr>
        <w:t>обзор и анализ существующих технологий сбора и переработки амбарной нефти и нефти в местах розлива и загрезнения почв, провести патентный поиск по устройствам в основе которых, лежит принцип ультразвука;</w:t>
      </w:r>
    </w:p>
    <w:p w:rsidR="00975709" w:rsidRPr="00B768FE" w:rsidRDefault="00B06F24" w:rsidP="00B06F24">
      <w:pPr>
        <w:pStyle w:val="a7"/>
        <w:numPr>
          <w:ilvl w:val="0"/>
          <w:numId w:val="34"/>
        </w:numPr>
        <w:shd w:val="clear" w:color="auto" w:fill="FFFFFF"/>
        <w:tabs>
          <w:tab w:val="left" w:pos="0"/>
          <w:tab w:val="left" w:pos="993"/>
        </w:tabs>
        <w:spacing w:after="0" w:line="240" w:lineRule="auto"/>
        <w:ind w:left="0" w:right="10" w:firstLine="709"/>
        <w:jc w:val="both"/>
        <w:rPr>
          <w:rFonts w:ascii="Times New Roman" w:hAnsi="Times New Roman"/>
          <w:color w:val="000000"/>
          <w:sz w:val="28"/>
          <w:szCs w:val="28"/>
        </w:rPr>
      </w:pPr>
      <w:r w:rsidRPr="00B768FE">
        <w:rPr>
          <w:rFonts w:ascii="Times New Roman" w:hAnsi="Times New Roman"/>
          <w:color w:val="000000"/>
          <w:sz w:val="28"/>
          <w:szCs w:val="28"/>
          <w:lang w:val="kk-KZ"/>
        </w:rPr>
        <w:t>п</w:t>
      </w:r>
      <w:r w:rsidR="00975709" w:rsidRPr="00B768FE">
        <w:rPr>
          <w:rFonts w:ascii="Times New Roman" w:hAnsi="Times New Roman"/>
          <w:color w:val="000000"/>
          <w:sz w:val="28"/>
          <w:szCs w:val="28"/>
        </w:rPr>
        <w:t xml:space="preserve">ровести </w:t>
      </w:r>
      <w:r w:rsidRPr="00B768FE">
        <w:rPr>
          <w:rFonts w:ascii="Times New Roman" w:hAnsi="Times New Roman"/>
          <w:color w:val="000000"/>
          <w:sz w:val="28"/>
          <w:szCs w:val="28"/>
          <w:lang w:val="kk-KZ"/>
        </w:rPr>
        <w:t>аналитические</w:t>
      </w:r>
      <w:r w:rsidR="00975709" w:rsidRPr="00B768FE">
        <w:rPr>
          <w:rFonts w:ascii="Times New Roman" w:hAnsi="Times New Roman"/>
          <w:color w:val="000000"/>
          <w:sz w:val="28"/>
          <w:szCs w:val="28"/>
        </w:rPr>
        <w:t xml:space="preserve"> исследования по </w:t>
      </w:r>
      <w:r w:rsidRPr="00B768FE">
        <w:rPr>
          <w:rFonts w:ascii="Times New Roman" w:hAnsi="Times New Roman"/>
          <w:color w:val="000000"/>
          <w:sz w:val="28"/>
          <w:szCs w:val="28"/>
          <w:lang w:val="kk-KZ"/>
        </w:rPr>
        <w:t>расчету рациональных соотношений рабочих органов ультразвукового устройства</w:t>
      </w:r>
      <w:r w:rsidR="00975709" w:rsidRPr="00B768FE">
        <w:rPr>
          <w:rFonts w:ascii="Times New Roman" w:hAnsi="Times New Roman"/>
          <w:color w:val="000000"/>
          <w:sz w:val="28"/>
          <w:szCs w:val="28"/>
        </w:rPr>
        <w:t>.</w:t>
      </w:r>
    </w:p>
    <w:p w:rsidR="00B06F24" w:rsidRPr="00B768FE" w:rsidRDefault="00B06F24" w:rsidP="00B06F24">
      <w:pPr>
        <w:pStyle w:val="a7"/>
        <w:spacing w:after="0" w:line="240" w:lineRule="auto"/>
        <w:ind w:left="0" w:firstLine="720"/>
        <w:jc w:val="both"/>
        <w:rPr>
          <w:rFonts w:ascii="Times New Roman" w:hAnsi="Times New Roman"/>
          <w:sz w:val="28"/>
          <w:szCs w:val="28"/>
        </w:rPr>
      </w:pPr>
      <w:proofErr w:type="gramStart"/>
      <w:r w:rsidRPr="00B768FE">
        <w:rPr>
          <w:rFonts w:ascii="Times New Roman" w:hAnsi="Times New Roman"/>
          <w:sz w:val="28"/>
          <w:szCs w:val="28"/>
        </w:rPr>
        <w:t xml:space="preserve">В рамках поставленной цели на 2018 г. в выполненных в полном объеме задач созданы основы для последующей разработки </w:t>
      </w:r>
      <w:r w:rsidRPr="00B768FE">
        <w:rPr>
          <w:rFonts w:ascii="Times New Roman" w:hAnsi="Times New Roman"/>
          <w:sz w:val="28"/>
          <w:szCs w:val="28"/>
          <w:lang w:val="kk-KZ"/>
        </w:rPr>
        <w:t>лабораторно-экспериментальных работ</w:t>
      </w:r>
      <w:r w:rsidRPr="00B768FE">
        <w:rPr>
          <w:rFonts w:ascii="Times New Roman" w:hAnsi="Times New Roman"/>
          <w:sz w:val="28"/>
          <w:szCs w:val="28"/>
        </w:rPr>
        <w:t xml:space="preserve"> (2019 г.) и </w:t>
      </w:r>
      <w:r w:rsidRPr="00B768FE">
        <w:rPr>
          <w:rFonts w:ascii="Times New Roman" w:hAnsi="Times New Roman"/>
          <w:sz w:val="28"/>
          <w:szCs w:val="28"/>
          <w:lang w:val="kk-KZ"/>
        </w:rPr>
        <w:t xml:space="preserve">проведению опытных испытаний технологии сбора высоковязких нефтей </w:t>
      </w:r>
      <w:r w:rsidRPr="00B768FE">
        <w:rPr>
          <w:rFonts w:ascii="Times New Roman" w:hAnsi="Times New Roman"/>
          <w:sz w:val="28"/>
          <w:szCs w:val="28"/>
        </w:rPr>
        <w:t xml:space="preserve"> (2020 г.).</w:t>
      </w:r>
      <w:proofErr w:type="gramEnd"/>
    </w:p>
    <w:p w:rsidR="00B06F24" w:rsidRPr="00B768FE" w:rsidRDefault="00B06F24" w:rsidP="00B06F24">
      <w:pPr>
        <w:shd w:val="clear" w:color="auto" w:fill="FFFFFF"/>
        <w:spacing w:after="0" w:line="240" w:lineRule="auto"/>
        <w:ind w:right="10" w:firstLine="540"/>
        <w:jc w:val="both"/>
        <w:rPr>
          <w:rFonts w:ascii="Times New Roman" w:hAnsi="Times New Roman"/>
          <w:color w:val="000000"/>
          <w:sz w:val="28"/>
          <w:szCs w:val="28"/>
        </w:rPr>
      </w:pPr>
    </w:p>
    <w:p w:rsidR="00975709" w:rsidRPr="00B768FE" w:rsidRDefault="00975709" w:rsidP="00975709">
      <w:pPr>
        <w:shd w:val="clear" w:color="auto" w:fill="FFFFFF"/>
        <w:spacing w:after="0" w:line="240" w:lineRule="auto"/>
        <w:ind w:right="10" w:firstLine="540"/>
        <w:jc w:val="both"/>
        <w:rPr>
          <w:rFonts w:ascii="Times New Roman" w:hAnsi="Times New Roman"/>
          <w:color w:val="000000"/>
          <w:sz w:val="28"/>
          <w:szCs w:val="28"/>
        </w:rPr>
      </w:pPr>
    </w:p>
    <w:p w:rsidR="00824C36" w:rsidRPr="00B768FE" w:rsidRDefault="00824C36" w:rsidP="00824C36">
      <w:pPr>
        <w:shd w:val="clear" w:color="auto" w:fill="FFFFFF"/>
        <w:spacing w:after="0" w:line="240" w:lineRule="auto"/>
        <w:ind w:right="10" w:firstLine="709"/>
        <w:jc w:val="both"/>
        <w:rPr>
          <w:rFonts w:ascii="Times New Roman" w:hAnsi="Times New Roman"/>
          <w:sz w:val="28"/>
          <w:szCs w:val="28"/>
        </w:rPr>
      </w:pPr>
    </w:p>
    <w:p w:rsidR="00975709" w:rsidRPr="00B768FE" w:rsidRDefault="00975709" w:rsidP="00824C36">
      <w:pPr>
        <w:shd w:val="clear" w:color="auto" w:fill="FFFFFF"/>
        <w:spacing w:after="0" w:line="240" w:lineRule="auto"/>
        <w:ind w:right="10" w:firstLine="709"/>
        <w:jc w:val="both"/>
        <w:rPr>
          <w:rFonts w:ascii="Times New Roman" w:hAnsi="Times New Roman"/>
          <w:sz w:val="28"/>
          <w:szCs w:val="28"/>
        </w:rPr>
      </w:pPr>
    </w:p>
    <w:p w:rsidR="00975709" w:rsidRPr="00B768FE" w:rsidRDefault="00975709" w:rsidP="00824C36">
      <w:pPr>
        <w:shd w:val="clear" w:color="auto" w:fill="FFFFFF"/>
        <w:spacing w:after="0" w:line="240" w:lineRule="auto"/>
        <w:ind w:right="10" w:firstLine="709"/>
        <w:jc w:val="both"/>
        <w:rPr>
          <w:rFonts w:ascii="Times New Roman" w:hAnsi="Times New Roman"/>
          <w:sz w:val="28"/>
          <w:szCs w:val="28"/>
        </w:rPr>
      </w:pPr>
    </w:p>
    <w:p w:rsidR="00975709" w:rsidRPr="00B768FE" w:rsidRDefault="00975709" w:rsidP="00824C36">
      <w:pPr>
        <w:shd w:val="clear" w:color="auto" w:fill="FFFFFF"/>
        <w:spacing w:after="0" w:line="240" w:lineRule="auto"/>
        <w:ind w:right="10" w:firstLine="709"/>
        <w:jc w:val="both"/>
        <w:rPr>
          <w:rFonts w:ascii="Times New Roman" w:hAnsi="Times New Roman"/>
          <w:sz w:val="28"/>
          <w:szCs w:val="28"/>
        </w:rPr>
      </w:pPr>
    </w:p>
    <w:p w:rsidR="00975709" w:rsidRPr="00B768FE" w:rsidRDefault="00975709"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E214F0" w:rsidRPr="00B768FE" w:rsidRDefault="00E214F0" w:rsidP="00824C36">
      <w:pPr>
        <w:shd w:val="clear" w:color="auto" w:fill="FFFFFF"/>
        <w:spacing w:after="0" w:line="240" w:lineRule="auto"/>
        <w:ind w:right="10" w:firstLine="709"/>
        <w:jc w:val="both"/>
        <w:rPr>
          <w:rFonts w:ascii="Times New Roman" w:hAnsi="Times New Roman"/>
          <w:sz w:val="28"/>
          <w:szCs w:val="28"/>
          <w:lang w:val="kk-KZ"/>
        </w:rPr>
      </w:pPr>
    </w:p>
    <w:p w:rsidR="00824C36" w:rsidRPr="00B768FE" w:rsidRDefault="00824C36" w:rsidP="00824C36">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caps/>
          <w:sz w:val="28"/>
          <w:szCs w:val="28"/>
        </w:rPr>
        <w:lastRenderedPageBreak/>
        <w:t>1 Обзор и анализ существующих технологий сбора и переработки амбарной нефти и в местах розлива и загрязнения почв</w:t>
      </w:r>
    </w:p>
    <w:p w:rsidR="00824C36" w:rsidRPr="00B768FE" w:rsidRDefault="00824C36" w:rsidP="00824C36">
      <w:pPr>
        <w:shd w:val="clear" w:color="auto" w:fill="FFFFFF"/>
        <w:spacing w:after="0" w:line="240" w:lineRule="auto"/>
        <w:ind w:right="10" w:firstLine="709"/>
        <w:jc w:val="both"/>
        <w:rPr>
          <w:rFonts w:ascii="Times New Roman" w:hAnsi="Times New Roman"/>
          <w:bCs/>
          <w:sz w:val="28"/>
          <w:szCs w:val="28"/>
        </w:rPr>
      </w:pPr>
    </w:p>
    <w:p w:rsidR="00824C36" w:rsidRPr="00B768FE" w:rsidRDefault="00824C36" w:rsidP="00824C36">
      <w:pPr>
        <w:numPr>
          <w:ilvl w:val="1"/>
          <w:numId w:val="1"/>
        </w:numPr>
        <w:shd w:val="clear" w:color="auto" w:fill="FFFFFF"/>
        <w:tabs>
          <w:tab w:val="left" w:pos="1134"/>
        </w:tabs>
        <w:spacing w:after="0" w:line="240" w:lineRule="auto"/>
        <w:ind w:left="0" w:right="10" w:firstLine="709"/>
        <w:jc w:val="both"/>
        <w:rPr>
          <w:rFonts w:ascii="Times New Roman" w:hAnsi="Times New Roman"/>
          <w:bCs/>
          <w:sz w:val="28"/>
          <w:szCs w:val="28"/>
        </w:rPr>
      </w:pPr>
      <w:r w:rsidRPr="00B768FE">
        <w:rPr>
          <w:rFonts w:ascii="Times New Roman" w:hAnsi="Times New Roman"/>
          <w:bCs/>
          <w:sz w:val="28"/>
          <w:szCs w:val="28"/>
        </w:rPr>
        <w:t>Применяемые технологии сбора и переработки нефтешламов</w:t>
      </w:r>
    </w:p>
    <w:p w:rsidR="00824C36" w:rsidRPr="00B768FE" w:rsidRDefault="00824C36" w:rsidP="00824C36">
      <w:pPr>
        <w:shd w:val="clear" w:color="auto" w:fill="FFFFFF"/>
        <w:spacing w:after="0" w:line="240" w:lineRule="auto"/>
        <w:ind w:right="10" w:firstLine="709"/>
        <w:jc w:val="both"/>
        <w:rPr>
          <w:rFonts w:ascii="Times New Roman" w:hAnsi="Times New Roman"/>
          <w:bCs/>
          <w:sz w:val="28"/>
          <w:szCs w:val="28"/>
        </w:rPr>
      </w:pPr>
    </w:p>
    <w:p w:rsidR="00824C36" w:rsidRPr="00B768FE" w:rsidRDefault="00824C36" w:rsidP="00824C36">
      <w:pPr>
        <w:pStyle w:val="a3"/>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 xml:space="preserve">Нефтешламы представляют собой устойчивые </w:t>
      </w:r>
      <w:proofErr w:type="gramStart"/>
      <w:r w:rsidRPr="00B768FE">
        <w:rPr>
          <w:rFonts w:eastAsia="TimesNewRomanPSMT"/>
          <w:sz w:val="28"/>
          <w:szCs w:val="28"/>
        </w:rPr>
        <w:t>эмульсии</w:t>
      </w:r>
      <w:proofErr w:type="gramEnd"/>
      <w:r w:rsidRPr="00B768FE">
        <w:rPr>
          <w:rFonts w:eastAsia="TimesNewRomanPSMT"/>
          <w:sz w:val="28"/>
          <w:szCs w:val="28"/>
        </w:rPr>
        <w:t xml:space="preserve"> не поддающиеся традиционным методам разрушения в условиях нефтяных промыслов и накапливаемые в нефтешламовых амбарах. На рисунке 1.1. показаны розливы нефти.</w:t>
      </w:r>
    </w:p>
    <w:p w:rsidR="00824C36" w:rsidRPr="00B768FE" w:rsidRDefault="00824C36" w:rsidP="00824C36">
      <w:pPr>
        <w:pStyle w:val="a3"/>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 xml:space="preserve">Амбарная нефть претерпевает серьезные структурные изменения при длительном открытом хранении в результате взаимодействия с атмосферой и практически полностью лишается легких фракций. Амбарная нефть, при длительном открытом хранении, представляет собой затвердевшую аморфную массу, которую для извлечения, необходимо разрезать на части и извлекать или разжижать и откачивать. </w:t>
      </w:r>
    </w:p>
    <w:p w:rsidR="00824C36" w:rsidRPr="00B768FE" w:rsidRDefault="00824C36" w:rsidP="00824C36">
      <w:pPr>
        <w:pStyle w:val="a3"/>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 xml:space="preserve">Метод сбора амбарной нефти путем резания и извлечения считается не технологичным и в связи с этим наиболее широкое применение получил способ разжижения нефти и в дальнейшем ее откачивания [10].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rFonts w:eastAsia="TimesNewRomanPSMT"/>
          <w:sz w:val="28"/>
          <w:szCs w:val="28"/>
        </w:rPr>
        <w:t xml:space="preserve">Все известные технологии сбора и переработки амбарной нефти и нефтешламов можно разделить на следующие группы </w:t>
      </w:r>
      <w:r w:rsidRPr="00B768FE">
        <w:rPr>
          <w:sz w:val="28"/>
          <w:szCs w:val="28"/>
        </w:rPr>
        <w:t>[</w:t>
      </w:r>
      <w:r w:rsidRPr="00B768FE">
        <w:rPr>
          <w:color w:val="000000"/>
          <w:sz w:val="28"/>
          <w:szCs w:val="28"/>
        </w:rPr>
        <w:t>11</w:t>
      </w:r>
      <w:r w:rsidRPr="00B768FE">
        <w:rPr>
          <w:sz w:val="28"/>
          <w:szCs w:val="28"/>
        </w:rPr>
        <w:t>]</w:t>
      </w:r>
      <w:r w:rsidRPr="00B768FE">
        <w:rPr>
          <w:rFonts w:eastAsia="TimesNewRomanPSMT"/>
          <w:sz w:val="28"/>
          <w:szCs w:val="28"/>
        </w:rPr>
        <w:t xml:space="preserve">: </w:t>
      </w:r>
    </w:p>
    <w:p w:rsidR="00824C36" w:rsidRPr="00B768FE" w:rsidRDefault="00824C36" w:rsidP="00824C36">
      <w:pPr>
        <w:pStyle w:val="a3"/>
        <w:numPr>
          <w:ilvl w:val="1"/>
          <w:numId w:val="3"/>
        </w:numPr>
        <w:tabs>
          <w:tab w:val="left" w:pos="0"/>
          <w:tab w:val="left" w:pos="284"/>
          <w:tab w:val="left" w:pos="567"/>
          <w:tab w:val="left" w:pos="709"/>
          <w:tab w:val="left" w:pos="851"/>
        </w:tabs>
        <w:spacing w:before="0" w:beforeAutospacing="0" w:after="0" w:afterAutospacing="0"/>
        <w:ind w:left="0" w:firstLine="709"/>
        <w:contextualSpacing/>
        <w:jc w:val="both"/>
        <w:rPr>
          <w:sz w:val="28"/>
          <w:szCs w:val="28"/>
        </w:rPr>
      </w:pPr>
      <w:r w:rsidRPr="00B768FE">
        <w:rPr>
          <w:rFonts w:eastAsia="TimesNewRomanPSMT"/>
          <w:sz w:val="28"/>
          <w:szCs w:val="28"/>
        </w:rPr>
        <w:t xml:space="preserve"> </w:t>
      </w:r>
      <w:proofErr w:type="gramStart"/>
      <w:r w:rsidRPr="00B768FE">
        <w:rPr>
          <w:rFonts w:eastAsia="TimesNewRomanPSMT"/>
          <w:sz w:val="28"/>
          <w:szCs w:val="28"/>
        </w:rPr>
        <w:t>термические</w:t>
      </w:r>
      <w:proofErr w:type="gramEnd"/>
      <w:r w:rsidRPr="00B768FE">
        <w:rPr>
          <w:rFonts w:eastAsia="TimesNewRomanPSMT"/>
          <w:sz w:val="28"/>
          <w:szCs w:val="28"/>
        </w:rPr>
        <w:t xml:space="preserve"> – сжигание в открытых амбарах, печах различных типов, получение битуминозных остатков; </w:t>
      </w:r>
    </w:p>
    <w:p w:rsidR="00824C36" w:rsidRPr="00B768FE" w:rsidRDefault="00824C36" w:rsidP="00824C36">
      <w:pPr>
        <w:pStyle w:val="a3"/>
        <w:numPr>
          <w:ilvl w:val="1"/>
          <w:numId w:val="3"/>
        </w:numPr>
        <w:tabs>
          <w:tab w:val="left" w:pos="0"/>
          <w:tab w:val="left" w:pos="284"/>
          <w:tab w:val="left" w:pos="426"/>
          <w:tab w:val="left" w:pos="567"/>
          <w:tab w:val="left" w:pos="851"/>
        </w:tabs>
        <w:spacing w:before="0" w:beforeAutospacing="0" w:after="0" w:afterAutospacing="0"/>
        <w:ind w:left="0" w:firstLine="709"/>
        <w:contextualSpacing/>
        <w:jc w:val="both"/>
        <w:rPr>
          <w:sz w:val="28"/>
          <w:szCs w:val="28"/>
        </w:rPr>
      </w:pPr>
      <w:r w:rsidRPr="00B768FE">
        <w:rPr>
          <w:sz w:val="28"/>
          <w:szCs w:val="28"/>
        </w:rPr>
        <w:t xml:space="preserve"> </w:t>
      </w:r>
      <w:proofErr w:type="gramStart"/>
      <w:r w:rsidRPr="00B768FE">
        <w:rPr>
          <w:sz w:val="28"/>
          <w:szCs w:val="28"/>
        </w:rPr>
        <w:t>тепловое</w:t>
      </w:r>
      <w:proofErr w:type="gramEnd"/>
      <w:r w:rsidRPr="00B768FE">
        <w:rPr>
          <w:sz w:val="28"/>
          <w:szCs w:val="28"/>
        </w:rPr>
        <w:t xml:space="preserve"> – нагрев и обработка паром;</w:t>
      </w:r>
    </w:p>
    <w:p w:rsidR="00824C36" w:rsidRPr="00B768FE" w:rsidRDefault="00824C36" w:rsidP="00824C36">
      <w:pPr>
        <w:pStyle w:val="a3"/>
        <w:numPr>
          <w:ilvl w:val="1"/>
          <w:numId w:val="3"/>
        </w:numPr>
        <w:tabs>
          <w:tab w:val="left" w:pos="0"/>
          <w:tab w:val="left" w:pos="426"/>
          <w:tab w:val="left" w:pos="567"/>
          <w:tab w:val="left" w:pos="851"/>
        </w:tabs>
        <w:spacing w:before="0" w:beforeAutospacing="0" w:after="0" w:afterAutospacing="0"/>
        <w:ind w:left="0" w:firstLine="709"/>
        <w:contextualSpacing/>
        <w:jc w:val="both"/>
        <w:rPr>
          <w:sz w:val="28"/>
          <w:szCs w:val="28"/>
        </w:rPr>
      </w:pPr>
      <w:r w:rsidRPr="00B768FE">
        <w:rPr>
          <w:rFonts w:eastAsia="TimesNewRomanPSMT"/>
          <w:sz w:val="28"/>
          <w:szCs w:val="28"/>
        </w:rPr>
        <w:t xml:space="preserve"> </w:t>
      </w:r>
      <w:proofErr w:type="gramStart"/>
      <w:r w:rsidRPr="00B768FE">
        <w:rPr>
          <w:rFonts w:eastAsia="TimesNewRomanPSMT"/>
          <w:sz w:val="28"/>
          <w:szCs w:val="28"/>
        </w:rPr>
        <w:t>механические</w:t>
      </w:r>
      <w:proofErr w:type="gramEnd"/>
      <w:r w:rsidRPr="00B768FE">
        <w:rPr>
          <w:rFonts w:eastAsia="TimesNewRomanPSMT"/>
          <w:sz w:val="28"/>
          <w:szCs w:val="28"/>
        </w:rPr>
        <w:t xml:space="preserve"> – перемешивание и физическое разделение нефтешламов; </w:t>
      </w:r>
    </w:p>
    <w:p w:rsidR="00824C36" w:rsidRPr="00B768FE" w:rsidRDefault="00824C36" w:rsidP="00824C36">
      <w:pPr>
        <w:pStyle w:val="a3"/>
        <w:numPr>
          <w:ilvl w:val="1"/>
          <w:numId w:val="3"/>
        </w:numPr>
        <w:tabs>
          <w:tab w:val="left" w:pos="0"/>
          <w:tab w:val="left" w:pos="426"/>
          <w:tab w:val="left" w:pos="567"/>
          <w:tab w:val="left" w:pos="851"/>
        </w:tabs>
        <w:spacing w:before="0" w:beforeAutospacing="0" w:after="0" w:afterAutospacing="0"/>
        <w:ind w:left="0" w:firstLine="709"/>
        <w:contextualSpacing/>
        <w:jc w:val="both"/>
        <w:rPr>
          <w:sz w:val="28"/>
          <w:szCs w:val="28"/>
        </w:rPr>
      </w:pPr>
      <w:r w:rsidRPr="00B768FE">
        <w:rPr>
          <w:rFonts w:eastAsia="TimesNewRomanPSMT"/>
          <w:sz w:val="28"/>
          <w:szCs w:val="28"/>
        </w:rPr>
        <w:t xml:space="preserve"> </w:t>
      </w:r>
      <w:proofErr w:type="gramStart"/>
      <w:r w:rsidRPr="00B768FE">
        <w:rPr>
          <w:rFonts w:eastAsia="TimesNewRomanPSMT"/>
          <w:sz w:val="28"/>
          <w:szCs w:val="28"/>
        </w:rPr>
        <w:t>химические</w:t>
      </w:r>
      <w:proofErr w:type="gramEnd"/>
      <w:r w:rsidRPr="00B768FE">
        <w:rPr>
          <w:rFonts w:eastAsia="TimesNewRomanPSMT"/>
          <w:sz w:val="28"/>
          <w:szCs w:val="28"/>
        </w:rPr>
        <w:t xml:space="preserve"> – экстрагирование с помощью растворителей, отвердение с применением добавок; </w:t>
      </w:r>
    </w:p>
    <w:p w:rsidR="00824C36" w:rsidRPr="00B768FE" w:rsidRDefault="00824C36" w:rsidP="00824C36">
      <w:pPr>
        <w:pStyle w:val="a3"/>
        <w:numPr>
          <w:ilvl w:val="1"/>
          <w:numId w:val="3"/>
        </w:numPr>
        <w:tabs>
          <w:tab w:val="left" w:pos="0"/>
          <w:tab w:val="left" w:pos="426"/>
          <w:tab w:val="left" w:pos="567"/>
          <w:tab w:val="left" w:pos="851"/>
        </w:tabs>
        <w:spacing w:before="0" w:beforeAutospacing="0" w:after="0" w:afterAutospacing="0"/>
        <w:ind w:left="0" w:firstLine="709"/>
        <w:contextualSpacing/>
        <w:jc w:val="both"/>
        <w:rPr>
          <w:sz w:val="28"/>
          <w:szCs w:val="28"/>
        </w:rPr>
      </w:pPr>
      <w:r w:rsidRPr="00B768FE">
        <w:rPr>
          <w:rFonts w:eastAsia="TimesNewRomanPSMT"/>
          <w:sz w:val="28"/>
          <w:szCs w:val="28"/>
        </w:rPr>
        <w:t xml:space="preserve"> физико-химические – применение специально подобранных реагентов, изменяющих физико-химические свойства, с последующей обработкой на специальном оборудовании; </w:t>
      </w:r>
    </w:p>
    <w:p w:rsidR="00824C36" w:rsidRPr="00B768FE" w:rsidRDefault="00824C36" w:rsidP="00824C36">
      <w:pPr>
        <w:pStyle w:val="a3"/>
        <w:numPr>
          <w:ilvl w:val="1"/>
          <w:numId w:val="3"/>
        </w:numPr>
        <w:tabs>
          <w:tab w:val="left" w:pos="0"/>
          <w:tab w:val="left" w:pos="426"/>
          <w:tab w:val="left" w:pos="567"/>
          <w:tab w:val="left" w:pos="851"/>
        </w:tabs>
        <w:spacing w:before="0" w:beforeAutospacing="0" w:after="0" w:afterAutospacing="0"/>
        <w:ind w:left="0" w:firstLine="709"/>
        <w:contextualSpacing/>
        <w:jc w:val="both"/>
        <w:rPr>
          <w:sz w:val="28"/>
          <w:szCs w:val="28"/>
        </w:rPr>
      </w:pPr>
      <w:r w:rsidRPr="00B768FE">
        <w:rPr>
          <w:rFonts w:eastAsia="TimesNewRomanPSMT"/>
          <w:sz w:val="28"/>
          <w:szCs w:val="28"/>
        </w:rPr>
        <w:t xml:space="preserve"> биологические – микробиологическое разложение в почве непосредственно в местах хранения, биотермическое разложение [</w:t>
      </w:r>
      <w:r w:rsidRPr="00B768FE">
        <w:rPr>
          <w:rFonts w:eastAsia="TimesNewRomanPSMT"/>
          <w:color w:val="000000"/>
          <w:sz w:val="28"/>
          <w:szCs w:val="28"/>
        </w:rPr>
        <w:t>12</w:t>
      </w:r>
      <w:r w:rsidRPr="00B768FE">
        <w:rPr>
          <w:rFonts w:eastAsia="TimesNewRomanPSMT"/>
          <w:sz w:val="28"/>
          <w:szCs w:val="28"/>
        </w:rPr>
        <w:t xml:space="preserve">]. </w:t>
      </w:r>
    </w:p>
    <w:p w:rsidR="00824C36" w:rsidRPr="00B768FE" w:rsidRDefault="00824C36" w:rsidP="00824C36">
      <w:pPr>
        <w:pStyle w:val="a3"/>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 xml:space="preserve">В результате многочисленных исследований установлено, что в большинстве случаев традиционным термохимическим способом с применением известных деэмульгаторов, повышенных температур и длительного времени отстаивания не удается разрушить эмульсии ловушечных нефтей и нефтей, добытых с применением тепловых методов воздействия на пласт [14-17]. </w:t>
      </w:r>
    </w:p>
    <w:p w:rsidR="00824C36" w:rsidRPr="00B768FE" w:rsidRDefault="00824C36" w:rsidP="00824C36">
      <w:pPr>
        <w:pStyle w:val="a3"/>
        <w:snapToGrid w:val="0"/>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Для разрушения таких высоковязких нефтяных эмульсий применяют методы воздействия, которые можно объеденить в 2 основные группы[13]:</w:t>
      </w:r>
    </w:p>
    <w:p w:rsidR="00824C36" w:rsidRPr="00B768FE" w:rsidRDefault="00824C36" w:rsidP="00824C36">
      <w:pPr>
        <w:pStyle w:val="a3"/>
        <w:numPr>
          <w:ilvl w:val="0"/>
          <w:numId w:val="4"/>
        </w:numPr>
        <w:tabs>
          <w:tab w:val="left" w:pos="993"/>
        </w:tabs>
        <w:snapToGrid w:val="0"/>
        <w:spacing w:before="0" w:beforeAutospacing="0" w:after="0" w:afterAutospacing="0"/>
        <w:ind w:left="0" w:firstLine="709"/>
        <w:contextualSpacing/>
        <w:jc w:val="both"/>
        <w:rPr>
          <w:rFonts w:eastAsia="TimesNewRomanPSMT"/>
          <w:sz w:val="28"/>
          <w:szCs w:val="28"/>
        </w:rPr>
      </w:pPr>
      <w:r w:rsidRPr="00B768FE">
        <w:rPr>
          <w:rFonts w:eastAsia="TimesNewRomanPSMT"/>
          <w:sz w:val="28"/>
          <w:szCs w:val="28"/>
        </w:rPr>
        <w:t>физическое воздействие;</w:t>
      </w:r>
    </w:p>
    <w:p w:rsidR="00824C36" w:rsidRPr="00B768FE" w:rsidRDefault="00824C36" w:rsidP="00824C36">
      <w:pPr>
        <w:pStyle w:val="a3"/>
        <w:numPr>
          <w:ilvl w:val="0"/>
          <w:numId w:val="4"/>
        </w:numPr>
        <w:tabs>
          <w:tab w:val="left" w:pos="993"/>
        </w:tabs>
        <w:snapToGrid w:val="0"/>
        <w:spacing w:before="0" w:beforeAutospacing="0" w:after="0" w:afterAutospacing="0"/>
        <w:ind w:left="0" w:firstLine="709"/>
        <w:contextualSpacing/>
        <w:jc w:val="both"/>
        <w:rPr>
          <w:rFonts w:eastAsia="TimesNewRomanPSMT"/>
          <w:sz w:val="28"/>
          <w:szCs w:val="28"/>
        </w:rPr>
      </w:pPr>
      <w:r w:rsidRPr="00B768FE">
        <w:rPr>
          <w:rFonts w:eastAsia="TimesNewRomanPSMT"/>
          <w:sz w:val="28"/>
          <w:szCs w:val="28"/>
        </w:rPr>
        <w:t>химическое воздействие.</w:t>
      </w:r>
    </w:p>
    <w:p w:rsidR="00824C36" w:rsidRPr="00B768FE" w:rsidRDefault="00824C36" w:rsidP="00824C36">
      <w:pPr>
        <w:pStyle w:val="a3"/>
        <w:tabs>
          <w:tab w:val="left" w:pos="993"/>
        </w:tabs>
        <w:snapToGrid w:val="0"/>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В 1-ю группу  входят методы:</w:t>
      </w:r>
    </w:p>
    <w:p w:rsidR="00824C36" w:rsidRPr="00B768FE" w:rsidRDefault="00824C36" w:rsidP="00824C36">
      <w:pPr>
        <w:pStyle w:val="a3"/>
        <w:numPr>
          <w:ilvl w:val="0"/>
          <w:numId w:val="5"/>
        </w:numPr>
        <w:tabs>
          <w:tab w:val="left" w:pos="993"/>
        </w:tabs>
        <w:snapToGrid w:val="0"/>
        <w:spacing w:before="0" w:beforeAutospacing="0" w:after="0" w:afterAutospacing="0"/>
        <w:ind w:left="0" w:firstLine="709"/>
        <w:contextualSpacing/>
        <w:jc w:val="both"/>
        <w:rPr>
          <w:sz w:val="28"/>
          <w:szCs w:val="28"/>
        </w:rPr>
      </w:pPr>
      <w:proofErr w:type="gramStart"/>
      <w:r w:rsidRPr="00B768FE">
        <w:rPr>
          <w:sz w:val="28"/>
          <w:szCs w:val="28"/>
        </w:rPr>
        <w:t>тепловые</w:t>
      </w:r>
      <w:proofErr w:type="gramEnd"/>
      <w:r w:rsidRPr="00B768FE">
        <w:rPr>
          <w:sz w:val="28"/>
          <w:szCs w:val="28"/>
        </w:rPr>
        <w:t xml:space="preserve"> (нагрев паром и т.д.);</w:t>
      </w:r>
    </w:p>
    <w:p w:rsidR="00824C36" w:rsidRPr="00B768FE" w:rsidRDefault="00824C36" w:rsidP="00824C36">
      <w:pPr>
        <w:pStyle w:val="a3"/>
        <w:numPr>
          <w:ilvl w:val="0"/>
          <w:numId w:val="5"/>
        </w:numPr>
        <w:tabs>
          <w:tab w:val="left" w:pos="993"/>
        </w:tabs>
        <w:snapToGrid w:val="0"/>
        <w:spacing w:before="0" w:beforeAutospacing="0" w:after="0" w:afterAutospacing="0"/>
        <w:ind w:left="0" w:firstLine="709"/>
        <w:contextualSpacing/>
        <w:jc w:val="both"/>
        <w:rPr>
          <w:sz w:val="28"/>
          <w:szCs w:val="28"/>
        </w:rPr>
      </w:pPr>
      <w:proofErr w:type="gramStart"/>
      <w:r w:rsidRPr="00B768FE">
        <w:rPr>
          <w:sz w:val="28"/>
          <w:szCs w:val="28"/>
        </w:rPr>
        <w:lastRenderedPageBreak/>
        <w:t>кинетические</w:t>
      </w:r>
      <w:proofErr w:type="gramEnd"/>
      <w:r w:rsidRPr="00B768FE">
        <w:rPr>
          <w:sz w:val="28"/>
          <w:szCs w:val="28"/>
        </w:rPr>
        <w:t xml:space="preserve"> (</w:t>
      </w:r>
      <w:r w:rsidRPr="00B768FE">
        <w:rPr>
          <w:rFonts w:eastAsia="TimesNewRomanPSMT"/>
          <w:sz w:val="28"/>
          <w:szCs w:val="28"/>
        </w:rPr>
        <w:t>гравитационный отстой</w:t>
      </w:r>
      <w:r w:rsidRPr="00B768FE">
        <w:rPr>
          <w:sz w:val="28"/>
          <w:szCs w:val="28"/>
        </w:rPr>
        <w:t>, разделение в поле центробежных сил и т.д.);</w:t>
      </w:r>
    </w:p>
    <w:p w:rsidR="00824C36" w:rsidRPr="00B768FE" w:rsidRDefault="00824C36" w:rsidP="00824C36">
      <w:pPr>
        <w:pStyle w:val="a3"/>
        <w:numPr>
          <w:ilvl w:val="0"/>
          <w:numId w:val="5"/>
        </w:numPr>
        <w:tabs>
          <w:tab w:val="left" w:pos="993"/>
        </w:tabs>
        <w:snapToGrid w:val="0"/>
        <w:spacing w:before="0" w:beforeAutospacing="0" w:after="0" w:afterAutospacing="0"/>
        <w:ind w:left="0" w:firstLine="709"/>
        <w:contextualSpacing/>
        <w:jc w:val="both"/>
        <w:rPr>
          <w:sz w:val="28"/>
          <w:szCs w:val="28"/>
        </w:rPr>
      </w:pPr>
      <w:r w:rsidRPr="00B768FE">
        <w:rPr>
          <w:sz w:val="28"/>
          <w:szCs w:val="28"/>
        </w:rPr>
        <w:t>электроволновое и электромагнитное воздействие (электростатические поля, применение высокой (ВЧ) и сверхвысокой частот (СВЧ), электромагнитных колебаний, ультразвуковая, аккустическая обработка, воздействие магнитным, электростатическим полем);</w:t>
      </w:r>
    </w:p>
    <w:p w:rsidR="00824C36" w:rsidRPr="00B768FE" w:rsidRDefault="00824C36" w:rsidP="00824C36">
      <w:pPr>
        <w:pStyle w:val="a3"/>
        <w:numPr>
          <w:ilvl w:val="0"/>
          <w:numId w:val="5"/>
        </w:numPr>
        <w:tabs>
          <w:tab w:val="left" w:pos="993"/>
        </w:tabs>
        <w:snapToGrid w:val="0"/>
        <w:spacing w:before="0" w:beforeAutospacing="0" w:after="0" w:afterAutospacing="0"/>
        <w:ind w:left="0" w:firstLine="709"/>
        <w:contextualSpacing/>
        <w:jc w:val="both"/>
        <w:rPr>
          <w:sz w:val="28"/>
          <w:szCs w:val="28"/>
        </w:rPr>
      </w:pPr>
      <w:proofErr w:type="gramStart"/>
      <w:r w:rsidRPr="00B768FE">
        <w:rPr>
          <w:rFonts w:eastAsia="TimesNewRomanPSMT"/>
          <w:sz w:val="28"/>
          <w:szCs w:val="28"/>
        </w:rPr>
        <w:t>механические</w:t>
      </w:r>
      <w:proofErr w:type="gramEnd"/>
      <w:r w:rsidRPr="00B768FE">
        <w:rPr>
          <w:rFonts w:eastAsia="TimesNewRomanPSMT"/>
          <w:sz w:val="28"/>
          <w:szCs w:val="28"/>
        </w:rPr>
        <w:t xml:space="preserve"> (перемешивание, использование гидродинамических эффектов, промывка в воде, фильтрирование под давлением и т.д.); </w:t>
      </w:r>
    </w:p>
    <w:p w:rsidR="00824C36" w:rsidRPr="00B768FE" w:rsidRDefault="00824C36" w:rsidP="00824C36">
      <w:pPr>
        <w:pStyle w:val="a3"/>
        <w:tabs>
          <w:tab w:val="left" w:pos="284"/>
          <w:tab w:val="left" w:pos="993"/>
        </w:tabs>
        <w:snapToGrid w:val="0"/>
        <w:spacing w:before="0" w:beforeAutospacing="0" w:after="0" w:afterAutospacing="0"/>
        <w:ind w:firstLine="709"/>
        <w:contextualSpacing/>
        <w:jc w:val="both"/>
        <w:rPr>
          <w:sz w:val="28"/>
          <w:szCs w:val="28"/>
        </w:rPr>
      </w:pPr>
      <w:r w:rsidRPr="00B768FE">
        <w:rPr>
          <w:sz w:val="28"/>
          <w:szCs w:val="28"/>
        </w:rPr>
        <w:t>В 2-ю группу метода входят:</w:t>
      </w:r>
    </w:p>
    <w:p w:rsidR="00824C36" w:rsidRPr="00B768FE" w:rsidRDefault="00824C36" w:rsidP="00824C36">
      <w:pPr>
        <w:pStyle w:val="a3"/>
        <w:numPr>
          <w:ilvl w:val="0"/>
          <w:numId w:val="6"/>
        </w:numPr>
        <w:tabs>
          <w:tab w:val="left" w:pos="284"/>
          <w:tab w:val="left" w:pos="993"/>
        </w:tabs>
        <w:snapToGrid w:val="0"/>
        <w:spacing w:before="0" w:beforeAutospacing="0" w:after="0" w:afterAutospacing="0"/>
        <w:ind w:left="0" w:firstLine="709"/>
        <w:contextualSpacing/>
        <w:jc w:val="both"/>
        <w:rPr>
          <w:sz w:val="28"/>
          <w:szCs w:val="28"/>
        </w:rPr>
      </w:pPr>
      <w:r w:rsidRPr="00B768FE">
        <w:rPr>
          <w:sz w:val="28"/>
          <w:szCs w:val="28"/>
        </w:rPr>
        <w:t>снижение влияния стабилизаторов (применение деэмульгаторов, диспергаторов и т.д.);</w:t>
      </w:r>
    </w:p>
    <w:p w:rsidR="00824C36" w:rsidRPr="00B768FE" w:rsidRDefault="00824C36" w:rsidP="00824C36">
      <w:pPr>
        <w:pStyle w:val="a3"/>
        <w:numPr>
          <w:ilvl w:val="0"/>
          <w:numId w:val="6"/>
        </w:numPr>
        <w:tabs>
          <w:tab w:val="left" w:pos="284"/>
          <w:tab w:val="left" w:pos="993"/>
        </w:tabs>
        <w:snapToGrid w:val="0"/>
        <w:spacing w:before="0" w:beforeAutospacing="0" w:after="0" w:afterAutospacing="0"/>
        <w:ind w:left="0" w:firstLine="709"/>
        <w:contextualSpacing/>
        <w:jc w:val="both"/>
        <w:rPr>
          <w:sz w:val="28"/>
          <w:szCs w:val="28"/>
        </w:rPr>
      </w:pPr>
      <w:r w:rsidRPr="00B768FE">
        <w:rPr>
          <w:sz w:val="28"/>
          <w:szCs w:val="28"/>
        </w:rPr>
        <w:t>нейтрализация стабилизаторов (растворение стабилизаторов, применение флокуляторов, флотация и т.п.).</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rFonts w:eastAsia="TimesNewRomanPSMT"/>
          <w:sz w:val="28"/>
          <w:szCs w:val="28"/>
        </w:rPr>
        <w:t xml:space="preserve">Все эти методы активно испытывались и применялись [18], однако ни один из них не дал долговременных и положительных результатов. Наиболее успешно испытывались и применялись комбинированные методы [19]. </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rFonts w:eastAsia="TimesNewRomanPSMT"/>
          <w:sz w:val="28"/>
          <w:szCs w:val="28"/>
        </w:rPr>
        <w:t xml:space="preserve">Применение высоких температур для разрушения ловушечных эмульсий в основном было распространено на нефтеперерабатывающих заводах, однако этот метод не эффективен и не нашел широкого распространения [20]. </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rFonts w:eastAsia="TimesNewRomanPSMT"/>
          <w:sz w:val="28"/>
          <w:szCs w:val="28"/>
        </w:rPr>
        <w:t xml:space="preserve">Более широкое распространение получил метод с применением углеводородных растворителей, теплоносителей, горячих дренажных вод [21, 22]. </w:t>
      </w:r>
    </w:p>
    <w:p w:rsidR="00824C36" w:rsidRPr="00B768FE" w:rsidRDefault="00824C36" w:rsidP="00824C36">
      <w:pPr>
        <w:pStyle w:val="a3"/>
        <w:snapToGrid w:val="0"/>
        <w:spacing w:before="0" w:beforeAutospacing="0" w:after="0" w:afterAutospacing="0"/>
        <w:ind w:firstLine="709"/>
        <w:contextualSpacing/>
        <w:jc w:val="both"/>
        <w:rPr>
          <w:rFonts w:eastAsia="TimesNewRomanPSMT"/>
          <w:sz w:val="28"/>
          <w:szCs w:val="28"/>
        </w:rPr>
      </w:pPr>
      <w:r w:rsidRPr="00B768FE">
        <w:rPr>
          <w:rFonts w:eastAsia="TimesNewRomanPSMT"/>
          <w:sz w:val="28"/>
          <w:szCs w:val="28"/>
        </w:rPr>
        <w:t xml:space="preserve">Однако все эти методы применимы только для разрушения ловушечных эмульсий и подвижной </w:t>
      </w:r>
      <w:proofErr w:type="gramStart"/>
      <w:r w:rsidRPr="00B768FE">
        <w:rPr>
          <w:rFonts w:eastAsia="TimesNewRomanPSMT"/>
          <w:sz w:val="28"/>
          <w:szCs w:val="28"/>
        </w:rPr>
        <w:t>части</w:t>
      </w:r>
      <w:proofErr w:type="gramEnd"/>
      <w:r w:rsidRPr="00B768FE">
        <w:rPr>
          <w:rFonts w:eastAsia="TimesNewRomanPSMT"/>
          <w:sz w:val="28"/>
          <w:szCs w:val="28"/>
        </w:rPr>
        <w:t xml:space="preserve"> амбарных нефтешламов, массовое содержание механических примесей в которых не превышает 10–16%. </w:t>
      </w:r>
    </w:p>
    <w:p w:rsidR="00824C36" w:rsidRPr="00B768FE" w:rsidRDefault="00824C36" w:rsidP="00824C36">
      <w:pPr>
        <w:pStyle w:val="a3"/>
        <w:snapToGrid w:val="0"/>
        <w:spacing w:before="0" w:beforeAutospacing="0" w:after="0" w:afterAutospacing="0"/>
        <w:ind w:firstLine="709"/>
        <w:contextualSpacing/>
        <w:jc w:val="both"/>
        <w:rPr>
          <w:rFonts w:eastAsia="TimesNewRomanPSMT"/>
          <w:sz w:val="28"/>
          <w:szCs w:val="28"/>
        </w:rPr>
      </w:pPr>
    </w:p>
    <w:p w:rsidR="00824C36" w:rsidRPr="00B768FE" w:rsidRDefault="00824C36" w:rsidP="0064743C">
      <w:pPr>
        <w:pStyle w:val="a3"/>
        <w:snapToGrid w:val="0"/>
        <w:spacing w:before="0" w:beforeAutospacing="0" w:after="0" w:afterAutospacing="0"/>
        <w:contextualSpacing/>
        <w:jc w:val="center"/>
        <w:rPr>
          <w:bCs/>
          <w:sz w:val="28"/>
          <w:szCs w:val="28"/>
          <w:shd w:val="clear" w:color="auto" w:fill="FFFFFF"/>
        </w:rPr>
      </w:pPr>
      <w:r w:rsidRPr="00B768FE">
        <w:rPr>
          <w:noProof/>
          <w:sz w:val="28"/>
          <w:szCs w:val="28"/>
        </w:rPr>
        <w:drawing>
          <wp:inline distT="0" distB="0" distL="0" distR="0" wp14:anchorId="2F7D8A43" wp14:editId="7E2DFCE2">
            <wp:extent cx="2576945" cy="171225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6559" cy="1718644"/>
                    </a:xfrm>
                    <a:prstGeom prst="rect">
                      <a:avLst/>
                    </a:prstGeom>
                    <a:noFill/>
                    <a:ln>
                      <a:noFill/>
                    </a:ln>
                  </pic:spPr>
                </pic:pic>
              </a:graphicData>
            </a:graphic>
          </wp:inline>
        </w:drawing>
      </w:r>
      <w:r w:rsidRPr="00B768FE">
        <w:rPr>
          <w:noProof/>
          <w:sz w:val="28"/>
          <w:szCs w:val="28"/>
        </w:rPr>
        <w:drawing>
          <wp:inline distT="0" distB="0" distL="0" distR="0" wp14:anchorId="454B746B" wp14:editId="7ABE128C">
            <wp:extent cx="2577124" cy="1698171"/>
            <wp:effectExtent l="0" t="0" r="0" b="0"/>
            <wp:docPr id="1" name="Рисунок 1" descr="Ð½ÐµÑÑÑ ÑÐ°Ð·Ð»Ð¸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Ð½ÐµÑÑÑ ÑÐ°Ð·Ð»Ð¸Ð²"/>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7085" cy="1704735"/>
                    </a:xfrm>
                    <a:prstGeom prst="rect">
                      <a:avLst/>
                    </a:prstGeom>
                    <a:noFill/>
                    <a:ln>
                      <a:noFill/>
                    </a:ln>
                  </pic:spPr>
                </pic:pic>
              </a:graphicData>
            </a:graphic>
          </wp:inline>
        </w:drawing>
      </w:r>
    </w:p>
    <w:p w:rsidR="00824C36" w:rsidRPr="00B768FE" w:rsidRDefault="00824C36" w:rsidP="00824C36">
      <w:pPr>
        <w:spacing w:after="0" w:line="240" w:lineRule="auto"/>
        <w:ind w:firstLine="709"/>
        <w:rPr>
          <w:rFonts w:ascii="Times New Roman" w:hAnsi="Times New Roman"/>
          <w:sz w:val="28"/>
          <w:szCs w:val="28"/>
        </w:rPr>
      </w:pPr>
    </w:p>
    <w:p w:rsidR="00824C36" w:rsidRPr="00B768FE" w:rsidRDefault="00824C36" w:rsidP="00824C36">
      <w:pPr>
        <w:pStyle w:val="a3"/>
        <w:snapToGrid w:val="0"/>
        <w:spacing w:before="0" w:beforeAutospacing="0" w:after="0" w:afterAutospacing="0"/>
        <w:ind w:firstLine="709"/>
        <w:contextualSpacing/>
        <w:jc w:val="center"/>
        <w:rPr>
          <w:bCs/>
          <w:sz w:val="28"/>
          <w:szCs w:val="28"/>
          <w:shd w:val="clear" w:color="auto" w:fill="FFFFFF"/>
        </w:rPr>
      </w:pPr>
      <w:r w:rsidRPr="00B768FE">
        <w:rPr>
          <w:bCs/>
          <w:sz w:val="28"/>
          <w:szCs w:val="28"/>
          <w:shd w:val="clear" w:color="auto" w:fill="FFFFFF"/>
        </w:rPr>
        <w:t xml:space="preserve">Рисунок 1.1 – Разливы нефти </w:t>
      </w:r>
    </w:p>
    <w:p w:rsidR="00824C36" w:rsidRPr="00B768FE" w:rsidRDefault="00824C36" w:rsidP="00824C36">
      <w:pPr>
        <w:pStyle w:val="a3"/>
        <w:snapToGrid w:val="0"/>
        <w:spacing w:before="0" w:beforeAutospacing="0" w:after="0" w:afterAutospacing="0"/>
        <w:ind w:firstLine="709"/>
        <w:contextualSpacing/>
        <w:jc w:val="both"/>
        <w:rPr>
          <w:bCs/>
          <w:sz w:val="28"/>
          <w:szCs w:val="28"/>
          <w:shd w:val="clear" w:color="auto" w:fill="FFFFFF"/>
        </w:rPr>
      </w:pPr>
    </w:p>
    <w:p w:rsidR="00824C36" w:rsidRPr="00B768FE" w:rsidRDefault="00824C36" w:rsidP="00824C36">
      <w:pPr>
        <w:numPr>
          <w:ilvl w:val="1"/>
          <w:numId w:val="1"/>
        </w:numPr>
        <w:shd w:val="clear" w:color="auto" w:fill="FFFFFF"/>
        <w:tabs>
          <w:tab w:val="left" w:pos="993"/>
          <w:tab w:val="left" w:pos="1134"/>
        </w:tabs>
        <w:spacing w:after="0" w:line="240" w:lineRule="auto"/>
        <w:ind w:left="0" w:right="10" w:firstLine="709"/>
        <w:jc w:val="both"/>
        <w:rPr>
          <w:rFonts w:ascii="Times New Roman" w:hAnsi="Times New Roman"/>
          <w:bCs/>
          <w:sz w:val="28"/>
          <w:szCs w:val="28"/>
        </w:rPr>
      </w:pPr>
      <w:r w:rsidRPr="00B768FE">
        <w:rPr>
          <w:rFonts w:ascii="Times New Roman" w:hAnsi="Times New Roman"/>
          <w:bCs/>
          <w:sz w:val="28"/>
          <w:szCs w:val="28"/>
        </w:rPr>
        <w:t>Обзор существующих методов снижения вязкости нефти</w:t>
      </w:r>
    </w:p>
    <w:p w:rsidR="00824C36" w:rsidRPr="00B768FE" w:rsidRDefault="00824C36" w:rsidP="00824C36">
      <w:pPr>
        <w:shd w:val="clear" w:color="auto" w:fill="FFFFFF"/>
        <w:spacing w:after="0" w:line="240" w:lineRule="auto"/>
        <w:ind w:right="10" w:firstLine="709"/>
        <w:jc w:val="both"/>
        <w:rPr>
          <w:rFonts w:ascii="Times New Roman" w:hAnsi="Times New Roman"/>
          <w:bCs/>
          <w:sz w:val="28"/>
          <w:szCs w:val="28"/>
        </w:rPr>
      </w:pP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sz w:val="28"/>
          <w:szCs w:val="28"/>
        </w:rPr>
        <w:t xml:space="preserve">Нефти являются высококонцентрированными дисперсными системами, что сказывается на эффективности процессов добычи, транспортировки и переработки и т.д. Стабильные молекулы нефти, при определенных условиях, способны не только к химическим, но и к физическим взаимодействиям с </w:t>
      </w:r>
      <w:r w:rsidRPr="00B768FE">
        <w:rPr>
          <w:sz w:val="28"/>
          <w:szCs w:val="28"/>
        </w:rPr>
        <w:lastRenderedPageBreak/>
        <w:t>образованием ассоциатов, обусловленные суммарным действием химических и физических связей [23-26].</w:t>
      </w: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sz w:val="28"/>
          <w:szCs w:val="28"/>
        </w:rPr>
        <w:t>В настоящее время нет единой классификации сил межмолекулярного взаимодействия. Некоторые авторы подразделяют их на физические и химические, универсальные и специфические [27], взаимодействия ближнего и дальнего порядка[28], хотя при всем различии классификаций в их основе лежат электростатические силы и электродинамические взаимодействия ядер и электронов атомов, образующих молекулы [29].</w:t>
      </w: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sz w:val="28"/>
          <w:szCs w:val="28"/>
        </w:rPr>
        <w:t>В зависимости от совокупности внешних условий межмолекулярного взаимодействия обуславливают положение компонентов нефти в системе: в составе дисперсионной среды или дисперсной фазы.</w:t>
      </w:r>
    </w:p>
    <w:p w:rsidR="00824C36" w:rsidRPr="00B768FE" w:rsidRDefault="00824C36" w:rsidP="00824C36">
      <w:pPr>
        <w:pStyle w:val="a5"/>
        <w:tabs>
          <w:tab w:val="left" w:pos="709"/>
          <w:tab w:val="left" w:pos="2127"/>
          <w:tab w:val="left" w:pos="14317"/>
        </w:tabs>
        <w:spacing w:after="0"/>
        <w:ind w:right="-1" w:firstLine="709"/>
        <w:jc w:val="both"/>
        <w:rPr>
          <w:color w:val="0070C0"/>
          <w:sz w:val="28"/>
          <w:szCs w:val="28"/>
        </w:rPr>
      </w:pPr>
      <w:r w:rsidRPr="00B768FE">
        <w:rPr>
          <w:sz w:val="28"/>
          <w:szCs w:val="28"/>
        </w:rPr>
        <w:t xml:space="preserve">При обычных температурах </w:t>
      </w:r>
      <w:proofErr w:type="gramStart"/>
      <w:r w:rsidRPr="00B768FE">
        <w:rPr>
          <w:sz w:val="28"/>
          <w:szCs w:val="28"/>
        </w:rPr>
        <w:t>происходит ассоциация преимущественна</w:t>
      </w:r>
      <w:proofErr w:type="gramEnd"/>
      <w:r w:rsidRPr="00B768FE">
        <w:rPr>
          <w:sz w:val="28"/>
          <w:szCs w:val="28"/>
        </w:rPr>
        <w:t xml:space="preserve"> неуглеводородных и полиароматических соединений [24], уменьшение температуры в большей степени способствует ассоциации молекул иалканов. В работе [30] указывается, что по мере удлинения заместителя в цикле средняя степень ассоциации молекул уменьшается. По мере перехода к высококипящим фракциям нефти увеличивается содержание ароматических углеводородов и изменяется их структура, причем общей закономерностью является не увеличение числа колец, а наличие алкильных цепей и насыщенных циклов в молекулах, что повышает их склонность к межмолекулярному взаимодействию. </w:t>
      </w: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sz w:val="28"/>
          <w:szCs w:val="28"/>
        </w:rPr>
        <w:t>Наиболее представительной группой гетероорганических соединений нефти являются смолисто-асфальтеновые вещества (САВ), характеризующиеся значительной молекулярной массой, высокой склонностью к ассоциации, полидисперсностью и проявлением выраженных коллоидно-химических свойств [31, 32].</w:t>
      </w:r>
    </w:p>
    <w:p w:rsidR="00824C36" w:rsidRPr="00B768FE" w:rsidRDefault="00824C36" w:rsidP="00824C36">
      <w:pPr>
        <w:pStyle w:val="a5"/>
        <w:tabs>
          <w:tab w:val="left" w:pos="993"/>
          <w:tab w:val="left" w:pos="1701"/>
          <w:tab w:val="left" w:pos="2127"/>
          <w:tab w:val="left" w:pos="14317"/>
        </w:tabs>
        <w:spacing w:after="0"/>
        <w:ind w:right="-1" w:firstLine="709"/>
        <w:jc w:val="both"/>
        <w:rPr>
          <w:sz w:val="28"/>
          <w:szCs w:val="28"/>
        </w:rPr>
      </w:pPr>
      <w:r w:rsidRPr="00B768FE">
        <w:rPr>
          <w:sz w:val="28"/>
          <w:szCs w:val="28"/>
        </w:rPr>
        <w:t xml:space="preserve">Основными методами освоения </w:t>
      </w:r>
      <w:proofErr w:type="gramStart"/>
      <w:r w:rsidRPr="00B768FE">
        <w:rPr>
          <w:sz w:val="28"/>
          <w:szCs w:val="28"/>
        </w:rPr>
        <w:t>вязких</w:t>
      </w:r>
      <w:proofErr w:type="gramEnd"/>
      <w:r w:rsidRPr="00B768FE">
        <w:rPr>
          <w:sz w:val="28"/>
          <w:szCs w:val="28"/>
        </w:rPr>
        <w:t xml:space="preserve"> нефтей являются:</w:t>
      </w:r>
    </w:p>
    <w:p w:rsidR="00824C36" w:rsidRPr="00B768FE" w:rsidRDefault="00824C36" w:rsidP="00824C36">
      <w:pPr>
        <w:pStyle w:val="a5"/>
        <w:numPr>
          <w:ilvl w:val="0"/>
          <w:numId w:val="2"/>
        </w:numPr>
        <w:tabs>
          <w:tab w:val="left" w:pos="426"/>
          <w:tab w:val="left" w:pos="567"/>
          <w:tab w:val="left" w:pos="993"/>
          <w:tab w:val="left" w:pos="1701"/>
          <w:tab w:val="left" w:pos="2127"/>
          <w:tab w:val="left" w:pos="14317"/>
        </w:tabs>
        <w:spacing w:after="0"/>
        <w:ind w:right="-1" w:firstLine="709"/>
        <w:jc w:val="both"/>
        <w:rPr>
          <w:sz w:val="28"/>
          <w:szCs w:val="28"/>
        </w:rPr>
      </w:pPr>
      <w:proofErr w:type="gramStart"/>
      <w:r w:rsidRPr="00B768FE">
        <w:rPr>
          <w:rStyle w:val="33"/>
          <w:sz w:val="28"/>
          <w:szCs w:val="28"/>
        </w:rPr>
        <w:t>термические</w:t>
      </w:r>
      <w:proofErr w:type="gramEnd"/>
      <w:r w:rsidRPr="00B768FE">
        <w:rPr>
          <w:rStyle w:val="33"/>
          <w:sz w:val="28"/>
          <w:szCs w:val="28"/>
        </w:rPr>
        <w:t xml:space="preserve"> -</w:t>
      </w:r>
      <w:r w:rsidRPr="00B768FE">
        <w:rPr>
          <w:sz w:val="28"/>
          <w:szCs w:val="28"/>
        </w:rPr>
        <w:t xml:space="preserve"> паропропитка (циклика, гидровытеснение, вытеснение горячей водой, внутрипластовое горение, электромагнитный прогрев);</w:t>
      </w:r>
    </w:p>
    <w:p w:rsidR="00824C36" w:rsidRPr="00B768FE" w:rsidRDefault="00824C36" w:rsidP="00824C36">
      <w:pPr>
        <w:pStyle w:val="a5"/>
        <w:numPr>
          <w:ilvl w:val="0"/>
          <w:numId w:val="2"/>
        </w:numPr>
        <w:tabs>
          <w:tab w:val="left" w:pos="426"/>
          <w:tab w:val="left" w:pos="567"/>
          <w:tab w:val="left" w:pos="993"/>
          <w:tab w:val="left" w:pos="1701"/>
          <w:tab w:val="left" w:pos="2127"/>
          <w:tab w:val="left" w:pos="14317"/>
        </w:tabs>
        <w:spacing w:after="0"/>
        <w:ind w:right="-1" w:firstLine="709"/>
        <w:jc w:val="both"/>
        <w:rPr>
          <w:sz w:val="28"/>
          <w:szCs w:val="28"/>
        </w:rPr>
      </w:pPr>
      <w:r w:rsidRPr="00B768FE">
        <w:rPr>
          <w:rStyle w:val="33"/>
          <w:sz w:val="28"/>
          <w:szCs w:val="28"/>
        </w:rPr>
        <w:t>газовые</w:t>
      </w:r>
      <w:r w:rsidRPr="00B768FE">
        <w:rPr>
          <w:sz w:val="28"/>
          <w:szCs w:val="28"/>
        </w:rPr>
        <w:t xml:space="preserve"> - смешивающееся и несмешивающееся вытеснение (углеводородные газы, СО</w:t>
      </w:r>
      <w:proofErr w:type="gramStart"/>
      <w:r w:rsidRPr="00B768FE">
        <w:rPr>
          <w:sz w:val="28"/>
          <w:szCs w:val="28"/>
          <w:vertAlign w:val="subscript"/>
        </w:rPr>
        <w:t>2</w:t>
      </w:r>
      <w:proofErr w:type="gramEnd"/>
      <w:r w:rsidRPr="00B768FE">
        <w:rPr>
          <w:sz w:val="28"/>
          <w:szCs w:val="28"/>
        </w:rPr>
        <w:t>, азот, дымовые газы);</w:t>
      </w:r>
    </w:p>
    <w:p w:rsidR="00824C36" w:rsidRPr="00B768FE" w:rsidRDefault="00824C36" w:rsidP="00824C36">
      <w:pPr>
        <w:pStyle w:val="a5"/>
        <w:numPr>
          <w:ilvl w:val="0"/>
          <w:numId w:val="2"/>
        </w:numPr>
        <w:tabs>
          <w:tab w:val="left" w:pos="426"/>
          <w:tab w:val="left" w:pos="567"/>
          <w:tab w:val="left" w:pos="993"/>
          <w:tab w:val="left" w:pos="1701"/>
          <w:tab w:val="left" w:pos="2127"/>
          <w:tab w:val="left" w:pos="14317"/>
        </w:tabs>
        <w:spacing w:after="0"/>
        <w:ind w:right="-1" w:firstLine="709"/>
        <w:jc w:val="both"/>
        <w:rPr>
          <w:sz w:val="28"/>
          <w:szCs w:val="28"/>
        </w:rPr>
      </w:pPr>
      <w:r w:rsidRPr="00B768FE">
        <w:rPr>
          <w:rStyle w:val="33"/>
          <w:sz w:val="28"/>
          <w:szCs w:val="28"/>
        </w:rPr>
        <w:t>химические -</w:t>
      </w:r>
      <w:r w:rsidRPr="00B768FE">
        <w:rPr>
          <w:sz w:val="28"/>
          <w:szCs w:val="28"/>
        </w:rPr>
        <w:t xml:space="preserve"> ПАВ, полимеры, разбавители, микробиологические продукты;</w:t>
      </w:r>
    </w:p>
    <w:p w:rsidR="00824C36" w:rsidRPr="00B768FE" w:rsidRDefault="00824C36" w:rsidP="00824C36">
      <w:pPr>
        <w:pStyle w:val="a5"/>
        <w:numPr>
          <w:ilvl w:val="0"/>
          <w:numId w:val="2"/>
        </w:numPr>
        <w:tabs>
          <w:tab w:val="left" w:pos="426"/>
          <w:tab w:val="left" w:pos="567"/>
          <w:tab w:val="left" w:pos="993"/>
          <w:tab w:val="left" w:pos="1701"/>
          <w:tab w:val="left" w:pos="2127"/>
          <w:tab w:val="left" w:pos="14317"/>
        </w:tabs>
        <w:spacing w:after="0"/>
        <w:ind w:right="-1" w:firstLine="709"/>
        <w:jc w:val="both"/>
        <w:rPr>
          <w:sz w:val="28"/>
          <w:szCs w:val="28"/>
        </w:rPr>
      </w:pPr>
      <w:proofErr w:type="gramStart"/>
      <w:r w:rsidRPr="00B768FE">
        <w:rPr>
          <w:rStyle w:val="33"/>
          <w:sz w:val="28"/>
          <w:szCs w:val="28"/>
        </w:rPr>
        <w:t>физические</w:t>
      </w:r>
      <w:proofErr w:type="gramEnd"/>
      <w:r w:rsidRPr="00B768FE">
        <w:rPr>
          <w:rStyle w:val="33"/>
          <w:sz w:val="28"/>
          <w:szCs w:val="28"/>
        </w:rPr>
        <w:t xml:space="preserve"> -</w:t>
      </w:r>
      <w:r w:rsidRPr="00B768FE">
        <w:rPr>
          <w:sz w:val="28"/>
          <w:szCs w:val="28"/>
        </w:rPr>
        <w:t xml:space="preserve"> воздействие физическими полями.</w:t>
      </w: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sz w:val="28"/>
          <w:szCs w:val="28"/>
        </w:rPr>
        <w:t xml:space="preserve">Наибольший эффект давали </w:t>
      </w:r>
      <w:r w:rsidRPr="00B768FE">
        <w:rPr>
          <w:i/>
          <w:sz w:val="28"/>
          <w:szCs w:val="28"/>
        </w:rPr>
        <w:t>термические методы</w:t>
      </w:r>
      <w:r w:rsidRPr="00B768FE">
        <w:rPr>
          <w:sz w:val="28"/>
          <w:szCs w:val="28"/>
        </w:rPr>
        <w:t>, а среди них подавляющее преимущество имеет применение пара [33], но при этом не все эти методы снижают вязкость тяжелой нефти [34].</w:t>
      </w:r>
    </w:p>
    <w:p w:rsidR="00824C36" w:rsidRPr="00B768FE" w:rsidRDefault="00824C36" w:rsidP="00824C36">
      <w:pPr>
        <w:pStyle w:val="a5"/>
        <w:tabs>
          <w:tab w:val="left" w:pos="1701"/>
          <w:tab w:val="left" w:pos="2127"/>
          <w:tab w:val="left" w:pos="14317"/>
        </w:tabs>
        <w:spacing w:after="0"/>
        <w:ind w:right="-1" w:firstLine="709"/>
        <w:jc w:val="both"/>
        <w:rPr>
          <w:color w:val="0070C0"/>
          <w:sz w:val="28"/>
          <w:szCs w:val="28"/>
        </w:rPr>
      </w:pPr>
      <w:r w:rsidRPr="00B768FE">
        <w:rPr>
          <w:sz w:val="28"/>
          <w:szCs w:val="28"/>
        </w:rPr>
        <w:t xml:space="preserve">Несмотря на то, что тепловая обработка является самым распространенным методом улучшения вязкостных свойств тяжелых нефтей и нефтепродуктов, достаточно часто отмечается, что после термообработки при 28-40° наблюдается резкое ухудшение реологических параметров нефтяных систем. Полученные результаты важны для совершенствования технологий хранения и транспортирования в условиях периодических перепадов температур [34]. Термообработка, как способ обработки нефти, особенно </w:t>
      </w:r>
      <w:r w:rsidRPr="00B768FE">
        <w:rPr>
          <w:sz w:val="28"/>
          <w:szCs w:val="28"/>
        </w:rPr>
        <w:lastRenderedPageBreak/>
        <w:t xml:space="preserve">эффективна для нефтей, содержащих парафин, но требует значительных капитальных затрат и эксплуатационных расходов [35-37]. </w:t>
      </w:r>
    </w:p>
    <w:p w:rsidR="00824C36" w:rsidRPr="00B768FE" w:rsidRDefault="00824C36" w:rsidP="00824C36">
      <w:pPr>
        <w:pStyle w:val="a5"/>
        <w:tabs>
          <w:tab w:val="left" w:pos="1701"/>
          <w:tab w:val="left" w:pos="2127"/>
          <w:tab w:val="left" w:pos="14317"/>
        </w:tabs>
        <w:spacing w:after="0"/>
        <w:ind w:right="-1" w:firstLine="709"/>
        <w:jc w:val="both"/>
        <w:rPr>
          <w:sz w:val="28"/>
          <w:szCs w:val="28"/>
        </w:rPr>
      </w:pPr>
      <w:r w:rsidRPr="00B768FE">
        <w:rPr>
          <w:sz w:val="28"/>
          <w:szCs w:val="28"/>
        </w:rPr>
        <w:t xml:space="preserve">Второе место по эффективности и объемам добытой нефти занимают </w:t>
      </w:r>
      <w:r w:rsidRPr="00B768FE">
        <w:rPr>
          <w:i/>
          <w:sz w:val="28"/>
          <w:szCs w:val="28"/>
        </w:rPr>
        <w:t>газовые методы</w:t>
      </w:r>
      <w:r w:rsidRPr="00B768FE">
        <w:rPr>
          <w:sz w:val="28"/>
          <w:szCs w:val="28"/>
        </w:rPr>
        <w:t>, среди которых первенствует применение углекислого газа (СО</w:t>
      </w:r>
      <w:proofErr w:type="gramStart"/>
      <w:r w:rsidRPr="00B768FE">
        <w:rPr>
          <w:sz w:val="28"/>
          <w:szCs w:val="28"/>
          <w:vertAlign w:val="subscript"/>
        </w:rPr>
        <w:t>2</w:t>
      </w:r>
      <w:proofErr w:type="gramEnd"/>
      <w:r w:rsidRPr="00B768FE">
        <w:rPr>
          <w:sz w:val="28"/>
          <w:szCs w:val="28"/>
        </w:rPr>
        <w:t>). Эксперименты показали быстрое снижение вязкости нефти при инжекции СО</w:t>
      </w:r>
      <w:proofErr w:type="gramStart"/>
      <w:r w:rsidRPr="00B768FE">
        <w:rPr>
          <w:sz w:val="28"/>
          <w:szCs w:val="28"/>
          <w:vertAlign w:val="subscript"/>
        </w:rPr>
        <w:t>2</w:t>
      </w:r>
      <w:proofErr w:type="gramEnd"/>
      <w:r w:rsidRPr="00B768FE">
        <w:rPr>
          <w:sz w:val="28"/>
          <w:szCs w:val="28"/>
        </w:rPr>
        <w:t>, - при мольном соотношении СО</w:t>
      </w:r>
      <w:r w:rsidRPr="00B768FE">
        <w:rPr>
          <w:sz w:val="28"/>
          <w:szCs w:val="28"/>
          <w:vertAlign w:val="subscript"/>
        </w:rPr>
        <w:t>2</w:t>
      </w:r>
      <w:r w:rsidRPr="00B768FE">
        <w:rPr>
          <w:sz w:val="28"/>
          <w:szCs w:val="28"/>
        </w:rPr>
        <w:t xml:space="preserve"> и пробы исходной нефти, равном 0,33, вязкость пробы нефти, содержащей СО</w:t>
      </w:r>
      <w:r w:rsidRPr="00B768FE">
        <w:rPr>
          <w:sz w:val="28"/>
          <w:szCs w:val="28"/>
          <w:vertAlign w:val="subscript"/>
        </w:rPr>
        <w:t>2</w:t>
      </w:r>
      <w:r w:rsidRPr="00B768FE">
        <w:rPr>
          <w:sz w:val="28"/>
          <w:szCs w:val="28"/>
        </w:rPr>
        <w:t>, составляет 60,99% от вязкости исходной нефти [38]. В рамках термодинамики растворов предложено объяснение эффекта влияния легких растворенных газов на вязкость нефти. Получены формулы для расчета вязкости дегазированной нефти и вязкости нефти с учетом растворенных газов [39].</w:t>
      </w: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i/>
          <w:sz w:val="28"/>
          <w:szCs w:val="28"/>
        </w:rPr>
        <w:t>Химические методы</w:t>
      </w:r>
      <w:r w:rsidRPr="00B768FE">
        <w:rPr>
          <w:sz w:val="28"/>
          <w:szCs w:val="28"/>
        </w:rPr>
        <w:t xml:space="preserve">, как по числу проектов, так и по объему добываемой нефти малоприменимы, но в последнее время химические методы приобретают все большее значение. В работе [40] приведен обзор исследований перекачки высоковязких и застывающих нефтей по трубопроводам с использованием поверхностно-активных веществ (ПАВ), который используют для решения различных задач в процессах добычи и транспортировки нефти. Концентрации применяемых ПАВ могут изменяться в широких пределах от 40 до 400 </w:t>
      </w:r>
      <w:r w:rsidRPr="00B768FE">
        <w:rPr>
          <w:color w:val="000000"/>
          <w:sz w:val="28"/>
          <w:szCs w:val="28"/>
        </w:rPr>
        <w:t>рр</w:t>
      </w:r>
      <w:proofErr w:type="gramStart"/>
      <w:r w:rsidRPr="00B768FE">
        <w:rPr>
          <w:color w:val="000000"/>
          <w:sz w:val="28"/>
          <w:szCs w:val="28"/>
          <w:lang w:val="en-US"/>
        </w:rPr>
        <w:t>m</w:t>
      </w:r>
      <w:proofErr w:type="gramEnd"/>
      <w:r w:rsidRPr="00B768FE">
        <w:rPr>
          <w:sz w:val="28"/>
          <w:szCs w:val="28"/>
        </w:rPr>
        <w:t>, обводненность продукции от 0 до 95%, температура от +20° до +80° [41].</w:t>
      </w:r>
    </w:p>
    <w:p w:rsidR="00824C36" w:rsidRPr="00B768FE" w:rsidRDefault="00824C36" w:rsidP="00824C36">
      <w:pPr>
        <w:pStyle w:val="a5"/>
        <w:tabs>
          <w:tab w:val="left" w:pos="709"/>
          <w:tab w:val="left" w:pos="2127"/>
          <w:tab w:val="left" w:pos="14317"/>
        </w:tabs>
        <w:spacing w:after="0"/>
        <w:ind w:right="-1" w:firstLine="709"/>
        <w:jc w:val="both"/>
        <w:rPr>
          <w:sz w:val="28"/>
          <w:szCs w:val="28"/>
        </w:rPr>
      </w:pPr>
      <w:r w:rsidRPr="00B768FE">
        <w:rPr>
          <w:sz w:val="28"/>
          <w:szCs w:val="28"/>
        </w:rPr>
        <w:t>Применение депрессаторов является также перспективным способом улучшения реологических свойств парафинистых и высоковязких нефтей, так как позволяет облегчить перекачку нефти ниже температуры застывания, уменьшить, или полностью исключить применение углеводородных разбавителей [42-43].</w:t>
      </w:r>
    </w:p>
    <w:p w:rsidR="00824C36" w:rsidRPr="00B768FE" w:rsidRDefault="00824C36" w:rsidP="00824C36">
      <w:pPr>
        <w:pStyle w:val="a5"/>
        <w:tabs>
          <w:tab w:val="left" w:pos="1701"/>
          <w:tab w:val="left" w:pos="2127"/>
          <w:tab w:val="left" w:pos="14317"/>
        </w:tabs>
        <w:spacing w:after="0"/>
        <w:ind w:right="-1" w:firstLine="709"/>
        <w:jc w:val="both"/>
        <w:rPr>
          <w:sz w:val="28"/>
          <w:szCs w:val="28"/>
        </w:rPr>
      </w:pPr>
      <w:r w:rsidRPr="00B768FE">
        <w:rPr>
          <w:sz w:val="28"/>
          <w:szCs w:val="28"/>
        </w:rPr>
        <w:t>Следует отметить, что возможности применения депрессаторов весьма ограничены. Прежде всего, потому, что имеющиеся отечественные и зарубежные присадки получены применительно к высокопарафинистым нефтям. Создание универсальной присадки, эффективной для всех нефтей, в данное время невозможно.</w:t>
      </w:r>
    </w:p>
    <w:p w:rsidR="00824C36" w:rsidRPr="00B768FE" w:rsidRDefault="00824C36" w:rsidP="00824C36">
      <w:pPr>
        <w:pStyle w:val="a5"/>
        <w:tabs>
          <w:tab w:val="left" w:pos="1701"/>
          <w:tab w:val="left" w:pos="2127"/>
          <w:tab w:val="left" w:pos="14317"/>
        </w:tabs>
        <w:spacing w:after="0"/>
        <w:ind w:right="-1" w:firstLine="709"/>
        <w:jc w:val="both"/>
        <w:rPr>
          <w:sz w:val="28"/>
          <w:szCs w:val="28"/>
        </w:rPr>
      </w:pPr>
      <w:r w:rsidRPr="00B768FE">
        <w:rPr>
          <w:sz w:val="28"/>
          <w:szCs w:val="28"/>
        </w:rPr>
        <w:t xml:space="preserve">По мнению отечественных и зарубежных специалистов, наиболее перспективными методами воздействия на нефть является воздействие </w:t>
      </w:r>
      <w:r w:rsidRPr="00B768FE">
        <w:rPr>
          <w:i/>
          <w:sz w:val="28"/>
          <w:szCs w:val="28"/>
        </w:rPr>
        <w:t>физическими полями</w:t>
      </w:r>
      <w:r w:rsidRPr="00B768FE">
        <w:rPr>
          <w:sz w:val="28"/>
          <w:szCs w:val="28"/>
        </w:rPr>
        <w:t xml:space="preserve"> (магнитными, ультразвуковыми, вибрационными и др.), которое приводит к разрушению структур нефтяных ассоциатов и, тем самым, снижает вязкость нефти[44].</w:t>
      </w:r>
    </w:p>
    <w:p w:rsidR="00824C36" w:rsidRPr="00B768FE" w:rsidRDefault="00824C36" w:rsidP="00824C36">
      <w:pPr>
        <w:pStyle w:val="a5"/>
        <w:tabs>
          <w:tab w:val="left" w:pos="1701"/>
          <w:tab w:val="left" w:pos="2127"/>
          <w:tab w:val="left" w:pos="14317"/>
        </w:tabs>
        <w:spacing w:after="0"/>
        <w:ind w:right="-1" w:firstLine="709"/>
        <w:jc w:val="both"/>
        <w:rPr>
          <w:sz w:val="28"/>
          <w:szCs w:val="28"/>
        </w:rPr>
      </w:pPr>
      <w:r w:rsidRPr="00B768FE">
        <w:rPr>
          <w:sz w:val="28"/>
          <w:szCs w:val="28"/>
        </w:rPr>
        <w:t>Большой интерес представляют результаты экспериментального исследования изменения вязкости нефти путем кавитационного воздействия [45-47]. Основным недостатком этого устройства является интенсивный кавитационный износ его рабочих поверхностей, кроме того, слабая степень регулирования интенсивности кавитационной обработки негативно проявляется в обработанной нефти.</w:t>
      </w:r>
    </w:p>
    <w:p w:rsidR="00824C36" w:rsidRPr="00B768FE" w:rsidRDefault="00824C36" w:rsidP="00824C36">
      <w:pPr>
        <w:pStyle w:val="a5"/>
        <w:tabs>
          <w:tab w:val="left" w:pos="1701"/>
          <w:tab w:val="left" w:pos="2127"/>
          <w:tab w:val="left" w:pos="14317"/>
        </w:tabs>
        <w:spacing w:after="0"/>
        <w:ind w:right="-1" w:firstLine="709"/>
        <w:jc w:val="both"/>
        <w:rPr>
          <w:sz w:val="28"/>
          <w:szCs w:val="28"/>
        </w:rPr>
      </w:pPr>
      <w:r w:rsidRPr="00B768FE">
        <w:rPr>
          <w:sz w:val="28"/>
          <w:szCs w:val="28"/>
        </w:rPr>
        <w:t xml:space="preserve">Однако ультразвуковая кавитация не нашла широкого применения по ряду причин: </w:t>
      </w:r>
    </w:p>
    <w:p w:rsidR="00824C36" w:rsidRPr="00B768FE" w:rsidRDefault="00824C36" w:rsidP="00824C36">
      <w:pPr>
        <w:pStyle w:val="a5"/>
        <w:numPr>
          <w:ilvl w:val="0"/>
          <w:numId w:val="10"/>
        </w:numPr>
        <w:tabs>
          <w:tab w:val="left" w:pos="709"/>
          <w:tab w:val="left" w:pos="993"/>
          <w:tab w:val="left" w:pos="14317"/>
        </w:tabs>
        <w:spacing w:after="0"/>
        <w:ind w:left="0" w:right="-1" w:firstLine="709"/>
        <w:jc w:val="both"/>
        <w:rPr>
          <w:sz w:val="28"/>
          <w:szCs w:val="28"/>
        </w:rPr>
      </w:pPr>
      <w:r w:rsidRPr="00B768FE">
        <w:rPr>
          <w:sz w:val="28"/>
          <w:szCs w:val="28"/>
        </w:rPr>
        <w:t>значительных энергозатрат на генерацию кавитационных пузырьков, резкого затухания УЗ волн в технологических суспензиях;</w:t>
      </w:r>
    </w:p>
    <w:p w:rsidR="00824C36" w:rsidRPr="00B768FE" w:rsidRDefault="00824C36" w:rsidP="00824C36">
      <w:pPr>
        <w:pStyle w:val="a5"/>
        <w:numPr>
          <w:ilvl w:val="0"/>
          <w:numId w:val="10"/>
        </w:numPr>
        <w:tabs>
          <w:tab w:val="left" w:pos="709"/>
          <w:tab w:val="left" w:pos="993"/>
          <w:tab w:val="left" w:pos="14317"/>
        </w:tabs>
        <w:spacing w:after="0"/>
        <w:ind w:left="0" w:right="-1" w:firstLine="709"/>
        <w:jc w:val="both"/>
        <w:rPr>
          <w:sz w:val="28"/>
          <w:szCs w:val="28"/>
        </w:rPr>
      </w:pPr>
      <w:r w:rsidRPr="00B768FE">
        <w:rPr>
          <w:sz w:val="28"/>
          <w:szCs w:val="28"/>
        </w:rPr>
        <w:lastRenderedPageBreak/>
        <w:t>ограничения локального воздействия зоной колебаний излучающей поверхности;</w:t>
      </w:r>
    </w:p>
    <w:p w:rsidR="00824C36" w:rsidRPr="00B768FE" w:rsidRDefault="00824C36" w:rsidP="00824C36">
      <w:pPr>
        <w:pStyle w:val="a5"/>
        <w:numPr>
          <w:ilvl w:val="0"/>
          <w:numId w:val="10"/>
        </w:numPr>
        <w:tabs>
          <w:tab w:val="left" w:pos="709"/>
          <w:tab w:val="left" w:pos="993"/>
          <w:tab w:val="left" w:pos="14317"/>
        </w:tabs>
        <w:spacing w:after="0"/>
        <w:ind w:left="0" w:right="-1" w:firstLine="709"/>
        <w:jc w:val="both"/>
        <w:rPr>
          <w:sz w:val="28"/>
          <w:szCs w:val="28"/>
        </w:rPr>
      </w:pPr>
      <w:r w:rsidRPr="00B768FE">
        <w:rPr>
          <w:sz w:val="28"/>
          <w:szCs w:val="28"/>
        </w:rPr>
        <w:t>разрушения рабочих поверхностей кавитацией и т.д.</w:t>
      </w:r>
    </w:p>
    <w:p w:rsidR="00824C36" w:rsidRPr="00B768FE" w:rsidRDefault="00824C36" w:rsidP="00824C36">
      <w:pPr>
        <w:pStyle w:val="a5"/>
        <w:tabs>
          <w:tab w:val="left" w:pos="1701"/>
          <w:tab w:val="left" w:pos="2127"/>
          <w:tab w:val="left" w:pos="14317"/>
        </w:tabs>
        <w:spacing w:after="0"/>
        <w:ind w:right="-1" w:firstLine="709"/>
        <w:contextualSpacing/>
        <w:jc w:val="both"/>
        <w:rPr>
          <w:sz w:val="28"/>
          <w:szCs w:val="28"/>
        </w:rPr>
      </w:pPr>
      <w:r w:rsidRPr="00B768FE">
        <w:rPr>
          <w:sz w:val="28"/>
          <w:szCs w:val="28"/>
        </w:rPr>
        <w:t>От указанных недостатков свободна суперкавитационная технология, физическая сущность которой изложена в работах [48-52]. Как показал проведённый анализ, области применения кавитации в различных технологических процессах очень широки. Все это становится возможным за счет концентрации энергии в пространстве и во времени, как это происходит при коллапсе кавитационного пузырька.</w:t>
      </w:r>
    </w:p>
    <w:p w:rsidR="00824C36" w:rsidRPr="00B768FE" w:rsidRDefault="00824C36" w:rsidP="00824C36">
      <w:pPr>
        <w:pStyle w:val="a5"/>
        <w:tabs>
          <w:tab w:val="left" w:pos="1701"/>
          <w:tab w:val="left" w:pos="2127"/>
          <w:tab w:val="left" w:pos="14317"/>
        </w:tabs>
        <w:spacing w:after="0"/>
        <w:ind w:right="-1" w:firstLine="709"/>
        <w:contextualSpacing/>
        <w:jc w:val="both"/>
        <w:rPr>
          <w:sz w:val="28"/>
          <w:szCs w:val="28"/>
        </w:rPr>
      </w:pPr>
      <w:r w:rsidRPr="00B768FE">
        <w:rPr>
          <w:sz w:val="28"/>
          <w:szCs w:val="28"/>
        </w:rPr>
        <w:t>На основании проведённого анализа можно сделать вывод, что малоэнергетические технологии (акустические, вибрационные, магнитные, кавитационные и др.), с помощью которых можно без заметных внешних энергетических затрат или с использованием внутренних резервов вещества перестраивать его структуру, являются наиболее перспективными в виду их экономичности, эффективности и доступности. При этом</w:t>
      </w:r>
      <w:proofErr w:type="gramStart"/>
      <w:r w:rsidRPr="00B768FE">
        <w:rPr>
          <w:sz w:val="28"/>
          <w:szCs w:val="28"/>
        </w:rPr>
        <w:t>,</w:t>
      </w:r>
      <w:proofErr w:type="gramEnd"/>
      <w:r w:rsidRPr="00B768FE">
        <w:rPr>
          <w:sz w:val="28"/>
          <w:szCs w:val="28"/>
        </w:rPr>
        <w:t xml:space="preserve"> наиболее перспективным является метод кавитационной обработки нефти, за счет концентрации энергии в пространстве и во времени, как это происходит при коллапсе кавитационного пузырька.</w:t>
      </w:r>
    </w:p>
    <w:p w:rsidR="00824C36" w:rsidRPr="00B768FE" w:rsidRDefault="00824C36" w:rsidP="00824C36">
      <w:pPr>
        <w:pStyle w:val="a5"/>
        <w:tabs>
          <w:tab w:val="left" w:pos="1701"/>
          <w:tab w:val="left" w:pos="2127"/>
          <w:tab w:val="left" w:pos="14317"/>
        </w:tabs>
        <w:spacing w:after="0"/>
        <w:ind w:right="252" w:firstLine="709"/>
        <w:jc w:val="both"/>
        <w:rPr>
          <w:sz w:val="28"/>
          <w:szCs w:val="28"/>
        </w:rPr>
      </w:pPr>
    </w:p>
    <w:p w:rsidR="00824C36" w:rsidRPr="00B768FE" w:rsidRDefault="00824C36" w:rsidP="00824C36">
      <w:pPr>
        <w:pStyle w:val="a5"/>
        <w:tabs>
          <w:tab w:val="left" w:pos="1701"/>
          <w:tab w:val="left" w:pos="2127"/>
          <w:tab w:val="left" w:pos="8080"/>
          <w:tab w:val="left" w:pos="14317"/>
        </w:tabs>
        <w:spacing w:after="0"/>
        <w:ind w:right="252" w:firstLine="709"/>
        <w:jc w:val="both"/>
        <w:rPr>
          <w:sz w:val="28"/>
          <w:szCs w:val="28"/>
        </w:rPr>
      </w:pPr>
      <w:r w:rsidRPr="00B768FE">
        <w:rPr>
          <w:sz w:val="28"/>
          <w:szCs w:val="28"/>
        </w:rPr>
        <w:t xml:space="preserve">1.3   </w:t>
      </w:r>
      <w:r w:rsidRPr="00B768FE">
        <w:rPr>
          <w:bCs/>
          <w:sz w:val="28"/>
          <w:szCs w:val="28"/>
        </w:rPr>
        <w:t>Ультразвуковой кавитационный способ снижения вязкости нефти</w:t>
      </w:r>
    </w:p>
    <w:p w:rsidR="00824C36" w:rsidRPr="00B768FE" w:rsidRDefault="00824C36" w:rsidP="00824C36">
      <w:pPr>
        <w:pStyle w:val="a5"/>
        <w:tabs>
          <w:tab w:val="left" w:pos="1701"/>
          <w:tab w:val="left" w:pos="2127"/>
          <w:tab w:val="left" w:pos="14317"/>
        </w:tabs>
        <w:spacing w:after="0"/>
        <w:ind w:right="252" w:firstLine="709"/>
        <w:jc w:val="both"/>
        <w:rPr>
          <w:sz w:val="28"/>
          <w:szCs w:val="28"/>
        </w:rPr>
      </w:pPr>
    </w:p>
    <w:p w:rsidR="00824C36" w:rsidRPr="00B768FE" w:rsidRDefault="00824C36" w:rsidP="00824C36">
      <w:pPr>
        <w:pStyle w:val="a3"/>
        <w:shd w:val="clear" w:color="auto" w:fill="FFFFFF"/>
        <w:tabs>
          <w:tab w:val="left" w:pos="567"/>
          <w:tab w:val="left" w:pos="709"/>
        </w:tabs>
        <w:spacing w:before="0" w:beforeAutospacing="0" w:after="0" w:afterAutospacing="0"/>
        <w:ind w:firstLine="709"/>
        <w:contextualSpacing/>
        <w:jc w:val="both"/>
        <w:textAlignment w:val="baseline"/>
        <w:rPr>
          <w:color w:val="0070C0"/>
          <w:spacing w:val="2"/>
          <w:sz w:val="28"/>
          <w:szCs w:val="28"/>
        </w:rPr>
      </w:pPr>
      <w:r w:rsidRPr="00B768FE">
        <w:rPr>
          <w:spacing w:val="2"/>
          <w:sz w:val="28"/>
          <w:szCs w:val="28"/>
        </w:rPr>
        <w:t xml:space="preserve">В основу ультразвуковых устройств, работающих в жидкой и твердой среде положен принцип использования упругих колебательных волн малой длины </w:t>
      </w:r>
      <w:proofErr w:type="gramStart"/>
      <w:r w:rsidRPr="00B768FE">
        <w:rPr>
          <w:spacing w:val="2"/>
          <w:sz w:val="28"/>
          <w:szCs w:val="28"/>
        </w:rPr>
        <w:t>с</w:t>
      </w:r>
      <w:proofErr w:type="gramEnd"/>
      <w:r w:rsidRPr="00B768FE">
        <w:rPr>
          <w:spacing w:val="2"/>
          <w:sz w:val="28"/>
          <w:szCs w:val="28"/>
        </w:rPr>
        <w:t xml:space="preserve"> средней 10</w:t>
      </w:r>
      <w:r w:rsidRPr="00B768FE">
        <w:rPr>
          <w:spacing w:val="2"/>
          <w:sz w:val="28"/>
          <w:szCs w:val="28"/>
          <w:vertAlign w:val="superscript"/>
        </w:rPr>
        <w:t>5</w:t>
      </w:r>
      <w:r w:rsidRPr="00B768FE">
        <w:rPr>
          <w:spacing w:val="2"/>
          <w:sz w:val="28"/>
          <w:szCs w:val="28"/>
        </w:rPr>
        <w:t xml:space="preserve"> – 10</w:t>
      </w:r>
      <w:r w:rsidRPr="00B768FE">
        <w:rPr>
          <w:spacing w:val="2"/>
          <w:sz w:val="28"/>
          <w:szCs w:val="28"/>
          <w:vertAlign w:val="superscript"/>
        </w:rPr>
        <w:t>7</w:t>
      </w:r>
      <w:r w:rsidRPr="00B768FE">
        <w:rPr>
          <w:spacing w:val="2"/>
          <w:sz w:val="28"/>
          <w:szCs w:val="28"/>
        </w:rPr>
        <w:t xml:space="preserve"> Гц (УСЧ) и высокой частотой колебаний 10</w:t>
      </w:r>
      <w:r w:rsidRPr="00B768FE">
        <w:rPr>
          <w:spacing w:val="2"/>
          <w:sz w:val="28"/>
          <w:szCs w:val="28"/>
          <w:vertAlign w:val="superscript"/>
        </w:rPr>
        <w:t>7</w:t>
      </w:r>
      <w:r w:rsidRPr="00B768FE">
        <w:rPr>
          <w:spacing w:val="2"/>
          <w:sz w:val="28"/>
          <w:szCs w:val="28"/>
        </w:rPr>
        <w:t xml:space="preserve"> – 10</w:t>
      </w:r>
      <w:r w:rsidRPr="00B768FE">
        <w:rPr>
          <w:spacing w:val="2"/>
          <w:sz w:val="28"/>
          <w:szCs w:val="28"/>
          <w:vertAlign w:val="superscript"/>
        </w:rPr>
        <w:t>9</w:t>
      </w:r>
      <w:r w:rsidRPr="00B768FE">
        <w:rPr>
          <w:spacing w:val="2"/>
          <w:sz w:val="28"/>
          <w:szCs w:val="28"/>
        </w:rPr>
        <w:t xml:space="preserve"> Гц (УЗВЧ). Особенностью устройств основанных на ультразвуке является высокая интенсивность волн, что приводит к разжижению высоковязкой среды. Генераторы ультразвуковых колебаний делят на две основные группы: механические и электромеханические. В основу положен принцип работы генератора Гартмана, заключающийся в том, что сверхзвуковая струя превращается в источник звуковых и ультразвуковых волн [53-56]. </w:t>
      </w:r>
    </w:p>
    <w:p w:rsidR="00824C36" w:rsidRPr="00B768FE" w:rsidRDefault="00824C36" w:rsidP="00824C36">
      <w:pPr>
        <w:pStyle w:val="a5"/>
        <w:spacing w:after="0"/>
        <w:ind w:left="20" w:right="20" w:firstLine="709"/>
        <w:jc w:val="both"/>
        <w:rPr>
          <w:sz w:val="28"/>
          <w:szCs w:val="28"/>
        </w:rPr>
      </w:pPr>
      <w:r w:rsidRPr="00B768FE">
        <w:rPr>
          <w:sz w:val="28"/>
          <w:szCs w:val="28"/>
        </w:rPr>
        <w:t>Под кавитацией в жидкости понимают образование заполненных паром и газом полостей или пузырьков при локальном понижении давления в жидкости до давления насыщенных паров. Соотношение содержания газа и пара в полости может быть различным (теоретически от нуля до единицы). В зависимости от концентрации пара или газа в полости их называют паровыми или газовыми [</w:t>
      </w:r>
      <w:r w:rsidRPr="00B768FE">
        <w:rPr>
          <w:color w:val="000000"/>
          <w:sz w:val="28"/>
          <w:szCs w:val="28"/>
        </w:rPr>
        <w:t>57, 58-61</w:t>
      </w:r>
      <w:r w:rsidRPr="00B768FE">
        <w:rPr>
          <w:sz w:val="28"/>
          <w:szCs w:val="28"/>
        </w:rPr>
        <w:t>].</w:t>
      </w:r>
    </w:p>
    <w:p w:rsidR="00824C36" w:rsidRPr="00B768FE" w:rsidRDefault="00824C36" w:rsidP="00824C36">
      <w:pPr>
        <w:pStyle w:val="a5"/>
        <w:spacing w:after="0"/>
        <w:ind w:left="20" w:right="20" w:firstLine="709"/>
        <w:jc w:val="both"/>
        <w:rPr>
          <w:sz w:val="28"/>
          <w:szCs w:val="28"/>
        </w:rPr>
      </w:pPr>
      <w:r w:rsidRPr="00B768FE">
        <w:rPr>
          <w:sz w:val="28"/>
          <w:szCs w:val="28"/>
        </w:rPr>
        <w:t>Для кавитационного воздействия на жидкость, используются гидродинамические, электродинамические, пьезоэлектрические и магнитострикционные генераторы кавитации [57].</w:t>
      </w:r>
    </w:p>
    <w:p w:rsidR="00824C36" w:rsidRPr="00B768FE" w:rsidRDefault="00824C36" w:rsidP="00824C36">
      <w:pPr>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 xml:space="preserve">Суперкавитирующие (СК) гидродинамические аппараты по принципу работы можно разделить </w:t>
      </w:r>
      <w:proofErr w:type="gramStart"/>
      <w:r w:rsidRPr="00B768FE">
        <w:rPr>
          <w:rFonts w:ascii="Times New Roman" w:hAnsi="Times New Roman"/>
          <w:sz w:val="28"/>
          <w:szCs w:val="28"/>
        </w:rPr>
        <w:t>на</w:t>
      </w:r>
      <w:proofErr w:type="gramEnd"/>
      <w:r w:rsidRPr="00B768FE">
        <w:rPr>
          <w:rFonts w:ascii="Times New Roman" w:hAnsi="Times New Roman"/>
          <w:sz w:val="28"/>
          <w:szCs w:val="28"/>
        </w:rPr>
        <w:t>:</w:t>
      </w:r>
    </w:p>
    <w:p w:rsidR="00824C36" w:rsidRPr="00B768FE" w:rsidRDefault="00824C36" w:rsidP="00824C36">
      <w:pPr>
        <w:numPr>
          <w:ilvl w:val="0"/>
          <w:numId w:val="7"/>
        </w:numPr>
        <w:tabs>
          <w:tab w:val="left" w:pos="993"/>
        </w:tabs>
        <w:spacing w:after="0" w:line="240" w:lineRule="auto"/>
        <w:ind w:left="0" w:firstLine="709"/>
        <w:contextualSpacing/>
        <w:jc w:val="both"/>
        <w:rPr>
          <w:rFonts w:ascii="Times New Roman" w:hAnsi="Times New Roman"/>
          <w:sz w:val="28"/>
          <w:szCs w:val="28"/>
        </w:rPr>
      </w:pPr>
      <w:proofErr w:type="gramStart"/>
      <w:r w:rsidRPr="00B768FE">
        <w:rPr>
          <w:rFonts w:ascii="Times New Roman" w:hAnsi="Times New Roman"/>
          <w:sz w:val="28"/>
          <w:szCs w:val="28"/>
        </w:rPr>
        <w:t>динамические</w:t>
      </w:r>
      <w:proofErr w:type="gramEnd"/>
      <w:r w:rsidRPr="00B768FE">
        <w:rPr>
          <w:rFonts w:ascii="Times New Roman" w:hAnsi="Times New Roman"/>
          <w:sz w:val="28"/>
          <w:szCs w:val="28"/>
        </w:rPr>
        <w:t xml:space="preserve"> - с вращающимися (подвижными) рабочими органами, в основном лопастными; статические - с неподвижными рабочими органами;</w:t>
      </w:r>
    </w:p>
    <w:p w:rsidR="00824C36" w:rsidRPr="00B768FE" w:rsidRDefault="00824C36" w:rsidP="00824C36">
      <w:pPr>
        <w:numPr>
          <w:ilvl w:val="0"/>
          <w:numId w:val="7"/>
        </w:numPr>
        <w:tabs>
          <w:tab w:val="left" w:pos="993"/>
        </w:tabs>
        <w:spacing w:after="0" w:line="240" w:lineRule="auto"/>
        <w:ind w:left="0" w:firstLine="709"/>
        <w:contextualSpacing/>
        <w:jc w:val="both"/>
        <w:rPr>
          <w:rFonts w:ascii="Times New Roman" w:hAnsi="Times New Roman"/>
          <w:sz w:val="28"/>
          <w:szCs w:val="28"/>
        </w:rPr>
      </w:pPr>
      <w:proofErr w:type="gramStart"/>
      <w:r w:rsidRPr="00B768FE">
        <w:rPr>
          <w:rFonts w:ascii="Times New Roman" w:hAnsi="Times New Roman"/>
          <w:sz w:val="28"/>
          <w:szCs w:val="28"/>
        </w:rPr>
        <w:lastRenderedPageBreak/>
        <w:t>струйные</w:t>
      </w:r>
      <w:proofErr w:type="gramEnd"/>
      <w:r w:rsidRPr="00B768FE">
        <w:rPr>
          <w:rFonts w:ascii="Times New Roman" w:hAnsi="Times New Roman"/>
          <w:sz w:val="28"/>
          <w:szCs w:val="28"/>
        </w:rPr>
        <w:t xml:space="preserve"> - со струйными кавитаторами; комбинированные - состоящие из различных комбинаций первых трех типов [</w:t>
      </w:r>
      <w:r w:rsidRPr="00B768FE">
        <w:rPr>
          <w:rFonts w:ascii="Times New Roman" w:hAnsi="Times New Roman"/>
          <w:color w:val="000000"/>
          <w:sz w:val="28"/>
          <w:szCs w:val="28"/>
        </w:rPr>
        <w:t>62,63</w:t>
      </w:r>
      <w:r w:rsidRPr="00B768FE">
        <w:rPr>
          <w:rFonts w:ascii="Times New Roman" w:hAnsi="Times New Roman"/>
          <w:sz w:val="28"/>
          <w:szCs w:val="28"/>
        </w:rPr>
        <w:t>].</w:t>
      </w:r>
    </w:p>
    <w:p w:rsidR="00824C36" w:rsidRPr="00B768FE" w:rsidRDefault="00824C36" w:rsidP="00824C36">
      <w:pPr>
        <w:tabs>
          <w:tab w:val="left" w:pos="567"/>
          <w:tab w:val="left" w:pos="993"/>
        </w:tabs>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К динамическим СК-аппаратам можно отнести следующие:</w:t>
      </w:r>
    </w:p>
    <w:p w:rsidR="00824C36" w:rsidRPr="00B768FE" w:rsidRDefault="00824C36" w:rsidP="00824C36">
      <w:pPr>
        <w:numPr>
          <w:ilvl w:val="0"/>
          <w:numId w:val="8"/>
        </w:numPr>
        <w:tabs>
          <w:tab w:val="left" w:pos="567"/>
          <w:tab w:val="left" w:pos="993"/>
        </w:tabs>
        <w:spacing w:after="0" w:line="240" w:lineRule="auto"/>
        <w:ind w:left="0" w:firstLine="709"/>
        <w:contextualSpacing/>
        <w:jc w:val="both"/>
        <w:rPr>
          <w:rFonts w:ascii="Times New Roman" w:hAnsi="Times New Roman"/>
          <w:sz w:val="28"/>
          <w:szCs w:val="28"/>
        </w:rPr>
      </w:pPr>
      <w:r w:rsidRPr="00B768FE">
        <w:rPr>
          <w:rFonts w:ascii="Times New Roman" w:hAnsi="Times New Roman"/>
          <w:sz w:val="28"/>
          <w:szCs w:val="28"/>
        </w:rPr>
        <w:t>СК-насосы служащие для перекачивания и одновременной обработки жидких сред;</w:t>
      </w:r>
    </w:p>
    <w:p w:rsidR="00824C36" w:rsidRPr="00B768FE" w:rsidRDefault="00824C36" w:rsidP="00824C36">
      <w:pPr>
        <w:numPr>
          <w:ilvl w:val="0"/>
          <w:numId w:val="8"/>
        </w:numPr>
        <w:tabs>
          <w:tab w:val="left" w:pos="567"/>
          <w:tab w:val="left" w:pos="993"/>
        </w:tabs>
        <w:spacing w:after="0" w:line="240" w:lineRule="auto"/>
        <w:ind w:left="0" w:firstLine="709"/>
        <w:contextualSpacing/>
        <w:jc w:val="both"/>
        <w:rPr>
          <w:rFonts w:ascii="Times New Roman" w:hAnsi="Times New Roman"/>
          <w:sz w:val="28"/>
          <w:szCs w:val="28"/>
        </w:rPr>
      </w:pPr>
      <w:r w:rsidRPr="00B768FE">
        <w:rPr>
          <w:rFonts w:ascii="Times New Roman" w:hAnsi="Times New Roman"/>
          <w:sz w:val="28"/>
          <w:szCs w:val="28"/>
        </w:rPr>
        <w:t xml:space="preserve">СК-турбины. применяемые для кавитационной обработки жидких сред в трубопроводах за счет использования энергии технологических потоков; </w:t>
      </w:r>
    </w:p>
    <w:p w:rsidR="00824C36" w:rsidRPr="00B768FE" w:rsidRDefault="00824C36" w:rsidP="00824C36">
      <w:pPr>
        <w:numPr>
          <w:ilvl w:val="0"/>
          <w:numId w:val="8"/>
        </w:numPr>
        <w:tabs>
          <w:tab w:val="left" w:pos="567"/>
          <w:tab w:val="left" w:pos="993"/>
        </w:tabs>
        <w:spacing w:after="0" w:line="240" w:lineRule="auto"/>
        <w:ind w:left="0" w:firstLine="709"/>
        <w:contextualSpacing/>
        <w:jc w:val="both"/>
        <w:rPr>
          <w:rFonts w:ascii="Times New Roman" w:hAnsi="Times New Roman"/>
          <w:sz w:val="28"/>
          <w:szCs w:val="28"/>
        </w:rPr>
      </w:pPr>
      <w:r w:rsidRPr="00B768FE">
        <w:rPr>
          <w:rFonts w:ascii="Times New Roman" w:hAnsi="Times New Roman"/>
          <w:sz w:val="28"/>
          <w:szCs w:val="28"/>
        </w:rPr>
        <w:t>СК-мешалки, служащие для кавитационно-кумулятивной обработки жидкостей в объеме аппарата. Рабочие органы СК-мешалок подобны колесам СК-насосов.</w:t>
      </w:r>
    </w:p>
    <w:p w:rsidR="00824C36" w:rsidRPr="00B768FE" w:rsidRDefault="00824C36" w:rsidP="00824C36">
      <w:pPr>
        <w:tabs>
          <w:tab w:val="left" w:pos="567"/>
          <w:tab w:val="left" w:pos="993"/>
        </w:tabs>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К статическим СК-аппаратам относятся:</w:t>
      </w:r>
    </w:p>
    <w:p w:rsidR="00824C36" w:rsidRPr="00B768FE" w:rsidRDefault="00824C36" w:rsidP="00824C36">
      <w:pPr>
        <w:numPr>
          <w:ilvl w:val="0"/>
          <w:numId w:val="9"/>
        </w:numPr>
        <w:tabs>
          <w:tab w:val="left" w:pos="567"/>
          <w:tab w:val="left" w:pos="993"/>
        </w:tabs>
        <w:spacing w:after="0" w:line="240" w:lineRule="auto"/>
        <w:ind w:left="0" w:firstLine="709"/>
        <w:contextualSpacing/>
        <w:jc w:val="both"/>
        <w:rPr>
          <w:rFonts w:ascii="Times New Roman" w:hAnsi="Times New Roman"/>
          <w:sz w:val="28"/>
          <w:szCs w:val="28"/>
        </w:rPr>
      </w:pPr>
      <w:r w:rsidRPr="00B768FE">
        <w:rPr>
          <w:rFonts w:ascii="Times New Roman" w:hAnsi="Times New Roman"/>
          <w:sz w:val="28"/>
          <w:szCs w:val="28"/>
        </w:rPr>
        <w:t xml:space="preserve">СК-статические смесители, неподвижно устанавливаемые в трубопроводах или циркуляционных контурах и использующие энергию технологических потоков. Конструкция их рабочих органов близка к конструкции колес осевых СК-насосов; </w:t>
      </w:r>
    </w:p>
    <w:p w:rsidR="00824C36" w:rsidRPr="00B768FE" w:rsidRDefault="00824C36" w:rsidP="00824C36">
      <w:pPr>
        <w:numPr>
          <w:ilvl w:val="0"/>
          <w:numId w:val="9"/>
        </w:numPr>
        <w:tabs>
          <w:tab w:val="left" w:pos="567"/>
          <w:tab w:val="left" w:pos="993"/>
        </w:tabs>
        <w:spacing w:after="0" w:line="240" w:lineRule="auto"/>
        <w:ind w:left="0" w:firstLine="709"/>
        <w:contextualSpacing/>
        <w:jc w:val="both"/>
        <w:rPr>
          <w:rFonts w:ascii="Times New Roman" w:hAnsi="Times New Roman"/>
          <w:sz w:val="28"/>
          <w:szCs w:val="28"/>
        </w:rPr>
      </w:pPr>
      <w:r w:rsidRPr="00B768FE">
        <w:rPr>
          <w:rFonts w:ascii="Times New Roman" w:hAnsi="Times New Roman"/>
          <w:sz w:val="28"/>
          <w:szCs w:val="28"/>
        </w:rPr>
        <w:t xml:space="preserve">СК-аппараты с осесимметричными кавитаторами в виде дисков, конусов, различных тел вращения т. д. Рабочие органы таких аппаратов устанавливаются в специально спрофилированных проточных участках. </w:t>
      </w:r>
    </w:p>
    <w:p w:rsidR="00824C36" w:rsidRPr="00B768FE" w:rsidRDefault="00824C36" w:rsidP="00824C36">
      <w:pPr>
        <w:pStyle w:val="a3"/>
        <w:spacing w:before="0" w:beforeAutospacing="0" w:after="0" w:afterAutospacing="0"/>
        <w:ind w:firstLine="709"/>
        <w:contextualSpacing/>
        <w:jc w:val="both"/>
        <w:rPr>
          <w:sz w:val="28"/>
          <w:szCs w:val="28"/>
        </w:rPr>
      </w:pPr>
      <w:proofErr w:type="gramStart"/>
      <w:r w:rsidRPr="00B768FE">
        <w:rPr>
          <w:sz w:val="28"/>
          <w:szCs w:val="28"/>
        </w:rPr>
        <w:t>Принцип действия суперкавитирующих устройств заключается в том, что при обтекании элемента соответствующего профиля жидкостью образуются вихри и замкнутые полости (каверны) различных размеров с высокой интенсивностью и давлением внутри полости, сносимые в поток жидкости, т.е. в резонансных гидродинамических генераторах используется возбуждение колебаний резонирующих элементов в виде пластин, стержней или мембран набегающей струей жидкости.</w:t>
      </w:r>
      <w:proofErr w:type="gramEnd"/>
      <w:r w:rsidRPr="00B768FE">
        <w:rPr>
          <w:sz w:val="28"/>
          <w:szCs w:val="28"/>
        </w:rPr>
        <w:t xml:space="preserve"> Колебания резонирующих элементов создают акустическое поле излучателя. Наиболее распространенной модификацией таких излучателей являются пластинчатые излучатели с консольным или двухточечным креплением вибрирующей пластины. Струя, вытекающая с большой скоростью из конусно-цилиндрического или щелевого сопла, попадает на пластину с клиновидным краем. При этом происходит срыв струи, и возникают вихревые пульсации. При совпадении частоты пульсации с собственной резонансной частотой пластины от нее в жидкость исходит акустическая волна. </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sz w:val="28"/>
          <w:szCs w:val="28"/>
        </w:rPr>
        <w:t xml:space="preserve">В многостержневых гидродинамических излучателях используют аналогичный принцип превращения кинетической энергии струи в энергию акустических колебаний. Струя круглого сечения вытекает из сопла и ударяется в лункообразный отражатель и веерообразно расходится, попадая на заостренные выступы стержней, закрепленных по цилиндрической образующей параллельно оси сопла. Происходит возбуждение колебаний стержней, которые создают в окружающей среде достаточно мощное звуковое поле. При использовании конусно-цилиндрического сопла и отражателя с лункой, близкой по форме к параболоиду вращения, между торцами сопла и отражателя формируется пульсирующая кавитационная область, определяющая параметры образующегося акустического поля. </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sz w:val="28"/>
          <w:szCs w:val="28"/>
        </w:rPr>
        <w:lastRenderedPageBreak/>
        <w:t xml:space="preserve">Образование кавитационного пузырька представляется в следующем виде: в фазе разрежения акустической волны в жидкости образуется разрыв в виде полости, которая заполняется насыщенным паром данной жидкости. В фазе сжатия под действием повышенного давления и сил поверхностного натяжения полость захлопывается, а пар конденсируется на границе раздела фаз. Через стены полости в нее диффундирует растворенный в жидкости газ, который затем подвергается сильному адиабатическому сжатию [57]. </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sz w:val="28"/>
          <w:szCs w:val="28"/>
        </w:rPr>
        <w:t xml:space="preserve">При охлопывании пузырька, давление и температура газа достигают значительных величин (до 100 МПа и 10 000°С) [57]. После </w:t>
      </w:r>
      <w:proofErr w:type="gramStart"/>
      <w:r w:rsidRPr="00B768FE">
        <w:rPr>
          <w:sz w:val="28"/>
          <w:szCs w:val="28"/>
        </w:rPr>
        <w:t>c</w:t>
      </w:r>
      <w:proofErr w:type="gramEnd"/>
      <w:r w:rsidRPr="00B768FE">
        <w:rPr>
          <w:sz w:val="28"/>
          <w:szCs w:val="28"/>
        </w:rPr>
        <w:t>хлопывания полости в окружающей жидкости распространяется сферическая ударная волна, быстро затухающая в пространстве. Происходит схлопывание пузырька — уменьшение радиуса пузырька R до минимального R</w:t>
      </w:r>
      <w:r w:rsidRPr="00B768FE">
        <w:rPr>
          <w:position w:val="-6"/>
          <w:sz w:val="28"/>
          <w:szCs w:val="28"/>
        </w:rPr>
        <w:t>m</w:t>
      </w:r>
      <w:r w:rsidRPr="00B768FE">
        <w:rPr>
          <w:position w:val="-6"/>
          <w:sz w:val="28"/>
          <w:szCs w:val="28"/>
          <w:lang w:val="en-US"/>
        </w:rPr>
        <w:t>i</w:t>
      </w:r>
      <w:r w:rsidRPr="00B768FE">
        <w:rPr>
          <w:position w:val="-6"/>
          <w:sz w:val="28"/>
          <w:szCs w:val="28"/>
        </w:rPr>
        <w:t xml:space="preserve">n </w:t>
      </w:r>
      <w:r w:rsidRPr="00B768FE">
        <w:rPr>
          <w:sz w:val="28"/>
          <w:szCs w:val="28"/>
        </w:rPr>
        <w:t xml:space="preserve">или уменьшение радиуса полости, ее деформации и распада на несколько пузырьков. </w:t>
      </w: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sz w:val="28"/>
          <w:szCs w:val="28"/>
        </w:rPr>
        <w:t xml:space="preserve">Для того чтобы в жидкости образовалась полость, необходимо раздвинуть соседние молекулы на расстояние не менее удвоенной длины промежутка между ними. Жидкость может выдерживать максимальное растягивающее напряжение, рассчитываемое по формуле [62] </w:t>
      </w:r>
    </w:p>
    <w:p w:rsidR="00824C36" w:rsidRPr="00B768FE" w:rsidRDefault="00824C36" w:rsidP="00824C36">
      <w:pPr>
        <w:pStyle w:val="a3"/>
        <w:snapToGrid w:val="0"/>
        <w:spacing w:before="0" w:beforeAutospacing="0" w:after="0" w:afterAutospacing="0"/>
        <w:ind w:firstLine="709"/>
        <w:contextualSpacing/>
        <w:jc w:val="both"/>
        <w:rPr>
          <w:sz w:val="28"/>
          <w:szCs w:val="28"/>
        </w:rPr>
      </w:pPr>
    </w:p>
    <w:p w:rsidR="00824C36" w:rsidRPr="00B768FE" w:rsidRDefault="00824C36" w:rsidP="00824C36">
      <w:pPr>
        <w:pStyle w:val="a3"/>
        <w:snapToGrid w:val="0"/>
        <w:spacing w:before="0" w:beforeAutospacing="0" w:after="0" w:afterAutospacing="0"/>
        <w:ind w:firstLine="709"/>
        <w:contextualSpacing/>
        <w:jc w:val="right"/>
        <w:rPr>
          <w:sz w:val="28"/>
          <w:szCs w:val="28"/>
        </w:rPr>
      </w:pPr>
      <w:r w:rsidRPr="00B768FE">
        <w:rPr>
          <w:i/>
          <w:iCs/>
          <w:sz w:val="28"/>
          <w:szCs w:val="28"/>
        </w:rPr>
        <w:t xml:space="preserve">P </w:t>
      </w:r>
      <w:r w:rsidRPr="00B768FE">
        <w:rPr>
          <w:i/>
          <w:iCs/>
          <w:sz w:val="28"/>
          <w:szCs w:val="28"/>
        </w:rPr>
        <w:sym w:font="Symbol" w:char="F0BB"/>
      </w:r>
      <w:r w:rsidRPr="00B768FE">
        <w:rPr>
          <w:i/>
          <w:iCs/>
          <w:sz w:val="28"/>
          <w:szCs w:val="28"/>
        </w:rPr>
        <w:t xml:space="preserve">  2 δ / R ,</w:t>
      </w:r>
      <w:r w:rsidR="00152643" w:rsidRPr="00B768FE">
        <w:rPr>
          <w:i/>
          <w:iCs/>
          <w:sz w:val="28"/>
          <w:szCs w:val="28"/>
        </w:rPr>
        <w:t xml:space="preserve">                                                      </w:t>
      </w:r>
      <w:r w:rsidRPr="00B768FE">
        <w:rPr>
          <w:sz w:val="28"/>
          <w:szCs w:val="28"/>
        </w:rPr>
        <w:t>(1.1)</w:t>
      </w:r>
    </w:p>
    <w:p w:rsidR="00824C36" w:rsidRPr="00B768FE" w:rsidRDefault="00824C36" w:rsidP="00824C36">
      <w:pPr>
        <w:pStyle w:val="a3"/>
        <w:snapToGrid w:val="0"/>
        <w:spacing w:before="0" w:beforeAutospacing="0" w:after="0" w:afterAutospacing="0"/>
        <w:ind w:firstLine="709"/>
        <w:contextualSpacing/>
        <w:jc w:val="both"/>
        <w:rPr>
          <w:sz w:val="28"/>
          <w:szCs w:val="28"/>
        </w:rPr>
      </w:pPr>
    </w:p>
    <w:p w:rsidR="00824C36" w:rsidRPr="00B768FE" w:rsidRDefault="00824C36" w:rsidP="00824C36">
      <w:pPr>
        <w:pStyle w:val="a3"/>
        <w:snapToGrid w:val="0"/>
        <w:spacing w:before="0" w:beforeAutospacing="0" w:after="0" w:afterAutospacing="0"/>
        <w:contextualSpacing/>
        <w:jc w:val="both"/>
        <w:rPr>
          <w:sz w:val="28"/>
          <w:szCs w:val="28"/>
        </w:rPr>
      </w:pPr>
      <w:r w:rsidRPr="00B768FE">
        <w:rPr>
          <w:sz w:val="28"/>
          <w:szCs w:val="28"/>
        </w:rPr>
        <w:t xml:space="preserve">где </w:t>
      </w:r>
      <w:r w:rsidRPr="00B768FE">
        <w:rPr>
          <w:i/>
          <w:sz w:val="28"/>
          <w:szCs w:val="28"/>
        </w:rPr>
        <w:t>δ</w:t>
      </w:r>
      <w:r w:rsidRPr="00B768FE">
        <w:rPr>
          <w:sz w:val="28"/>
          <w:szCs w:val="28"/>
        </w:rPr>
        <w:t xml:space="preserve"> - поверхностное натяжение жидкости; </w:t>
      </w:r>
      <w:r w:rsidRPr="00B768FE">
        <w:rPr>
          <w:i/>
          <w:sz w:val="28"/>
          <w:szCs w:val="28"/>
        </w:rPr>
        <w:t>R</w:t>
      </w:r>
      <w:r w:rsidRPr="00B768FE">
        <w:rPr>
          <w:sz w:val="28"/>
          <w:szCs w:val="28"/>
        </w:rPr>
        <w:t xml:space="preserve"> - радиус пузырька. </w:t>
      </w:r>
    </w:p>
    <w:p w:rsidR="00824C36" w:rsidRPr="00B768FE" w:rsidRDefault="00824C36" w:rsidP="00824C36">
      <w:pPr>
        <w:pStyle w:val="a3"/>
        <w:snapToGrid w:val="0"/>
        <w:spacing w:before="0" w:beforeAutospacing="0" w:after="0" w:afterAutospacing="0"/>
        <w:ind w:firstLine="709"/>
        <w:contextualSpacing/>
        <w:jc w:val="both"/>
        <w:rPr>
          <w:sz w:val="28"/>
          <w:szCs w:val="28"/>
        </w:rPr>
      </w:pPr>
    </w:p>
    <w:p w:rsidR="00824C36" w:rsidRPr="00B768FE" w:rsidRDefault="00824C36" w:rsidP="00824C36">
      <w:pPr>
        <w:pStyle w:val="a3"/>
        <w:snapToGrid w:val="0"/>
        <w:spacing w:before="0" w:beforeAutospacing="0" w:after="0" w:afterAutospacing="0"/>
        <w:ind w:firstLine="709"/>
        <w:contextualSpacing/>
        <w:jc w:val="both"/>
        <w:rPr>
          <w:sz w:val="28"/>
          <w:szCs w:val="28"/>
        </w:rPr>
      </w:pPr>
      <w:r w:rsidRPr="00B768FE">
        <w:rPr>
          <w:sz w:val="28"/>
          <w:szCs w:val="28"/>
        </w:rPr>
        <w:t>Известна нелинейная зависимость в виде предельных кривых Эше [63] между частотой акустической волны и пороговым давлением, при котором возникает кавитация. Пороговым давлением называется значение амплитуды акустического давления, вызывающего расширение зародыша до критического размера, после которого он начинает расти взрывообразно [63]. Чем ниже частота акустической волны, тем ниже пороговое давление. Например, для частоты 1 кГц пороговое давление не превышает 10</w:t>
      </w:r>
      <w:r w:rsidRPr="00B768FE">
        <w:rPr>
          <w:sz w:val="28"/>
          <w:szCs w:val="28"/>
          <w:vertAlign w:val="superscript"/>
        </w:rPr>
        <w:t>5</w:t>
      </w:r>
      <w:r w:rsidRPr="00B768FE">
        <w:rPr>
          <w:sz w:val="28"/>
          <w:szCs w:val="28"/>
        </w:rPr>
        <w:t>Па при нормальном статическом давлении и температуре (</w:t>
      </w:r>
      <w:proofErr w:type="gramStart"/>
      <w:r w:rsidRPr="00B768FE">
        <w:rPr>
          <w:sz w:val="28"/>
          <w:szCs w:val="28"/>
        </w:rPr>
        <w:t>Р</w:t>
      </w:r>
      <w:proofErr w:type="gramEnd"/>
      <w:r w:rsidRPr="00B768FE">
        <w:rPr>
          <w:position w:val="-6"/>
          <w:sz w:val="28"/>
          <w:szCs w:val="28"/>
        </w:rPr>
        <w:sym w:font="Symbol" w:char="F0A5"/>
      </w:r>
      <w:r w:rsidRPr="00B768FE">
        <w:rPr>
          <w:sz w:val="28"/>
          <w:szCs w:val="28"/>
        </w:rPr>
        <w:sym w:font="Symbol" w:char="F0BB"/>
      </w:r>
      <w:r w:rsidRPr="00B768FE">
        <w:rPr>
          <w:sz w:val="28"/>
          <w:szCs w:val="28"/>
        </w:rPr>
        <w:t xml:space="preserve"> 0,1 МПа, </w:t>
      </w:r>
      <w:r w:rsidRPr="00B768FE">
        <w:rPr>
          <w:sz w:val="28"/>
          <w:szCs w:val="28"/>
          <w:lang w:val="en-US"/>
        </w:rPr>
        <w:t>t</w:t>
      </w:r>
      <w:r w:rsidRPr="00B768FE">
        <w:rPr>
          <w:sz w:val="28"/>
          <w:szCs w:val="28"/>
        </w:rPr>
        <w:sym w:font="Symbol" w:char="F0BB"/>
      </w:r>
      <w:r w:rsidRPr="00B768FE">
        <w:rPr>
          <w:sz w:val="28"/>
          <w:szCs w:val="28"/>
        </w:rPr>
        <w:t xml:space="preserve"> 20°С) [63, 64].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Расхождение между экспериментальной и теоретической прочностью объясняется наличием в реальных жидкостях различных примесей и включений, которые являются зародышами кавитации и сильно понижают ее прочность. Согласно теоретическим представлениям маленькие пузырьки должны растворяться в жидкости, а большие - всплывать. Тем не менее</w:t>
      </w:r>
      <w:proofErr w:type="gramStart"/>
      <w:r w:rsidRPr="00B768FE">
        <w:rPr>
          <w:sz w:val="28"/>
          <w:szCs w:val="28"/>
        </w:rPr>
        <w:t>,в</w:t>
      </w:r>
      <w:proofErr w:type="gramEnd"/>
      <w:r w:rsidRPr="00B768FE">
        <w:rPr>
          <w:sz w:val="28"/>
          <w:szCs w:val="28"/>
        </w:rPr>
        <w:t xml:space="preserve"> жидкости постоянно присутствуют пузырьки различного радиуса. Очень маленькие пузырьки стабилизируются на поверхностях и в трещинах малых твердых частиц, взвешенных в жидкости.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Стабильное существование парогазовых пузырьков объясняется тем, что на поверхности пузырька имеются равномерно распределенные одноименные заряды, обусловленные находящимися в жидкости ионами. Отталкивание этих зарядов предотвращает смыкание пузырька [62, 64]. </w:t>
      </w:r>
    </w:p>
    <w:p w:rsidR="00824C36" w:rsidRPr="00B768FE" w:rsidRDefault="00824C36" w:rsidP="00824C36">
      <w:pPr>
        <w:pStyle w:val="a3"/>
        <w:spacing w:before="0" w:beforeAutospacing="0" w:after="0" w:afterAutospacing="0"/>
        <w:ind w:firstLine="709"/>
        <w:contextualSpacing/>
        <w:jc w:val="both"/>
        <w:rPr>
          <w:i/>
          <w:iCs/>
          <w:sz w:val="28"/>
          <w:szCs w:val="28"/>
        </w:rPr>
      </w:pPr>
      <w:r w:rsidRPr="00B768FE">
        <w:rPr>
          <w:sz w:val="28"/>
          <w:szCs w:val="28"/>
        </w:rPr>
        <w:t>Условие равновесия парогазового пузырька в жидкости записывается в виде:</w:t>
      </w:r>
    </w:p>
    <w:p w:rsidR="00824C36" w:rsidRPr="00B768FE" w:rsidRDefault="00824C36" w:rsidP="00824C36">
      <w:pPr>
        <w:pStyle w:val="a3"/>
        <w:spacing w:before="0" w:beforeAutospacing="0" w:after="0" w:afterAutospacing="0"/>
        <w:ind w:firstLine="709"/>
        <w:contextualSpacing/>
        <w:jc w:val="right"/>
        <w:rPr>
          <w:i/>
          <w:iCs/>
          <w:sz w:val="28"/>
          <w:szCs w:val="28"/>
        </w:rPr>
      </w:pPr>
    </w:p>
    <w:p w:rsidR="00824C36" w:rsidRPr="00B768FE" w:rsidRDefault="00824C36" w:rsidP="00824C36">
      <w:pPr>
        <w:pStyle w:val="a3"/>
        <w:spacing w:before="0" w:beforeAutospacing="0" w:after="0" w:afterAutospacing="0"/>
        <w:ind w:firstLine="709"/>
        <w:contextualSpacing/>
        <w:jc w:val="right"/>
        <w:rPr>
          <w:sz w:val="28"/>
          <w:szCs w:val="28"/>
        </w:rPr>
      </w:pPr>
      <w:r w:rsidRPr="00B768FE">
        <w:rPr>
          <w:i/>
          <w:iCs/>
          <w:sz w:val="28"/>
          <w:szCs w:val="28"/>
        </w:rPr>
        <w:t xml:space="preserve">     P</w:t>
      </w:r>
      <w:r w:rsidRPr="00B768FE">
        <w:rPr>
          <w:i/>
          <w:iCs/>
          <w:sz w:val="28"/>
          <w:szCs w:val="28"/>
          <w:vertAlign w:val="subscript"/>
          <w:lang w:val="en-US"/>
        </w:rPr>
        <w:t>r</w:t>
      </w:r>
      <w:r w:rsidRPr="00B768FE">
        <w:rPr>
          <w:i/>
          <w:iCs/>
          <w:sz w:val="28"/>
          <w:szCs w:val="28"/>
        </w:rPr>
        <w:t>= P</w:t>
      </w:r>
      <w:r w:rsidRPr="00B768FE">
        <w:rPr>
          <w:position w:val="-6"/>
          <w:sz w:val="28"/>
          <w:szCs w:val="28"/>
        </w:rPr>
        <w:sym w:font="Symbol" w:char="F0A5"/>
      </w:r>
      <w:r w:rsidRPr="00B768FE">
        <w:rPr>
          <w:i/>
          <w:iCs/>
          <w:sz w:val="28"/>
          <w:szCs w:val="28"/>
        </w:rPr>
        <w:t xml:space="preserve"> - P</w:t>
      </w:r>
      <w:r w:rsidRPr="00B768FE">
        <w:rPr>
          <w:i/>
          <w:iCs/>
          <w:sz w:val="28"/>
          <w:szCs w:val="28"/>
          <w:vertAlign w:val="subscript"/>
          <w:lang w:val="en-US"/>
        </w:rPr>
        <w:t>H</w:t>
      </w:r>
      <w:r w:rsidRPr="00B768FE">
        <w:rPr>
          <w:i/>
          <w:iCs/>
          <w:sz w:val="28"/>
          <w:szCs w:val="28"/>
        </w:rPr>
        <w:t xml:space="preserve">- </w:t>
      </w:r>
      <w:proofErr w:type="gramStart"/>
      <w:r w:rsidRPr="00B768FE">
        <w:rPr>
          <w:i/>
          <w:iCs/>
          <w:sz w:val="28"/>
          <w:szCs w:val="28"/>
        </w:rPr>
        <w:t>P</w:t>
      </w:r>
      <w:proofErr w:type="gramEnd"/>
      <w:r w:rsidRPr="00B768FE">
        <w:rPr>
          <w:i/>
          <w:iCs/>
          <w:sz w:val="28"/>
          <w:szCs w:val="28"/>
          <w:vertAlign w:val="subscript"/>
        </w:rPr>
        <w:t>э</w:t>
      </w:r>
      <w:r w:rsidRPr="00B768FE">
        <w:rPr>
          <w:i/>
          <w:iCs/>
          <w:sz w:val="28"/>
          <w:szCs w:val="28"/>
        </w:rPr>
        <w:t xml:space="preserve"> + 2</w:t>
      </w:r>
      <w:r w:rsidRPr="00B768FE">
        <w:rPr>
          <w:i/>
          <w:sz w:val="28"/>
          <w:szCs w:val="28"/>
        </w:rPr>
        <w:sym w:font="Symbol" w:char="F073"/>
      </w:r>
      <w:r w:rsidRPr="00B768FE">
        <w:rPr>
          <w:i/>
          <w:iCs/>
          <w:sz w:val="28"/>
          <w:szCs w:val="28"/>
        </w:rPr>
        <w:t xml:space="preserve"> /R,          </w:t>
      </w:r>
      <w:r w:rsidR="00152643" w:rsidRPr="00B768FE">
        <w:rPr>
          <w:i/>
          <w:iCs/>
          <w:sz w:val="28"/>
          <w:szCs w:val="28"/>
        </w:rPr>
        <w:t xml:space="preserve">                         </w:t>
      </w:r>
      <w:r w:rsidRPr="00B768FE">
        <w:rPr>
          <w:i/>
          <w:iCs/>
          <w:sz w:val="28"/>
          <w:szCs w:val="28"/>
        </w:rPr>
        <w:t xml:space="preserve">   </w:t>
      </w:r>
      <w:r w:rsidRPr="00B768FE">
        <w:rPr>
          <w:sz w:val="28"/>
          <w:szCs w:val="28"/>
        </w:rPr>
        <w:t xml:space="preserve">(1.2) </w:t>
      </w:r>
    </w:p>
    <w:p w:rsidR="00824C36" w:rsidRPr="00B768FE" w:rsidRDefault="00824C36" w:rsidP="00824C36">
      <w:pPr>
        <w:pStyle w:val="a3"/>
        <w:spacing w:before="0" w:beforeAutospacing="0" w:after="0" w:afterAutospacing="0"/>
        <w:ind w:firstLine="709"/>
        <w:contextualSpacing/>
        <w:jc w:val="both"/>
        <w:rPr>
          <w:sz w:val="28"/>
          <w:szCs w:val="28"/>
        </w:rPr>
      </w:pPr>
    </w:p>
    <w:p w:rsidR="00824C36" w:rsidRPr="00B768FE" w:rsidRDefault="00824C36" w:rsidP="00824C36">
      <w:pPr>
        <w:pStyle w:val="a3"/>
        <w:spacing w:before="0" w:beforeAutospacing="0" w:after="0" w:afterAutospacing="0"/>
        <w:contextualSpacing/>
        <w:jc w:val="both"/>
        <w:rPr>
          <w:sz w:val="28"/>
          <w:szCs w:val="28"/>
        </w:rPr>
      </w:pPr>
      <w:r w:rsidRPr="00B768FE">
        <w:rPr>
          <w:sz w:val="28"/>
          <w:szCs w:val="28"/>
        </w:rPr>
        <w:t xml:space="preserve">где </w:t>
      </w:r>
      <w:r w:rsidRPr="00B768FE">
        <w:rPr>
          <w:i/>
          <w:sz w:val="28"/>
          <w:szCs w:val="28"/>
        </w:rPr>
        <w:t>Р</w:t>
      </w:r>
      <w:proofErr w:type="gramStart"/>
      <w:r w:rsidRPr="00B768FE">
        <w:rPr>
          <w:i/>
          <w:position w:val="-6"/>
          <w:sz w:val="28"/>
          <w:szCs w:val="28"/>
        </w:rPr>
        <w:t>э</w:t>
      </w:r>
      <w:r w:rsidRPr="00B768FE">
        <w:rPr>
          <w:sz w:val="28"/>
          <w:szCs w:val="28"/>
        </w:rPr>
        <w:t>-</w:t>
      </w:r>
      <w:proofErr w:type="gramEnd"/>
      <w:r w:rsidRPr="00B768FE">
        <w:rPr>
          <w:sz w:val="28"/>
          <w:szCs w:val="28"/>
        </w:rPr>
        <w:t xml:space="preserve"> давление, вызванное силами кулоновского отталкивания, Па; </w:t>
      </w:r>
      <w:r w:rsidRPr="00B768FE">
        <w:rPr>
          <w:i/>
          <w:sz w:val="28"/>
          <w:szCs w:val="28"/>
        </w:rPr>
        <w:t>Р</w:t>
      </w:r>
      <w:r w:rsidRPr="00B768FE">
        <w:rPr>
          <w:i/>
          <w:position w:val="-6"/>
          <w:sz w:val="28"/>
          <w:szCs w:val="28"/>
        </w:rPr>
        <w:t>н</w:t>
      </w:r>
      <w:r w:rsidRPr="00B768FE">
        <w:rPr>
          <w:sz w:val="28"/>
          <w:szCs w:val="28"/>
        </w:rPr>
        <w:t xml:space="preserve"> - давление насыщенных паров, Па. </w:t>
      </w:r>
    </w:p>
    <w:p w:rsidR="00824C36" w:rsidRPr="00B768FE" w:rsidRDefault="00824C36" w:rsidP="00824C36">
      <w:pPr>
        <w:pStyle w:val="a3"/>
        <w:spacing w:before="0" w:beforeAutospacing="0" w:after="0" w:afterAutospacing="0"/>
        <w:ind w:firstLine="709"/>
        <w:contextualSpacing/>
        <w:jc w:val="both"/>
        <w:rPr>
          <w:sz w:val="28"/>
          <w:szCs w:val="28"/>
        </w:rPr>
      </w:pP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При распространении в жидкости гармонических колебаний без учета </w:t>
      </w:r>
      <w:r w:rsidRPr="00B768FE">
        <w:rPr>
          <w:i/>
          <w:sz w:val="28"/>
          <w:szCs w:val="28"/>
        </w:rPr>
        <w:t>Р</w:t>
      </w:r>
      <w:r w:rsidRPr="00B768FE">
        <w:rPr>
          <w:i/>
          <w:sz w:val="28"/>
          <w:szCs w:val="28"/>
          <w:vertAlign w:val="subscript"/>
          <w:lang w:val="kk-KZ"/>
        </w:rPr>
        <w:t>Э</w:t>
      </w:r>
      <w:r w:rsidRPr="00B768FE">
        <w:rPr>
          <w:sz w:val="28"/>
          <w:szCs w:val="28"/>
        </w:rPr>
        <w:t xml:space="preserve"> и диффузии газа через поверхность пузырька, но с учетом изотермичности процесса роста пузырька с радиусом </w:t>
      </w:r>
      <w:r w:rsidRPr="00B768FE">
        <w:rPr>
          <w:i/>
          <w:sz w:val="28"/>
          <w:szCs w:val="28"/>
        </w:rPr>
        <w:t>R</w:t>
      </w:r>
      <w:r w:rsidRPr="00B768FE">
        <w:rPr>
          <w:sz w:val="28"/>
          <w:szCs w:val="28"/>
        </w:rPr>
        <w:t>, уравнение равновесия записывается как [64]:</w:t>
      </w:r>
    </w:p>
    <w:p w:rsidR="00824C36" w:rsidRPr="00B768FE" w:rsidRDefault="0061186F" w:rsidP="00824C36">
      <w:pPr>
        <w:pStyle w:val="a3"/>
        <w:spacing w:before="0" w:beforeAutospacing="0" w:after="0" w:afterAutospacing="0"/>
        <w:ind w:firstLine="708"/>
        <w:contextualSpacing/>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a</m:t>
            </m:r>
          </m:sub>
        </m:sSub>
        <m:r>
          <w:rPr>
            <w:rFonts w:ascii="Cambria Math" w:hAnsi="Cambria Math"/>
            <w:sz w:val="28"/>
            <w:szCs w:val="28"/>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H</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σ</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den>
            </m:f>
          </m:e>
        </m:d>
        <m:r>
          <w:rPr>
            <w:rFonts w:ascii="Cambria Math" w:hAnsi="Cambria Math"/>
            <w:sz w:val="28"/>
            <w:szCs w:val="28"/>
          </w:rPr>
          <m:t>∙</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num>
              <m:den>
                <m:r>
                  <w:rPr>
                    <w:rFonts w:ascii="Cambria Math" w:hAnsi="Cambria Math"/>
                    <w:sz w:val="28"/>
                    <w:szCs w:val="28"/>
                    <w:lang w:val="en-US"/>
                  </w:rPr>
                  <m:t>R</m:t>
                </m:r>
              </m:den>
            </m:f>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σ</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H</m:t>
            </m:r>
          </m:sub>
        </m:sSub>
      </m:oMath>
      <w:r w:rsidR="00824C36" w:rsidRPr="00B768FE">
        <w:rPr>
          <w:sz w:val="28"/>
          <w:szCs w:val="28"/>
        </w:rPr>
        <w:t xml:space="preserve">                   (1.3)</w:t>
      </w:r>
    </w:p>
    <w:p w:rsidR="00824C36" w:rsidRPr="00B768FE" w:rsidRDefault="00824C36" w:rsidP="00824C36">
      <w:pPr>
        <w:pStyle w:val="a3"/>
        <w:spacing w:before="0" w:beforeAutospacing="0" w:after="0" w:afterAutospacing="0"/>
        <w:ind w:firstLine="567"/>
        <w:contextualSpacing/>
        <w:jc w:val="both"/>
        <w:rPr>
          <w:sz w:val="28"/>
          <w:szCs w:val="28"/>
        </w:rPr>
      </w:pPr>
    </w:p>
    <w:p w:rsidR="00824C36" w:rsidRPr="00B768FE" w:rsidRDefault="00824C36" w:rsidP="00824C36">
      <w:pPr>
        <w:pStyle w:val="a3"/>
        <w:snapToGrid w:val="0"/>
        <w:spacing w:before="0" w:beforeAutospacing="0" w:after="0" w:afterAutospacing="0"/>
        <w:contextualSpacing/>
        <w:jc w:val="both"/>
        <w:rPr>
          <w:sz w:val="28"/>
          <w:szCs w:val="28"/>
        </w:rPr>
      </w:pPr>
      <w:r w:rsidRPr="00B768FE">
        <w:rPr>
          <w:sz w:val="28"/>
          <w:szCs w:val="28"/>
        </w:rPr>
        <w:t>где Р</w:t>
      </w:r>
      <w:proofErr w:type="gramStart"/>
      <w:r w:rsidRPr="00B768FE">
        <w:rPr>
          <w:sz w:val="28"/>
          <w:szCs w:val="28"/>
          <w:vertAlign w:val="subscript"/>
        </w:rPr>
        <w:t>0</w:t>
      </w:r>
      <w:proofErr w:type="gramEnd"/>
      <w:r w:rsidRPr="00B768FE">
        <w:rPr>
          <w:sz w:val="28"/>
          <w:szCs w:val="28"/>
        </w:rPr>
        <w:t xml:space="preserve"> - начальное давление в пузырьке, Па; Р</w:t>
      </w:r>
      <w:r w:rsidRPr="00B768FE">
        <w:rPr>
          <w:position w:val="-6"/>
          <w:sz w:val="28"/>
          <w:szCs w:val="28"/>
        </w:rPr>
        <w:t xml:space="preserve">а </w:t>
      </w:r>
      <w:r w:rsidRPr="00B768FE">
        <w:rPr>
          <w:sz w:val="28"/>
          <w:szCs w:val="28"/>
        </w:rPr>
        <w:t>- акустическое давление, Па; R</w:t>
      </w:r>
      <w:r w:rsidRPr="00B768FE">
        <w:rPr>
          <w:sz w:val="28"/>
          <w:szCs w:val="28"/>
          <w:vertAlign w:val="subscript"/>
        </w:rPr>
        <w:t>o</w:t>
      </w:r>
      <w:r w:rsidRPr="00B768FE">
        <w:rPr>
          <w:sz w:val="28"/>
          <w:szCs w:val="28"/>
        </w:rPr>
        <w:t xml:space="preserve"> - начальный радиус пузырька, м; Р</w:t>
      </w:r>
      <w:r w:rsidRPr="00B768FE">
        <w:rPr>
          <w:position w:val="-6"/>
          <w:sz w:val="28"/>
          <w:szCs w:val="28"/>
        </w:rPr>
        <w:t xml:space="preserve">ю </w:t>
      </w:r>
      <w:r w:rsidRPr="00B768FE">
        <w:rPr>
          <w:sz w:val="28"/>
          <w:szCs w:val="28"/>
        </w:rPr>
        <w:t xml:space="preserve">- статическое давление в жидкости, Па. </w:t>
      </w:r>
    </w:p>
    <w:p w:rsidR="00824C36" w:rsidRPr="00B768FE" w:rsidRDefault="00824C36" w:rsidP="00824C36">
      <w:pPr>
        <w:pStyle w:val="a3"/>
        <w:snapToGrid w:val="0"/>
        <w:spacing w:before="0" w:beforeAutospacing="0" w:after="0" w:afterAutospacing="0"/>
        <w:ind w:firstLine="567"/>
        <w:contextualSpacing/>
        <w:jc w:val="both"/>
        <w:rPr>
          <w:sz w:val="28"/>
          <w:szCs w:val="28"/>
        </w:rPr>
      </w:pPr>
    </w:p>
    <w:p w:rsidR="00824C36" w:rsidRPr="00B768FE" w:rsidRDefault="00824C36" w:rsidP="00824C36">
      <w:pPr>
        <w:pStyle w:val="a3"/>
        <w:snapToGrid w:val="0"/>
        <w:spacing w:before="0" w:beforeAutospacing="0" w:after="0" w:afterAutospacing="0"/>
        <w:ind w:firstLine="708"/>
        <w:contextualSpacing/>
        <w:jc w:val="both"/>
        <w:rPr>
          <w:sz w:val="28"/>
          <w:szCs w:val="28"/>
        </w:rPr>
      </w:pPr>
      <w:r w:rsidRPr="00B768FE">
        <w:rPr>
          <w:sz w:val="28"/>
          <w:szCs w:val="28"/>
        </w:rPr>
        <w:t>Пузырек устойчив, пока Р</w:t>
      </w:r>
      <w:r w:rsidRPr="00B768FE">
        <w:rPr>
          <w:position w:val="-6"/>
          <w:sz w:val="28"/>
          <w:szCs w:val="28"/>
          <w:vertAlign w:val="subscript"/>
        </w:rPr>
        <w:t>а</w:t>
      </w:r>
      <w:r w:rsidRPr="00B768FE">
        <w:rPr>
          <w:sz w:val="28"/>
          <w:szCs w:val="28"/>
        </w:rPr>
        <w:t>не достигает критического значения Р</w:t>
      </w:r>
      <w:r w:rsidRPr="00B768FE">
        <w:rPr>
          <w:position w:val="-6"/>
          <w:sz w:val="28"/>
          <w:szCs w:val="28"/>
          <w:vertAlign w:val="subscript"/>
        </w:rPr>
        <w:t>кр</w:t>
      </w:r>
      <w:r w:rsidRPr="00B768FE">
        <w:rPr>
          <w:sz w:val="28"/>
          <w:szCs w:val="28"/>
        </w:rPr>
        <w:t>. При   Р</w:t>
      </w:r>
      <w:r w:rsidRPr="00B768FE">
        <w:rPr>
          <w:sz w:val="28"/>
          <w:szCs w:val="28"/>
          <w:vertAlign w:val="subscript"/>
        </w:rPr>
        <w:t>а</w:t>
      </w:r>
      <w:r w:rsidRPr="00B768FE">
        <w:rPr>
          <w:sz w:val="28"/>
          <w:szCs w:val="28"/>
        </w:rPr>
        <w:sym w:font="Symbol" w:char="F03E"/>
      </w:r>
      <w:r w:rsidRPr="00B768FE">
        <w:rPr>
          <w:sz w:val="28"/>
          <w:szCs w:val="28"/>
        </w:rPr>
        <w:t xml:space="preserve"> Р</w:t>
      </w:r>
      <w:r w:rsidRPr="00B768FE">
        <w:rPr>
          <w:sz w:val="28"/>
          <w:szCs w:val="28"/>
          <w:vertAlign w:val="subscript"/>
        </w:rPr>
        <w:t>кр</w:t>
      </w:r>
      <w:r w:rsidRPr="00B768FE">
        <w:rPr>
          <w:sz w:val="28"/>
          <w:szCs w:val="28"/>
        </w:rPr>
        <w:t xml:space="preserve"> пузырек начинает быстро расти, что приводит к разрыву сплошности жидкости.</w:t>
      </w:r>
    </w:p>
    <w:p w:rsidR="00824C36" w:rsidRPr="00B768FE" w:rsidRDefault="00824C36" w:rsidP="00824C36">
      <w:pPr>
        <w:pStyle w:val="a3"/>
        <w:snapToGrid w:val="0"/>
        <w:spacing w:before="0" w:beforeAutospacing="0" w:after="0" w:afterAutospacing="0"/>
        <w:ind w:firstLine="567"/>
        <w:contextualSpacing/>
        <w:jc w:val="both"/>
        <w:rPr>
          <w:sz w:val="28"/>
          <w:szCs w:val="28"/>
        </w:rPr>
      </w:pPr>
      <w:r w:rsidRPr="00B768FE">
        <w:rPr>
          <w:sz w:val="28"/>
          <w:szCs w:val="28"/>
        </w:rPr>
        <w:t>Значение критического радиуса определяется по формуле [64]</w:t>
      </w:r>
      <w:proofErr w:type="gramStart"/>
      <w:r w:rsidRPr="00B768FE">
        <w:rPr>
          <w:sz w:val="28"/>
          <w:szCs w:val="28"/>
        </w:rPr>
        <w:t xml:space="preserve"> :</w:t>
      </w:r>
      <w:proofErr w:type="gramEnd"/>
      <w:r w:rsidRPr="00B768FE">
        <w:rPr>
          <w:sz w:val="28"/>
          <w:szCs w:val="28"/>
        </w:rPr>
        <w:t xml:space="preserve"> </w:t>
      </w:r>
    </w:p>
    <w:p w:rsidR="00824C36" w:rsidRPr="00B768FE" w:rsidRDefault="00824C36" w:rsidP="00824C36">
      <w:pPr>
        <w:pStyle w:val="a3"/>
        <w:snapToGrid w:val="0"/>
        <w:spacing w:before="0" w:beforeAutospacing="0" w:after="0" w:afterAutospacing="0"/>
        <w:ind w:firstLine="567"/>
        <w:contextualSpacing/>
        <w:jc w:val="both"/>
        <w:rPr>
          <w:sz w:val="28"/>
          <w:szCs w:val="28"/>
        </w:rPr>
      </w:pPr>
    </w:p>
    <w:p w:rsidR="00824C36" w:rsidRPr="00B768FE" w:rsidRDefault="0061186F" w:rsidP="00824C36">
      <w:pPr>
        <w:pStyle w:val="a3"/>
        <w:snapToGrid w:val="0"/>
        <w:spacing w:before="0" w:beforeAutospacing="0" w:after="0" w:afterAutospacing="0"/>
        <w:ind w:firstLine="567"/>
        <w:contextualSpacing/>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kk-KZ"/>
              </w:rPr>
              <m:t>кр</m:t>
            </m:r>
          </m:sub>
        </m:sSub>
        <m:r>
          <w:rPr>
            <w:rFonts w:ascii="Cambria Math" w:hAnsi="Cambria Math"/>
            <w:sz w:val="28"/>
            <w:szCs w:val="28"/>
          </w:rPr>
          <m:t>=</m:t>
        </m:r>
        <m:rad>
          <m:radPr>
            <m:degHide m:val="1"/>
            <m:ctrlPr>
              <w:rPr>
                <w:rFonts w:ascii="Cambria Math" w:hAnsi="Cambria Math"/>
                <w:i/>
                <w:sz w:val="28"/>
                <w:szCs w:val="28"/>
                <w:lang w:val="en-US"/>
              </w:rPr>
            </m:ctrlPr>
          </m:radPr>
          <m:deg/>
          <m:e>
            <m:sSub>
              <m:sSubPr>
                <m:ctrlPr>
                  <w:rPr>
                    <w:rFonts w:ascii="Cambria Math" w:hAnsi="Cambria Math"/>
                    <w:i/>
                    <w:sz w:val="28"/>
                    <w:szCs w:val="28"/>
                    <w:lang w:val="en-US"/>
                  </w:rPr>
                </m:ctrlPr>
              </m:sSubPr>
              <m:e>
                <m:r>
                  <w:rPr>
                    <w:rFonts w:ascii="Cambria Math" w:hAnsi="Cambria Math"/>
                    <w:sz w:val="28"/>
                    <w:szCs w:val="28"/>
                  </w:rPr>
                  <m:t>3</m:t>
                </m:r>
                <m:r>
                  <w:rPr>
                    <w:rFonts w:ascii="Cambria Math" w:hAnsi="Cambria Math"/>
                    <w:sz w:val="28"/>
                    <w:szCs w:val="28"/>
                    <w:lang w:val="en-US"/>
                  </w:rPr>
                  <m:t>R</m:t>
                </m:r>
              </m:e>
              <m:sub>
                <m:r>
                  <w:rPr>
                    <w:rFonts w:ascii="Cambria Math" w:hAnsi="Cambria Math"/>
                    <w:sz w:val="28"/>
                    <w:szCs w:val="28"/>
                  </w:rPr>
                  <m:t>0</m:t>
                </m:r>
              </m:sub>
            </m:sSub>
          </m:e>
        </m:rad>
        <m:rad>
          <m:radPr>
            <m:degHide m:val="1"/>
            <m:ctrlPr>
              <w:rPr>
                <w:rFonts w:ascii="Cambria Math" w:hAnsi="Cambria Math"/>
                <w:i/>
                <w:sz w:val="28"/>
                <w:szCs w:val="28"/>
                <w:lang w:val="en-US"/>
              </w:rPr>
            </m:ctrlPr>
          </m:radPr>
          <m:deg/>
          <m:e>
            <m:f>
              <m:fPr>
                <m:type m:val="lin"/>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num>
              <m:den>
                <m:r>
                  <w:rPr>
                    <w:rFonts w:ascii="Cambria Math" w:hAnsi="Cambria Math"/>
                    <w:sz w:val="28"/>
                    <w:szCs w:val="28"/>
                  </w:rPr>
                  <m:t>2</m:t>
                </m:r>
                <m:r>
                  <w:rPr>
                    <w:rFonts w:ascii="Cambria Math" w:hAnsi="Cambria Math"/>
                    <w:sz w:val="28"/>
                    <w:szCs w:val="28"/>
                    <w:lang w:val="en-US"/>
                  </w:rPr>
                  <m:t>σ</m:t>
                </m:r>
              </m:den>
            </m:f>
          </m:e>
        </m:rad>
        <m:r>
          <w:rPr>
            <w:rFonts w:ascii="Cambria Math" w:hAnsi="Cambria Math"/>
            <w:sz w:val="28"/>
            <w:szCs w:val="28"/>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H</m:t>
                </m:r>
              </m:sub>
            </m:sSub>
            <m:r>
              <w:rPr>
                <w:rFonts w:ascii="Cambria Math" w:hAnsi="Cambria Math"/>
                <w:sz w:val="28"/>
                <w:szCs w:val="28"/>
              </w:rPr>
              <m:t>+</m:t>
            </m:r>
            <m:f>
              <m:fPr>
                <m:type m:val="lin"/>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σ</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den>
            </m:f>
          </m:e>
        </m:d>
      </m:oMath>
      <w:r w:rsidR="00824C36" w:rsidRPr="00B768FE">
        <w:rPr>
          <w:sz w:val="28"/>
          <w:szCs w:val="28"/>
        </w:rPr>
        <w:t xml:space="preserve">           </w:t>
      </w:r>
      <w:r w:rsidR="00152643" w:rsidRPr="00B768FE">
        <w:rPr>
          <w:sz w:val="28"/>
          <w:szCs w:val="28"/>
        </w:rPr>
        <w:t xml:space="preserve">    </w:t>
      </w:r>
      <w:r w:rsidR="00824C36" w:rsidRPr="00B768FE">
        <w:rPr>
          <w:sz w:val="28"/>
          <w:szCs w:val="28"/>
        </w:rPr>
        <w:t xml:space="preserve">      (1.4)</w:t>
      </w:r>
    </w:p>
    <w:p w:rsidR="00824C36" w:rsidRPr="00B768FE" w:rsidRDefault="00824C36" w:rsidP="00824C36">
      <w:pPr>
        <w:spacing w:after="0" w:line="240" w:lineRule="auto"/>
        <w:ind w:firstLine="567"/>
        <w:jc w:val="both"/>
        <w:rPr>
          <w:rFonts w:ascii="Times New Roman" w:hAnsi="Times New Roman"/>
          <w:sz w:val="28"/>
          <w:szCs w:val="28"/>
        </w:rPr>
      </w:pPr>
      <w:r w:rsidRPr="00B768FE">
        <w:rPr>
          <w:rFonts w:ascii="Times New Roman" w:eastAsia="Calibri" w:hAnsi="Times New Roman"/>
          <w:sz w:val="28"/>
          <w:szCs w:val="28"/>
          <w:lang w:eastAsia="en-US"/>
        </w:rPr>
        <w:br/>
      </w:r>
      <w:r w:rsidRPr="00B768FE">
        <w:rPr>
          <w:rFonts w:ascii="Times New Roman" w:hAnsi="Times New Roman"/>
          <w:sz w:val="28"/>
          <w:szCs w:val="28"/>
        </w:rPr>
        <w:t>Принимая во внимание то, что давление насыщенных паров значительно меньше гидростатического давления, уравнение для кавитационнои прочности жидкости в зависимости от начального радиуса пузырька записывается в виде [65]</w:t>
      </w:r>
      <w:proofErr w:type="gramStart"/>
      <w:r w:rsidRPr="00B768FE">
        <w:rPr>
          <w:rFonts w:ascii="Times New Roman" w:hAnsi="Times New Roman"/>
          <w:sz w:val="28"/>
          <w:szCs w:val="28"/>
        </w:rPr>
        <w:t xml:space="preserve"> :</w:t>
      </w:r>
      <w:proofErr w:type="gramEnd"/>
    </w:p>
    <w:p w:rsidR="00824C36" w:rsidRPr="00B768FE" w:rsidRDefault="00824C36" w:rsidP="00824C36">
      <w:pPr>
        <w:spacing w:after="0" w:line="240" w:lineRule="auto"/>
        <w:ind w:firstLine="567"/>
        <w:jc w:val="both"/>
        <w:rPr>
          <w:rFonts w:ascii="Times New Roman" w:hAnsi="Times New Roman"/>
          <w:sz w:val="28"/>
          <w:szCs w:val="28"/>
        </w:rPr>
      </w:pPr>
    </w:p>
    <w:p w:rsidR="00824C36" w:rsidRPr="00B768FE" w:rsidRDefault="0061186F" w:rsidP="00824C36">
      <w:pPr>
        <w:spacing w:after="0" w:line="240" w:lineRule="auto"/>
        <w:ind w:firstLine="567"/>
        <w:jc w:val="right"/>
        <w:rPr>
          <w:rFonts w:ascii="Times New Roman" w:hAnsi="Times New Roman"/>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0</m:t>
            </m:r>
          </m:sub>
          <m:sup>
            <m:r>
              <w:rPr>
                <w:rFonts w:ascii="Cambria Math" w:hAnsi="Cambria Math"/>
                <w:sz w:val="28"/>
                <w:szCs w:val="28"/>
              </w:rPr>
              <m:t>3</m:t>
            </m:r>
          </m:sup>
        </m:sSubSup>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0</m:t>
                </m:r>
              </m:sub>
              <m:sup>
                <m:r>
                  <w:rPr>
                    <w:rFonts w:ascii="Cambria Math" w:hAnsi="Cambria Math"/>
                    <w:sz w:val="28"/>
                    <w:szCs w:val="28"/>
                  </w:rPr>
                  <m:t>2</m:t>
                </m:r>
              </m:sup>
            </m:sSubSup>
            <m:r>
              <w:rPr>
                <w:rFonts w:ascii="Cambria Math" w:hAnsi="Cambria Math"/>
                <w:sz w:val="28"/>
                <w:szCs w:val="28"/>
              </w:rPr>
              <m:t>2</m:t>
            </m:r>
            <m:r>
              <w:rPr>
                <w:rFonts w:ascii="Cambria Math" w:hAnsi="Cambria Math"/>
                <w:sz w:val="28"/>
                <w:szCs w:val="28"/>
                <w:lang w:val="en-US"/>
              </w:rPr>
              <m:t>σ</m:t>
            </m:r>
          </m:num>
          <m:den>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m:t>
                </m:r>
              </m:sub>
            </m:sSub>
          </m:den>
        </m:f>
        <m:r>
          <w:rPr>
            <w:rFonts w:ascii="Cambria Math" w:hAnsi="Cambria Math"/>
            <w:sz w:val="28"/>
            <w:szCs w:val="28"/>
          </w:rPr>
          <m:t>-32</m:t>
        </m:r>
        <m:sSup>
          <m:sSupPr>
            <m:ctrlPr>
              <w:rPr>
                <w:rFonts w:ascii="Cambria Math" w:hAnsi="Cambria Math"/>
                <w:i/>
                <w:sz w:val="28"/>
                <w:szCs w:val="28"/>
                <w:lang w:val="en-US"/>
              </w:rPr>
            </m:ctrlPr>
          </m:sSupPr>
          <m:e>
            <m:r>
              <w:rPr>
                <w:rFonts w:ascii="Cambria Math" w:hAnsi="Cambria Math"/>
                <w:sz w:val="28"/>
                <w:szCs w:val="28"/>
                <w:lang w:val="en-US"/>
              </w:rPr>
              <m:t>σ</m:t>
            </m:r>
          </m:e>
          <m:sup>
            <m:r>
              <w:rPr>
                <w:rFonts w:ascii="Cambria Math" w:hAnsi="Cambria Math"/>
                <w:sz w:val="28"/>
                <w:szCs w:val="28"/>
              </w:rPr>
              <m:t>3</m:t>
            </m:r>
          </m:sup>
        </m:sSup>
        <m:r>
          <w:rPr>
            <w:rFonts w:ascii="Cambria Math" w:hAnsi="Cambria Math"/>
            <w:sz w:val="28"/>
            <w:szCs w:val="28"/>
          </w:rPr>
          <m:t>/(27</m:t>
        </m:r>
        <m:r>
          <w:rPr>
            <w:rFonts w:ascii="Cambria Math" w:hAnsi="Cambria Math"/>
            <w:sz w:val="28"/>
            <w:szCs w:val="28"/>
            <w:lang w:val="en-US"/>
          </w:rPr>
          <m:t>P</m:t>
        </m:r>
        <m:r>
          <w:rPr>
            <w:rFonts w:ascii="Cambria Math" w:hAnsi="Cambria Math"/>
            <w:sz w:val="28"/>
            <w:szCs w:val="28"/>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kk-KZ"/>
                      </w:rPr>
                      <m:t>кр</m:t>
                    </m:r>
                  </m:sub>
                </m:sSub>
              </m:e>
            </m:d>
          </m:e>
          <m:sup>
            <m:r>
              <w:rPr>
                <w:rFonts w:ascii="Cambria Math" w:hAnsi="Cambria Math"/>
                <w:sz w:val="28"/>
                <w:szCs w:val="28"/>
              </w:rPr>
              <m:t>2</m:t>
            </m:r>
          </m:sup>
        </m:sSup>
        <m:r>
          <w:rPr>
            <w:rFonts w:ascii="Cambria Math" w:hAnsi="Cambria Math"/>
            <w:sz w:val="28"/>
            <w:szCs w:val="28"/>
          </w:rPr>
          <m:t>)≅0</m:t>
        </m:r>
      </m:oMath>
      <w:r w:rsidR="00824C36" w:rsidRPr="00B768FE">
        <w:rPr>
          <w:rFonts w:ascii="Times New Roman" w:hAnsi="Times New Roman"/>
          <w:sz w:val="28"/>
          <w:szCs w:val="28"/>
        </w:rPr>
        <w:t xml:space="preserve">                       (1.5)</w:t>
      </w:r>
    </w:p>
    <w:p w:rsidR="00824C36" w:rsidRPr="00B768FE" w:rsidRDefault="00824C36" w:rsidP="00824C36">
      <w:pPr>
        <w:spacing w:after="0" w:line="240" w:lineRule="auto"/>
        <w:ind w:firstLine="567"/>
        <w:jc w:val="right"/>
        <w:rPr>
          <w:rFonts w:ascii="Times New Roman" w:hAnsi="Times New Roman"/>
          <w:sz w:val="28"/>
          <w:szCs w:val="28"/>
        </w:rPr>
      </w:pPr>
    </w:p>
    <w:p w:rsidR="00824C36" w:rsidRPr="00B768FE" w:rsidRDefault="00824C36" w:rsidP="00824C36">
      <w:pPr>
        <w:pStyle w:val="a3"/>
        <w:spacing w:before="0" w:beforeAutospacing="0" w:after="0" w:afterAutospacing="0"/>
        <w:ind w:firstLine="708"/>
        <w:jc w:val="both"/>
        <w:rPr>
          <w:sz w:val="28"/>
          <w:szCs w:val="28"/>
        </w:rPr>
      </w:pPr>
      <w:r w:rsidRPr="00B768FE">
        <w:rPr>
          <w:sz w:val="28"/>
          <w:szCs w:val="28"/>
        </w:rPr>
        <w:t xml:space="preserve">Для заданного переменного давления и частоты звукового поля существует минимальный и максимальный радиус пузырьков, способных вызвать кавитацию. Минимальный радиус определяется уравнениями (1.4) и (1.5), а максимальный соответствует резонансному радиусу, который определяется по формуле Миннерта [65]: </w:t>
      </w:r>
    </w:p>
    <w:p w:rsidR="00824C36" w:rsidRPr="00B768FE" w:rsidRDefault="00824C36" w:rsidP="00824C36">
      <w:pPr>
        <w:pStyle w:val="a3"/>
        <w:spacing w:before="0" w:beforeAutospacing="0" w:after="0" w:afterAutospacing="0"/>
        <w:ind w:firstLine="708"/>
        <w:jc w:val="both"/>
        <w:rPr>
          <w:sz w:val="28"/>
          <w:szCs w:val="28"/>
        </w:rPr>
      </w:pPr>
    </w:p>
    <w:p w:rsidR="00824C36" w:rsidRPr="00B768FE" w:rsidRDefault="0061186F" w:rsidP="00824C36">
      <w:pPr>
        <w:pStyle w:val="a3"/>
        <w:spacing w:before="0" w:beforeAutospacing="0" w:after="0" w:afterAutospacing="0"/>
        <w:ind w:firstLine="708"/>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p</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rPr>
              <m:t>2</m:t>
            </m:r>
            <m:r>
              <w:rPr>
                <w:rFonts w:ascii="Cambria Math" w:hAnsi="Cambria Math"/>
                <w:sz w:val="28"/>
                <w:szCs w:val="28"/>
                <w:lang w:val="en-US"/>
              </w:rPr>
              <m:t>π</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p</m:t>
                </m:r>
              </m:sub>
            </m:sSub>
          </m:den>
        </m:f>
        <m:r>
          <w:rPr>
            <w:rFonts w:ascii="Cambria Math" w:hAnsi="Cambria Math"/>
            <w:sz w:val="28"/>
            <w:szCs w:val="28"/>
          </w:rPr>
          <m:t>∙</m:t>
        </m:r>
        <m:rad>
          <m:radPr>
            <m:degHide m:val="1"/>
            <m:ctrlPr>
              <w:rPr>
                <w:rFonts w:ascii="Cambria Math" w:hAnsi="Cambria Math"/>
                <w:i/>
                <w:sz w:val="28"/>
                <w:szCs w:val="28"/>
                <w:lang w:val="en-US"/>
              </w:rPr>
            </m:ctrlPr>
          </m:radPr>
          <m:deg/>
          <m:e>
            <m:f>
              <m:fPr>
                <m:type m:val="skw"/>
                <m:ctrlPr>
                  <w:rPr>
                    <w:rFonts w:ascii="Cambria Math" w:hAnsi="Cambria Math"/>
                    <w:i/>
                    <w:sz w:val="28"/>
                    <w:szCs w:val="28"/>
                    <w:lang w:val="en-US"/>
                  </w:rPr>
                </m:ctrlPr>
              </m:fPr>
              <m:num>
                <m:r>
                  <w:rPr>
                    <w:rFonts w:ascii="Cambria Math" w:hAnsi="Cambria Math"/>
                    <w:sz w:val="28"/>
                    <w:szCs w:val="28"/>
                  </w:rPr>
                  <m:t>3</m:t>
                </m:r>
                <m:r>
                  <w:rPr>
                    <w:rFonts w:ascii="Cambria Math" w:hAnsi="Cambria Math"/>
                    <w:sz w:val="28"/>
                    <w:szCs w:val="28"/>
                    <w:lang w:val="en-US"/>
                  </w:rPr>
                  <m:t>γ</m:t>
                </m:r>
              </m:num>
              <m:den>
                <m:r>
                  <w:rPr>
                    <w:rFonts w:ascii="Cambria Math" w:hAnsi="Cambria Math"/>
                    <w:sz w:val="28"/>
                    <w:szCs w:val="28"/>
                    <w:lang w:val="en-US"/>
                  </w:rPr>
                  <m:t>ρ</m:t>
                </m:r>
              </m:den>
            </m:f>
          </m:e>
        </m:rad>
        <m:r>
          <w:rPr>
            <w:rFonts w:ascii="Cambria Math" w:hAnsi="Cambria Math"/>
            <w:sz w:val="28"/>
            <w:szCs w:val="28"/>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σ</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p</m:t>
                    </m:r>
                  </m:sub>
                </m:sSub>
              </m:den>
            </m:f>
          </m:e>
        </m:d>
      </m:oMath>
      <w:r w:rsidR="00824C36" w:rsidRPr="00B768FE">
        <w:rPr>
          <w:sz w:val="28"/>
          <w:szCs w:val="28"/>
          <w:lang w:eastAsia="en-US"/>
        </w:rPr>
        <w:t xml:space="preserve">                              (1.6)</w:t>
      </w:r>
    </w:p>
    <w:p w:rsidR="00824C36" w:rsidRPr="00B768FE" w:rsidRDefault="00824C36" w:rsidP="00824C36">
      <w:pPr>
        <w:pStyle w:val="a3"/>
        <w:snapToGrid w:val="0"/>
        <w:spacing w:before="0" w:beforeAutospacing="0" w:after="0" w:afterAutospacing="0"/>
        <w:contextualSpacing/>
        <w:jc w:val="both"/>
        <w:rPr>
          <w:sz w:val="28"/>
          <w:szCs w:val="28"/>
        </w:rPr>
      </w:pPr>
      <w:r w:rsidRPr="00B768FE">
        <w:rPr>
          <w:sz w:val="28"/>
          <w:szCs w:val="28"/>
        </w:rPr>
        <w:t xml:space="preserve">где   </w:t>
      </w:r>
      <w:r w:rsidRPr="00B768FE">
        <w:rPr>
          <w:sz w:val="28"/>
          <w:szCs w:val="28"/>
        </w:rPr>
        <w:sym w:font="Symbol" w:char="F067"/>
      </w:r>
      <w:r w:rsidRPr="00B768FE">
        <w:rPr>
          <w:sz w:val="28"/>
          <w:szCs w:val="28"/>
        </w:rPr>
        <w:t xml:space="preserve">  = </w:t>
      </w:r>
      <w:proofErr w:type="gramStart"/>
      <w:r w:rsidRPr="00B768FE">
        <w:rPr>
          <w:sz w:val="28"/>
          <w:szCs w:val="28"/>
        </w:rPr>
        <w:t>с</w:t>
      </w:r>
      <w:r w:rsidRPr="00B768FE">
        <w:rPr>
          <w:position w:val="-6"/>
          <w:sz w:val="28"/>
          <w:szCs w:val="28"/>
        </w:rPr>
        <w:t>р</w:t>
      </w:r>
      <w:proofErr w:type="gramEnd"/>
      <w:r w:rsidRPr="00B768FE">
        <w:rPr>
          <w:position w:val="-6"/>
          <w:sz w:val="28"/>
          <w:szCs w:val="28"/>
        </w:rPr>
        <w:t xml:space="preserve"> </w:t>
      </w:r>
      <w:r w:rsidRPr="00B768FE">
        <w:rPr>
          <w:sz w:val="28"/>
          <w:szCs w:val="28"/>
        </w:rPr>
        <w:t>/c</w:t>
      </w:r>
      <w:r w:rsidRPr="00B768FE">
        <w:rPr>
          <w:position w:val="-6"/>
          <w:sz w:val="28"/>
          <w:szCs w:val="28"/>
        </w:rPr>
        <w:t xml:space="preserve">v </w:t>
      </w:r>
      <w:r w:rsidRPr="00B768FE">
        <w:rPr>
          <w:sz w:val="28"/>
          <w:szCs w:val="28"/>
        </w:rPr>
        <w:t xml:space="preserve">- соотношение удельных теплоемкостей для газа и пара в пузырьке, </w:t>
      </w:r>
      <w:r w:rsidRPr="00B768FE">
        <w:rPr>
          <w:i/>
          <w:sz w:val="28"/>
          <w:szCs w:val="28"/>
          <w:lang w:val="en-US"/>
        </w:rPr>
        <w:t>f</w:t>
      </w:r>
      <w:r w:rsidRPr="00B768FE">
        <w:rPr>
          <w:i/>
          <w:sz w:val="28"/>
          <w:szCs w:val="28"/>
          <w:vertAlign w:val="subscript"/>
          <w:lang w:val="en-US"/>
        </w:rPr>
        <w:t>p</w:t>
      </w:r>
      <w:r w:rsidRPr="00B768FE">
        <w:rPr>
          <w:sz w:val="28"/>
          <w:szCs w:val="28"/>
        </w:rPr>
        <w:t xml:space="preserve"> - резонансная частота (1/с). </w:t>
      </w:r>
    </w:p>
    <w:p w:rsidR="00824C36" w:rsidRPr="00B768FE" w:rsidRDefault="00824C36" w:rsidP="00824C36">
      <w:pPr>
        <w:pStyle w:val="a5"/>
        <w:tabs>
          <w:tab w:val="left" w:pos="1701"/>
          <w:tab w:val="left" w:pos="2127"/>
          <w:tab w:val="left" w:pos="14317"/>
        </w:tabs>
        <w:spacing w:after="0"/>
        <w:ind w:right="252" w:firstLine="567"/>
        <w:jc w:val="both"/>
        <w:rPr>
          <w:sz w:val="28"/>
          <w:szCs w:val="28"/>
        </w:rPr>
      </w:pPr>
    </w:p>
    <w:p w:rsidR="00824C36" w:rsidRPr="00B768FE" w:rsidRDefault="00824C36" w:rsidP="00824C36">
      <w:pPr>
        <w:pStyle w:val="a3"/>
        <w:snapToGrid w:val="0"/>
        <w:spacing w:before="0" w:beforeAutospacing="0" w:after="0" w:afterAutospacing="0"/>
        <w:ind w:firstLine="708"/>
        <w:contextualSpacing/>
        <w:jc w:val="both"/>
        <w:rPr>
          <w:sz w:val="28"/>
          <w:szCs w:val="28"/>
        </w:rPr>
      </w:pPr>
      <w:r w:rsidRPr="00B768FE">
        <w:rPr>
          <w:sz w:val="28"/>
          <w:szCs w:val="28"/>
        </w:rPr>
        <w:lastRenderedPageBreak/>
        <w:t>Формула (1.6) может быть использована для гармонических колебаний пузырька при небольших амплитудах, для низких частот звукового поля и крупных пузырьков. Для высоких частот более применима формула, выведенная Хабеевым при учете фазовых переходов и поверхностного натяжения, которая описывает зависимость резонансного радиуса пузырька от частоты [66]:</w:t>
      </w:r>
    </w:p>
    <w:p w:rsidR="00824C36" w:rsidRPr="00B768FE" w:rsidRDefault="00824C36" w:rsidP="00824C36">
      <w:pPr>
        <w:pStyle w:val="a3"/>
        <w:snapToGrid w:val="0"/>
        <w:spacing w:before="0" w:beforeAutospacing="0" w:after="0" w:afterAutospacing="0"/>
        <w:ind w:firstLine="708"/>
        <w:contextualSpacing/>
        <w:jc w:val="both"/>
        <w:rPr>
          <w:sz w:val="28"/>
          <w:szCs w:val="28"/>
        </w:rPr>
      </w:pPr>
    </w:p>
    <w:p w:rsidR="00824C36" w:rsidRPr="00B768FE" w:rsidRDefault="0061186F" w:rsidP="00824C36">
      <w:pPr>
        <w:pStyle w:val="a3"/>
        <w:snapToGrid w:val="0"/>
        <w:spacing w:before="0" w:beforeAutospacing="0" w:after="0" w:afterAutospacing="0"/>
        <w:ind w:firstLine="708"/>
        <w:contextualSpacing/>
        <w:jc w:val="right"/>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p</m:t>
            </m:r>
          </m:sub>
          <m:sup>
            <m:r>
              <w:rPr>
                <w:rFonts w:ascii="Cambria Math" w:hAnsi="Cambria Math"/>
                <w:sz w:val="28"/>
                <w:szCs w:val="28"/>
              </w:rPr>
              <m:t>4</m:t>
            </m:r>
          </m:sup>
        </m:sSubSup>
        <m:r>
          <w:rPr>
            <w:rFonts w:ascii="Cambria Math" w:hAnsi="Cambria Math"/>
            <w:sz w:val="28"/>
            <w:szCs w:val="28"/>
          </w:rPr>
          <m:t>=</m:t>
        </m:r>
        <m:f>
          <m:fPr>
            <m:type m:val="lin"/>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σ</m:t>
                </m:r>
              </m:e>
              <m:sup>
                <m:r>
                  <w:rPr>
                    <w:rFonts w:ascii="Cambria Math" w:hAnsi="Cambria Math"/>
                    <w:sz w:val="28"/>
                    <w:szCs w:val="28"/>
                  </w:rPr>
                  <m:t>2</m:t>
                </m:r>
              </m:sup>
            </m:sSup>
          </m:num>
          <m:den>
            <m:d>
              <m:dPr>
                <m:ctrlPr>
                  <w:rPr>
                    <w:rFonts w:ascii="Cambria Math" w:hAnsi="Cambria Math"/>
                    <w:i/>
                    <w:sz w:val="28"/>
                    <w:szCs w:val="28"/>
                    <w:lang w:val="en-US"/>
                  </w:rPr>
                </m:ctrlPr>
              </m:dPr>
              <m:e>
                <m:r>
                  <w:rPr>
                    <w:rFonts w:ascii="Cambria Math" w:hAnsi="Cambria Math"/>
                    <w:sz w:val="28"/>
                    <w:szCs w:val="28"/>
                    <w:lang w:val="en-US"/>
                  </w:rPr>
                  <m:t>π</m:t>
                </m:r>
                <m:sSubSup>
                  <m:sSubSupPr>
                    <m:ctrlPr>
                      <w:rPr>
                        <w:rFonts w:ascii="Cambria Math" w:hAnsi="Cambria Math"/>
                        <w:i/>
                        <w:sz w:val="28"/>
                        <w:szCs w:val="28"/>
                        <w:lang w:val="en-US"/>
                      </w:rPr>
                    </m:ctrlPr>
                  </m:sSubSupPr>
                  <m:e>
                    <m:r>
                      <w:rPr>
                        <w:rFonts w:ascii="Cambria Math" w:hAnsi="Cambria Math"/>
                        <w:sz w:val="28"/>
                        <w:szCs w:val="28"/>
                        <w:lang w:val="en-US"/>
                      </w:rPr>
                      <m:t>A</m:t>
                    </m:r>
                  </m:e>
                  <m:sub>
                    <m:r>
                      <w:rPr>
                        <w:rFonts w:ascii="Cambria Math" w:hAnsi="Cambria Math"/>
                        <w:sz w:val="28"/>
                        <w:szCs w:val="28"/>
                        <w:lang w:val="en-US"/>
                      </w:rPr>
                      <m:t>p</m:t>
                    </m:r>
                  </m:sub>
                  <m:sup>
                    <m:r>
                      <w:rPr>
                        <w:rFonts w:ascii="Cambria Math" w:hAnsi="Cambria Math"/>
                        <w:sz w:val="28"/>
                        <w:szCs w:val="28"/>
                      </w:rPr>
                      <m:t>2</m:t>
                    </m:r>
                  </m:sup>
                </m:sSubSup>
                <m:sSup>
                  <m:sSupPr>
                    <m:ctrlPr>
                      <w:rPr>
                        <w:rFonts w:ascii="Cambria Math" w:hAnsi="Cambria Math"/>
                        <w:i/>
                        <w:sz w:val="28"/>
                        <w:szCs w:val="28"/>
                        <w:lang w:val="en-US"/>
                      </w:rPr>
                    </m:ctrlPr>
                  </m:sSupPr>
                  <m:e>
                    <m:r>
                      <w:rPr>
                        <w:rFonts w:ascii="Cambria Math" w:hAnsi="Cambria Math"/>
                        <w:sz w:val="28"/>
                        <w:szCs w:val="28"/>
                        <w:lang w:val="en-US"/>
                      </w:rPr>
                      <m:t>f</m:t>
                    </m:r>
                  </m:e>
                  <m:sup>
                    <m:r>
                      <w:rPr>
                        <w:rFonts w:ascii="Cambria Math" w:hAnsi="Cambria Math"/>
                        <w:sz w:val="28"/>
                        <w:szCs w:val="28"/>
                      </w:rPr>
                      <m:t>2</m:t>
                    </m:r>
                  </m:sup>
                </m:sSup>
              </m:e>
            </m:d>
          </m:den>
        </m:f>
      </m:oMath>
      <w:r w:rsidR="00824C36" w:rsidRPr="00B768FE">
        <w:rPr>
          <w:sz w:val="28"/>
          <w:szCs w:val="28"/>
        </w:rPr>
        <w:t xml:space="preserve">             </w:t>
      </w:r>
      <w:r w:rsidR="00152643" w:rsidRPr="00B768FE">
        <w:rPr>
          <w:sz w:val="28"/>
          <w:szCs w:val="28"/>
        </w:rPr>
        <w:t xml:space="preserve">                      </w:t>
      </w:r>
      <w:r w:rsidR="00824C36" w:rsidRPr="00B768FE">
        <w:rPr>
          <w:sz w:val="28"/>
          <w:szCs w:val="28"/>
        </w:rPr>
        <w:t xml:space="preserve">   (1.7)</w:t>
      </w:r>
    </w:p>
    <w:p w:rsidR="00824C36" w:rsidRPr="00B768FE" w:rsidRDefault="00824C36" w:rsidP="00824C36">
      <w:pPr>
        <w:pStyle w:val="a3"/>
        <w:snapToGrid w:val="0"/>
        <w:spacing w:before="0" w:beforeAutospacing="0" w:after="0" w:afterAutospacing="0"/>
        <w:ind w:firstLine="567"/>
        <w:contextualSpacing/>
        <w:jc w:val="both"/>
        <w:rPr>
          <w:sz w:val="28"/>
          <w:szCs w:val="28"/>
        </w:rPr>
      </w:pPr>
    </w:p>
    <w:p w:rsidR="00824C36" w:rsidRPr="00B768FE" w:rsidRDefault="00824C36" w:rsidP="00824C36">
      <w:pPr>
        <w:pStyle w:val="a3"/>
        <w:spacing w:before="0" w:beforeAutospacing="0" w:after="0" w:afterAutospacing="0"/>
        <w:contextualSpacing/>
        <w:jc w:val="both"/>
        <w:rPr>
          <w:sz w:val="28"/>
          <w:szCs w:val="28"/>
        </w:rPr>
      </w:pPr>
      <w:r w:rsidRPr="00B768FE">
        <w:rPr>
          <w:sz w:val="28"/>
          <w:szCs w:val="28"/>
        </w:rPr>
        <w:t xml:space="preserve">где </w:t>
      </w:r>
      <w:r w:rsidRPr="00B768FE">
        <w:rPr>
          <w:i/>
          <w:sz w:val="28"/>
          <w:szCs w:val="28"/>
        </w:rPr>
        <w:t>А</w:t>
      </w:r>
      <w:r w:rsidRPr="00B768FE">
        <w:rPr>
          <w:i/>
          <w:sz w:val="28"/>
          <w:szCs w:val="28"/>
          <w:vertAlign w:val="subscript"/>
        </w:rPr>
        <w:t>р</w:t>
      </w:r>
      <w:r w:rsidR="00A00ACF" w:rsidRPr="00B768FE">
        <w:rPr>
          <w:i/>
          <w:sz w:val="28"/>
          <w:szCs w:val="28"/>
          <w:vertAlign w:val="subscript"/>
          <w:lang w:val="kk-KZ"/>
        </w:rPr>
        <w:t xml:space="preserve"> </w:t>
      </w:r>
      <w:r w:rsidRPr="00B768FE">
        <w:rPr>
          <w:sz w:val="28"/>
          <w:szCs w:val="28"/>
        </w:rPr>
        <w:t xml:space="preserve">- функция, зависящая от теплоты парообразования, плотности, теплопроводности и температуры жидкости. </w:t>
      </w:r>
    </w:p>
    <w:p w:rsidR="00824C36" w:rsidRPr="00B768FE" w:rsidRDefault="00824C36" w:rsidP="00824C36">
      <w:pPr>
        <w:pStyle w:val="a3"/>
        <w:spacing w:before="0" w:beforeAutospacing="0" w:after="0" w:afterAutospacing="0"/>
        <w:contextualSpacing/>
        <w:jc w:val="both"/>
        <w:rPr>
          <w:sz w:val="28"/>
          <w:szCs w:val="28"/>
        </w:rPr>
      </w:pPr>
    </w:p>
    <w:p w:rsidR="00824C36" w:rsidRPr="00B768FE" w:rsidRDefault="00824C36" w:rsidP="00824C36">
      <w:pPr>
        <w:pStyle w:val="a3"/>
        <w:spacing w:before="0" w:beforeAutospacing="0" w:after="0" w:afterAutospacing="0"/>
        <w:ind w:firstLine="709"/>
        <w:contextualSpacing/>
        <w:jc w:val="both"/>
        <w:rPr>
          <w:sz w:val="28"/>
          <w:szCs w:val="28"/>
        </w:rPr>
      </w:pPr>
      <w:proofErr w:type="gramStart"/>
      <w:r w:rsidRPr="00B768FE">
        <w:rPr>
          <w:sz w:val="28"/>
          <w:szCs w:val="28"/>
        </w:rPr>
        <w:t xml:space="preserve">По мере увеличения частоты акустического поля, кавитацию вызывают только пузырьки с большей </w:t>
      </w:r>
      <w:r w:rsidRPr="00B768FE">
        <w:rPr>
          <w:i/>
          <w:sz w:val="28"/>
          <w:szCs w:val="28"/>
        </w:rPr>
        <w:t>f</w:t>
      </w:r>
      <w:r w:rsidRPr="00B768FE">
        <w:rPr>
          <w:i/>
          <w:sz w:val="28"/>
          <w:szCs w:val="28"/>
          <w:vertAlign w:val="subscript"/>
        </w:rPr>
        <w:t>р</w:t>
      </w:r>
      <w:r w:rsidRPr="00B768FE">
        <w:rPr>
          <w:i/>
          <w:sz w:val="28"/>
          <w:szCs w:val="28"/>
        </w:rPr>
        <w:t>,</w:t>
      </w:r>
      <w:r w:rsidRPr="00B768FE">
        <w:rPr>
          <w:sz w:val="28"/>
          <w:szCs w:val="28"/>
        </w:rPr>
        <w:t xml:space="preserve"> т.е. пузырьки меньшего радиуса, чем </w:t>
      </w:r>
      <w:r w:rsidRPr="00B768FE">
        <w:rPr>
          <w:i/>
          <w:sz w:val="28"/>
          <w:szCs w:val="28"/>
        </w:rPr>
        <w:t>R</w:t>
      </w:r>
      <w:r w:rsidRPr="00B768FE">
        <w:rPr>
          <w:i/>
          <w:sz w:val="28"/>
          <w:szCs w:val="28"/>
          <w:vertAlign w:val="subscript"/>
        </w:rPr>
        <w:t>кр</w:t>
      </w:r>
      <w:r w:rsidRPr="00B768FE">
        <w:rPr>
          <w:sz w:val="28"/>
          <w:szCs w:val="28"/>
        </w:rPr>
        <w:t xml:space="preserve">. </w:t>
      </w:r>
      <w:proofErr w:type="gramEnd"/>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Порог кавитации и его частотная зависимость определяются объемом жидкости. Величина кавитационной прочности жидкости зависит от наибольшего зародыша из всех имеющихся в объеме жидкости. Вероятность попадания в озвучиваемую зону зародыша большего размера возрастает с увеличением объема озвучиваемой жидкости [66].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В начале времени рост пузырьков происходит за счет снижения давления в жидкости до порогового Р</w:t>
      </w:r>
      <w:r w:rsidRPr="00B768FE">
        <w:rPr>
          <w:sz w:val="28"/>
          <w:szCs w:val="28"/>
          <w:vertAlign w:val="subscript"/>
        </w:rPr>
        <w:t>кр</w:t>
      </w:r>
      <w:r w:rsidRPr="00B768FE">
        <w:rPr>
          <w:sz w:val="28"/>
          <w:szCs w:val="28"/>
        </w:rPr>
        <w:t xml:space="preserve">, меньшего давления насыщенных паров. В поле периодических колебаний происходит увеличение во времени среднего радиуса пузырька и средней массы газа в пузырьке. Качественное объяснение этого явления впервые было предложено Блейком. Он объяснял это тем, что при периодических пульсациях давления изменяется радиус пузырька и концентрация в нем газа. В фазе сжатия газ выходит из пузырька в жидкость, а в фазе расширения за счет диффузии приходит в пузырек. Так как количество продиффундирующего газа пропорционально площади поверхности, то при нелинейных пульсациях газовых пузырьков поток газа в пузырек при е </w:t>
      </w:r>
      <w:proofErr w:type="gramStart"/>
      <w:r w:rsidRPr="00B768FE">
        <w:rPr>
          <w:sz w:val="28"/>
          <w:szCs w:val="28"/>
        </w:rPr>
        <w:t>г</w:t>
      </w:r>
      <w:proofErr w:type="gramEnd"/>
      <w:r w:rsidRPr="00B768FE">
        <w:rPr>
          <w:sz w:val="28"/>
          <w:szCs w:val="28"/>
        </w:rPr>
        <w:t xml:space="preserve"> о расширении превышает поток газа из пузырька при его сжатии. За каждый цикл пульсации возникает приращение массы газа в пузырьке, что приводит к среднему во времени росту радиуса газового пузырька.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В большинстве случаев в обычных условиях чистых газовых или паровых пузырьков не наблюдается и пузырек, как правило, заполнен парогазовой смесью. Рост пузырька во внешнем акустическом поле происходит за счет всех эффектов, которые были описаны выше.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В ряде теор</w:t>
      </w:r>
      <w:r w:rsidR="00A00ACF" w:rsidRPr="00B768FE">
        <w:rPr>
          <w:sz w:val="28"/>
          <w:szCs w:val="28"/>
          <w:lang w:val="kk-KZ"/>
        </w:rPr>
        <w:t>и</w:t>
      </w:r>
      <w:r w:rsidRPr="00B768FE">
        <w:rPr>
          <w:sz w:val="28"/>
          <w:szCs w:val="28"/>
        </w:rPr>
        <w:t xml:space="preserve">тических исследований, рассматривается поведение единичного пузырька. Однако в реальных условиях необходим целый комплекс мер, чтобы добиться существования одиночного пузырька. Даже при давлении, не намного превышающем порог кавитации, сразу появляется множество кавитационных пузырьков, занимающих определенную часть пространства, которую называют кавитационной областью [67]. При импульсных растягивающих напряжениях в жидкости зародыши кавитации начинают расти, образуя кавитационный кластер, форма и длина которого определяются </w:t>
      </w:r>
      <w:r w:rsidRPr="00B768FE">
        <w:rPr>
          <w:sz w:val="28"/>
          <w:szCs w:val="28"/>
        </w:rPr>
        <w:lastRenderedPageBreak/>
        <w:t xml:space="preserve">начальным спектром размеров кавитационных зародышей, характером прикладываемого напряжения и граничными условиями. Все зародыши достигают максимального размера одновременно, и среда может считаться практически монодисперсной, содержащей пузырьки только одного размера [64].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В плотном кавитационном кластере при малых расстояниях между пузырьками, кавитационные пузырьки взаимодействуют друг с другом в процессе пульсаций. Каждое схлопывание пузырька производит волну давления и делает свой вклад во вторичное давление Р</w:t>
      </w:r>
      <w:r w:rsidRPr="00B768FE">
        <w:rPr>
          <w:sz w:val="28"/>
          <w:szCs w:val="28"/>
          <w:vertAlign w:val="subscript"/>
        </w:rPr>
        <w:t>кав</w:t>
      </w:r>
      <w:proofErr w:type="gramStart"/>
      <w:r w:rsidRPr="00B768FE">
        <w:rPr>
          <w:sz w:val="28"/>
          <w:szCs w:val="28"/>
          <w:vertAlign w:val="subscript"/>
        </w:rPr>
        <w:t xml:space="preserve"> </w:t>
      </w:r>
      <w:r w:rsidRPr="00B768FE">
        <w:rPr>
          <w:sz w:val="28"/>
          <w:szCs w:val="28"/>
        </w:rPr>
        <w:t>.</w:t>
      </w:r>
      <w:proofErr w:type="gramEnd"/>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Количество кавитационных пузырьков в развитой кавитационной области превышает количество зародышей примерно в 10</w:t>
      </w:r>
      <w:r w:rsidRPr="00B768FE">
        <w:rPr>
          <w:sz w:val="28"/>
          <w:szCs w:val="28"/>
          <w:vertAlign w:val="superscript"/>
        </w:rPr>
        <w:t>5</w:t>
      </w:r>
      <w:r w:rsidRPr="00B768FE">
        <w:rPr>
          <w:sz w:val="28"/>
          <w:szCs w:val="28"/>
        </w:rPr>
        <w:t xml:space="preserve">раз. Это объясняется тем, что процесс возникновения кавитационных пузырьков является цепной реакцией [65]. Кавитация, возникшая на единичном зародыше, за время в несколько десятков периодов ультразвуковых колебаний развивается в стабильную область, состоящую из множества кавитационных пузырьков.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На основании имеющейся информации процесс развития кавитационной области можно представить следующим образом. При захлопывании кавитационный пузырек может терять устойчивость и распадаться на части, а так как давление и температура в этот момент в пузырьке максимальны, то давление и температура парогазовой смеси в образовавшихся «осколках» тоже повышены. В фазе растяжения они легко расширяются и становятся новыми зародышами кавитации, менее прочными, чем постоянно имеющиеся в жидкости. Кавитационные полости, возникшие на этих зародышах, порождают новые. Внутри кавитационной области идет непрерывный процесс размножения и коагуляции кавитационных пузырьков, причем кавитационный порог несколько уменьшается, так как в установившемся режиме роль кавитационных зародышей начинают выполнять равновесные пузырьки, объем и газосодержание у которых больше, чем у зародышей [68].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На развитие и интенсивность кавитации большое влияние оказывают внешние условия и свойства жидкости. Анализ термодинамических свойств товарных нефтей показывает, что разность давления насыщенных паров на входе обтекаемого объекта и давления в каверне определяется градиентом давления насыщенных паров, температурой, удельной теплоемкостью жидкости, плотностью пара и жидкости [69].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Помимо термодинамических свойств, на возникновение кавитации и интенсивность ее развития влияют давление насыщенных паров нефти, крутизна кривой зависимости давления насыщенных паров нефти от температуры, вязкость, поверхностное натяжение, количество растворенного и свободного газа, время пребывания нефти в зоне с пониженным давлением, характер потока (ламинарный или турбулентный) и т.д.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Анализ физической сущности явлений, происходящих при кавитации в гидравлических системах нефтеперекачивающих станций, показывает, что основными физическими свойствами, которые следует учитывать при кавитации в нефти, являются давление насыщенных паров, термодинамические </w:t>
      </w:r>
      <w:r w:rsidRPr="00B768FE">
        <w:rPr>
          <w:sz w:val="28"/>
          <w:szCs w:val="28"/>
        </w:rPr>
        <w:lastRenderedPageBreak/>
        <w:t xml:space="preserve">параметры (теплоемкость, теплота парообразования, удельный объем пара), поверхностное натяжение, вязкость, а также характер распределения и количество растворенных и нерастворенных газов.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Влияние вязкости нефти на образование кавитационных пузырьков имеет двоякий характер.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С одной стороны, силы вязкости нефти замедляют скорость роста кавитационного пузырька и тем самым препятствуют развитию кавитационного процесса. Кроме того, в отдельных случаях вязкость перекачиваемой нефти может видоизменять эпюру скоростей проточной части каналов и, тем самым, уменьшать степень разрежения потока, т.е. также «затягивать» начало кавитации.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С другой стороны, вязкость приводит к увеличению гидравлического сопротивления на участке от входа в гидравлический элемент до мест минимального давления, что в конечном итоге ускоряет наступление кавитационного режима.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 xml:space="preserve">Результаты исследований [70, 71] показывают, что рост пузырьков в нефти существенно медленнее, чем в идеальной жидкости. Вязкость нефти оказывает значительное влияние н а рост пузырька. Отмечено, что если время прохождения частиц вязкой жидкости в зоне пониженного давления мало, то скорость роста пузырька может быть малой величиной (по сравнению с маловязкой жидкостью, например, водой) и кавитационный пузырек в вязкой нефти не успевает вырасти до размеров, приводящих к кавитационным процессам. </w:t>
      </w:r>
    </w:p>
    <w:p w:rsidR="00824C36" w:rsidRPr="00B768FE" w:rsidRDefault="00824C36" w:rsidP="00824C36">
      <w:pPr>
        <w:pStyle w:val="a3"/>
        <w:spacing w:before="0" w:beforeAutospacing="0" w:after="0" w:afterAutospacing="0"/>
        <w:ind w:firstLine="709"/>
        <w:contextualSpacing/>
        <w:jc w:val="both"/>
        <w:rPr>
          <w:sz w:val="28"/>
          <w:szCs w:val="28"/>
        </w:rPr>
      </w:pPr>
      <w:r w:rsidRPr="00B768FE">
        <w:rPr>
          <w:sz w:val="28"/>
          <w:szCs w:val="28"/>
        </w:rPr>
        <w:t>В реальных условиях товарная нефть - не чистая жидкость. В ней всегда имеются различные посторонние микровключения, которые независимо от термодинамических гетерофазных флуктуации будут играть роль начальных зародышей паровой фазы. В первоначальном виде эти зародыши имеют размеры порядка 10</w:t>
      </w:r>
      <w:r w:rsidRPr="00B768FE">
        <w:rPr>
          <w:sz w:val="28"/>
          <w:szCs w:val="28"/>
          <w:vertAlign w:val="superscript"/>
        </w:rPr>
        <w:t>-6</w:t>
      </w:r>
      <w:r w:rsidRPr="00B768FE">
        <w:rPr>
          <w:sz w:val="28"/>
          <w:szCs w:val="28"/>
        </w:rPr>
        <w:t xml:space="preserve"> м. Поэтому при таких микроскопических размерах пузырьков роль и влияние поверхностной энергии приобретает существенное значение. В частности, это влияние будет препятствовать росту кавитационного </w:t>
      </w:r>
      <w:proofErr w:type="gramStart"/>
      <w:r w:rsidRPr="00B768FE">
        <w:rPr>
          <w:sz w:val="28"/>
          <w:szCs w:val="28"/>
        </w:rPr>
        <w:t>пузырька</w:t>
      </w:r>
      <w:proofErr w:type="gramEnd"/>
      <w:r w:rsidRPr="00B768FE">
        <w:rPr>
          <w:sz w:val="28"/>
          <w:szCs w:val="28"/>
        </w:rPr>
        <w:t xml:space="preserve"> и ускорять его замыкание. </w:t>
      </w:r>
    </w:p>
    <w:p w:rsidR="00B614A1" w:rsidRPr="00B768FE" w:rsidRDefault="00B614A1" w:rsidP="00B614A1">
      <w:pPr>
        <w:pStyle w:val="Style46"/>
        <w:widowControl/>
        <w:tabs>
          <w:tab w:val="left" w:pos="851"/>
        </w:tabs>
        <w:spacing w:line="240" w:lineRule="auto"/>
        <w:ind w:firstLine="709"/>
        <w:rPr>
          <w:rStyle w:val="FontStyle289"/>
          <w:sz w:val="28"/>
          <w:szCs w:val="28"/>
        </w:rPr>
      </w:pPr>
    </w:p>
    <w:p w:rsidR="00B614A1" w:rsidRPr="00B768FE" w:rsidRDefault="00B614A1" w:rsidP="00B614A1">
      <w:pPr>
        <w:pStyle w:val="Style46"/>
        <w:widowControl/>
        <w:tabs>
          <w:tab w:val="left" w:pos="851"/>
        </w:tabs>
        <w:spacing w:line="240" w:lineRule="auto"/>
        <w:ind w:firstLine="709"/>
        <w:rPr>
          <w:rStyle w:val="FontStyle289"/>
          <w:sz w:val="28"/>
          <w:szCs w:val="28"/>
        </w:rPr>
      </w:pPr>
      <w:r w:rsidRPr="00B768FE">
        <w:rPr>
          <w:rStyle w:val="FontStyle289"/>
          <w:sz w:val="28"/>
          <w:szCs w:val="28"/>
        </w:rPr>
        <w:t>1.4  Исследование распределения температур в высоковязкой нефти при ультразвуковой обработке</w:t>
      </w:r>
    </w:p>
    <w:p w:rsidR="00B614A1" w:rsidRPr="00B768FE" w:rsidRDefault="00B614A1" w:rsidP="00B614A1">
      <w:pPr>
        <w:pStyle w:val="Style46"/>
        <w:widowControl/>
        <w:tabs>
          <w:tab w:val="left" w:pos="851"/>
        </w:tabs>
        <w:spacing w:line="240" w:lineRule="auto"/>
        <w:ind w:firstLine="709"/>
        <w:rPr>
          <w:rStyle w:val="FontStyle289"/>
          <w:sz w:val="28"/>
          <w:szCs w:val="28"/>
        </w:rPr>
      </w:pPr>
    </w:p>
    <w:p w:rsidR="00B614A1" w:rsidRPr="00B768FE" w:rsidRDefault="00B614A1" w:rsidP="00B614A1">
      <w:pPr>
        <w:pStyle w:val="Style20"/>
        <w:widowControl/>
        <w:tabs>
          <w:tab w:val="left" w:pos="851"/>
        </w:tabs>
        <w:spacing w:line="240" w:lineRule="auto"/>
        <w:ind w:firstLine="709"/>
        <w:rPr>
          <w:rStyle w:val="FontStyle289"/>
          <w:sz w:val="28"/>
          <w:szCs w:val="28"/>
        </w:rPr>
      </w:pPr>
      <w:r w:rsidRPr="00B768FE">
        <w:rPr>
          <w:rStyle w:val="FontStyle289"/>
          <w:sz w:val="28"/>
          <w:szCs w:val="28"/>
        </w:rPr>
        <w:t xml:space="preserve">Механизм воздействия диэлектрического нагрева </w:t>
      </w:r>
      <w:proofErr w:type="gramStart"/>
      <w:r w:rsidRPr="00B768FE">
        <w:rPr>
          <w:rStyle w:val="FontStyle289"/>
          <w:sz w:val="28"/>
          <w:szCs w:val="28"/>
        </w:rPr>
        <w:t>сверхвысокочастотными</w:t>
      </w:r>
      <w:proofErr w:type="gramEnd"/>
      <w:r w:rsidRPr="00B768FE">
        <w:rPr>
          <w:rStyle w:val="FontStyle289"/>
          <w:sz w:val="28"/>
          <w:szCs w:val="28"/>
        </w:rPr>
        <w:t xml:space="preserve"> (СВЧ) полем на текучесть тяжёлой нефти в работеисследовали с помощью адекватной модели рас</w:t>
      </w:r>
      <w:r w:rsidRPr="00B768FE">
        <w:rPr>
          <w:rStyle w:val="FontStyle289"/>
          <w:sz w:val="28"/>
          <w:szCs w:val="28"/>
        </w:rPr>
        <w:softHyphen/>
        <w:t>пределения температур в её непрерывной и дисперсной фазах.</w:t>
      </w:r>
    </w:p>
    <w:p w:rsidR="00B614A1" w:rsidRPr="00B768FE" w:rsidRDefault="00B614A1" w:rsidP="00B614A1">
      <w:pPr>
        <w:pStyle w:val="Style20"/>
        <w:widowControl/>
        <w:spacing w:line="240" w:lineRule="auto"/>
        <w:ind w:firstLine="709"/>
        <w:rPr>
          <w:rStyle w:val="FontStyle289"/>
          <w:sz w:val="28"/>
          <w:szCs w:val="28"/>
        </w:rPr>
      </w:pPr>
      <w:proofErr w:type="gramStart"/>
      <w:r w:rsidRPr="00B768FE">
        <w:rPr>
          <w:rStyle w:val="FontStyle289"/>
          <w:color w:val="000000"/>
          <w:sz w:val="28"/>
          <w:szCs w:val="28"/>
        </w:rPr>
        <w:t>В работе</w:t>
      </w:r>
      <w:r w:rsidRPr="00B768FE">
        <w:rPr>
          <w:rStyle w:val="FontStyle289"/>
          <w:sz w:val="28"/>
          <w:szCs w:val="28"/>
        </w:rPr>
        <w:t>[72] приведены физическая модель тяжёлой нефти, состоящая из равномерно распределенных по её объёму частиц дисперсной фазы и окружающей их углеводородной жидкости и термодинамическая мо</w:t>
      </w:r>
      <w:r w:rsidRPr="00B768FE">
        <w:rPr>
          <w:rStyle w:val="FontStyle289"/>
          <w:sz w:val="28"/>
          <w:szCs w:val="28"/>
        </w:rPr>
        <w:softHyphen/>
        <w:t>дель процесса обработки нефти сверхвысокочастотными ультразвуковыми волнами.</w:t>
      </w:r>
      <w:proofErr w:type="gramEnd"/>
    </w:p>
    <w:p w:rsidR="00B614A1" w:rsidRPr="00B768FE" w:rsidRDefault="00B614A1" w:rsidP="00B614A1">
      <w:pPr>
        <w:pStyle w:val="Style8"/>
        <w:widowControl/>
        <w:spacing w:line="240" w:lineRule="auto"/>
        <w:ind w:firstLine="709"/>
        <w:jc w:val="left"/>
        <w:rPr>
          <w:rStyle w:val="FontStyle289"/>
          <w:sz w:val="28"/>
          <w:szCs w:val="28"/>
          <w:lang w:val="kk-KZ"/>
        </w:rPr>
      </w:pPr>
    </w:p>
    <w:p w:rsidR="00B614A1" w:rsidRPr="00B768FE" w:rsidRDefault="00B614A1" w:rsidP="00B614A1">
      <w:pPr>
        <w:pStyle w:val="Style8"/>
        <w:widowControl/>
        <w:spacing w:line="240" w:lineRule="auto"/>
        <w:ind w:firstLine="709"/>
        <w:jc w:val="left"/>
        <w:rPr>
          <w:rStyle w:val="FontStyle289"/>
          <w:sz w:val="28"/>
          <w:szCs w:val="28"/>
        </w:rPr>
      </w:pPr>
      <w:r w:rsidRPr="00B768FE">
        <w:rPr>
          <w:rStyle w:val="FontStyle289"/>
          <w:sz w:val="28"/>
          <w:szCs w:val="28"/>
        </w:rPr>
        <w:lastRenderedPageBreak/>
        <w:t>1.4.1 Физическая модель высоковязкой нефти</w:t>
      </w:r>
    </w:p>
    <w:p w:rsidR="00B614A1" w:rsidRPr="00B768FE" w:rsidRDefault="00B614A1" w:rsidP="00B614A1">
      <w:pPr>
        <w:pStyle w:val="Style8"/>
        <w:widowControl/>
        <w:spacing w:line="240" w:lineRule="auto"/>
        <w:ind w:firstLine="709"/>
        <w:jc w:val="left"/>
        <w:rPr>
          <w:rStyle w:val="FontStyle289"/>
          <w:sz w:val="28"/>
          <w:szCs w:val="28"/>
        </w:rPr>
      </w:pPr>
    </w:p>
    <w:p w:rsidR="00B614A1" w:rsidRPr="00B768FE" w:rsidRDefault="00B614A1" w:rsidP="00B614A1">
      <w:pPr>
        <w:pStyle w:val="Style20"/>
        <w:widowControl/>
        <w:spacing w:line="240" w:lineRule="auto"/>
        <w:ind w:firstLine="709"/>
        <w:rPr>
          <w:rStyle w:val="FontStyle289"/>
          <w:sz w:val="28"/>
          <w:szCs w:val="28"/>
        </w:rPr>
      </w:pPr>
      <w:r w:rsidRPr="00B768FE">
        <w:rPr>
          <w:rStyle w:val="FontStyle289"/>
          <w:sz w:val="28"/>
          <w:szCs w:val="28"/>
        </w:rPr>
        <w:t>Тепловое воздействие на диэлектрические материалы ультразвукового излучения обусловлено диэлектрическими потерями. В случае тяжёлых нефтей, которые представляют собой ассоциативные наноколлоиды, поглощение энергии сверхвысокочастотных электромагнитных колебаний проис</w:t>
      </w:r>
      <w:r w:rsidRPr="00B768FE">
        <w:rPr>
          <w:rStyle w:val="FontStyle289"/>
          <w:sz w:val="28"/>
          <w:szCs w:val="28"/>
        </w:rPr>
        <w:softHyphen/>
        <w:t>ходит распределенными центрами, в состав которых входят компоненты нефтяной среды с большой величиной мнимой части комплексной диэлек</w:t>
      </w:r>
      <w:r w:rsidRPr="00B768FE">
        <w:rPr>
          <w:rStyle w:val="FontStyle289"/>
          <w:sz w:val="28"/>
          <w:szCs w:val="28"/>
        </w:rPr>
        <w:softHyphen/>
        <w:t>трической постоянной, т. е. асфальтены.</w:t>
      </w:r>
    </w:p>
    <w:p w:rsidR="00B614A1" w:rsidRPr="00B768FE" w:rsidRDefault="00B614A1" w:rsidP="00B614A1">
      <w:pPr>
        <w:pStyle w:val="Style20"/>
        <w:widowControl/>
        <w:spacing w:line="240" w:lineRule="auto"/>
        <w:ind w:firstLine="709"/>
        <w:rPr>
          <w:rStyle w:val="FontStyle288"/>
          <w:sz w:val="28"/>
          <w:szCs w:val="28"/>
        </w:rPr>
      </w:pPr>
      <w:r w:rsidRPr="00B768FE">
        <w:rPr>
          <w:noProof/>
        </w:rPr>
        <w:drawing>
          <wp:anchor distT="0" distB="0" distL="114300" distR="114300" simplePos="0" relativeHeight="251659264" behindDoc="0" locked="0" layoutInCell="1" allowOverlap="1" wp14:anchorId="68DA715A" wp14:editId="1F3B8A80">
            <wp:simplePos x="0" y="0"/>
            <wp:positionH relativeFrom="column">
              <wp:posOffset>1579880</wp:posOffset>
            </wp:positionH>
            <wp:positionV relativeFrom="paragraph">
              <wp:posOffset>977900</wp:posOffset>
            </wp:positionV>
            <wp:extent cx="2729865" cy="182816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9865" cy="1828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768FE">
        <w:rPr>
          <w:rStyle w:val="FontStyle289"/>
          <w:sz w:val="28"/>
          <w:szCs w:val="28"/>
        </w:rPr>
        <w:t xml:space="preserve">Разобьем нефтяную систему с помощью кубической трехмерной сетки с длиной ребра </w:t>
      </w:r>
      <w:r w:rsidRPr="00B768FE">
        <w:rPr>
          <w:rStyle w:val="FontStyle288"/>
          <w:sz w:val="28"/>
          <w:szCs w:val="28"/>
          <w:lang w:val="en-US"/>
        </w:rPr>
        <w:t>R</w:t>
      </w:r>
      <w:r w:rsidRPr="00B768FE">
        <w:rPr>
          <w:rStyle w:val="FontStyle289"/>
          <w:sz w:val="28"/>
          <w:szCs w:val="28"/>
        </w:rPr>
        <w:t xml:space="preserve">(рис.1.2). Предположим, что частица дисперсной фазы находится в центре этого куба. Следовательно, расстояние между центрами частиц также равно </w:t>
      </w:r>
      <w:r w:rsidRPr="00B768FE">
        <w:rPr>
          <w:rStyle w:val="FontStyle288"/>
          <w:sz w:val="28"/>
          <w:szCs w:val="28"/>
          <w:lang w:val="en-US"/>
        </w:rPr>
        <w:t>R</w:t>
      </w:r>
      <w:r w:rsidRPr="00B768FE">
        <w:rPr>
          <w:rStyle w:val="FontStyle288"/>
          <w:sz w:val="28"/>
          <w:szCs w:val="28"/>
        </w:rPr>
        <w:t>.</w:t>
      </w:r>
    </w:p>
    <w:p w:rsidR="00B614A1" w:rsidRPr="00B768FE" w:rsidRDefault="00B614A1" w:rsidP="00B614A1">
      <w:pPr>
        <w:pStyle w:val="Style20"/>
        <w:widowControl/>
        <w:spacing w:line="240" w:lineRule="auto"/>
        <w:ind w:firstLine="709"/>
        <w:rPr>
          <w:rStyle w:val="FontStyle289"/>
          <w:sz w:val="28"/>
          <w:szCs w:val="28"/>
        </w:rPr>
      </w:pPr>
    </w:p>
    <w:p w:rsidR="00B614A1" w:rsidRPr="00B768FE" w:rsidRDefault="00B614A1" w:rsidP="00B614A1">
      <w:pPr>
        <w:pStyle w:val="Style8"/>
        <w:widowControl/>
        <w:spacing w:line="240" w:lineRule="auto"/>
        <w:ind w:firstLine="709"/>
        <w:jc w:val="center"/>
        <w:rPr>
          <w:rStyle w:val="FontStyle289"/>
          <w:sz w:val="28"/>
          <w:szCs w:val="28"/>
        </w:rPr>
      </w:pPr>
      <w:r w:rsidRPr="00B768FE">
        <w:rPr>
          <w:rStyle w:val="FontStyle289"/>
          <w:sz w:val="28"/>
          <w:szCs w:val="28"/>
        </w:rPr>
        <w:t>Рисунок 1.2 - Схема микроэлемента высоковязкой нефти</w:t>
      </w:r>
    </w:p>
    <w:p w:rsidR="00B614A1" w:rsidRPr="00B768FE" w:rsidRDefault="00B614A1" w:rsidP="00B614A1">
      <w:pPr>
        <w:pStyle w:val="Style8"/>
        <w:widowControl/>
        <w:spacing w:line="240" w:lineRule="auto"/>
        <w:ind w:firstLine="709"/>
        <w:jc w:val="center"/>
        <w:rPr>
          <w:rStyle w:val="FontStyle289"/>
          <w:sz w:val="28"/>
          <w:szCs w:val="28"/>
        </w:rPr>
      </w:pPr>
    </w:p>
    <w:p w:rsidR="00B614A1" w:rsidRPr="00B768FE" w:rsidRDefault="00B614A1" w:rsidP="00B614A1">
      <w:pPr>
        <w:pStyle w:val="Style8"/>
        <w:widowControl/>
        <w:spacing w:line="240" w:lineRule="auto"/>
        <w:ind w:firstLine="709"/>
        <w:jc w:val="both"/>
        <w:rPr>
          <w:rStyle w:val="FontStyle289"/>
          <w:sz w:val="28"/>
          <w:szCs w:val="28"/>
        </w:rPr>
      </w:pPr>
      <w:r w:rsidRPr="00B768FE">
        <w:rPr>
          <w:rStyle w:val="FontStyle289"/>
          <w:sz w:val="28"/>
          <w:szCs w:val="28"/>
        </w:rPr>
        <w:t xml:space="preserve">Тогда объём сферической частицы дисперсной фазы </w:t>
      </w:r>
      <w:r w:rsidRPr="00B768FE">
        <w:rPr>
          <w:rStyle w:val="FontStyle288"/>
          <w:spacing w:val="50"/>
          <w:sz w:val="28"/>
          <w:szCs w:val="28"/>
          <w:lang w:val="en-US"/>
        </w:rPr>
        <w:t>V</w:t>
      </w:r>
      <w:r w:rsidRPr="00B768FE">
        <w:rPr>
          <w:rStyle w:val="FontStyle288"/>
          <w:spacing w:val="50"/>
          <w:sz w:val="28"/>
          <w:szCs w:val="28"/>
          <w:vertAlign w:val="subscript"/>
        </w:rPr>
        <w:t>1</w:t>
      </w:r>
      <w:r w:rsidRPr="00B768FE">
        <w:rPr>
          <w:rStyle w:val="FontStyle289"/>
          <w:sz w:val="28"/>
          <w:szCs w:val="28"/>
        </w:rPr>
        <w:t xml:space="preserve">в </w:t>
      </w:r>
      <w:proofErr w:type="gramStart"/>
      <w:r w:rsidRPr="00B768FE">
        <w:rPr>
          <w:rStyle w:val="FontStyle289"/>
          <w:sz w:val="28"/>
          <w:szCs w:val="28"/>
        </w:rPr>
        <w:t>микроэлементе</w:t>
      </w:r>
      <w:proofErr w:type="gramEnd"/>
      <w:r w:rsidRPr="00B768FE">
        <w:rPr>
          <w:rStyle w:val="FontStyle289"/>
          <w:sz w:val="28"/>
          <w:szCs w:val="28"/>
        </w:rPr>
        <w:t xml:space="preserve"> высоковязкой нефти будет равен:</w:t>
      </w:r>
    </w:p>
    <w:p w:rsidR="00B614A1" w:rsidRPr="00B768FE" w:rsidRDefault="00B614A1" w:rsidP="00B614A1">
      <w:pPr>
        <w:pStyle w:val="Style8"/>
        <w:widowControl/>
        <w:spacing w:line="240" w:lineRule="auto"/>
        <w:ind w:firstLine="708"/>
        <w:jc w:val="both"/>
        <w:rPr>
          <w:rStyle w:val="FontStyle289"/>
          <w:sz w:val="28"/>
          <w:szCs w:val="28"/>
        </w:rPr>
      </w:pPr>
    </w:p>
    <w:p w:rsidR="00B614A1" w:rsidRPr="00B768FE" w:rsidRDefault="0061186F" w:rsidP="00B614A1">
      <w:pPr>
        <w:pStyle w:val="Style8"/>
        <w:widowControl/>
        <w:spacing w:line="240" w:lineRule="auto"/>
        <w:ind w:firstLine="708"/>
        <w:rPr>
          <w:rStyle w:val="FontStyle289"/>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sz w:val="28"/>
                <w:szCs w:val="28"/>
              </w:rPr>
              <m:t>1</m:t>
            </m:r>
          </m:sub>
        </m:sSub>
        <m:r>
          <w:rPr>
            <w:rFonts w:ascii="Cambria Math"/>
            <w:sz w:val="28"/>
            <w:szCs w:val="28"/>
          </w:rPr>
          <m:t>=</m:t>
        </m:r>
        <m:f>
          <m:fPr>
            <m:ctrlPr>
              <w:rPr>
                <w:rFonts w:ascii="Cambria Math" w:hAnsi="Cambria Math"/>
                <w:i/>
                <w:sz w:val="28"/>
                <w:szCs w:val="28"/>
                <w:lang w:val="en-US"/>
              </w:rPr>
            </m:ctrlPr>
          </m:fPr>
          <m:num>
            <m:r>
              <w:rPr>
                <w:rFonts w:ascii="Cambria Math"/>
                <w:sz w:val="28"/>
                <w:szCs w:val="28"/>
              </w:rPr>
              <m:t>4</m:t>
            </m:r>
          </m:num>
          <m:den>
            <m:r>
              <w:rPr>
                <w:rFonts w:ascii="Cambria Math"/>
                <w:sz w:val="28"/>
                <w:szCs w:val="28"/>
              </w:rPr>
              <m:t>3</m:t>
            </m:r>
          </m:den>
        </m:f>
        <m:r>
          <w:rPr>
            <w:rFonts w:ascii="Cambria Math" w:hAnsi="Cambria Math"/>
            <w:sz w:val="28"/>
            <w:szCs w:val="28"/>
            <w:lang w:val="en-US"/>
          </w:rPr>
          <m:t>π</m:t>
        </m:r>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sz w:val="28"/>
                <w:szCs w:val="28"/>
              </w:rPr>
              <m:t>3</m:t>
            </m:r>
          </m:sup>
        </m:sSup>
      </m:oMath>
      <w:r w:rsidR="007D2CCC"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4A3D0D31" wp14:editId="232FEF96">
            <wp:extent cx="2665730" cy="301625"/>
            <wp:effectExtent l="19050" t="0" r="1270" b="0"/>
            <wp:docPr id="15"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Rot="1" noChangeAspect="1" noEditPoints="1" noChangeArrowheads="1" noCrop="1"/>
                    </pic:cNvPicPr>
                  </pic:nvPicPr>
                  <pic:blipFill>
                    <a:blip r:embed="rId12">
                      <a:clrChange>
                        <a:clrFrom>
                          <a:srgbClr val="FFFFFF"/>
                        </a:clrFrom>
                        <a:clrTo>
                          <a:srgbClr val="FFFFFF">
                            <a:alpha val="0"/>
                          </a:srgbClr>
                        </a:clrTo>
                      </a:clrChange>
                    </a:blip>
                    <a:srcRect/>
                    <a:stretch>
                      <a:fillRect/>
                    </a:stretch>
                  </pic:blipFill>
                  <pic:spPr bwMode="auto">
                    <a:xfrm>
                      <a:off x="0" y="0"/>
                      <a:ext cx="2665730"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end"/>
      </w:r>
      <w:r w:rsidR="00B614A1" w:rsidRPr="00B768FE">
        <w:rPr>
          <w:rStyle w:val="FontStyle289"/>
          <w:sz w:val="28"/>
          <w:szCs w:val="28"/>
        </w:rPr>
        <w:t>,                                                    (1.8)</w:t>
      </w:r>
    </w:p>
    <w:p w:rsidR="00B614A1" w:rsidRPr="00B768FE" w:rsidRDefault="00B614A1" w:rsidP="00B614A1">
      <w:pPr>
        <w:pStyle w:val="Style8"/>
        <w:widowControl/>
        <w:spacing w:line="240" w:lineRule="auto"/>
        <w:ind w:firstLine="708"/>
        <w:jc w:val="left"/>
        <w:rPr>
          <w:rStyle w:val="FontStyle289"/>
          <w:i/>
          <w:sz w:val="28"/>
          <w:szCs w:val="28"/>
        </w:rPr>
      </w:pPr>
    </w:p>
    <w:p w:rsidR="00B614A1" w:rsidRPr="00B768FE" w:rsidRDefault="00B614A1" w:rsidP="00B614A1">
      <w:pPr>
        <w:pStyle w:val="Style20"/>
        <w:widowControl/>
        <w:spacing w:line="240" w:lineRule="auto"/>
        <w:ind w:firstLine="0"/>
        <w:jc w:val="left"/>
        <w:rPr>
          <w:rStyle w:val="FontStyle289"/>
          <w:sz w:val="28"/>
          <w:szCs w:val="28"/>
        </w:rPr>
      </w:pPr>
      <w:r w:rsidRPr="00B768FE">
        <w:rPr>
          <w:rStyle w:val="FontStyle289"/>
          <w:sz w:val="28"/>
          <w:szCs w:val="28"/>
        </w:rPr>
        <w:t xml:space="preserve">где </w:t>
      </w:r>
      <w:r w:rsidRPr="00B768FE">
        <w:rPr>
          <w:rStyle w:val="FontStyle288"/>
          <w:sz w:val="28"/>
          <w:szCs w:val="28"/>
          <w:lang w:val="en-US"/>
        </w:rPr>
        <w:t>r</w:t>
      </w:r>
      <w:r w:rsidRPr="00B768FE">
        <w:rPr>
          <w:rStyle w:val="FontStyle288"/>
          <w:sz w:val="28"/>
          <w:szCs w:val="28"/>
        </w:rPr>
        <w:t xml:space="preserve"> - </w:t>
      </w:r>
      <w:r w:rsidRPr="00B768FE">
        <w:rPr>
          <w:rStyle w:val="FontStyle289"/>
          <w:sz w:val="28"/>
          <w:szCs w:val="28"/>
        </w:rPr>
        <w:t>радиус сферической частицы дисперсной фазы.</w:t>
      </w:r>
    </w:p>
    <w:p w:rsidR="00B614A1" w:rsidRPr="00B768FE" w:rsidRDefault="00B614A1" w:rsidP="00B614A1">
      <w:pPr>
        <w:pStyle w:val="Style20"/>
        <w:widowControl/>
        <w:spacing w:line="240" w:lineRule="auto"/>
        <w:ind w:firstLine="708"/>
        <w:rPr>
          <w:rStyle w:val="FontStyle289"/>
          <w:sz w:val="28"/>
          <w:szCs w:val="28"/>
        </w:rPr>
      </w:pPr>
    </w:p>
    <w:p w:rsidR="00B614A1" w:rsidRPr="00B768FE" w:rsidRDefault="00B614A1" w:rsidP="00B614A1">
      <w:pPr>
        <w:pStyle w:val="Style20"/>
        <w:widowControl/>
        <w:spacing w:line="240" w:lineRule="auto"/>
        <w:ind w:firstLine="708"/>
        <w:rPr>
          <w:rStyle w:val="FontStyle289"/>
          <w:sz w:val="28"/>
          <w:szCs w:val="28"/>
        </w:rPr>
      </w:pPr>
      <w:r w:rsidRPr="00B768FE">
        <w:rPr>
          <w:rStyle w:val="FontStyle289"/>
          <w:sz w:val="28"/>
          <w:szCs w:val="28"/>
        </w:rPr>
        <w:t>Площадь поверхности частицы дисперсной фазы равна:</w:t>
      </w:r>
    </w:p>
    <w:p w:rsidR="00B614A1" w:rsidRPr="00B768FE" w:rsidRDefault="00B614A1" w:rsidP="00B614A1">
      <w:pPr>
        <w:pStyle w:val="Style20"/>
        <w:widowControl/>
        <w:spacing w:line="240" w:lineRule="auto"/>
        <w:ind w:firstLine="708"/>
        <w:rPr>
          <w:rStyle w:val="FontStyle289"/>
          <w:sz w:val="28"/>
          <w:szCs w:val="28"/>
        </w:rPr>
      </w:pPr>
    </w:p>
    <w:p w:rsidR="00B614A1" w:rsidRPr="00B768FE" w:rsidRDefault="00B768FE" w:rsidP="00B614A1">
      <w:pPr>
        <w:pStyle w:val="Style20"/>
        <w:widowControl/>
        <w:spacing w:line="240" w:lineRule="auto"/>
        <w:ind w:firstLine="708"/>
        <w:jc w:val="right"/>
        <w:rPr>
          <w:rStyle w:val="FontStyle289"/>
          <w:sz w:val="28"/>
          <w:szCs w:val="28"/>
        </w:rPr>
      </w:pPr>
      <m:oMath>
        <m:r>
          <w:rPr>
            <w:rFonts w:ascii="Cambria Math" w:hAnsi="Cambria Math"/>
            <w:sz w:val="28"/>
            <w:szCs w:val="28"/>
            <w:lang w:val="en-US"/>
          </w:rPr>
          <m:t>S</m:t>
        </m:r>
        <m:r>
          <w:rPr>
            <w:rFonts w:ascii="Cambria Math"/>
            <w:sz w:val="28"/>
            <w:szCs w:val="28"/>
          </w:rPr>
          <m:t>=</m:t>
        </m:r>
        <m:r>
          <w:rPr>
            <w:rFonts w:ascii="Cambria Math" w:hAnsi="Cambria Math"/>
            <w:sz w:val="28"/>
            <w:szCs w:val="28"/>
            <w:lang w:val="en-US"/>
          </w:rPr>
          <m:t>π</m:t>
        </m:r>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sz w:val="28"/>
                <w:szCs w:val="28"/>
              </w:rPr>
              <m:t>2</m:t>
            </m:r>
          </m:sup>
        </m:sSup>
      </m:oMath>
      <w:r w:rsidR="00B614A1" w:rsidRPr="00B768FE">
        <w:rPr>
          <w:rStyle w:val="FontStyle289"/>
          <w:sz w:val="28"/>
          <w:szCs w:val="28"/>
        </w:rPr>
        <w:t>,</w:t>
      </w:r>
      <w:r w:rsidR="007D2CCC"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01071EB8" wp14:editId="0932286D">
            <wp:extent cx="2562225" cy="301625"/>
            <wp:effectExtent l="19050" t="0" r="9525" b="0"/>
            <wp:docPr id="18"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Rot="1" noChangeAspect="1" noEditPoints="1" noChangeArrowheads="1" noCrop="1"/>
                    </pic:cNvPicPr>
                  </pic:nvPicPr>
                  <pic:blipFill>
                    <a:blip r:embed="rId13">
                      <a:clrChange>
                        <a:clrFrom>
                          <a:srgbClr val="FFFFFF"/>
                        </a:clrFrom>
                        <a:clrTo>
                          <a:srgbClr val="FFFFFF">
                            <a:alpha val="0"/>
                          </a:srgbClr>
                        </a:clrTo>
                      </a:clrChange>
                    </a:blip>
                    <a:srcRect/>
                    <a:stretch>
                      <a:fillRect/>
                    </a:stretch>
                  </pic:blipFill>
                  <pic:spPr bwMode="auto">
                    <a:xfrm>
                      <a:off x="0" y="0"/>
                      <a:ext cx="2562225"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(1.9)</w:t>
      </w:r>
    </w:p>
    <w:p w:rsidR="00B614A1" w:rsidRPr="00B768FE" w:rsidRDefault="00B614A1" w:rsidP="00B614A1">
      <w:pPr>
        <w:pStyle w:val="Style20"/>
        <w:widowControl/>
        <w:spacing w:line="240" w:lineRule="auto"/>
        <w:ind w:firstLine="708"/>
        <w:rPr>
          <w:rStyle w:val="FontStyle289"/>
          <w:sz w:val="28"/>
          <w:szCs w:val="28"/>
        </w:rPr>
      </w:pPr>
    </w:p>
    <w:p w:rsidR="00B614A1" w:rsidRPr="00B768FE" w:rsidRDefault="00B614A1" w:rsidP="00B614A1">
      <w:pPr>
        <w:pStyle w:val="Style20"/>
        <w:widowControl/>
        <w:spacing w:line="240" w:lineRule="auto"/>
        <w:ind w:firstLine="708"/>
        <w:jc w:val="left"/>
        <w:rPr>
          <w:rStyle w:val="FontStyle289"/>
          <w:sz w:val="28"/>
          <w:szCs w:val="28"/>
          <w:lang w:val="kk-KZ"/>
        </w:rPr>
      </w:pPr>
      <w:r w:rsidRPr="00B768FE">
        <w:rPr>
          <w:rStyle w:val="FontStyle289"/>
          <w:sz w:val="28"/>
          <w:szCs w:val="28"/>
        </w:rPr>
        <w:t>Определим объемную концентрацию дисперсной фазы в микроэлементе</w:t>
      </w:r>
      <w:r w:rsidRPr="00B768FE">
        <w:rPr>
          <w:rStyle w:val="FontStyle289"/>
          <w:sz w:val="28"/>
          <w:szCs w:val="28"/>
          <w:lang w:val="kk-KZ"/>
        </w:rPr>
        <w:t>:</w:t>
      </w:r>
    </w:p>
    <w:p w:rsidR="00B614A1" w:rsidRPr="00B768FE" w:rsidRDefault="00B614A1" w:rsidP="00B614A1">
      <w:pPr>
        <w:pStyle w:val="Style20"/>
        <w:widowControl/>
        <w:spacing w:line="240" w:lineRule="auto"/>
        <w:ind w:firstLine="708"/>
        <w:jc w:val="left"/>
        <w:rPr>
          <w:rStyle w:val="FontStyle289"/>
          <w:sz w:val="28"/>
          <w:szCs w:val="28"/>
          <w:lang w:val="kk-KZ"/>
        </w:rPr>
      </w:pPr>
    </w:p>
    <w:p w:rsidR="00B614A1" w:rsidRPr="00B768FE" w:rsidRDefault="007D2CCC" w:rsidP="00B614A1">
      <w:pPr>
        <w:pStyle w:val="Style20"/>
        <w:widowControl/>
        <w:spacing w:line="240" w:lineRule="auto"/>
        <w:ind w:firstLine="708"/>
        <w:jc w:val="right"/>
        <w:rPr>
          <w:rStyle w:val="FontStyle289"/>
          <w:sz w:val="28"/>
          <w:szCs w:val="28"/>
        </w:rPr>
      </w:pPr>
      <w:r w:rsidRPr="00B768FE">
        <w:rPr>
          <w:rStyle w:val="FontStyle289"/>
          <w:i/>
          <w:sz w:val="28"/>
          <w:szCs w:val="28"/>
        </w:rPr>
        <w:fldChar w:fldCharType="begin"/>
      </w:r>
      <w:r w:rsidR="00B614A1" w:rsidRPr="00B768FE">
        <w:rPr>
          <w:rStyle w:val="FontStyle289"/>
          <w:i/>
          <w:sz w:val="28"/>
          <w:szCs w:val="28"/>
        </w:rPr>
        <w:instrText xml:space="preserve"> QUOTE </w:instrText>
      </w:r>
      <w:r w:rsidR="00B614A1" w:rsidRPr="00B768FE">
        <w:rPr>
          <w:i/>
          <w:noProof/>
          <w:position w:val="-10"/>
          <w:sz w:val="28"/>
          <w:szCs w:val="28"/>
        </w:rPr>
        <w:drawing>
          <wp:inline distT="0" distB="0" distL="0" distR="0" wp14:anchorId="64459E2F" wp14:editId="5DD26C71">
            <wp:extent cx="2406650" cy="301625"/>
            <wp:effectExtent l="19050" t="0" r="0" b="0"/>
            <wp:docPr id="19"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Rot="1" noChangeAspect="1" noEditPoints="1" noChangeArrowheads="1" noCrop="1"/>
                    </pic:cNvPicPr>
                  </pic:nvPicPr>
                  <pic:blipFill>
                    <a:blip r:embed="rId14">
                      <a:clrChange>
                        <a:clrFrom>
                          <a:srgbClr val="FFFFFF"/>
                        </a:clrFrom>
                        <a:clrTo>
                          <a:srgbClr val="FFFFFF">
                            <a:alpha val="0"/>
                          </a:srgbClr>
                        </a:clrTo>
                      </a:clrChange>
                    </a:blip>
                    <a:srcRect/>
                    <a:stretch>
                      <a:fillRect/>
                    </a:stretch>
                  </pic:blipFill>
                  <pic:spPr bwMode="auto">
                    <a:xfrm>
                      <a:off x="0" y="0"/>
                      <a:ext cx="2406650" cy="301625"/>
                    </a:xfrm>
                    <a:prstGeom prst="rect">
                      <a:avLst/>
                    </a:prstGeom>
                    <a:noFill/>
                    <a:ln w="9525">
                      <a:noFill/>
                      <a:miter lim="800000"/>
                      <a:headEnd/>
                      <a:tailEnd/>
                    </a:ln>
                  </pic:spPr>
                </pic:pic>
              </a:graphicData>
            </a:graphic>
          </wp:inline>
        </w:drawing>
      </w:r>
      <w:r w:rsidRPr="00B768FE">
        <w:rPr>
          <w:rStyle w:val="FontStyle289"/>
          <w:i/>
          <w:sz w:val="28"/>
          <w:szCs w:val="28"/>
        </w:rPr>
        <w:fldChar w:fldCharType="separate"/>
      </w:r>
      <m:oMath>
        <m:r>
          <m:rPr>
            <m:sty m:val="p"/>
          </m:rPr>
          <w:rPr>
            <w:rStyle w:val="FontStyle289"/>
            <w:rFonts w:ascii="Cambria Math" w:hAnsi="Cambria Math"/>
            <w:sz w:val="28"/>
            <w:szCs w:val="28"/>
            <w:lang w:val="kk-KZ"/>
          </w:rPr>
          <m:t>f=</m:t>
        </m:r>
        <m:f>
          <m:fPr>
            <m:ctrlPr>
              <w:rPr>
                <w:rStyle w:val="FontStyle289"/>
                <w:rFonts w:ascii="Cambria Math" w:hAnsi="Cambria Math"/>
                <w:i/>
                <w:sz w:val="28"/>
                <w:szCs w:val="28"/>
                <w:lang w:val="kk-KZ"/>
              </w:rPr>
            </m:ctrlPr>
          </m:fPr>
          <m:num>
            <m:sSub>
              <m:sSubPr>
                <m:ctrlPr>
                  <w:rPr>
                    <w:rStyle w:val="FontStyle289"/>
                    <w:rFonts w:ascii="Cambria Math" w:hAnsi="Cambria Math"/>
                    <w:i/>
                    <w:sz w:val="28"/>
                    <w:szCs w:val="28"/>
                    <w:lang w:val="kk-KZ"/>
                  </w:rPr>
                </m:ctrlPr>
              </m:sSubPr>
              <m:e>
                <m:r>
                  <m:rPr>
                    <m:sty m:val="p"/>
                  </m:rPr>
                  <w:rPr>
                    <w:rStyle w:val="FontStyle289"/>
                    <w:rFonts w:ascii="Cambria Math" w:hAnsi="Cambria Math"/>
                    <w:sz w:val="28"/>
                    <w:szCs w:val="28"/>
                    <w:lang w:val="kk-KZ"/>
                  </w:rPr>
                  <m:t>V</m:t>
                </m:r>
              </m:e>
              <m:sub>
                <m:r>
                  <m:rPr>
                    <m:sty m:val="p"/>
                  </m:rPr>
                  <w:rPr>
                    <w:rStyle w:val="FontStyle289"/>
                    <w:rFonts w:ascii="Cambria Math" w:hAnsi="Cambria Math"/>
                    <w:sz w:val="28"/>
                    <w:szCs w:val="28"/>
                    <w:lang w:val="kk-KZ"/>
                  </w:rPr>
                  <m:t>1</m:t>
                </m:r>
              </m:sub>
            </m:sSub>
          </m:num>
          <m:den>
            <m:sSup>
              <m:sSupPr>
                <m:ctrlPr>
                  <w:rPr>
                    <w:rStyle w:val="FontStyle289"/>
                    <w:rFonts w:ascii="Cambria Math" w:hAnsi="Cambria Math"/>
                    <w:i/>
                    <w:sz w:val="28"/>
                    <w:szCs w:val="28"/>
                    <w:lang w:val="kk-KZ"/>
                  </w:rPr>
                </m:ctrlPr>
              </m:sSupPr>
              <m:e>
                <m:r>
                  <m:rPr>
                    <m:sty m:val="p"/>
                  </m:rPr>
                  <w:rPr>
                    <w:rStyle w:val="FontStyle289"/>
                    <w:rFonts w:ascii="Cambria Math" w:hAnsi="Cambria Math"/>
                    <w:sz w:val="28"/>
                    <w:szCs w:val="28"/>
                    <w:lang w:val="kk-KZ"/>
                  </w:rPr>
                  <m:t>R</m:t>
                </m:r>
              </m:e>
              <m:sup>
                <m:r>
                  <m:rPr>
                    <m:sty m:val="p"/>
                  </m:rPr>
                  <w:rPr>
                    <w:rStyle w:val="FontStyle289"/>
                    <w:rFonts w:ascii="Cambria Math" w:hAnsi="Cambria Math"/>
                    <w:sz w:val="28"/>
                    <w:szCs w:val="28"/>
                    <w:lang w:val="kk-KZ"/>
                  </w:rPr>
                  <m:t>3</m:t>
                </m:r>
              </m:sup>
            </m:sSup>
          </m:den>
        </m:f>
      </m:oMath>
      <w:r w:rsidRPr="00B768FE">
        <w:rPr>
          <w:rStyle w:val="FontStyle289"/>
          <w:i/>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(1.10)</w:t>
      </w:r>
    </w:p>
    <w:p w:rsidR="00B614A1" w:rsidRPr="00B768FE" w:rsidRDefault="00B614A1" w:rsidP="00B614A1">
      <w:pPr>
        <w:pStyle w:val="Style20"/>
        <w:widowControl/>
        <w:spacing w:line="240" w:lineRule="auto"/>
        <w:ind w:firstLine="708"/>
        <w:jc w:val="right"/>
        <w:rPr>
          <w:rStyle w:val="FontStyle289"/>
          <w:sz w:val="28"/>
          <w:szCs w:val="28"/>
        </w:rPr>
      </w:pPr>
    </w:p>
    <w:p w:rsidR="00B614A1" w:rsidRPr="00B768FE" w:rsidRDefault="00B614A1" w:rsidP="00B614A1">
      <w:pPr>
        <w:pStyle w:val="Style20"/>
        <w:widowControl/>
        <w:spacing w:line="240" w:lineRule="auto"/>
        <w:ind w:firstLine="0"/>
        <w:rPr>
          <w:rStyle w:val="FontStyle289"/>
          <w:sz w:val="28"/>
          <w:szCs w:val="28"/>
        </w:rPr>
      </w:pPr>
      <w:r w:rsidRPr="00B768FE">
        <w:rPr>
          <w:rStyle w:val="FontStyle289"/>
          <w:sz w:val="28"/>
          <w:szCs w:val="28"/>
        </w:rPr>
        <w:t xml:space="preserve">где </w:t>
      </w:r>
      <w:r w:rsidRPr="00B768FE">
        <w:rPr>
          <w:rStyle w:val="FontStyle288"/>
          <w:sz w:val="28"/>
          <w:szCs w:val="28"/>
          <w:lang w:val="en-US"/>
        </w:rPr>
        <w:t>f</w:t>
      </w:r>
      <w:r w:rsidRPr="00B768FE">
        <w:rPr>
          <w:rStyle w:val="FontStyle288"/>
          <w:sz w:val="28"/>
          <w:szCs w:val="28"/>
        </w:rPr>
        <w:t xml:space="preserve"> - </w:t>
      </w:r>
      <w:r w:rsidRPr="00B768FE">
        <w:rPr>
          <w:rStyle w:val="FontStyle289"/>
          <w:sz w:val="28"/>
          <w:szCs w:val="28"/>
        </w:rPr>
        <w:t>объемная концентрация дисперсной фазы в микроэлементе, в долях единицы.</w:t>
      </w:r>
    </w:p>
    <w:p w:rsidR="00B614A1" w:rsidRPr="00B768FE" w:rsidRDefault="00B614A1" w:rsidP="00B614A1">
      <w:pPr>
        <w:pStyle w:val="Style20"/>
        <w:widowControl/>
        <w:spacing w:line="240" w:lineRule="auto"/>
        <w:ind w:firstLine="708"/>
        <w:rPr>
          <w:rStyle w:val="FontStyle289"/>
          <w:sz w:val="28"/>
          <w:szCs w:val="28"/>
        </w:rPr>
      </w:pPr>
    </w:p>
    <w:p w:rsidR="00B614A1" w:rsidRPr="00B768FE" w:rsidRDefault="00B614A1" w:rsidP="00B614A1">
      <w:pPr>
        <w:pStyle w:val="Style20"/>
        <w:widowControl/>
        <w:spacing w:line="240" w:lineRule="auto"/>
        <w:ind w:firstLine="708"/>
        <w:jc w:val="left"/>
        <w:rPr>
          <w:rStyle w:val="FontStyle289"/>
          <w:sz w:val="28"/>
          <w:szCs w:val="28"/>
        </w:rPr>
      </w:pPr>
      <w:r w:rsidRPr="00B768FE">
        <w:rPr>
          <w:rStyle w:val="FontStyle289"/>
          <w:sz w:val="28"/>
          <w:szCs w:val="28"/>
        </w:rPr>
        <w:lastRenderedPageBreak/>
        <w:t xml:space="preserve">Поскольку объем частицы дисперсной фазы </w:t>
      </w:r>
      <w:r w:rsidRPr="00B768FE">
        <w:rPr>
          <w:rStyle w:val="FontStyle289"/>
          <w:i/>
          <w:sz w:val="28"/>
          <w:szCs w:val="28"/>
          <w:lang w:val="en-US"/>
        </w:rPr>
        <w:t>R</w:t>
      </w:r>
      <w:r w:rsidRPr="00B768FE">
        <w:rPr>
          <w:rStyle w:val="FontStyle289"/>
          <w:sz w:val="28"/>
          <w:szCs w:val="28"/>
          <w:vertAlign w:val="superscript"/>
        </w:rPr>
        <w:t>3</w:t>
      </w:r>
      <w:r w:rsidRPr="00B768FE">
        <w:rPr>
          <w:rStyle w:val="FontStyle289"/>
          <w:sz w:val="28"/>
          <w:szCs w:val="28"/>
        </w:rPr>
        <w:t>, то:</w:t>
      </w:r>
    </w:p>
    <w:p w:rsidR="00B614A1" w:rsidRPr="00B768FE" w:rsidRDefault="00B614A1" w:rsidP="00B614A1">
      <w:pPr>
        <w:pStyle w:val="Style20"/>
        <w:widowControl/>
        <w:spacing w:line="240" w:lineRule="auto"/>
        <w:ind w:firstLine="708"/>
        <w:jc w:val="left"/>
        <w:rPr>
          <w:rStyle w:val="FontStyle289"/>
          <w:sz w:val="28"/>
          <w:szCs w:val="28"/>
        </w:rPr>
      </w:pPr>
    </w:p>
    <w:p w:rsidR="00B614A1" w:rsidRPr="00B768FE" w:rsidRDefault="00B768FE" w:rsidP="00B614A1">
      <w:pPr>
        <w:pStyle w:val="Style20"/>
        <w:widowControl/>
        <w:spacing w:line="240" w:lineRule="auto"/>
        <w:ind w:firstLine="708"/>
        <w:jc w:val="right"/>
        <w:rPr>
          <w:rStyle w:val="FontStyle289"/>
          <w:sz w:val="28"/>
          <w:szCs w:val="28"/>
        </w:rPr>
      </w:pPr>
      <m:oMath>
        <m:r>
          <w:rPr>
            <w:rFonts w:ascii="Cambria Math" w:hAnsi="Cambria Math"/>
          </w:rPr>
          <m:t>R</m:t>
        </m:r>
        <m:r>
          <w:rPr>
            <w:rFonts w:ascii="Cambria Math"/>
          </w:rPr>
          <m:t>=</m:t>
        </m:r>
        <m:rad>
          <m:radPr>
            <m:ctrlPr>
              <w:rPr>
                <w:rFonts w:ascii="Cambria Math" w:hAnsi="Cambria Math"/>
                <w:i/>
              </w:rPr>
            </m:ctrlPr>
          </m:radPr>
          <m:deg>
            <m:r>
              <w:rPr>
                <w:rFonts w:ascii="Cambria Math"/>
              </w:rPr>
              <m:t>3</m:t>
            </m:r>
          </m:deg>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rPr>
                      <m:t>1</m:t>
                    </m:r>
                  </m:sub>
                </m:sSub>
              </m:num>
              <m:den>
                <m:r>
                  <w:rPr>
                    <w:rFonts w:ascii="Cambria Math" w:hAnsi="Cambria Math"/>
                  </w:rPr>
                  <m:t>f</m:t>
                </m:r>
              </m:den>
            </m:f>
          </m:e>
        </m:rad>
        <m:r>
          <w:rPr>
            <w:rFonts w:ascii="Cambria Math"/>
          </w:rPr>
          <m:t>=</m:t>
        </m:r>
        <m:rad>
          <m:radPr>
            <m:ctrlPr>
              <w:rPr>
                <w:rFonts w:ascii="Cambria Math" w:hAnsi="Cambria Math"/>
                <w:i/>
              </w:rPr>
            </m:ctrlPr>
          </m:radPr>
          <m:deg>
            <m:r>
              <w:rPr>
                <w:rFonts w:ascii="Cambria Math"/>
              </w:rPr>
              <m:t>3</m:t>
            </m:r>
          </m:deg>
          <m:e>
            <m:f>
              <m:fPr>
                <m:ctrlPr>
                  <w:rPr>
                    <w:rFonts w:ascii="Cambria Math" w:hAnsi="Cambria Math"/>
                    <w:i/>
                  </w:rPr>
                </m:ctrlPr>
              </m:fPr>
              <m:num>
                <m:r>
                  <w:rPr>
                    <w:rFonts w:ascii="Cambria Math"/>
                  </w:rPr>
                  <m:t>4</m:t>
                </m:r>
                <m:r>
                  <w:rPr>
                    <w:rFonts w:ascii="Cambria Math" w:hAnsi="Cambria Math"/>
                  </w:rPr>
                  <m:t>π</m:t>
                </m:r>
              </m:num>
              <m:den>
                <m:r>
                  <w:rPr>
                    <w:rFonts w:ascii="Cambria Math"/>
                  </w:rPr>
                  <m:t>3</m:t>
                </m:r>
                <m:r>
                  <w:rPr>
                    <w:rFonts w:ascii="Cambria Math" w:hAnsi="Cambria Math"/>
                  </w:rPr>
                  <m:t>f</m:t>
                </m:r>
              </m:den>
            </m:f>
            <m:r>
              <w:rPr>
                <w:rFonts w:ascii="Cambria Math" w:hAnsi="Cambria Math"/>
              </w:rPr>
              <m:t>r</m:t>
            </m:r>
          </m:e>
        </m:rad>
      </m:oMath>
      <w:r w:rsidR="007D2CCC"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6C971AD7" wp14:editId="7BEDAA9B">
            <wp:extent cx="2613660" cy="301625"/>
            <wp:effectExtent l="19050" t="0" r="0" b="0"/>
            <wp:docPr id="23"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Rot="1" noChangeAspect="1" noEditPoints="1" noChangeArrowheads="1" noCrop="1"/>
                    </pic:cNvPicPr>
                  </pic:nvPicPr>
                  <pic:blipFill>
                    <a:blip r:embed="rId15">
                      <a:clrChange>
                        <a:clrFrom>
                          <a:srgbClr val="FFFFFF"/>
                        </a:clrFrom>
                        <a:clrTo>
                          <a:srgbClr val="FFFFFF">
                            <a:alpha val="0"/>
                          </a:srgbClr>
                        </a:clrTo>
                      </a:clrChange>
                    </a:blip>
                    <a:srcRect/>
                    <a:stretch>
                      <a:fillRect/>
                    </a:stretch>
                  </pic:blipFill>
                  <pic:spPr bwMode="auto">
                    <a:xfrm>
                      <a:off x="0" y="0"/>
                      <a:ext cx="2613660"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end"/>
      </w:r>
      <w:r w:rsidR="00B614A1" w:rsidRPr="00B768FE">
        <w:rPr>
          <w:rStyle w:val="FontStyle289"/>
          <w:sz w:val="28"/>
          <w:szCs w:val="28"/>
        </w:rPr>
        <w:t xml:space="preserve"> ,                                                   (1.11)</w:t>
      </w:r>
    </w:p>
    <w:p w:rsidR="00B614A1" w:rsidRPr="00B768FE" w:rsidRDefault="00B614A1" w:rsidP="00B614A1">
      <w:pPr>
        <w:pStyle w:val="Style20"/>
        <w:widowControl/>
        <w:spacing w:line="240" w:lineRule="auto"/>
        <w:ind w:firstLine="708"/>
        <w:jc w:val="center"/>
        <w:rPr>
          <w:rStyle w:val="FontStyle289"/>
          <w:sz w:val="28"/>
          <w:szCs w:val="28"/>
        </w:rPr>
      </w:pPr>
    </w:p>
    <w:p w:rsidR="00B614A1" w:rsidRPr="00B768FE" w:rsidRDefault="00B614A1" w:rsidP="00B614A1">
      <w:pPr>
        <w:pStyle w:val="Style20"/>
        <w:widowControl/>
        <w:spacing w:line="240" w:lineRule="auto"/>
        <w:ind w:firstLine="708"/>
        <w:jc w:val="left"/>
        <w:rPr>
          <w:rStyle w:val="FontStyle289"/>
          <w:sz w:val="28"/>
          <w:szCs w:val="28"/>
          <w:lang w:val="kk-KZ"/>
        </w:rPr>
      </w:pPr>
      <w:r w:rsidRPr="00B768FE">
        <w:rPr>
          <w:rStyle w:val="FontStyle289"/>
          <w:sz w:val="28"/>
          <w:szCs w:val="28"/>
        </w:rPr>
        <w:t xml:space="preserve">Таким образом, объем непрерывной среды </w:t>
      </w:r>
      <w:r w:rsidRPr="00B768FE">
        <w:rPr>
          <w:rStyle w:val="FontStyle289"/>
          <w:sz w:val="28"/>
          <w:szCs w:val="28"/>
          <w:lang w:val="en-US"/>
        </w:rPr>
        <w:t>V</w:t>
      </w:r>
      <w:r w:rsidRPr="00B768FE">
        <w:rPr>
          <w:rStyle w:val="FontStyle289"/>
          <w:sz w:val="28"/>
          <w:szCs w:val="28"/>
          <w:vertAlign w:val="subscript"/>
        </w:rPr>
        <w:t>2</w:t>
      </w:r>
      <w:r w:rsidRPr="00B768FE">
        <w:rPr>
          <w:rStyle w:val="FontStyle289"/>
          <w:sz w:val="28"/>
          <w:szCs w:val="28"/>
          <w:lang w:val="kk-KZ"/>
        </w:rPr>
        <w:t xml:space="preserve">в </w:t>
      </w:r>
      <w:proofErr w:type="gramStart"/>
      <w:r w:rsidRPr="00B768FE">
        <w:rPr>
          <w:rStyle w:val="FontStyle289"/>
          <w:sz w:val="28"/>
          <w:szCs w:val="28"/>
          <w:lang w:val="kk-KZ"/>
        </w:rPr>
        <w:t>микроэлементе</w:t>
      </w:r>
      <w:proofErr w:type="gramEnd"/>
      <w:r w:rsidRPr="00B768FE">
        <w:rPr>
          <w:rStyle w:val="FontStyle289"/>
          <w:sz w:val="28"/>
          <w:szCs w:val="28"/>
          <w:lang w:val="kk-KZ"/>
        </w:rPr>
        <w:t xml:space="preserve"> будет равен:</w:t>
      </w:r>
    </w:p>
    <w:p w:rsidR="00B614A1" w:rsidRPr="00B768FE" w:rsidRDefault="00B614A1" w:rsidP="00B614A1">
      <w:pPr>
        <w:pStyle w:val="Style20"/>
        <w:widowControl/>
        <w:spacing w:line="240" w:lineRule="auto"/>
        <w:ind w:firstLine="708"/>
        <w:jc w:val="left"/>
        <w:rPr>
          <w:rStyle w:val="FontStyle289"/>
          <w:sz w:val="28"/>
          <w:szCs w:val="28"/>
          <w:lang w:val="kk-KZ"/>
        </w:rPr>
      </w:pPr>
    </w:p>
    <w:p w:rsidR="00B614A1" w:rsidRPr="00B768FE" w:rsidRDefault="007D2CCC" w:rsidP="00B614A1">
      <w:pPr>
        <w:pStyle w:val="Style20"/>
        <w:widowControl/>
        <w:spacing w:line="240" w:lineRule="auto"/>
        <w:ind w:firstLine="708"/>
        <w:jc w:val="right"/>
        <w:rPr>
          <w:rStyle w:val="FontStyle289"/>
          <w:sz w:val="28"/>
          <w:szCs w:val="28"/>
          <w:lang w:val="kk-KZ"/>
        </w:rPr>
      </w:pPr>
      <w:r w:rsidRPr="0064743C">
        <w:rPr>
          <w:rStyle w:val="FontStyle289"/>
          <w:i/>
          <w:sz w:val="28"/>
          <w:szCs w:val="28"/>
          <w:lang w:val="kk-KZ"/>
        </w:rPr>
        <w:fldChar w:fldCharType="begin"/>
      </w:r>
      <w:r w:rsidR="00B614A1" w:rsidRPr="0064743C">
        <w:rPr>
          <w:rStyle w:val="FontStyle289"/>
          <w:i/>
          <w:sz w:val="28"/>
          <w:szCs w:val="28"/>
          <w:lang w:val="kk-KZ"/>
        </w:rPr>
        <w:instrText xml:space="preserve"> QUOTE </w:instrText>
      </w:r>
      <w:r w:rsidR="00B614A1" w:rsidRPr="0064743C">
        <w:rPr>
          <w:i/>
          <w:noProof/>
          <w:position w:val="-10"/>
          <w:sz w:val="28"/>
          <w:szCs w:val="28"/>
        </w:rPr>
        <w:drawing>
          <wp:inline distT="0" distB="0" distL="0" distR="0" wp14:anchorId="5DA181DE" wp14:editId="17FFFABE">
            <wp:extent cx="3545205" cy="301625"/>
            <wp:effectExtent l="19050" t="0" r="0" b="0"/>
            <wp:docPr id="24"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Rot="1" noChangeAspect="1" noEditPoints="1" noChangeArrowheads="1" noCrop="1"/>
                    </pic:cNvPicPr>
                  </pic:nvPicPr>
                  <pic:blipFill>
                    <a:blip r:embed="rId16">
                      <a:clrChange>
                        <a:clrFrom>
                          <a:srgbClr val="FFFFFF"/>
                        </a:clrFrom>
                        <a:clrTo>
                          <a:srgbClr val="FFFFFF">
                            <a:alpha val="0"/>
                          </a:srgbClr>
                        </a:clrTo>
                      </a:clrChange>
                    </a:blip>
                    <a:srcRect/>
                    <a:stretch>
                      <a:fillRect/>
                    </a:stretch>
                  </pic:blipFill>
                  <pic:spPr bwMode="auto">
                    <a:xfrm>
                      <a:off x="0" y="0"/>
                      <a:ext cx="3545205" cy="301625"/>
                    </a:xfrm>
                    <a:prstGeom prst="rect">
                      <a:avLst/>
                    </a:prstGeom>
                    <a:noFill/>
                    <a:ln w="9525">
                      <a:noFill/>
                      <a:miter lim="800000"/>
                      <a:headEnd/>
                      <a:tailEnd/>
                    </a:ln>
                  </pic:spPr>
                </pic:pic>
              </a:graphicData>
            </a:graphic>
          </wp:inline>
        </w:drawing>
      </w:r>
      <w:r w:rsidRPr="0064743C">
        <w:rPr>
          <w:rStyle w:val="FontStyle289"/>
          <w:i/>
          <w:sz w:val="28"/>
          <w:szCs w:val="28"/>
          <w:lang w:val="kk-KZ"/>
        </w:rPr>
        <w:fldChar w:fldCharType="separate"/>
      </w:r>
      <m:oMath>
        <m:sSub>
          <m:sSubPr>
            <m:ctrlPr>
              <w:rPr>
                <w:rStyle w:val="FontStyle289"/>
                <w:rFonts w:ascii="Cambria Math" w:hAnsi="Cambria Math"/>
                <w:i/>
                <w:lang w:val="kk-KZ"/>
              </w:rPr>
            </m:ctrlPr>
          </m:sSubPr>
          <m:e>
            <m:r>
              <w:rPr>
                <w:rStyle w:val="FontStyle289"/>
                <w:rFonts w:ascii="Cambria Math" w:hAnsi="Cambria Math"/>
                <w:lang w:val="kk-KZ"/>
              </w:rPr>
              <m:t>V</m:t>
            </m:r>
          </m:e>
          <m:sub>
            <m:r>
              <w:rPr>
                <w:rStyle w:val="FontStyle289"/>
                <w:rFonts w:ascii="Cambria Math" w:hAnsi="Cambria Math"/>
                <w:lang w:val="kk-KZ"/>
              </w:rPr>
              <m:t>2</m:t>
            </m:r>
          </m:sub>
        </m:sSub>
        <m:r>
          <w:rPr>
            <w:rStyle w:val="FontStyle289"/>
            <w:rFonts w:ascii="Cambria Math" w:hAnsi="Cambria Math"/>
            <w:lang w:val="kk-KZ"/>
          </w:rPr>
          <m:t>=</m:t>
        </m:r>
        <m:sSup>
          <m:sSupPr>
            <m:ctrlPr>
              <w:rPr>
                <w:rStyle w:val="FontStyle289"/>
                <w:rFonts w:ascii="Cambria Math" w:hAnsi="Cambria Math"/>
                <w:i/>
                <w:lang w:val="kk-KZ"/>
              </w:rPr>
            </m:ctrlPr>
          </m:sSupPr>
          <m:e>
            <m:r>
              <w:rPr>
                <w:rStyle w:val="FontStyle289"/>
                <w:rFonts w:ascii="Cambria Math" w:hAnsi="Cambria Math"/>
                <w:lang w:val="kk-KZ"/>
              </w:rPr>
              <m:t>R</m:t>
            </m:r>
          </m:e>
          <m:sup>
            <m:r>
              <w:rPr>
                <w:rStyle w:val="FontStyle289"/>
                <w:rFonts w:ascii="Cambria Math" w:hAnsi="Cambria Math"/>
                <w:lang w:val="kk-KZ"/>
              </w:rPr>
              <m:t>3</m:t>
            </m:r>
          </m:sup>
        </m:sSup>
        <m:r>
          <w:rPr>
            <w:rStyle w:val="FontStyle289"/>
            <w:rFonts w:ascii="Cambria Math" w:hAnsi="Cambria Math"/>
            <w:lang w:val="kk-KZ"/>
          </w:rPr>
          <m:t>-</m:t>
        </m:r>
        <m:sSub>
          <m:sSubPr>
            <m:ctrlPr>
              <w:rPr>
                <w:rStyle w:val="FontStyle289"/>
                <w:rFonts w:ascii="Cambria Math" w:hAnsi="Cambria Math"/>
                <w:i/>
                <w:lang w:val="kk-KZ"/>
              </w:rPr>
            </m:ctrlPr>
          </m:sSubPr>
          <m:e>
            <m:r>
              <w:rPr>
                <w:rStyle w:val="FontStyle289"/>
                <w:rFonts w:ascii="Cambria Math" w:hAnsi="Cambria Math"/>
                <w:lang w:val="kk-KZ"/>
              </w:rPr>
              <m:t>V</m:t>
            </m:r>
          </m:e>
          <m:sub>
            <m:r>
              <w:rPr>
                <w:rStyle w:val="FontStyle289"/>
                <w:rFonts w:ascii="Cambria Math" w:hAnsi="Cambria Math"/>
                <w:lang w:val="kk-KZ"/>
              </w:rPr>
              <m:t>1</m:t>
            </m:r>
          </m:sub>
        </m:sSub>
        <m:r>
          <w:rPr>
            <w:rStyle w:val="FontStyle289"/>
            <w:rFonts w:ascii="Cambria Math" w:hAnsi="Cambria Math"/>
            <w:lang w:val="kk-KZ"/>
          </w:rPr>
          <m:t>=</m:t>
        </m:r>
        <m:f>
          <m:fPr>
            <m:ctrlPr>
              <w:rPr>
                <w:rStyle w:val="FontStyle289"/>
                <w:rFonts w:ascii="Cambria Math" w:hAnsi="Cambria Math"/>
                <w:i/>
                <w:lang w:val="kk-KZ"/>
              </w:rPr>
            </m:ctrlPr>
          </m:fPr>
          <m:num>
            <m:r>
              <w:rPr>
                <w:rStyle w:val="FontStyle289"/>
                <w:rFonts w:ascii="Cambria Math" w:hAnsi="Cambria Math"/>
                <w:lang w:val="kk-KZ"/>
              </w:rPr>
              <m:t>4</m:t>
            </m:r>
          </m:num>
          <m:den>
            <m:r>
              <w:rPr>
                <w:rStyle w:val="FontStyle289"/>
                <w:rFonts w:ascii="Cambria Math" w:hAnsi="Cambria Math"/>
                <w:lang w:val="kk-KZ"/>
              </w:rPr>
              <m:t>3f</m:t>
            </m:r>
          </m:den>
        </m:f>
        <m:r>
          <w:rPr>
            <w:rStyle w:val="FontStyle289"/>
            <w:rFonts w:ascii="Cambria Math" w:hAnsi="Cambria Math"/>
            <w:lang w:val="kk-KZ"/>
          </w:rPr>
          <m:t>π</m:t>
        </m:r>
        <m:sSup>
          <m:sSupPr>
            <m:ctrlPr>
              <w:rPr>
                <w:rStyle w:val="FontStyle289"/>
                <w:rFonts w:ascii="Cambria Math" w:hAnsi="Cambria Math"/>
                <w:i/>
                <w:lang w:val="kk-KZ"/>
              </w:rPr>
            </m:ctrlPr>
          </m:sSupPr>
          <m:e>
            <m:r>
              <w:rPr>
                <w:rStyle w:val="FontStyle289"/>
                <w:rFonts w:ascii="Cambria Math" w:hAnsi="Cambria Math"/>
                <w:lang w:val="kk-KZ"/>
              </w:rPr>
              <m:t>r</m:t>
            </m:r>
          </m:e>
          <m:sup>
            <m:r>
              <w:rPr>
                <w:rStyle w:val="FontStyle289"/>
                <w:rFonts w:ascii="Cambria Math" w:hAnsi="Cambria Math"/>
                <w:lang w:val="kk-KZ"/>
              </w:rPr>
              <m:t>3</m:t>
            </m:r>
          </m:sup>
        </m:sSup>
        <m:r>
          <w:rPr>
            <w:rStyle w:val="FontStyle289"/>
            <w:rFonts w:ascii="Cambria Math" w:hAnsi="Cambria Math"/>
            <w:lang w:val="kk-KZ"/>
          </w:rPr>
          <m:t>-</m:t>
        </m:r>
        <m:f>
          <m:fPr>
            <m:ctrlPr>
              <w:rPr>
                <w:rStyle w:val="FontStyle289"/>
                <w:rFonts w:ascii="Cambria Math" w:hAnsi="Cambria Math"/>
                <w:i/>
                <w:lang w:val="kk-KZ"/>
              </w:rPr>
            </m:ctrlPr>
          </m:fPr>
          <m:num>
            <m:r>
              <w:rPr>
                <w:rStyle w:val="FontStyle289"/>
                <w:rFonts w:ascii="Cambria Math" w:hAnsi="Cambria Math"/>
                <w:lang w:val="kk-KZ"/>
              </w:rPr>
              <m:t>4</m:t>
            </m:r>
          </m:num>
          <m:den>
            <m:r>
              <w:rPr>
                <w:rStyle w:val="FontStyle289"/>
                <w:rFonts w:ascii="Cambria Math" w:hAnsi="Cambria Math"/>
                <w:lang w:val="kk-KZ"/>
              </w:rPr>
              <m:t>3</m:t>
            </m:r>
          </m:den>
        </m:f>
        <m:r>
          <w:rPr>
            <w:rStyle w:val="FontStyle289"/>
            <w:rFonts w:ascii="Cambria Math" w:hAnsi="Cambria Math"/>
            <w:lang w:val="kk-KZ"/>
          </w:rPr>
          <m:t>π</m:t>
        </m:r>
        <m:sSup>
          <m:sSupPr>
            <m:ctrlPr>
              <w:rPr>
                <w:rStyle w:val="FontStyle289"/>
                <w:rFonts w:ascii="Cambria Math" w:hAnsi="Cambria Math"/>
                <w:i/>
                <w:lang w:val="kk-KZ"/>
              </w:rPr>
            </m:ctrlPr>
          </m:sSupPr>
          <m:e>
            <m:r>
              <w:rPr>
                <w:rStyle w:val="FontStyle289"/>
                <w:rFonts w:ascii="Cambria Math" w:hAnsi="Cambria Math"/>
                <w:lang w:val="kk-KZ"/>
              </w:rPr>
              <m:t>r</m:t>
            </m:r>
          </m:e>
          <m:sup>
            <m:r>
              <w:rPr>
                <w:rStyle w:val="FontStyle289"/>
                <w:rFonts w:ascii="Cambria Math" w:hAnsi="Cambria Math"/>
                <w:lang w:val="kk-KZ"/>
              </w:rPr>
              <m:t>3</m:t>
            </m:r>
          </m:sup>
        </m:sSup>
        <m:r>
          <w:rPr>
            <w:rStyle w:val="FontStyle289"/>
            <w:rFonts w:ascii="Cambria Math" w:hAnsi="Cambria Math"/>
            <w:lang w:val="kk-KZ"/>
          </w:rPr>
          <m:t>=</m:t>
        </m:r>
        <m:d>
          <m:dPr>
            <m:ctrlPr>
              <w:rPr>
                <w:rStyle w:val="FontStyle289"/>
                <w:rFonts w:ascii="Cambria Math" w:hAnsi="Cambria Math"/>
                <w:i/>
                <w:lang w:val="kk-KZ"/>
              </w:rPr>
            </m:ctrlPr>
          </m:dPr>
          <m:e>
            <m:f>
              <m:fPr>
                <m:ctrlPr>
                  <w:rPr>
                    <w:rStyle w:val="FontStyle289"/>
                    <w:rFonts w:ascii="Cambria Math" w:hAnsi="Cambria Math"/>
                    <w:i/>
                    <w:lang w:val="kk-KZ"/>
                  </w:rPr>
                </m:ctrlPr>
              </m:fPr>
              <m:num>
                <m:r>
                  <w:rPr>
                    <w:rStyle w:val="FontStyle289"/>
                    <w:rFonts w:ascii="Cambria Math" w:hAnsi="Cambria Math"/>
                    <w:lang w:val="kk-KZ"/>
                  </w:rPr>
                  <m:t>1-f</m:t>
                </m:r>
              </m:num>
              <m:den>
                <m:r>
                  <w:rPr>
                    <w:rStyle w:val="FontStyle289"/>
                    <w:rFonts w:ascii="Cambria Math" w:hAnsi="Cambria Math"/>
                    <w:lang w:val="kk-KZ"/>
                  </w:rPr>
                  <m:t>f</m:t>
                </m:r>
              </m:den>
            </m:f>
          </m:e>
        </m:d>
        <m:sSub>
          <m:sSubPr>
            <m:ctrlPr>
              <w:rPr>
                <w:rStyle w:val="FontStyle289"/>
                <w:rFonts w:ascii="Cambria Math" w:hAnsi="Cambria Math"/>
                <w:i/>
                <w:lang w:val="kk-KZ"/>
              </w:rPr>
            </m:ctrlPr>
          </m:sSubPr>
          <m:e>
            <m:r>
              <w:rPr>
                <w:rStyle w:val="FontStyle289"/>
                <w:rFonts w:ascii="Cambria Math" w:hAnsi="Cambria Math"/>
                <w:lang w:val="kk-KZ"/>
              </w:rPr>
              <m:t>V</m:t>
            </m:r>
          </m:e>
          <m:sub>
            <m:r>
              <w:rPr>
                <w:rStyle w:val="FontStyle289"/>
                <w:rFonts w:ascii="Cambria Math" w:hAnsi="Cambria Math"/>
                <w:lang w:val="kk-KZ"/>
              </w:rPr>
              <m:t>1</m:t>
            </m:r>
          </m:sub>
        </m:sSub>
      </m:oMath>
      <w:r w:rsidRPr="0064743C">
        <w:rPr>
          <w:rStyle w:val="FontStyle289"/>
          <w:i/>
          <w:sz w:val="28"/>
          <w:szCs w:val="28"/>
          <w:lang w:val="kk-KZ"/>
        </w:rPr>
        <w:fldChar w:fldCharType="end"/>
      </w:r>
      <w:r w:rsidR="00B614A1" w:rsidRPr="0064743C">
        <w:rPr>
          <w:rStyle w:val="FontStyle289"/>
          <w:i/>
          <w:sz w:val="28"/>
          <w:szCs w:val="28"/>
          <w:lang w:val="kk-KZ"/>
        </w:rPr>
        <w:t xml:space="preserve">,    </w:t>
      </w:r>
      <w:r w:rsidR="00B614A1" w:rsidRPr="00B768FE">
        <w:rPr>
          <w:rStyle w:val="FontStyle289"/>
          <w:sz w:val="28"/>
          <w:szCs w:val="28"/>
          <w:lang w:val="kk-KZ"/>
        </w:rPr>
        <w:t xml:space="preserve">                           (1.12)</w:t>
      </w:r>
    </w:p>
    <w:p w:rsidR="00B614A1" w:rsidRPr="00B768FE" w:rsidRDefault="00B614A1" w:rsidP="00B614A1">
      <w:pPr>
        <w:pStyle w:val="Style20"/>
        <w:widowControl/>
        <w:spacing w:line="240" w:lineRule="auto"/>
        <w:ind w:firstLine="708"/>
        <w:jc w:val="center"/>
        <w:rPr>
          <w:rStyle w:val="FontStyle289"/>
          <w:sz w:val="28"/>
          <w:szCs w:val="28"/>
          <w:lang w:val="kk-KZ"/>
        </w:rPr>
      </w:pPr>
    </w:p>
    <w:p w:rsidR="00B614A1" w:rsidRPr="00B768FE" w:rsidRDefault="00B614A1" w:rsidP="00B614A1">
      <w:pPr>
        <w:pStyle w:val="Style20"/>
        <w:widowControl/>
        <w:spacing w:line="240" w:lineRule="auto"/>
        <w:rPr>
          <w:rStyle w:val="FontStyle289"/>
          <w:sz w:val="28"/>
          <w:szCs w:val="28"/>
        </w:rPr>
      </w:pPr>
      <w:r w:rsidRPr="00B768FE">
        <w:rPr>
          <w:rStyle w:val="FontStyle289"/>
          <w:sz w:val="28"/>
          <w:szCs w:val="28"/>
        </w:rPr>
        <w:t>Рассмотрим электрические характеристики микроэлемента модели высоковязкой нефти.</w:t>
      </w:r>
    </w:p>
    <w:p w:rsidR="00B614A1" w:rsidRPr="00B768FE" w:rsidRDefault="00B614A1" w:rsidP="00B614A1">
      <w:pPr>
        <w:pStyle w:val="Style20"/>
        <w:widowControl/>
        <w:spacing w:line="240" w:lineRule="auto"/>
        <w:rPr>
          <w:rStyle w:val="FontStyle289"/>
          <w:sz w:val="28"/>
          <w:szCs w:val="28"/>
        </w:rPr>
      </w:pPr>
      <w:r w:rsidRPr="00B768FE">
        <w:rPr>
          <w:rStyle w:val="FontStyle289"/>
          <w:sz w:val="28"/>
          <w:szCs w:val="28"/>
        </w:rPr>
        <w:t>Рассеянные твердые частицы совместно с однородной дисперсионной средой, представляют собой диэлектрическую матрицу с элементами включений второго диэлектрика, не соприкасающимися между собой. Тогда рас</w:t>
      </w:r>
      <w:r w:rsidRPr="00B768FE">
        <w:rPr>
          <w:rStyle w:val="FontStyle289"/>
          <w:sz w:val="28"/>
          <w:szCs w:val="28"/>
        </w:rPr>
        <w:softHyphen/>
        <w:t>чёт сводится к определению диэлектрической постоянной матричной смеси.</w:t>
      </w:r>
    </w:p>
    <w:p w:rsidR="00B614A1" w:rsidRPr="00B768FE" w:rsidRDefault="00B614A1" w:rsidP="00B614A1">
      <w:pPr>
        <w:pStyle w:val="Style20"/>
        <w:widowControl/>
        <w:spacing w:line="240" w:lineRule="auto"/>
        <w:ind w:firstLine="701"/>
        <w:rPr>
          <w:rStyle w:val="FontStyle289"/>
          <w:sz w:val="28"/>
          <w:szCs w:val="28"/>
        </w:rPr>
      </w:pPr>
      <w:r w:rsidRPr="00B768FE">
        <w:rPr>
          <w:rStyle w:val="FontStyle289"/>
          <w:sz w:val="28"/>
          <w:szCs w:val="28"/>
        </w:rPr>
        <w:t xml:space="preserve">Если сферические включения с диэлектрической проницаемостью </w:t>
      </w:r>
      <w:r w:rsidR="007D2CCC" w:rsidRPr="00B768FE">
        <w:rPr>
          <w:rStyle w:val="FontStyle289"/>
          <w:sz w:val="28"/>
          <w:szCs w:val="28"/>
        </w:rPr>
        <w:fldChar w:fldCharType="begin"/>
      </w:r>
      <w:r w:rsidRPr="00B768FE">
        <w:rPr>
          <w:rStyle w:val="FontStyle289"/>
          <w:sz w:val="28"/>
          <w:szCs w:val="28"/>
        </w:rPr>
        <w:instrText xml:space="preserve"> QUOTE </w:instrText>
      </w:r>
      <w:r w:rsidRPr="00B768FE">
        <w:rPr>
          <w:noProof/>
          <w:position w:val="-10"/>
          <w:sz w:val="28"/>
          <w:szCs w:val="28"/>
        </w:rPr>
        <w:drawing>
          <wp:inline distT="0" distB="0" distL="0" distR="0" wp14:anchorId="7D76D1B6" wp14:editId="525839C3">
            <wp:extent cx="155575" cy="301625"/>
            <wp:effectExtent l="19050" t="0" r="0" b="0"/>
            <wp:docPr id="26"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Rot="1" noChangeAspect="1" noEditPoints="1" noChangeArrowheads="1" noCrop="1"/>
                    </pic:cNvPicPr>
                  </pic:nvPicPr>
                  <pic:blipFill>
                    <a:blip r:embed="rId17">
                      <a:clrChange>
                        <a:clrFrom>
                          <a:srgbClr val="FFFFFF"/>
                        </a:clrFrom>
                        <a:clrTo>
                          <a:srgbClr val="FFFFFF">
                            <a:alpha val="0"/>
                          </a:srgbClr>
                        </a:clrTo>
                      </a:clrChange>
                    </a:blip>
                    <a:srcRect/>
                    <a:stretch>
                      <a:fillRect/>
                    </a:stretch>
                  </pic:blipFill>
                  <pic:spPr bwMode="auto">
                    <a:xfrm>
                      <a:off x="0" y="0"/>
                      <a:ext cx="155575"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separate"/>
      </w:r>
      <m:oMath>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1</m:t>
            </m:r>
          </m:sub>
          <m:sup>
            <m:r>
              <m:rPr>
                <m:sty m:val="p"/>
              </m:rPr>
              <w:rPr>
                <w:rStyle w:val="FontStyle289"/>
                <w:rFonts w:ascii="Cambria Math" w:hAnsi="Cambria Math"/>
                <w:sz w:val="28"/>
                <w:szCs w:val="28"/>
              </w:rPr>
              <m:t>'</m:t>
            </m:r>
          </m:sup>
        </m:sSubSup>
      </m:oMath>
      <w:r w:rsidR="007D2CCC" w:rsidRPr="00B768FE">
        <w:rPr>
          <w:rStyle w:val="FontStyle289"/>
          <w:sz w:val="28"/>
          <w:szCs w:val="28"/>
        </w:rPr>
        <w:fldChar w:fldCharType="end"/>
      </w:r>
      <w:r w:rsidRPr="00B768FE">
        <w:rPr>
          <w:rStyle w:val="FontStyle289"/>
          <w:sz w:val="28"/>
          <w:szCs w:val="28"/>
        </w:rPr>
        <w:t xml:space="preserve"> распределены по объему дисперсионной среды с диэлектрической проницаемостью </w:t>
      </w:r>
      <w:r w:rsidR="007D2CCC" w:rsidRPr="00B768FE">
        <w:rPr>
          <w:rStyle w:val="FontStyle289"/>
          <w:sz w:val="28"/>
          <w:szCs w:val="28"/>
        </w:rPr>
        <w:fldChar w:fldCharType="begin"/>
      </w:r>
      <w:r w:rsidRPr="00B768FE">
        <w:rPr>
          <w:rStyle w:val="FontStyle289"/>
          <w:sz w:val="28"/>
          <w:szCs w:val="28"/>
        </w:rPr>
        <w:instrText xml:space="preserve"> QUOTE </w:instrText>
      </w:r>
      <w:r w:rsidRPr="00B768FE">
        <w:rPr>
          <w:noProof/>
          <w:position w:val="-10"/>
          <w:sz w:val="28"/>
          <w:szCs w:val="28"/>
        </w:rPr>
        <w:drawing>
          <wp:inline distT="0" distB="0" distL="0" distR="0" wp14:anchorId="1DACD76B" wp14:editId="0AD0D4BA">
            <wp:extent cx="155575" cy="301625"/>
            <wp:effectExtent l="19050" t="0" r="0" b="0"/>
            <wp:docPr id="28"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Rot="1" noChangeAspect="1" noEditPoints="1" noChangeArrowheads="1" noCrop="1"/>
                    </pic:cNvPicPr>
                  </pic:nvPicPr>
                  <pic:blipFill>
                    <a:blip r:embed="rId18">
                      <a:clrChange>
                        <a:clrFrom>
                          <a:srgbClr val="FFFFFF"/>
                        </a:clrFrom>
                        <a:clrTo>
                          <a:srgbClr val="FFFFFF">
                            <a:alpha val="0"/>
                          </a:srgbClr>
                        </a:clrTo>
                      </a:clrChange>
                    </a:blip>
                    <a:srcRect/>
                    <a:stretch>
                      <a:fillRect/>
                    </a:stretch>
                  </pic:blipFill>
                  <pic:spPr bwMode="auto">
                    <a:xfrm>
                      <a:off x="0" y="0"/>
                      <a:ext cx="155575"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separate"/>
      </w:r>
      <m:oMath>
        <m:sSubSup>
          <m:sSubSupPr>
            <m:ctrlPr>
              <w:rPr>
                <w:rStyle w:val="FontStyle289"/>
                <w:rFonts w:ascii="Cambria Math" w:hAnsi="Cambria Math"/>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oMath>
      <w:r w:rsidR="007D2CCC" w:rsidRPr="00B768FE">
        <w:rPr>
          <w:rStyle w:val="FontStyle289"/>
          <w:sz w:val="28"/>
          <w:szCs w:val="28"/>
        </w:rPr>
        <w:fldChar w:fldCharType="end"/>
      </w:r>
      <w:r w:rsidRPr="00B768FE">
        <w:rPr>
          <w:rStyle w:val="FontStyle289"/>
          <w:sz w:val="28"/>
          <w:szCs w:val="28"/>
        </w:rPr>
        <w:t xml:space="preserve">, то диэлектрическую проницаемость матричной смеси </w:t>
      </w:r>
      <w:r w:rsidR="007D2CCC" w:rsidRPr="00B768FE">
        <w:rPr>
          <w:rStyle w:val="FontStyle281"/>
          <w:i w:val="0"/>
          <w:sz w:val="28"/>
          <w:szCs w:val="28"/>
        </w:rPr>
        <w:fldChar w:fldCharType="begin"/>
      </w:r>
      <w:r w:rsidRPr="00B768FE">
        <w:rPr>
          <w:rStyle w:val="FontStyle281"/>
          <w:i w:val="0"/>
          <w:sz w:val="28"/>
          <w:szCs w:val="28"/>
        </w:rPr>
        <w:instrText xml:space="preserve"> QUOTE </w:instrText>
      </w:r>
      <w:r w:rsidRPr="00B768FE">
        <w:rPr>
          <w:noProof/>
          <w:position w:val="-10"/>
          <w:sz w:val="28"/>
          <w:szCs w:val="28"/>
        </w:rPr>
        <w:drawing>
          <wp:inline distT="0" distB="0" distL="0" distR="0" wp14:anchorId="087DA789" wp14:editId="5790DC94">
            <wp:extent cx="301625" cy="301625"/>
            <wp:effectExtent l="19050" t="0" r="3175" b="0"/>
            <wp:docPr id="30"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Rot="1" noChangeAspect="1" noEditPoints="1" noChangeArrowheads="1" noCrop="1"/>
                    </pic:cNvPicPr>
                  </pic:nvPicPr>
                  <pic:blipFill>
                    <a:blip r:embed="rId19">
                      <a:clrChange>
                        <a:clrFrom>
                          <a:srgbClr val="FFFFFF"/>
                        </a:clrFrom>
                        <a:clrTo>
                          <a:srgbClr val="FFFFFF">
                            <a:alpha val="0"/>
                          </a:srgbClr>
                        </a:clrTo>
                      </a:clrChange>
                    </a:blip>
                    <a:srcRect/>
                    <a:stretch>
                      <a:fillRect/>
                    </a:stretch>
                  </pic:blipFill>
                  <pic:spPr bwMode="auto">
                    <a:xfrm>
                      <a:off x="0" y="0"/>
                      <a:ext cx="301625" cy="301625"/>
                    </a:xfrm>
                    <a:prstGeom prst="rect">
                      <a:avLst/>
                    </a:prstGeom>
                    <a:noFill/>
                    <a:ln w="9525">
                      <a:noFill/>
                      <a:miter lim="800000"/>
                      <a:headEnd/>
                      <a:tailEnd/>
                    </a:ln>
                  </pic:spPr>
                </pic:pic>
              </a:graphicData>
            </a:graphic>
          </wp:inline>
        </w:drawing>
      </w:r>
      <w:r w:rsidR="007D2CCC" w:rsidRPr="00B768FE">
        <w:rPr>
          <w:rStyle w:val="FontStyle281"/>
          <w:i w:val="0"/>
          <w:sz w:val="28"/>
          <w:szCs w:val="28"/>
        </w:rPr>
        <w:fldChar w:fldCharType="separate"/>
      </w:r>
      <m:oMath>
        <m:sSub>
          <m:sSubPr>
            <m:ctrlPr>
              <w:rPr>
                <w:rStyle w:val="FontStyle289"/>
                <w:rFonts w:ascii="Cambria Math" w:hAnsi="Cambria Math"/>
                <w:sz w:val="28"/>
                <w:szCs w:val="28"/>
                <w:lang w:val="en-US"/>
              </w:rPr>
            </m:ctrlPr>
          </m:sSubPr>
          <m:e>
            <m:r>
              <m:rPr>
                <m:sty m:val="p"/>
              </m:rPr>
              <w:rPr>
                <w:rStyle w:val="FontStyle289"/>
                <w:rFonts w:ascii="Cambria Math" w:hAnsi="Cambria Math"/>
                <w:sz w:val="28"/>
                <w:szCs w:val="28"/>
                <w:lang w:val="en-US"/>
              </w:rPr>
              <m:t>ε</m:t>
            </m:r>
          </m:e>
          <m:sub>
            <m:r>
              <m:rPr>
                <m:sty m:val="p"/>
              </m:rPr>
              <w:rPr>
                <w:rStyle w:val="FontStyle289"/>
                <w:rFonts w:ascii="Cambria Math" w:hAnsi="Cambria Math"/>
                <w:sz w:val="28"/>
                <w:szCs w:val="28"/>
                <w:lang w:val="en-US"/>
              </w:rPr>
              <m:t>eff</m:t>
            </m:r>
          </m:sub>
        </m:sSub>
      </m:oMath>
      <w:r w:rsidR="007D2CCC" w:rsidRPr="00B768FE">
        <w:rPr>
          <w:rStyle w:val="FontStyle281"/>
          <w:i w:val="0"/>
          <w:sz w:val="28"/>
          <w:szCs w:val="28"/>
        </w:rPr>
        <w:fldChar w:fldCharType="end"/>
      </w:r>
      <w:r w:rsidRPr="00B768FE">
        <w:rPr>
          <w:rStyle w:val="FontStyle289"/>
          <w:sz w:val="28"/>
          <w:szCs w:val="28"/>
        </w:rPr>
        <w:t>мож</w:t>
      </w:r>
      <w:r w:rsidRPr="00B768FE">
        <w:rPr>
          <w:rStyle w:val="FontStyle289"/>
          <w:sz w:val="28"/>
          <w:szCs w:val="28"/>
        </w:rPr>
        <w:softHyphen/>
        <w:t>но определить по формуле Максвелла - Вагнера [72]:</w:t>
      </w:r>
    </w:p>
    <w:p w:rsidR="00B614A1" w:rsidRPr="00B768FE" w:rsidRDefault="00B614A1" w:rsidP="00B614A1">
      <w:pPr>
        <w:pStyle w:val="Style20"/>
        <w:widowControl/>
        <w:spacing w:line="240" w:lineRule="auto"/>
        <w:ind w:firstLine="701"/>
        <w:rPr>
          <w:rStyle w:val="FontStyle289"/>
          <w:sz w:val="28"/>
          <w:szCs w:val="28"/>
        </w:rPr>
      </w:pPr>
    </w:p>
    <w:p w:rsidR="00B614A1" w:rsidRPr="00B768FE" w:rsidRDefault="007D2CCC" w:rsidP="00B614A1">
      <w:pPr>
        <w:pStyle w:val="Style20"/>
        <w:widowControl/>
        <w:spacing w:line="240" w:lineRule="auto"/>
        <w:ind w:firstLine="703"/>
        <w:jc w:val="right"/>
        <w:rPr>
          <w:rStyle w:val="FontStyle289"/>
          <w:sz w:val="28"/>
          <w:szCs w:val="28"/>
          <w:lang w:val="kk-KZ"/>
        </w:rPr>
      </w:pPr>
      <w:r w:rsidRPr="00B768FE">
        <w:rPr>
          <w:rStyle w:val="FontStyle289"/>
          <w:i/>
          <w:sz w:val="28"/>
          <w:szCs w:val="28"/>
        </w:rPr>
        <w:fldChar w:fldCharType="begin"/>
      </w:r>
      <w:r w:rsidR="00B614A1" w:rsidRPr="00B768FE">
        <w:rPr>
          <w:rStyle w:val="FontStyle289"/>
          <w:i/>
          <w:sz w:val="28"/>
          <w:szCs w:val="28"/>
        </w:rPr>
        <w:instrText xml:space="preserve"> QUOTE </w:instrText>
      </w:r>
      <w:r w:rsidR="00B614A1" w:rsidRPr="00B768FE">
        <w:rPr>
          <w:i/>
          <w:noProof/>
          <w:position w:val="-10"/>
          <w:sz w:val="28"/>
          <w:szCs w:val="28"/>
        </w:rPr>
        <w:drawing>
          <wp:inline distT="0" distB="0" distL="0" distR="0" wp14:anchorId="6B6B013D" wp14:editId="031B7B72">
            <wp:extent cx="3088005" cy="301625"/>
            <wp:effectExtent l="19050" t="0" r="0" b="0"/>
            <wp:docPr id="32"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Rot="1" noChangeAspect="1" noEditPoints="1" noChangeArrowheads="1" noCrop="1"/>
                    </pic:cNvPicPr>
                  </pic:nvPicPr>
                  <pic:blipFill>
                    <a:blip r:embed="rId20">
                      <a:clrChange>
                        <a:clrFrom>
                          <a:srgbClr val="FFFFFF"/>
                        </a:clrFrom>
                        <a:clrTo>
                          <a:srgbClr val="FFFFFF">
                            <a:alpha val="0"/>
                          </a:srgbClr>
                        </a:clrTo>
                      </a:clrChange>
                    </a:blip>
                    <a:srcRect/>
                    <a:stretch>
                      <a:fillRect/>
                    </a:stretch>
                  </pic:blipFill>
                  <pic:spPr bwMode="auto">
                    <a:xfrm>
                      <a:off x="0" y="0"/>
                      <a:ext cx="3088005" cy="301625"/>
                    </a:xfrm>
                    <a:prstGeom prst="rect">
                      <a:avLst/>
                    </a:prstGeom>
                    <a:noFill/>
                    <a:ln w="9525">
                      <a:noFill/>
                      <a:miter lim="800000"/>
                      <a:headEnd/>
                      <a:tailEnd/>
                    </a:ln>
                  </pic:spPr>
                </pic:pic>
              </a:graphicData>
            </a:graphic>
          </wp:inline>
        </w:drawing>
      </w:r>
      <w:r w:rsidRPr="00B768FE">
        <w:rPr>
          <w:rStyle w:val="FontStyle289"/>
          <w:i/>
          <w:sz w:val="28"/>
          <w:szCs w:val="28"/>
        </w:rPr>
        <w:fldChar w:fldCharType="separate"/>
      </w:r>
      <m:oMath>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ε</m:t>
            </m:r>
          </m:e>
          <m:sub>
            <m:r>
              <m:rPr>
                <m:sty m:val="p"/>
              </m:rPr>
              <w:rPr>
                <w:rStyle w:val="FontStyle289"/>
                <w:rFonts w:ascii="Cambria Math" w:hAnsi="Cambria Math"/>
                <w:sz w:val="28"/>
                <w:szCs w:val="28"/>
                <w:lang w:val="en-US"/>
              </w:rPr>
              <m:t>eff</m:t>
            </m:r>
          </m:sub>
        </m:sSub>
        <m:r>
          <m:rPr>
            <m:sty m:val="p"/>
          </m:rPr>
          <w:rPr>
            <w:rStyle w:val="FontStyle289"/>
            <w:rFonts w:ascii="Cambria Math" w:hAnsi="Cambria Math"/>
            <w:sz w:val="28"/>
            <w:szCs w:val="28"/>
          </w:rPr>
          <m:t>=</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f>
          <m:fPr>
            <m:ctrlPr>
              <w:rPr>
                <w:rStyle w:val="FontStyle289"/>
                <w:rFonts w:ascii="Cambria Math" w:hAnsi="Cambria Math"/>
                <w:i/>
                <w:sz w:val="28"/>
                <w:szCs w:val="28"/>
              </w:rPr>
            </m:ctrlPr>
          </m:fPr>
          <m:num>
            <m:r>
              <m:rPr>
                <m:sty m:val="p"/>
              </m:rPr>
              <w:rPr>
                <w:rStyle w:val="FontStyle289"/>
                <w:rFonts w:ascii="Cambria Math" w:hAnsi="Cambria Math"/>
                <w:sz w:val="28"/>
                <w:szCs w:val="28"/>
              </w:rPr>
              <m:t>2</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1</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+2f</m:t>
            </m:r>
            <m:d>
              <m:dPr>
                <m:ctrlPr>
                  <w:rPr>
                    <w:rStyle w:val="FontStyle289"/>
                    <w:rFonts w:ascii="Cambria Math" w:hAnsi="Cambria Math"/>
                    <w:i/>
                    <w:sz w:val="28"/>
                    <w:szCs w:val="28"/>
                  </w:rPr>
                </m:ctrlPr>
              </m:dPr>
              <m:e>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1</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e>
            </m:d>
          </m:num>
          <m:den>
            <m:r>
              <m:rPr>
                <m:sty m:val="p"/>
              </m:rPr>
              <w:rPr>
                <w:rStyle w:val="FontStyle289"/>
                <w:rFonts w:ascii="Cambria Math" w:hAnsi="Cambria Math"/>
                <w:sz w:val="28"/>
                <w:szCs w:val="28"/>
              </w:rPr>
              <m:t>2</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1</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-f(</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1</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r>
              <m:rPr>
                <m:sty m:val="p"/>
              </m:rPr>
              <w:rPr>
                <w:rStyle w:val="FontStyle289"/>
                <w:rFonts w:ascii="Cambria Math" w:hAnsi="Cambria Math"/>
                <w:sz w:val="28"/>
                <w:szCs w:val="28"/>
              </w:rPr>
              <m:t>)</m:t>
            </m:r>
          </m:den>
        </m:f>
      </m:oMath>
      <w:r w:rsidRPr="00B768FE">
        <w:rPr>
          <w:rStyle w:val="FontStyle289"/>
          <w:i/>
          <w:sz w:val="28"/>
          <w:szCs w:val="28"/>
        </w:rPr>
        <w:fldChar w:fldCharType="end"/>
      </w:r>
      <w:r w:rsidR="00B614A1" w:rsidRPr="00B768FE">
        <w:rPr>
          <w:rStyle w:val="FontStyle289"/>
          <w:i/>
          <w:sz w:val="28"/>
          <w:szCs w:val="28"/>
        </w:rPr>
        <w:t xml:space="preserve">, </w:t>
      </w:r>
      <w:r w:rsidR="00B614A1" w:rsidRPr="00B768FE">
        <w:rPr>
          <w:rStyle w:val="FontStyle289"/>
          <w:sz w:val="28"/>
          <w:szCs w:val="28"/>
        </w:rPr>
        <w:t xml:space="preserve">                                       (1.13)</w:t>
      </w:r>
    </w:p>
    <w:p w:rsidR="00B614A1" w:rsidRPr="00B768FE" w:rsidRDefault="00B614A1" w:rsidP="00B614A1">
      <w:pPr>
        <w:pStyle w:val="Style20"/>
        <w:widowControl/>
        <w:spacing w:line="240" w:lineRule="auto"/>
        <w:ind w:firstLine="703"/>
        <w:jc w:val="center"/>
        <w:rPr>
          <w:rStyle w:val="FontStyle289"/>
          <w:sz w:val="28"/>
          <w:szCs w:val="28"/>
          <w:lang w:val="kk-KZ"/>
        </w:rPr>
      </w:pPr>
    </w:p>
    <w:p w:rsidR="00B614A1" w:rsidRPr="00B768FE" w:rsidRDefault="00B768FE" w:rsidP="00B614A1">
      <w:pPr>
        <w:pStyle w:val="Style20"/>
        <w:widowControl/>
        <w:spacing w:line="240" w:lineRule="auto"/>
        <w:ind w:firstLine="703"/>
        <w:jc w:val="right"/>
        <w:rPr>
          <w:rStyle w:val="FontStyle289"/>
          <w:sz w:val="28"/>
          <w:szCs w:val="28"/>
        </w:rPr>
      </w:pPr>
      <m:oMath>
        <m:r>
          <w:rPr>
            <w:rStyle w:val="FontStyle289"/>
            <w:rFonts w:ascii="Cambria Math" w:hAnsi="Cambria Math"/>
            <w:sz w:val="28"/>
            <w:szCs w:val="28"/>
            <w:lang w:val="en-US"/>
          </w:rPr>
          <m:t>f</m:t>
        </m:r>
        <m:r>
          <w:rPr>
            <w:rStyle w:val="FontStyle289"/>
            <w:rFonts w:ascii="Cambria Math" w:hAnsi="Cambria Math"/>
            <w:sz w:val="28"/>
            <w:szCs w:val="28"/>
          </w:rPr>
          <m:t>=</m:t>
        </m:r>
        <m:sSub>
          <m:sSubPr>
            <m:ctrlPr>
              <w:rPr>
                <w:rStyle w:val="FontStyle289"/>
                <w:rFonts w:ascii="Cambria Math" w:hAnsi="Cambria Math"/>
                <w:i/>
                <w:sz w:val="28"/>
                <w:szCs w:val="28"/>
              </w:rPr>
            </m:ctrlPr>
          </m:sSubPr>
          <m:e>
            <m:r>
              <w:rPr>
                <w:rStyle w:val="FontStyle289"/>
                <w:rFonts w:ascii="Cambria Math" w:hAnsi="Cambria Math"/>
                <w:sz w:val="28"/>
                <w:szCs w:val="28"/>
              </w:rPr>
              <m:t>ϑ</m:t>
            </m:r>
          </m:e>
          <m:sub>
            <m:r>
              <w:rPr>
                <w:rStyle w:val="FontStyle289"/>
                <w:rFonts w:ascii="Cambria Math" w:hAnsi="Cambria Math"/>
                <w:sz w:val="28"/>
                <w:szCs w:val="28"/>
              </w:rPr>
              <m:t>1</m:t>
            </m:r>
          </m:sub>
        </m:sSub>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1</m:t>
                </m:r>
              </m:sub>
            </m:sSub>
          </m:num>
          <m:den>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2</m:t>
                </m:r>
              </m:sub>
            </m:sSub>
          </m:den>
        </m:f>
      </m:oMath>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(1.14)</w:t>
      </w:r>
    </w:p>
    <w:p w:rsidR="00B614A1" w:rsidRPr="00B768FE" w:rsidRDefault="00B614A1" w:rsidP="00B614A1">
      <w:pPr>
        <w:pStyle w:val="Style20"/>
        <w:widowControl/>
        <w:spacing w:line="240" w:lineRule="auto"/>
        <w:ind w:firstLine="703"/>
        <w:jc w:val="center"/>
        <w:rPr>
          <w:rStyle w:val="FontStyle289"/>
          <w:sz w:val="28"/>
          <w:szCs w:val="28"/>
        </w:rPr>
      </w:pPr>
    </w:p>
    <w:p w:rsidR="00B614A1" w:rsidRPr="00B768FE" w:rsidRDefault="00B614A1" w:rsidP="00B614A1">
      <w:pPr>
        <w:pStyle w:val="Style20"/>
        <w:widowControl/>
        <w:spacing w:line="240" w:lineRule="auto"/>
        <w:ind w:firstLine="0"/>
        <w:rPr>
          <w:rStyle w:val="FontStyle289"/>
          <w:sz w:val="28"/>
          <w:szCs w:val="28"/>
          <w:lang w:val="kk-KZ"/>
        </w:rPr>
      </w:pPr>
      <w:r w:rsidRPr="00B768FE">
        <w:rPr>
          <w:rStyle w:val="FontStyle289"/>
          <w:sz w:val="28"/>
          <w:szCs w:val="28"/>
          <w:lang w:val="kk-KZ"/>
        </w:rPr>
        <w:t xml:space="preserve">где </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ε</m:t>
            </m:r>
          </m:e>
          <m:sub>
            <m:r>
              <w:rPr>
                <w:rStyle w:val="FontStyle289"/>
                <w:rFonts w:ascii="Cambria Math" w:hAnsi="Cambria Math"/>
                <w:sz w:val="28"/>
                <w:szCs w:val="28"/>
                <w:lang w:val="en-US"/>
              </w:rPr>
              <m:t>eff</m:t>
            </m:r>
          </m:sub>
        </m:sSub>
      </m:oMath>
      <w:r w:rsidRPr="00B768FE">
        <w:rPr>
          <w:rStyle w:val="FontStyle289"/>
          <w:sz w:val="28"/>
          <w:szCs w:val="28"/>
          <w:lang w:val="kk-KZ"/>
        </w:rPr>
        <w:t xml:space="preserve"> - </w:t>
      </w:r>
      <w:r w:rsidRPr="00B768FE">
        <w:rPr>
          <w:rStyle w:val="FontStyle289"/>
          <w:sz w:val="28"/>
          <w:szCs w:val="28"/>
        </w:rPr>
        <w:t>диэлектрическая проницаемость матричной смеси;</w:t>
      </w:r>
      <m:oMath>
        <m:sSubSup>
          <m:sSubSupPr>
            <m:ctrlPr>
              <w:rPr>
                <w:rStyle w:val="FontStyle289"/>
                <w:rFonts w:ascii="Cambria Math" w:hAnsi="Cambria Math"/>
                <w:i/>
                <w:sz w:val="28"/>
                <w:szCs w:val="28"/>
              </w:rPr>
            </m:ctrlPr>
          </m:sSubSupPr>
          <m:e>
            <m:r>
              <w:rPr>
                <w:rStyle w:val="FontStyle289"/>
                <w:rFonts w:ascii="Cambria Math" w:hAnsi="Cambria Math"/>
                <w:sz w:val="28"/>
                <w:szCs w:val="28"/>
              </w:rPr>
              <m:t>ε</m:t>
            </m:r>
          </m:e>
          <m:sub>
            <m:r>
              <w:rPr>
                <w:rStyle w:val="FontStyle289"/>
                <w:rFonts w:ascii="Cambria Math" w:hAnsi="Cambria Math"/>
                <w:sz w:val="28"/>
                <w:szCs w:val="28"/>
              </w:rPr>
              <m:t>1</m:t>
            </m:r>
          </m:sub>
          <m:sup>
            <m:r>
              <w:rPr>
                <w:rStyle w:val="FontStyle289"/>
                <w:rFonts w:ascii="Cambria Math" w:hAnsi="Cambria Math"/>
                <w:sz w:val="28"/>
                <w:szCs w:val="28"/>
              </w:rPr>
              <m:t>'</m:t>
            </m:r>
          </m:sup>
        </m:sSubSup>
      </m:oMath>
      <w:r w:rsidRPr="00B768FE">
        <w:rPr>
          <w:rStyle w:val="FontStyle289"/>
          <w:sz w:val="28"/>
          <w:szCs w:val="28"/>
        </w:rPr>
        <w:t xml:space="preserve"> - диэлектрическая проницаемость асфальтенов;</w:t>
      </w:r>
      <m:oMath>
        <m:sSubSup>
          <m:sSubSupPr>
            <m:ctrlPr>
              <w:rPr>
                <w:rStyle w:val="FontStyle289"/>
                <w:rFonts w:ascii="Cambria Math" w:hAnsi="Cambria Math"/>
                <w:i/>
                <w:sz w:val="28"/>
                <w:szCs w:val="28"/>
              </w:rPr>
            </m:ctrlPr>
          </m:sSubSupPr>
          <m:e>
            <m:r>
              <w:rPr>
                <w:rStyle w:val="FontStyle289"/>
                <w:rFonts w:ascii="Cambria Math" w:hAnsi="Cambria Math"/>
                <w:sz w:val="28"/>
                <w:szCs w:val="28"/>
              </w:rPr>
              <m:t>ε</m:t>
            </m:r>
          </m:e>
          <m:sub>
            <m:r>
              <w:rPr>
                <w:rStyle w:val="FontStyle289"/>
                <w:rFonts w:ascii="Cambria Math" w:hAnsi="Cambria Math"/>
                <w:sz w:val="28"/>
                <w:szCs w:val="28"/>
              </w:rPr>
              <m:t>2</m:t>
            </m:r>
          </m:sub>
          <m:sup>
            <m:r>
              <w:rPr>
                <w:rStyle w:val="FontStyle289"/>
                <w:rFonts w:ascii="Cambria Math" w:hAnsi="Cambria Math"/>
                <w:sz w:val="28"/>
                <w:szCs w:val="28"/>
              </w:rPr>
              <m:t>'</m:t>
            </m:r>
          </m:sup>
        </m:sSubSup>
      </m:oMath>
      <w:r w:rsidRPr="00B768FE">
        <w:rPr>
          <w:rStyle w:val="FontStyle289"/>
          <w:sz w:val="28"/>
          <w:szCs w:val="28"/>
        </w:rPr>
        <w:t>- диэлектрическая проницаемость деасфальтизированной нефти;</w:t>
      </w:r>
      <m:oMath>
        <m:r>
          <w:rPr>
            <w:rStyle w:val="FontStyle289"/>
            <w:rFonts w:ascii="Cambria Math" w:hAnsi="Cambria Math"/>
            <w:sz w:val="28"/>
            <w:szCs w:val="28"/>
            <w:lang w:val="en-US"/>
          </w:rPr>
          <m:t>f</m:t>
        </m:r>
      </m:oMath>
      <w:r w:rsidRPr="00B768FE">
        <w:rPr>
          <w:rStyle w:val="FontStyle289"/>
          <w:sz w:val="28"/>
          <w:szCs w:val="28"/>
        </w:rPr>
        <w:t xml:space="preserve"> - объемная концентрация асфальтенов;</w:t>
      </w:r>
      <w:r w:rsidR="008F7493" w:rsidRPr="00B768FE">
        <w:rPr>
          <w:rStyle w:val="FontStyle289"/>
          <w:sz w:val="28"/>
          <w:szCs w:val="28"/>
        </w:rPr>
        <w:t xml:space="preserve"> </w:t>
      </w:r>
      <m:oMath>
        <m:sSub>
          <m:sSubPr>
            <m:ctrlPr>
              <w:rPr>
                <w:rStyle w:val="FontStyle289"/>
                <w:rFonts w:ascii="Cambria Math" w:hAnsi="Cambria Math"/>
                <w:i/>
                <w:sz w:val="28"/>
                <w:szCs w:val="28"/>
              </w:rPr>
            </m:ctrlPr>
          </m:sSubPr>
          <m:e>
            <m:r>
              <w:rPr>
                <w:rStyle w:val="FontStyle289"/>
                <w:rFonts w:ascii="Cambria Math" w:hAnsi="Cambria Math"/>
                <w:sz w:val="28"/>
                <w:szCs w:val="28"/>
              </w:rPr>
              <m:t>ϑ</m:t>
            </m:r>
          </m:e>
          <m:sub>
            <m:r>
              <w:rPr>
                <w:rStyle w:val="FontStyle289"/>
                <w:rFonts w:ascii="Cambria Math" w:hAnsi="Cambria Math"/>
                <w:sz w:val="28"/>
                <w:szCs w:val="28"/>
              </w:rPr>
              <m:t>1</m:t>
            </m:r>
          </m:sub>
        </m:sSub>
      </m:oMath>
      <w:r w:rsidRPr="00B768FE">
        <w:rPr>
          <w:rStyle w:val="FontStyle289"/>
          <w:sz w:val="28"/>
          <w:szCs w:val="28"/>
        </w:rPr>
        <w:t>- массовая концентрация асфальтенов;</w:t>
      </w:r>
      <m:oMath>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1</m:t>
            </m:r>
          </m:sub>
        </m:sSub>
      </m:oMath>
      <w:r w:rsidRPr="00B768FE">
        <w:rPr>
          <w:rStyle w:val="FontStyle289"/>
          <w:sz w:val="28"/>
          <w:szCs w:val="28"/>
        </w:rPr>
        <w:t>- плотность асфальтенов;</w:t>
      </w:r>
      <w:r w:rsidR="008F7493" w:rsidRPr="00B768FE">
        <w:rPr>
          <w:rStyle w:val="FontStyle289"/>
          <w:sz w:val="28"/>
          <w:szCs w:val="28"/>
        </w:rPr>
        <w:t xml:space="preserve"> </w:t>
      </w:r>
      <m:oMath>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2</m:t>
            </m:r>
          </m:sub>
        </m:sSub>
      </m:oMath>
      <w:r w:rsidRPr="00B768FE">
        <w:rPr>
          <w:rStyle w:val="FontStyle289"/>
          <w:sz w:val="28"/>
          <w:szCs w:val="28"/>
        </w:rPr>
        <w:t>- плотность деасфальтизированной нефти.</w:t>
      </w:r>
    </w:p>
    <w:p w:rsidR="00B614A1" w:rsidRPr="00B768FE" w:rsidRDefault="00B614A1" w:rsidP="00B614A1">
      <w:pPr>
        <w:pStyle w:val="Style20"/>
        <w:widowControl/>
        <w:spacing w:line="240" w:lineRule="auto"/>
        <w:rPr>
          <w:rStyle w:val="FontStyle289"/>
          <w:sz w:val="28"/>
          <w:szCs w:val="28"/>
          <w:lang w:val="kk-KZ"/>
        </w:rPr>
      </w:pPr>
    </w:p>
    <w:p w:rsidR="00B614A1" w:rsidRPr="00B768FE" w:rsidRDefault="00B614A1" w:rsidP="00B614A1">
      <w:pPr>
        <w:pStyle w:val="Style20"/>
        <w:widowControl/>
        <w:spacing w:line="240" w:lineRule="auto"/>
        <w:rPr>
          <w:rStyle w:val="FontStyle289"/>
          <w:sz w:val="28"/>
          <w:szCs w:val="28"/>
        </w:rPr>
      </w:pPr>
      <w:r w:rsidRPr="00B768FE">
        <w:rPr>
          <w:rStyle w:val="FontStyle289"/>
          <w:sz w:val="28"/>
          <w:szCs w:val="28"/>
        </w:rPr>
        <w:t>При отсутствии токов проводимости связь между средней напряженностью</w:t>
      </w:r>
      <w:proofErr w:type="gramStart"/>
      <w:r w:rsidRPr="00B768FE">
        <w:rPr>
          <w:rStyle w:val="FontStyle289"/>
          <w:sz w:val="28"/>
          <w:szCs w:val="28"/>
        </w:rPr>
        <w:t xml:space="preserve"> </w:t>
      </w:r>
      <w:r w:rsidRPr="00B768FE">
        <w:rPr>
          <w:rStyle w:val="FontStyle288"/>
          <w:sz w:val="28"/>
          <w:szCs w:val="28"/>
        </w:rPr>
        <w:t>Е</w:t>
      </w:r>
      <w:proofErr w:type="gramEnd"/>
      <w:r w:rsidRPr="00B768FE">
        <w:rPr>
          <w:rStyle w:val="FontStyle288"/>
          <w:sz w:val="28"/>
          <w:szCs w:val="28"/>
        </w:rPr>
        <w:t xml:space="preserve"> </w:t>
      </w:r>
      <w:r w:rsidRPr="00B768FE">
        <w:rPr>
          <w:rStyle w:val="FontStyle289"/>
          <w:sz w:val="28"/>
          <w:szCs w:val="28"/>
        </w:rPr>
        <w:t xml:space="preserve">СВЧ - поля и напряженностью </w:t>
      </w:r>
      <w:r w:rsidRPr="00B768FE">
        <w:rPr>
          <w:rStyle w:val="FontStyle288"/>
          <w:sz w:val="28"/>
          <w:szCs w:val="28"/>
        </w:rPr>
        <w:t>Е</w:t>
      </w:r>
      <w:r w:rsidRPr="00B768FE">
        <w:rPr>
          <w:rStyle w:val="FontStyle288"/>
          <w:sz w:val="28"/>
          <w:szCs w:val="28"/>
          <w:vertAlign w:val="subscript"/>
        </w:rPr>
        <w:t>2</w:t>
      </w:r>
      <w:r w:rsidRPr="00B768FE">
        <w:rPr>
          <w:rStyle w:val="FontStyle289"/>
          <w:sz w:val="28"/>
          <w:szCs w:val="28"/>
        </w:rPr>
        <w:t>электрического поля непрерывной фазы описывается формулой [73]:</w:t>
      </w:r>
    </w:p>
    <w:p w:rsidR="00B614A1" w:rsidRPr="00B768FE" w:rsidRDefault="00B614A1" w:rsidP="00B614A1">
      <w:pPr>
        <w:pStyle w:val="Style20"/>
        <w:widowControl/>
        <w:spacing w:line="240" w:lineRule="auto"/>
        <w:rPr>
          <w:rStyle w:val="FontStyle289"/>
          <w:sz w:val="28"/>
          <w:szCs w:val="28"/>
        </w:rPr>
      </w:pPr>
    </w:p>
    <w:p w:rsidR="00B614A1" w:rsidRPr="00B768FE" w:rsidRDefault="007D2CCC" w:rsidP="00B614A1">
      <w:pPr>
        <w:pStyle w:val="Style8"/>
        <w:widowControl/>
        <w:tabs>
          <w:tab w:val="left" w:pos="5126"/>
        </w:tabs>
        <w:spacing w:line="240" w:lineRule="auto"/>
        <w:rPr>
          <w:rStyle w:val="FontStyle289"/>
          <w:sz w:val="28"/>
          <w:szCs w:val="28"/>
        </w:rPr>
      </w:pPr>
      <w:r w:rsidRPr="0064743C">
        <w:rPr>
          <w:rStyle w:val="FontStyle261"/>
        </w:rPr>
        <w:fldChar w:fldCharType="begin"/>
      </w:r>
      <w:r w:rsidR="00B614A1" w:rsidRPr="0064743C">
        <w:rPr>
          <w:rStyle w:val="FontStyle261"/>
        </w:rPr>
        <w:instrText xml:space="preserve"> QUOTE </w:instrText>
      </w:r>
      <w:r w:rsidR="00B614A1" w:rsidRPr="0064743C">
        <w:rPr>
          <w:noProof/>
          <w:position w:val="-10"/>
          <w:sz w:val="28"/>
          <w:szCs w:val="28"/>
        </w:rPr>
        <w:drawing>
          <wp:inline distT="0" distB="0" distL="0" distR="0" wp14:anchorId="30299818" wp14:editId="46BC95F4">
            <wp:extent cx="2579370" cy="301625"/>
            <wp:effectExtent l="19050" t="0" r="0" b="0"/>
            <wp:docPr id="50"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Rot="1" noChangeAspect="1" noEditPoints="1" noChangeArrowheads="1" noCrop="1"/>
                    </pic:cNvPicPr>
                  </pic:nvPicPr>
                  <pic:blipFill>
                    <a:blip r:embed="rId21">
                      <a:clrChange>
                        <a:clrFrom>
                          <a:srgbClr val="FFFFFF"/>
                        </a:clrFrom>
                        <a:clrTo>
                          <a:srgbClr val="FFFFFF">
                            <a:alpha val="0"/>
                          </a:srgbClr>
                        </a:clrTo>
                      </a:clrChange>
                    </a:blip>
                    <a:srcRect/>
                    <a:stretch>
                      <a:fillRect/>
                    </a:stretch>
                  </pic:blipFill>
                  <pic:spPr bwMode="auto">
                    <a:xfrm>
                      <a:off x="0" y="0"/>
                      <a:ext cx="2579370" cy="301625"/>
                    </a:xfrm>
                    <a:prstGeom prst="rect">
                      <a:avLst/>
                    </a:prstGeom>
                    <a:noFill/>
                    <a:ln w="9525">
                      <a:noFill/>
                      <a:miter lim="800000"/>
                      <a:headEnd/>
                      <a:tailEnd/>
                    </a:ln>
                  </pic:spPr>
                </pic:pic>
              </a:graphicData>
            </a:graphic>
          </wp:inline>
        </w:drawing>
      </w:r>
      <w:r w:rsidRPr="0064743C">
        <w:rPr>
          <w:rStyle w:val="FontStyle261"/>
        </w:rPr>
        <w:fldChar w:fldCharType="separate"/>
      </w:r>
      <m:oMath>
        <m:sSub>
          <m:sSubPr>
            <m:ctrlPr>
              <w:rPr>
                <w:rStyle w:val="FontStyle261"/>
                <w:rFonts w:ascii="Cambria Math" w:hAnsi="Cambria Math"/>
                <w:iCs w:val="0"/>
              </w:rPr>
            </m:ctrlPr>
          </m:sSubPr>
          <m:e>
            <m:r>
              <w:rPr>
                <w:rStyle w:val="FontStyle261"/>
                <w:rFonts w:ascii="Cambria Math" w:hAnsi="Cambria Math"/>
                <w:lang w:val="en-US"/>
              </w:rPr>
              <m:t>E</m:t>
            </m:r>
          </m:e>
          <m:sub>
            <m:r>
              <m:rPr>
                <m:sty m:val="p"/>
              </m:rPr>
              <w:rPr>
                <w:rStyle w:val="FontStyle261"/>
                <w:rFonts w:ascii="Cambria Math" w:hAnsi="Cambria Math"/>
              </w:rPr>
              <m:t>2</m:t>
            </m:r>
          </m:sub>
        </m:sSub>
        <m:r>
          <m:rPr>
            <m:sty m:val="p"/>
          </m:rPr>
          <w:rPr>
            <w:rStyle w:val="FontStyle261"/>
            <w:rFonts w:ascii="Cambria Math" w:hAnsi="Cambria Math"/>
          </w:rPr>
          <m:t>=</m:t>
        </m:r>
        <m:f>
          <m:fPr>
            <m:ctrlPr>
              <w:rPr>
                <w:rStyle w:val="FontStyle261"/>
                <w:rFonts w:ascii="Cambria Math" w:hAnsi="Cambria Math"/>
                <w:iCs w:val="0"/>
              </w:rPr>
            </m:ctrlPr>
          </m:fPr>
          <m:num>
            <m:sSub>
              <m:sSubPr>
                <m:ctrlPr>
                  <w:rPr>
                    <w:rStyle w:val="FontStyle289"/>
                    <w:rFonts w:ascii="Cambria Math" w:hAnsi="Cambria Math"/>
                    <w:sz w:val="28"/>
                    <w:szCs w:val="28"/>
                    <w:lang w:val="en-US"/>
                  </w:rPr>
                </m:ctrlPr>
              </m:sSubPr>
              <m:e>
                <m:r>
                  <m:rPr>
                    <m:sty m:val="p"/>
                  </m:rPr>
                  <w:rPr>
                    <w:rStyle w:val="FontStyle289"/>
                    <w:rFonts w:ascii="Cambria Math" w:hAnsi="Cambria Math"/>
                    <w:sz w:val="28"/>
                    <w:szCs w:val="28"/>
                    <w:lang w:val="en-US"/>
                  </w:rPr>
                  <m:t>ε</m:t>
                </m:r>
              </m:e>
              <m:sub>
                <m:r>
                  <m:rPr>
                    <m:sty m:val="p"/>
                  </m:rPr>
                  <w:rPr>
                    <w:rStyle w:val="FontStyle289"/>
                    <w:rFonts w:ascii="Cambria Math" w:hAnsi="Cambria Math"/>
                    <w:sz w:val="28"/>
                    <w:szCs w:val="28"/>
                    <w:lang w:val="en-US"/>
                  </w:rPr>
                  <m:t>eff</m:t>
                </m:r>
              </m:sub>
            </m:sSub>
          </m:num>
          <m:den>
            <m:sSubSup>
              <m:sSubSupPr>
                <m:ctrlPr>
                  <w:rPr>
                    <w:rStyle w:val="FontStyle289"/>
                    <w:rFonts w:ascii="Cambria Math" w:hAnsi="Cambria Math"/>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den>
        </m:f>
        <m:r>
          <w:rPr>
            <w:rStyle w:val="FontStyle261"/>
            <w:rFonts w:ascii="Cambria Math" w:hAnsi="Cambria Math"/>
          </w:rPr>
          <m:t>E</m:t>
        </m:r>
      </m:oMath>
      <w:r w:rsidRPr="0064743C">
        <w:rPr>
          <w:rStyle w:val="FontStyle261"/>
        </w:rPr>
        <w:fldChar w:fldCharType="end"/>
      </w:r>
      <w:r w:rsidR="00B614A1" w:rsidRPr="0064743C">
        <w:rPr>
          <w:rStyle w:val="FontStyle289"/>
          <w:sz w:val="28"/>
          <w:szCs w:val="28"/>
        </w:rPr>
        <w:t>,</w:t>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(1.15)</w:t>
      </w:r>
    </w:p>
    <w:p w:rsidR="00B614A1" w:rsidRPr="00B768FE" w:rsidRDefault="00B614A1" w:rsidP="00B614A1">
      <w:pPr>
        <w:pStyle w:val="Style8"/>
        <w:widowControl/>
        <w:tabs>
          <w:tab w:val="left" w:pos="5126"/>
        </w:tabs>
        <w:spacing w:line="240" w:lineRule="auto"/>
        <w:rPr>
          <w:rStyle w:val="FontStyle289"/>
          <w:sz w:val="28"/>
          <w:szCs w:val="28"/>
        </w:rPr>
      </w:pPr>
    </w:p>
    <w:p w:rsidR="00B614A1" w:rsidRPr="00B768FE" w:rsidRDefault="00B614A1" w:rsidP="00B614A1">
      <w:pPr>
        <w:pStyle w:val="Style8"/>
        <w:widowControl/>
        <w:spacing w:line="240" w:lineRule="auto"/>
        <w:jc w:val="both"/>
        <w:rPr>
          <w:rStyle w:val="FontStyle289"/>
          <w:sz w:val="28"/>
          <w:szCs w:val="28"/>
        </w:rPr>
      </w:pPr>
      <w:r w:rsidRPr="00B768FE">
        <w:rPr>
          <w:rStyle w:val="FontStyle289"/>
          <w:sz w:val="28"/>
          <w:szCs w:val="28"/>
        </w:rPr>
        <w:t>где</w:t>
      </w:r>
      <w:proofErr w:type="gramStart"/>
      <w:r w:rsidRPr="00B768FE">
        <w:rPr>
          <w:rStyle w:val="FontStyle289"/>
          <w:sz w:val="28"/>
          <w:szCs w:val="28"/>
        </w:rPr>
        <w:t xml:space="preserve"> </w:t>
      </w:r>
      <w:r w:rsidRPr="00B768FE">
        <w:rPr>
          <w:rStyle w:val="FontStyle288"/>
          <w:sz w:val="28"/>
          <w:szCs w:val="28"/>
        </w:rPr>
        <w:t>Е</w:t>
      </w:r>
      <w:proofErr w:type="gramEnd"/>
      <w:r w:rsidRPr="00B768FE">
        <w:rPr>
          <w:rStyle w:val="FontStyle288"/>
          <w:sz w:val="28"/>
          <w:szCs w:val="28"/>
        </w:rPr>
        <w:t xml:space="preserve"> </w:t>
      </w:r>
      <w:r w:rsidRPr="00B768FE">
        <w:rPr>
          <w:rStyle w:val="FontStyle289"/>
          <w:sz w:val="28"/>
          <w:szCs w:val="28"/>
        </w:rPr>
        <w:t xml:space="preserve">- средняя напряженность СВЧ электромагнитного поля; </w:t>
      </w:r>
      <w:r w:rsidRPr="00B768FE">
        <w:rPr>
          <w:rStyle w:val="FontStyle288"/>
          <w:sz w:val="28"/>
          <w:szCs w:val="28"/>
        </w:rPr>
        <w:t>Е</w:t>
      </w:r>
      <w:r w:rsidRPr="00B768FE">
        <w:rPr>
          <w:rStyle w:val="FontStyle288"/>
          <w:sz w:val="28"/>
          <w:szCs w:val="28"/>
          <w:vertAlign w:val="subscript"/>
        </w:rPr>
        <w:t>2</w:t>
      </w:r>
      <w:r w:rsidRPr="00B768FE">
        <w:rPr>
          <w:rStyle w:val="FontStyle289"/>
          <w:sz w:val="28"/>
          <w:szCs w:val="28"/>
        </w:rPr>
        <w:t>- напряженность электрического поля в деасфальтизированной нефти.</w:t>
      </w:r>
    </w:p>
    <w:p w:rsidR="00B614A1" w:rsidRPr="00B768FE" w:rsidRDefault="00B614A1" w:rsidP="00B614A1">
      <w:pPr>
        <w:pStyle w:val="Style81"/>
        <w:widowControl/>
        <w:spacing w:line="240" w:lineRule="auto"/>
        <w:jc w:val="both"/>
        <w:rPr>
          <w:rStyle w:val="FontStyle289"/>
          <w:sz w:val="28"/>
          <w:szCs w:val="28"/>
        </w:rPr>
      </w:pPr>
      <w:r w:rsidRPr="00B768FE">
        <w:rPr>
          <w:rStyle w:val="FontStyle289"/>
          <w:sz w:val="28"/>
          <w:szCs w:val="28"/>
        </w:rPr>
        <w:t xml:space="preserve">Зависимость между напряженностью электрического поля в частице дисперсной фазы </w:t>
      </w:r>
      <w:r w:rsidRPr="00B768FE">
        <w:rPr>
          <w:rStyle w:val="FontStyle288"/>
          <w:spacing w:val="50"/>
          <w:sz w:val="28"/>
          <w:szCs w:val="28"/>
          <w:lang w:val="en-US"/>
        </w:rPr>
        <w:t>E</w:t>
      </w:r>
      <w:r w:rsidRPr="00B768FE">
        <w:rPr>
          <w:rStyle w:val="FontStyle288"/>
          <w:spacing w:val="50"/>
          <w:sz w:val="28"/>
          <w:szCs w:val="28"/>
          <w:vertAlign w:val="subscript"/>
        </w:rPr>
        <w:t>1</w:t>
      </w:r>
      <w:r w:rsidRPr="00B768FE">
        <w:rPr>
          <w:rStyle w:val="FontStyle289"/>
          <w:sz w:val="28"/>
          <w:szCs w:val="28"/>
        </w:rPr>
        <w:t xml:space="preserve">и напряженностью электрического поля в непрерывной фазе </w:t>
      </w:r>
      <w:r w:rsidRPr="00B768FE">
        <w:rPr>
          <w:rStyle w:val="FontStyle288"/>
          <w:sz w:val="28"/>
          <w:szCs w:val="28"/>
        </w:rPr>
        <w:t>Е</w:t>
      </w:r>
      <w:r w:rsidRPr="00B768FE">
        <w:rPr>
          <w:rStyle w:val="FontStyle288"/>
          <w:sz w:val="28"/>
          <w:szCs w:val="28"/>
          <w:vertAlign w:val="subscript"/>
        </w:rPr>
        <w:t>2</w:t>
      </w:r>
      <w:r w:rsidRPr="00B768FE">
        <w:rPr>
          <w:rStyle w:val="FontStyle289"/>
          <w:sz w:val="28"/>
          <w:szCs w:val="28"/>
        </w:rPr>
        <w:t>может быть определена по выражению [74, 75]:</w:t>
      </w:r>
    </w:p>
    <w:p w:rsidR="00B614A1" w:rsidRPr="00B768FE" w:rsidRDefault="00B614A1" w:rsidP="00B614A1">
      <w:pPr>
        <w:pStyle w:val="Style8"/>
        <w:widowControl/>
        <w:spacing w:line="240" w:lineRule="auto"/>
        <w:rPr>
          <w:sz w:val="28"/>
          <w:szCs w:val="28"/>
        </w:rPr>
      </w:pPr>
    </w:p>
    <w:p w:rsidR="00B614A1" w:rsidRPr="00B768FE" w:rsidRDefault="007D2CCC" w:rsidP="00B614A1">
      <w:pPr>
        <w:pStyle w:val="Style8"/>
        <w:widowControl/>
        <w:tabs>
          <w:tab w:val="left" w:leader="hyphen" w:pos="1325"/>
          <w:tab w:val="left" w:pos="5669"/>
        </w:tabs>
        <w:spacing w:line="240" w:lineRule="auto"/>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59E1C166" wp14:editId="44C558C5">
            <wp:extent cx="3122930" cy="301625"/>
            <wp:effectExtent l="19050" t="0" r="1270" b="0"/>
            <wp:docPr id="52"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Rot="1" noChangeAspect="1" noEditPoints="1" noChangeArrowheads="1" noCrop="1"/>
                    </pic:cNvPicPr>
                  </pic:nvPicPr>
                  <pic:blipFill>
                    <a:blip r:embed="rId22">
                      <a:clrChange>
                        <a:clrFrom>
                          <a:srgbClr val="FFFFFF"/>
                        </a:clrFrom>
                        <a:clrTo>
                          <a:srgbClr val="FFFFFF">
                            <a:alpha val="0"/>
                          </a:srgbClr>
                        </a:clrTo>
                      </a:clrChange>
                    </a:blip>
                    <a:srcRect/>
                    <a:stretch>
                      <a:fillRect/>
                    </a:stretch>
                  </pic:blipFill>
                  <pic:spPr bwMode="auto">
                    <a:xfrm>
                      <a:off x="0" y="0"/>
                      <a:ext cx="3122930"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sSub>
          <m:sSubPr>
            <m:ctrlPr>
              <w:rPr>
                <w:rStyle w:val="FontStyle216"/>
                <w:rFonts w:ascii="Cambria Math" w:hAnsi="Cambria Math"/>
                <w:i/>
                <w:spacing w:val="-20"/>
                <w:sz w:val="28"/>
                <w:szCs w:val="28"/>
              </w:rPr>
            </m:ctrlPr>
          </m:sSubPr>
          <m:e>
            <m:r>
              <m:rPr>
                <m:sty m:val="p"/>
              </m:rPr>
              <w:rPr>
                <w:rStyle w:val="FontStyle216"/>
                <w:rFonts w:ascii="Cambria Math" w:hAnsi="Cambria Math"/>
                <w:spacing w:val="-20"/>
                <w:sz w:val="28"/>
                <w:szCs w:val="28"/>
              </w:rPr>
              <m:t>E</m:t>
            </m:r>
          </m:e>
          <m:sub>
            <m:r>
              <m:rPr>
                <m:sty m:val="p"/>
              </m:rPr>
              <w:rPr>
                <w:rStyle w:val="FontStyle216"/>
                <w:rFonts w:ascii="Cambria Math" w:hAnsi="Cambria Math"/>
                <w:spacing w:val="-20"/>
                <w:sz w:val="28"/>
                <w:szCs w:val="28"/>
              </w:rPr>
              <m:t>1</m:t>
            </m:r>
          </m:sub>
        </m:sSub>
        <m:r>
          <m:rPr>
            <m:sty m:val="p"/>
          </m:rPr>
          <w:rPr>
            <w:rStyle w:val="FontStyle216"/>
            <w:rFonts w:ascii="Cambria Math" w:hAnsi="Cambria Math"/>
            <w:spacing w:val="-20"/>
            <w:sz w:val="28"/>
            <w:szCs w:val="28"/>
          </w:rPr>
          <m:t>=</m:t>
        </m:r>
        <m:f>
          <m:fPr>
            <m:ctrlPr>
              <w:rPr>
                <w:rStyle w:val="FontStyle216"/>
                <w:rFonts w:ascii="Cambria Math" w:hAnsi="Cambria Math"/>
                <w:i/>
                <w:spacing w:val="-20"/>
                <w:sz w:val="28"/>
                <w:szCs w:val="28"/>
              </w:rPr>
            </m:ctrlPr>
          </m:fPr>
          <m:num>
            <m:r>
              <m:rPr>
                <m:sty m:val="p"/>
              </m:rPr>
              <w:rPr>
                <w:rStyle w:val="FontStyle216"/>
                <w:rFonts w:ascii="Cambria Math" w:hAnsi="Cambria Math"/>
                <w:spacing w:val="-20"/>
                <w:sz w:val="28"/>
                <w:szCs w:val="28"/>
              </w:rPr>
              <m:t>3</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num>
          <m:den>
            <m:r>
              <m:rPr>
                <m:sty m:val="p"/>
              </m:rPr>
              <w:rPr>
                <w:rStyle w:val="FontStyle216"/>
                <w:rFonts w:ascii="Cambria Math" w:hAnsi="Cambria Math"/>
                <w:spacing w:val="-20"/>
                <w:sz w:val="28"/>
                <w:szCs w:val="28"/>
              </w:rPr>
              <m:t>2</m:t>
            </m:r>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2</m:t>
                </m:r>
              </m:sub>
              <m:sup>
                <m:r>
                  <m:rPr>
                    <m:sty m:val="p"/>
                  </m:rPr>
                  <w:rPr>
                    <w:rStyle w:val="FontStyle289"/>
                    <w:rFonts w:ascii="Cambria Math" w:hAnsi="Cambria Math"/>
                    <w:sz w:val="28"/>
                    <w:szCs w:val="28"/>
                  </w:rPr>
                  <m:t>'</m:t>
                </m:r>
              </m:sup>
            </m:sSubSup>
            <m:sSubSup>
              <m:sSubSupPr>
                <m:ctrlPr>
                  <w:rPr>
                    <w:rStyle w:val="FontStyle289"/>
                    <w:rFonts w:ascii="Cambria Math" w:hAnsi="Cambria Math"/>
                    <w:i/>
                    <w:sz w:val="28"/>
                    <w:szCs w:val="28"/>
                  </w:rPr>
                </m:ctrlPr>
              </m:sSubSupPr>
              <m:e>
                <m:r>
                  <m:rPr>
                    <m:sty m:val="p"/>
                  </m:rPr>
                  <w:rPr>
                    <w:rStyle w:val="FontStyle289"/>
                    <w:rFonts w:ascii="Cambria Math" w:hAnsi="Cambria Math"/>
                    <w:sz w:val="28"/>
                    <w:szCs w:val="28"/>
                  </w:rPr>
                  <m:t>+ε</m:t>
                </m:r>
              </m:e>
              <m:sub>
                <m:r>
                  <m:rPr>
                    <m:sty m:val="p"/>
                  </m:rPr>
                  <w:rPr>
                    <w:rStyle w:val="FontStyle289"/>
                    <w:rFonts w:ascii="Cambria Math" w:hAnsi="Cambria Math"/>
                    <w:sz w:val="28"/>
                    <w:szCs w:val="28"/>
                  </w:rPr>
                  <m:t>1</m:t>
                </m:r>
              </m:sub>
              <m:sup>
                <m:r>
                  <m:rPr>
                    <m:sty m:val="p"/>
                  </m:rPr>
                  <w:rPr>
                    <w:rStyle w:val="FontStyle289"/>
                    <w:rFonts w:ascii="Cambria Math" w:hAnsi="Cambria Math"/>
                    <w:sz w:val="28"/>
                    <w:szCs w:val="28"/>
                  </w:rPr>
                  <m:t>'</m:t>
                </m:r>
              </m:sup>
            </m:sSubSup>
          </m:den>
        </m:f>
        <m:sSub>
          <m:sSubPr>
            <m:ctrlPr>
              <w:rPr>
                <w:rStyle w:val="FontStyle216"/>
                <w:rFonts w:ascii="Cambria Math" w:hAnsi="Cambria Math"/>
                <w:i/>
                <w:spacing w:val="-20"/>
                <w:sz w:val="28"/>
                <w:szCs w:val="28"/>
              </w:rPr>
            </m:ctrlPr>
          </m:sSubPr>
          <m:e>
            <m:r>
              <m:rPr>
                <m:sty m:val="p"/>
              </m:rPr>
              <w:rPr>
                <w:rStyle w:val="FontStyle216"/>
                <w:rFonts w:ascii="Cambria Math" w:hAnsi="Cambria Math"/>
                <w:spacing w:val="-20"/>
                <w:sz w:val="28"/>
                <w:szCs w:val="28"/>
              </w:rPr>
              <m:t>E</m:t>
            </m:r>
          </m:e>
          <m:sub>
            <m:r>
              <m:rPr>
                <m:sty m:val="p"/>
              </m:rPr>
              <w:rPr>
                <w:rStyle w:val="FontStyle216"/>
                <w:rFonts w:ascii="Cambria Math" w:hAnsi="Cambria Math"/>
                <w:spacing w:val="-20"/>
                <w:sz w:val="28"/>
                <w:szCs w:val="28"/>
              </w:rPr>
              <m:t>2</m:t>
            </m:r>
          </m:sub>
        </m:sSub>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(1.16)</w:t>
      </w:r>
    </w:p>
    <w:p w:rsidR="00B614A1" w:rsidRPr="00B768FE" w:rsidRDefault="00B614A1" w:rsidP="00B614A1">
      <w:pPr>
        <w:pStyle w:val="Style8"/>
        <w:widowControl/>
        <w:tabs>
          <w:tab w:val="left" w:leader="hyphen" w:pos="1325"/>
          <w:tab w:val="left" w:pos="5669"/>
        </w:tabs>
        <w:spacing w:line="240" w:lineRule="auto"/>
        <w:rPr>
          <w:rStyle w:val="FontStyle289"/>
          <w:sz w:val="28"/>
          <w:szCs w:val="28"/>
        </w:rPr>
      </w:pPr>
    </w:p>
    <w:p w:rsidR="00B614A1" w:rsidRPr="00B768FE" w:rsidRDefault="00B614A1" w:rsidP="00B614A1">
      <w:pPr>
        <w:pStyle w:val="Style6"/>
        <w:widowControl/>
        <w:rPr>
          <w:rStyle w:val="FontStyle289"/>
          <w:sz w:val="28"/>
          <w:szCs w:val="28"/>
        </w:rPr>
      </w:pPr>
      <w:r w:rsidRPr="00B768FE">
        <w:rPr>
          <w:rStyle w:val="FontStyle289"/>
          <w:sz w:val="28"/>
          <w:szCs w:val="28"/>
        </w:rPr>
        <w:t xml:space="preserve">где </w:t>
      </w:r>
      <w:r w:rsidRPr="00B768FE">
        <w:rPr>
          <w:rStyle w:val="FontStyle288"/>
          <w:sz w:val="28"/>
          <w:szCs w:val="28"/>
          <w:lang w:val="en-US"/>
        </w:rPr>
        <w:t>E</w:t>
      </w:r>
      <w:r w:rsidRPr="00B768FE">
        <w:rPr>
          <w:rStyle w:val="FontStyle287"/>
          <w:vertAlign w:val="subscript"/>
        </w:rPr>
        <w:t>1</w:t>
      </w:r>
      <w:r w:rsidRPr="00B768FE">
        <w:rPr>
          <w:rStyle w:val="FontStyle289"/>
          <w:sz w:val="28"/>
          <w:szCs w:val="28"/>
        </w:rPr>
        <w:t xml:space="preserve">- напряженность электрического поля в дисперсной фазе. </w:t>
      </w:r>
    </w:p>
    <w:p w:rsidR="00B614A1" w:rsidRPr="00B768FE" w:rsidRDefault="00B614A1" w:rsidP="00B614A1">
      <w:pPr>
        <w:pStyle w:val="Style6"/>
        <w:widowControl/>
        <w:ind w:left="710"/>
        <w:rPr>
          <w:rStyle w:val="FontStyle289"/>
          <w:sz w:val="28"/>
          <w:szCs w:val="28"/>
        </w:rPr>
      </w:pPr>
    </w:p>
    <w:p w:rsidR="00B614A1" w:rsidRPr="00B768FE" w:rsidRDefault="00B614A1" w:rsidP="00B614A1">
      <w:pPr>
        <w:pStyle w:val="Style6"/>
        <w:widowControl/>
        <w:ind w:firstLine="709"/>
        <w:rPr>
          <w:rStyle w:val="FontStyle289"/>
          <w:sz w:val="28"/>
          <w:szCs w:val="28"/>
        </w:rPr>
      </w:pPr>
      <w:r w:rsidRPr="00B768FE">
        <w:rPr>
          <w:rStyle w:val="FontStyle289"/>
          <w:sz w:val="28"/>
          <w:szCs w:val="28"/>
        </w:rPr>
        <w:t>1.4.2  Термодинамическая модель высоковязкой нефти</w:t>
      </w:r>
    </w:p>
    <w:p w:rsidR="00B614A1" w:rsidRPr="00B768FE" w:rsidRDefault="00B614A1" w:rsidP="00B614A1">
      <w:pPr>
        <w:pStyle w:val="Style6"/>
        <w:widowControl/>
        <w:ind w:firstLine="709"/>
        <w:rPr>
          <w:rStyle w:val="FontStyle289"/>
          <w:sz w:val="28"/>
          <w:szCs w:val="28"/>
        </w:rPr>
      </w:pPr>
    </w:p>
    <w:p w:rsidR="00B614A1" w:rsidRPr="00B768FE" w:rsidRDefault="00B614A1" w:rsidP="00B614A1">
      <w:pPr>
        <w:pStyle w:val="Style81"/>
        <w:widowControl/>
        <w:spacing w:line="240" w:lineRule="auto"/>
        <w:ind w:firstLine="709"/>
        <w:jc w:val="both"/>
        <w:rPr>
          <w:rStyle w:val="FontStyle289"/>
          <w:sz w:val="28"/>
          <w:szCs w:val="28"/>
        </w:rPr>
      </w:pPr>
      <w:r w:rsidRPr="00B768FE">
        <w:rPr>
          <w:rStyle w:val="FontStyle289"/>
          <w:sz w:val="28"/>
          <w:szCs w:val="28"/>
        </w:rPr>
        <w:t>При разработке термодинамической модели, основанной на физиче</w:t>
      </w:r>
      <w:r w:rsidRPr="00B768FE">
        <w:rPr>
          <w:rStyle w:val="FontStyle289"/>
          <w:sz w:val="28"/>
          <w:szCs w:val="28"/>
        </w:rPr>
        <w:softHyphen/>
        <w:t>ской модели высоковязкой нефти, были сделаны следующие допущения [76, 77]:</w:t>
      </w:r>
    </w:p>
    <w:p w:rsidR="00B614A1" w:rsidRPr="00B768FE" w:rsidRDefault="00B614A1" w:rsidP="00B614A1">
      <w:pPr>
        <w:pStyle w:val="Style81"/>
        <w:widowControl/>
        <w:numPr>
          <w:ilvl w:val="0"/>
          <w:numId w:val="17"/>
        </w:numPr>
        <w:spacing w:line="240" w:lineRule="auto"/>
        <w:ind w:left="0" w:firstLine="426"/>
        <w:jc w:val="both"/>
        <w:rPr>
          <w:rStyle w:val="FontStyle289"/>
          <w:sz w:val="28"/>
          <w:szCs w:val="28"/>
        </w:rPr>
      </w:pPr>
      <w:r w:rsidRPr="00B768FE">
        <w:rPr>
          <w:rStyle w:val="FontStyle289"/>
          <w:sz w:val="28"/>
          <w:szCs w:val="28"/>
        </w:rPr>
        <w:t xml:space="preserve">частицы дисперсной фазы имеют сферическую форму и одинаковый </w:t>
      </w:r>
      <w:proofErr w:type="gramStart"/>
      <w:r w:rsidRPr="00B768FE">
        <w:rPr>
          <w:rStyle w:val="FontStyle289"/>
          <w:sz w:val="28"/>
          <w:szCs w:val="28"/>
        </w:rPr>
        <w:t>размер</w:t>
      </w:r>
      <w:proofErr w:type="gramEnd"/>
      <w:r w:rsidRPr="00B768FE">
        <w:rPr>
          <w:rStyle w:val="FontStyle289"/>
          <w:sz w:val="28"/>
          <w:szCs w:val="28"/>
        </w:rPr>
        <w:t xml:space="preserve"> и они равномерно распространены по объёму нефти;</w:t>
      </w:r>
    </w:p>
    <w:p w:rsidR="00B614A1" w:rsidRPr="00B768FE" w:rsidRDefault="00B614A1" w:rsidP="00B614A1">
      <w:pPr>
        <w:pStyle w:val="Style81"/>
        <w:widowControl/>
        <w:numPr>
          <w:ilvl w:val="0"/>
          <w:numId w:val="17"/>
        </w:numPr>
        <w:spacing w:line="240" w:lineRule="auto"/>
        <w:ind w:left="0" w:firstLine="426"/>
        <w:jc w:val="both"/>
        <w:rPr>
          <w:rStyle w:val="FontStyle289"/>
          <w:sz w:val="28"/>
          <w:szCs w:val="28"/>
        </w:rPr>
      </w:pPr>
      <w:r w:rsidRPr="00B768FE">
        <w:rPr>
          <w:rStyle w:val="FontStyle289"/>
          <w:sz w:val="28"/>
          <w:szCs w:val="28"/>
        </w:rPr>
        <w:t>температура внутри каждого микроэлемента дисперсной фазы одна и та же;</w:t>
      </w:r>
    </w:p>
    <w:p w:rsidR="00B614A1" w:rsidRPr="00B768FE" w:rsidRDefault="00B614A1" w:rsidP="00B614A1">
      <w:pPr>
        <w:pStyle w:val="Style81"/>
        <w:widowControl/>
        <w:numPr>
          <w:ilvl w:val="0"/>
          <w:numId w:val="17"/>
        </w:numPr>
        <w:spacing w:line="240" w:lineRule="auto"/>
        <w:ind w:left="0" w:firstLine="426"/>
        <w:jc w:val="both"/>
        <w:rPr>
          <w:rStyle w:val="FontStyle289"/>
          <w:sz w:val="28"/>
          <w:szCs w:val="28"/>
        </w:rPr>
      </w:pPr>
      <w:r w:rsidRPr="00B768FE">
        <w:rPr>
          <w:rStyle w:val="FontStyle289"/>
          <w:sz w:val="28"/>
          <w:szCs w:val="28"/>
        </w:rPr>
        <w:t>температура внутри непрерывной фазы одна и та же.</w:t>
      </w:r>
    </w:p>
    <w:p w:rsidR="00B614A1" w:rsidRPr="00B768FE" w:rsidRDefault="00B614A1" w:rsidP="00B614A1">
      <w:pPr>
        <w:pStyle w:val="Style81"/>
        <w:widowControl/>
        <w:spacing w:line="240" w:lineRule="auto"/>
        <w:ind w:firstLine="709"/>
        <w:contextualSpacing/>
        <w:jc w:val="both"/>
        <w:rPr>
          <w:rStyle w:val="FontStyle289"/>
          <w:sz w:val="28"/>
          <w:szCs w:val="28"/>
        </w:rPr>
      </w:pPr>
      <w:r w:rsidRPr="00B768FE">
        <w:rPr>
          <w:rStyle w:val="FontStyle289"/>
          <w:sz w:val="28"/>
          <w:szCs w:val="28"/>
        </w:rPr>
        <w:t>Тепловой нагрев является результатом взаимодействия между электромагнитным полем и веществом. Уравнение теплового баланса для описания этого явления в материале дисперсной фазы имеет вид [77]:</w:t>
      </w:r>
    </w:p>
    <w:p w:rsidR="00B614A1" w:rsidRPr="00B768FE" w:rsidRDefault="00B614A1" w:rsidP="00B614A1">
      <w:pPr>
        <w:pStyle w:val="Style81"/>
        <w:widowControl/>
        <w:spacing w:line="240" w:lineRule="auto"/>
        <w:ind w:firstLine="709"/>
        <w:contextualSpacing/>
        <w:jc w:val="both"/>
        <w:rPr>
          <w:rStyle w:val="FontStyle289"/>
          <w:sz w:val="28"/>
          <w:szCs w:val="28"/>
        </w:rPr>
      </w:pPr>
    </w:p>
    <w:p w:rsidR="00B614A1" w:rsidRPr="00B768FE" w:rsidRDefault="007D2CCC" w:rsidP="00B614A1">
      <w:pPr>
        <w:pStyle w:val="Style81"/>
        <w:widowControl/>
        <w:spacing w:line="240" w:lineRule="auto"/>
        <w:ind w:firstLine="709"/>
        <w:contextualSpacing/>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61EB5AED" wp14:editId="1D0C1C61">
            <wp:extent cx="3122930" cy="301625"/>
            <wp:effectExtent l="19050" t="0" r="1270" b="0"/>
            <wp:docPr id="54"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Rot="1" noChangeAspect="1" noEditPoints="1" noChangeArrowheads="1" noCrop="1"/>
                    </pic:cNvPicPr>
                  </pic:nvPicPr>
                  <pic:blipFill>
                    <a:blip r:embed="rId23">
                      <a:clrChange>
                        <a:clrFrom>
                          <a:srgbClr val="FFFFFF"/>
                        </a:clrFrom>
                        <a:clrTo>
                          <a:srgbClr val="FFFFFF">
                            <a:alpha val="0"/>
                          </a:srgbClr>
                        </a:clrTo>
                      </a:clrChange>
                    </a:blip>
                    <a:srcRect/>
                    <a:stretch>
                      <a:fillRect/>
                    </a:stretch>
                  </pic:blipFill>
                  <pic:spPr bwMode="auto">
                    <a:xfrm>
                      <a:off x="0" y="0"/>
                      <a:ext cx="3122930"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Q</m:t>
            </m:r>
          </m:e>
          <m:sub>
            <m:r>
              <m:rPr>
                <m:sty m:val="p"/>
              </m:rPr>
              <w:rPr>
                <w:rStyle w:val="FontStyle289"/>
                <w:rFonts w:ascii="Cambria Math" w:hAnsi="Cambria Math"/>
                <w:sz w:val="28"/>
                <w:szCs w:val="28"/>
                <w:lang w:val="en-US"/>
              </w:rPr>
              <m:t>abs</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Q</m:t>
            </m:r>
          </m:e>
          <m:sub>
            <m:r>
              <m:rPr>
                <m:sty m:val="p"/>
              </m:rPr>
              <w:rPr>
                <w:rStyle w:val="FontStyle289"/>
                <w:rFonts w:ascii="Cambria Math" w:hAnsi="Cambria Math"/>
                <w:sz w:val="28"/>
                <w:szCs w:val="28"/>
                <w:lang w:val="en-US"/>
              </w:rPr>
              <m:t>loss</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ρ</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C</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V</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m:rPr>
                <m:sty m:val="p"/>
              </m:rPr>
              <w:rPr>
                <w:rStyle w:val="FontStyle289"/>
                <w:rFonts w:ascii="Cambria Math" w:hAnsi="Cambria Math"/>
                <w:sz w:val="28"/>
                <w:szCs w:val="28"/>
                <w:lang w:val="en-US"/>
              </w:rPr>
              <m:t>dt</m:t>
            </m:r>
          </m:e>
          <m:sub>
            <m:r>
              <m:rPr>
                <m:sty m:val="p"/>
              </m:rPr>
              <w:rPr>
                <w:rStyle w:val="FontStyle289"/>
                <w:rFonts w:ascii="Cambria Math" w:hAnsi="Cambria Math"/>
                <w:sz w:val="28"/>
                <w:szCs w:val="28"/>
              </w:rPr>
              <m:t>1</m:t>
            </m:r>
          </m:sub>
        </m:sSub>
      </m:oMath>
      <w:r w:rsidRPr="00B768FE">
        <w:rPr>
          <w:rStyle w:val="FontStyle289"/>
          <w:sz w:val="28"/>
          <w:szCs w:val="28"/>
        </w:rPr>
        <w:fldChar w:fldCharType="end"/>
      </w:r>
      <w:r w:rsidR="00B614A1" w:rsidRPr="00B768FE">
        <w:rPr>
          <w:rStyle w:val="FontStyle289"/>
          <w:sz w:val="28"/>
          <w:szCs w:val="28"/>
        </w:rPr>
        <w:t>,                                       (1.17)</w:t>
      </w:r>
    </w:p>
    <w:p w:rsidR="00B614A1" w:rsidRPr="00B768FE" w:rsidRDefault="00B614A1" w:rsidP="00B614A1">
      <w:pPr>
        <w:pStyle w:val="Style81"/>
        <w:widowControl/>
        <w:spacing w:line="240" w:lineRule="auto"/>
        <w:ind w:firstLine="709"/>
        <w:contextualSpacing/>
        <w:jc w:val="center"/>
        <w:rPr>
          <w:rStyle w:val="FontStyle289"/>
          <w:sz w:val="28"/>
          <w:szCs w:val="28"/>
        </w:rPr>
      </w:pPr>
    </w:p>
    <w:p w:rsidR="00B614A1" w:rsidRPr="00B768FE" w:rsidRDefault="00B614A1" w:rsidP="00B614A1">
      <w:pPr>
        <w:pStyle w:val="Style81"/>
        <w:widowControl/>
        <w:spacing w:line="240" w:lineRule="auto"/>
        <w:ind w:firstLine="0"/>
        <w:jc w:val="both"/>
        <w:rPr>
          <w:rStyle w:val="FontStyle289"/>
          <w:sz w:val="28"/>
          <w:szCs w:val="28"/>
          <w:lang w:eastAsia="en-US"/>
        </w:rPr>
      </w:pPr>
      <w:proofErr w:type="gramStart"/>
      <w:r w:rsidRPr="00B768FE">
        <w:rPr>
          <w:rStyle w:val="FontStyle289"/>
          <w:sz w:val="28"/>
          <w:szCs w:val="28"/>
        </w:rPr>
        <w:t xml:space="preserve">где </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Q</m:t>
            </m:r>
          </m:e>
          <m:sub>
            <m:r>
              <w:rPr>
                <w:rStyle w:val="FontStyle289"/>
                <w:rFonts w:ascii="Cambria Math" w:hAnsi="Cambria Math"/>
                <w:sz w:val="28"/>
                <w:szCs w:val="28"/>
                <w:lang w:val="en-US"/>
              </w:rPr>
              <m:t>abs</m:t>
            </m:r>
          </m:sub>
        </m:sSub>
      </m:oMath>
      <w:r w:rsidRPr="00B768FE">
        <w:rPr>
          <w:rStyle w:val="FontStyle288"/>
        </w:rPr>
        <w:t xml:space="preserve">- </w:t>
      </w:r>
      <w:r w:rsidRPr="00B768FE">
        <w:rPr>
          <w:rStyle w:val="FontStyle289"/>
          <w:sz w:val="28"/>
          <w:szCs w:val="28"/>
        </w:rPr>
        <w:t>передаваемое частице дисперсной фазы количество теплоты в результате полного рассеивания мощности СВЧ электромагнитных волн в материале;</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Q</m:t>
            </m:r>
          </m:e>
          <m:sub>
            <m:r>
              <w:rPr>
                <w:rStyle w:val="FontStyle289"/>
                <w:rFonts w:ascii="Cambria Math" w:hAnsi="Cambria Math"/>
                <w:sz w:val="28"/>
                <w:szCs w:val="28"/>
                <w:lang w:val="en-US"/>
              </w:rPr>
              <m:t>loss</m:t>
            </m:r>
          </m:sub>
        </m:sSub>
      </m:oMath>
      <w:r w:rsidRPr="00B768FE">
        <w:rPr>
          <w:rStyle w:val="FontStyle288"/>
          <w:lang w:eastAsia="en-US"/>
        </w:rPr>
        <w:t xml:space="preserve">- </w:t>
      </w:r>
      <w:r w:rsidRPr="00B768FE">
        <w:rPr>
          <w:rStyle w:val="FontStyle289"/>
          <w:sz w:val="28"/>
          <w:szCs w:val="28"/>
          <w:lang w:eastAsia="en-US"/>
        </w:rPr>
        <w:t>потеря тепла в окружающую среду;</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ρ</m:t>
            </m:r>
          </m:e>
          <m:sub>
            <m: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C</m:t>
            </m:r>
          </m:e>
          <m:sub>
            <m: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V</m:t>
            </m:r>
          </m:e>
          <m:sub>
            <m: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dt</m:t>
            </m:r>
          </m:e>
          <m:sub>
            <m:r>
              <w:rPr>
                <w:rStyle w:val="FontStyle289"/>
                <w:rFonts w:ascii="Cambria Math" w:hAnsi="Cambria Math"/>
                <w:sz w:val="28"/>
                <w:szCs w:val="28"/>
              </w:rPr>
              <m:t>1</m:t>
            </m:r>
          </m:sub>
        </m:sSub>
      </m:oMath>
      <w:r w:rsidRPr="00B768FE">
        <w:rPr>
          <w:rStyle w:val="FontStyle289"/>
          <w:sz w:val="28"/>
          <w:szCs w:val="28"/>
          <w:lang w:eastAsia="en-US"/>
        </w:rPr>
        <w:t xml:space="preserve"> - изменение теплосодержания материала дисперсной фазы;</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ρ</m:t>
            </m:r>
          </m:e>
          <m:sub>
            <m:r>
              <w:rPr>
                <w:rStyle w:val="FontStyle289"/>
                <w:rFonts w:ascii="Cambria Math" w:hAnsi="Cambria Math"/>
                <w:sz w:val="28"/>
                <w:szCs w:val="28"/>
              </w:rPr>
              <m:t>1</m:t>
            </m:r>
          </m:sub>
        </m:sSub>
      </m:oMath>
      <w:r w:rsidRPr="00B768FE">
        <w:rPr>
          <w:rStyle w:val="FontStyle289"/>
          <w:sz w:val="28"/>
          <w:szCs w:val="28"/>
          <w:lang w:eastAsia="en-US"/>
        </w:rPr>
        <w:t>- плотность материала дисперсной фазы;</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C</m:t>
            </m:r>
          </m:e>
          <m:sub>
            <m:r>
              <w:rPr>
                <w:rStyle w:val="FontStyle289"/>
                <w:rFonts w:ascii="Cambria Math" w:hAnsi="Cambria Math"/>
                <w:sz w:val="28"/>
                <w:szCs w:val="28"/>
              </w:rPr>
              <m:t>1</m:t>
            </m:r>
          </m:sub>
        </m:sSub>
      </m:oMath>
      <w:r w:rsidRPr="00B768FE">
        <w:rPr>
          <w:rStyle w:val="FontStyle289"/>
          <w:sz w:val="28"/>
          <w:szCs w:val="28"/>
        </w:rPr>
        <w:t>- удельная теплоёмкость материала дисперсной фазы;</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V</m:t>
            </m:r>
          </m:e>
          <m:sub>
            <m:r>
              <w:rPr>
                <w:rStyle w:val="FontStyle289"/>
                <w:rFonts w:ascii="Cambria Math" w:hAnsi="Cambria Math"/>
                <w:sz w:val="28"/>
                <w:szCs w:val="28"/>
              </w:rPr>
              <m:t>1</m:t>
            </m:r>
          </m:sub>
        </m:sSub>
      </m:oMath>
      <w:r w:rsidRPr="00B768FE">
        <w:rPr>
          <w:rStyle w:val="FontStyle289"/>
          <w:sz w:val="28"/>
          <w:szCs w:val="28"/>
          <w:lang w:eastAsia="en-US"/>
        </w:rPr>
        <w:t>- объем частицы дисперсной фазы в микроэлементе;</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dt</m:t>
            </m:r>
          </m:e>
          <m:sub>
            <m:r>
              <w:rPr>
                <w:rStyle w:val="FontStyle289"/>
                <w:rFonts w:ascii="Cambria Math" w:hAnsi="Cambria Math"/>
                <w:sz w:val="28"/>
                <w:szCs w:val="28"/>
              </w:rPr>
              <m:t>1</m:t>
            </m:r>
          </m:sub>
        </m:sSub>
      </m:oMath>
      <w:r w:rsidRPr="00B768FE">
        <w:rPr>
          <w:rStyle w:val="FontStyle289"/>
          <w:sz w:val="28"/>
          <w:szCs w:val="28"/>
          <w:lang w:eastAsia="en-US"/>
        </w:rPr>
        <w:t>- температура частицы дисперсной фазы.</w:t>
      </w:r>
      <w:proofErr w:type="gramEnd"/>
    </w:p>
    <w:p w:rsidR="00B614A1" w:rsidRPr="00B768FE" w:rsidRDefault="00B614A1" w:rsidP="00B614A1">
      <w:pPr>
        <w:pStyle w:val="Style81"/>
        <w:widowControl/>
        <w:spacing w:line="240" w:lineRule="auto"/>
        <w:jc w:val="both"/>
        <w:rPr>
          <w:rStyle w:val="FontStyle289"/>
          <w:sz w:val="28"/>
          <w:szCs w:val="28"/>
          <w:lang w:eastAsia="en-US"/>
        </w:rPr>
      </w:pPr>
    </w:p>
    <w:p w:rsidR="00B614A1" w:rsidRPr="00B768FE" w:rsidRDefault="00B614A1" w:rsidP="00B614A1">
      <w:pPr>
        <w:pStyle w:val="Style20"/>
        <w:widowControl/>
        <w:spacing w:line="240" w:lineRule="auto"/>
        <w:ind w:firstLine="701"/>
        <w:rPr>
          <w:rStyle w:val="FontStyle289"/>
          <w:sz w:val="28"/>
          <w:szCs w:val="28"/>
        </w:rPr>
      </w:pPr>
      <w:r w:rsidRPr="00B768FE">
        <w:rPr>
          <w:rStyle w:val="FontStyle289"/>
          <w:sz w:val="28"/>
          <w:szCs w:val="28"/>
        </w:rPr>
        <w:t xml:space="preserve">При ультразвуковой обработке каждой частицы дисперсной фазы в течение времени </w:t>
      </w:r>
      <w:r w:rsidR="007D2CCC" w:rsidRPr="00B768FE">
        <w:rPr>
          <w:rStyle w:val="FontStyle289"/>
          <w:sz w:val="28"/>
          <w:szCs w:val="28"/>
        </w:rPr>
        <w:fldChar w:fldCharType="begin"/>
      </w:r>
      <w:r w:rsidRPr="00B768FE">
        <w:rPr>
          <w:rStyle w:val="FontStyle289"/>
          <w:sz w:val="28"/>
          <w:szCs w:val="28"/>
        </w:rPr>
        <w:instrText xml:space="preserve"> QUOTE </w:instrText>
      </w:r>
      <w:r w:rsidRPr="00B768FE">
        <w:rPr>
          <w:noProof/>
          <w:position w:val="-10"/>
          <w:sz w:val="28"/>
          <w:szCs w:val="28"/>
        </w:rPr>
        <w:drawing>
          <wp:inline distT="0" distB="0" distL="0" distR="0" wp14:anchorId="74A96663" wp14:editId="21C9EA2A">
            <wp:extent cx="198120" cy="301625"/>
            <wp:effectExtent l="19050" t="0" r="0" b="0"/>
            <wp:docPr id="70"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Rot="1" noChangeAspect="1" noEditPoints="1" noChangeArrowheads="1" noCrop="1"/>
                    </pic:cNvPicPr>
                  </pic:nvPicPr>
                  <pic:blipFill>
                    <a:blip r:embed="rId24">
                      <a:clrChange>
                        <a:clrFrom>
                          <a:srgbClr val="FFFFFF"/>
                        </a:clrFrom>
                        <a:clrTo>
                          <a:srgbClr val="FFFFFF">
                            <a:alpha val="0"/>
                          </a:srgbClr>
                        </a:clrTo>
                      </a:clrChange>
                    </a:blip>
                    <a:srcRect/>
                    <a:stretch>
                      <a:fillRect/>
                    </a:stretch>
                  </pic:blipFill>
                  <pic:spPr bwMode="auto">
                    <a:xfrm>
                      <a:off x="0" y="0"/>
                      <a:ext cx="198120"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separate"/>
      </w:r>
      <m:oMath>
        <m:r>
          <m:rPr>
            <m:sty m:val="p"/>
          </m:rPr>
          <w:rPr>
            <w:rStyle w:val="FontStyle289"/>
            <w:rFonts w:ascii="Cambria Math" w:hAnsi="Cambria Math"/>
            <w:sz w:val="28"/>
            <w:szCs w:val="28"/>
          </w:rPr>
          <m:t>dτ</m:t>
        </m:r>
      </m:oMath>
      <w:r w:rsidR="007D2CCC" w:rsidRPr="00B768FE">
        <w:rPr>
          <w:rStyle w:val="FontStyle289"/>
          <w:sz w:val="28"/>
          <w:szCs w:val="28"/>
        </w:rPr>
        <w:fldChar w:fldCharType="end"/>
      </w:r>
      <w:r w:rsidRPr="00B768FE">
        <w:rPr>
          <w:rStyle w:val="FontStyle289"/>
          <w:sz w:val="28"/>
          <w:szCs w:val="28"/>
        </w:rPr>
        <w:t xml:space="preserve"> поглощается количество теплоты, равное:</w:t>
      </w:r>
    </w:p>
    <w:p w:rsidR="00B614A1" w:rsidRPr="00B768FE" w:rsidRDefault="00B614A1" w:rsidP="00B614A1">
      <w:pPr>
        <w:pStyle w:val="Style20"/>
        <w:widowControl/>
        <w:spacing w:line="240" w:lineRule="auto"/>
        <w:ind w:firstLine="701"/>
        <w:rPr>
          <w:rStyle w:val="FontStyle289"/>
          <w:sz w:val="28"/>
          <w:szCs w:val="28"/>
        </w:rPr>
      </w:pPr>
    </w:p>
    <w:p w:rsidR="00B614A1" w:rsidRPr="00B768FE" w:rsidRDefault="007D2CCC" w:rsidP="00B614A1">
      <w:pPr>
        <w:pStyle w:val="Style20"/>
        <w:widowControl/>
        <w:spacing w:line="240" w:lineRule="auto"/>
        <w:ind w:firstLine="3544"/>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5A290D05" wp14:editId="73E568C2">
            <wp:extent cx="1095375" cy="301625"/>
            <wp:effectExtent l="19050" t="0" r="9525" b="0"/>
            <wp:docPr id="72"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pic:cNvPicPr>
                      <a:picLocks noRot="1" noChangeAspect="1" noEditPoints="1" noChangeArrowheads="1" noCrop="1"/>
                    </pic:cNvPicPr>
                  </pic:nvPicPr>
                  <pic:blipFill>
                    <a:blip r:embed="rId25">
                      <a:clrChange>
                        <a:clrFrom>
                          <a:srgbClr val="FFFFFF"/>
                        </a:clrFrom>
                        <a:clrTo>
                          <a:srgbClr val="FFFFFF">
                            <a:alpha val="0"/>
                          </a:srgbClr>
                        </a:clrTo>
                      </a:clrChange>
                    </a:blip>
                    <a:srcRect/>
                    <a:stretch>
                      <a:fillRect/>
                    </a:stretch>
                  </pic:blipFill>
                  <pic:spPr bwMode="auto">
                    <a:xfrm>
                      <a:off x="0" y="0"/>
                      <a:ext cx="1095375"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Q</m:t>
            </m:r>
          </m:e>
          <m:sub>
            <m:r>
              <w:rPr>
                <w:rStyle w:val="FontStyle289"/>
                <w:rFonts w:ascii="Cambria Math" w:hAnsi="Cambria Math"/>
                <w:sz w:val="28"/>
                <w:szCs w:val="28"/>
                <w:lang w:val="en-US"/>
              </w:rPr>
              <m:t>abs</m:t>
            </m:r>
          </m:sub>
        </m:sSub>
        <m:r>
          <w:rPr>
            <w:rStyle w:val="FontStyle289"/>
            <w:rFonts w:ascii="Cambria Math" w:hAnsi="Cambria Math"/>
            <w:sz w:val="28"/>
            <w:szCs w:val="28"/>
          </w:rPr>
          <m:t>=</m:t>
        </m:r>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P</m:t>
            </m:r>
          </m:e>
          <m:sub>
            <m:r>
              <w:rPr>
                <w:rStyle w:val="FontStyle289"/>
                <w:rFonts w:ascii="Cambria Math" w:hAnsi="Cambria Math"/>
                <w:sz w:val="28"/>
                <w:szCs w:val="28"/>
              </w:rPr>
              <m:t>1</m:t>
            </m:r>
          </m:sub>
        </m:sSub>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V</m:t>
            </m:r>
          </m:e>
          <m:sub>
            <m:r>
              <w:rPr>
                <w:rStyle w:val="FontStyle289"/>
                <w:rFonts w:ascii="Cambria Math" w:hAnsi="Cambria Math"/>
                <w:sz w:val="28"/>
                <w:szCs w:val="28"/>
              </w:rPr>
              <m:t>1</m:t>
            </m:r>
          </m:sub>
        </m:sSub>
        <m:r>
          <w:rPr>
            <w:rStyle w:val="FontStyle289"/>
            <w:rFonts w:ascii="Cambria Math" w:hAnsi="Cambria Math"/>
            <w:sz w:val="28"/>
            <w:szCs w:val="28"/>
            <w:lang w:val="en-US"/>
          </w:rPr>
          <m:t>dτ</m:t>
        </m:r>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(1.18)</w:t>
      </w:r>
    </w:p>
    <w:p w:rsidR="00B614A1" w:rsidRPr="00B768FE" w:rsidRDefault="00B614A1" w:rsidP="00B614A1">
      <w:pPr>
        <w:pStyle w:val="Style20"/>
        <w:widowControl/>
        <w:spacing w:line="240" w:lineRule="auto"/>
        <w:ind w:firstLine="701"/>
        <w:jc w:val="center"/>
        <w:rPr>
          <w:rStyle w:val="FontStyle289"/>
          <w:sz w:val="28"/>
          <w:szCs w:val="28"/>
        </w:rPr>
      </w:pPr>
    </w:p>
    <w:p w:rsidR="00B614A1" w:rsidRPr="00B768FE" w:rsidRDefault="007D2CCC" w:rsidP="00B614A1">
      <w:pPr>
        <w:pStyle w:val="Style20"/>
        <w:widowControl/>
        <w:spacing w:line="240" w:lineRule="auto"/>
        <w:ind w:firstLine="3261"/>
        <w:jc w:val="right"/>
        <w:rPr>
          <w:rStyle w:val="FontStyle289"/>
          <w:sz w:val="28"/>
          <w:szCs w:val="28"/>
        </w:rPr>
      </w:pPr>
      <w:r w:rsidRPr="00B768FE">
        <w:rPr>
          <w:rStyle w:val="FontStyle289"/>
          <w:i/>
          <w:sz w:val="28"/>
          <w:szCs w:val="28"/>
        </w:rPr>
        <w:fldChar w:fldCharType="begin"/>
      </w:r>
      <w:r w:rsidR="00B614A1" w:rsidRPr="00B768FE">
        <w:rPr>
          <w:rStyle w:val="FontStyle289"/>
          <w:i/>
          <w:sz w:val="28"/>
          <w:szCs w:val="28"/>
        </w:rPr>
        <w:instrText xml:space="preserve"> QUOTE </w:instrText>
      </w:r>
      <w:r w:rsidR="00B614A1" w:rsidRPr="00B768FE">
        <w:rPr>
          <w:i/>
          <w:noProof/>
          <w:position w:val="-10"/>
          <w:sz w:val="28"/>
          <w:szCs w:val="28"/>
        </w:rPr>
        <w:drawing>
          <wp:inline distT="0" distB="0" distL="0" distR="0" wp14:anchorId="42F0C28D" wp14:editId="2964809A">
            <wp:extent cx="1319530" cy="301625"/>
            <wp:effectExtent l="19050" t="0" r="0" b="0"/>
            <wp:docPr id="74"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pic:cNvPicPr>
                      <a:picLocks noRot="1" noChangeAspect="1" noEditPoints="1" noChangeArrowheads="1" noCrop="1"/>
                    </pic:cNvPicPr>
                  </pic:nvPicPr>
                  <pic:blipFill>
                    <a:blip r:embed="rId26">
                      <a:clrChange>
                        <a:clrFrom>
                          <a:srgbClr val="FFFFFF"/>
                        </a:clrFrom>
                        <a:clrTo>
                          <a:srgbClr val="FFFFFF">
                            <a:alpha val="0"/>
                          </a:srgbClr>
                        </a:clrTo>
                      </a:clrChange>
                    </a:blip>
                    <a:srcRect/>
                    <a:stretch>
                      <a:fillRect/>
                    </a:stretch>
                  </pic:blipFill>
                  <pic:spPr bwMode="auto">
                    <a:xfrm>
                      <a:off x="0" y="0"/>
                      <a:ext cx="1319530" cy="301625"/>
                    </a:xfrm>
                    <a:prstGeom prst="rect">
                      <a:avLst/>
                    </a:prstGeom>
                    <a:noFill/>
                    <a:ln w="9525">
                      <a:noFill/>
                      <a:miter lim="800000"/>
                      <a:headEnd/>
                      <a:tailEnd/>
                    </a:ln>
                  </pic:spPr>
                </pic:pic>
              </a:graphicData>
            </a:graphic>
          </wp:inline>
        </w:drawing>
      </w:r>
      <w:r w:rsidRPr="00B768FE">
        <w:rPr>
          <w:rStyle w:val="FontStyle289"/>
          <w:i/>
          <w:sz w:val="28"/>
          <w:szCs w:val="28"/>
        </w:rPr>
        <w:fldChar w:fldCharType="separate"/>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P</m:t>
            </m:r>
          </m:e>
          <m:sub>
            <m:r>
              <w:rPr>
                <w:rStyle w:val="FontStyle289"/>
                <w:rFonts w:ascii="Cambria Math" w:hAnsi="Cambria Math"/>
                <w:sz w:val="28"/>
                <w:szCs w:val="28"/>
              </w:rPr>
              <m:t>1</m:t>
            </m:r>
          </m:sub>
        </m:sSub>
        <m:r>
          <w:rPr>
            <w:rStyle w:val="FontStyle289"/>
            <w:rFonts w:ascii="Cambria Math" w:hAnsi="Cambria Math"/>
            <w:sz w:val="28"/>
            <w:szCs w:val="28"/>
          </w:rPr>
          <m:t>=</m:t>
        </m:r>
        <m:f>
          <m:fPr>
            <m:ctrlPr>
              <w:rPr>
                <w:rStyle w:val="FontStyle289"/>
                <w:rFonts w:ascii="Cambria Math" w:hAnsi="Cambria Math"/>
                <w:i/>
                <w:sz w:val="28"/>
                <w:szCs w:val="28"/>
                <w:lang w:val="en-US"/>
              </w:rPr>
            </m:ctrlPr>
          </m:fPr>
          <m:num>
            <m:r>
              <w:rPr>
                <w:rStyle w:val="FontStyle289"/>
                <w:rFonts w:ascii="Cambria Math" w:hAnsi="Cambria Math"/>
                <w:sz w:val="28"/>
                <w:szCs w:val="28"/>
              </w:rPr>
              <m:t>1</m:t>
            </m:r>
          </m:num>
          <m:den>
            <m:r>
              <w:rPr>
                <w:rStyle w:val="FontStyle289"/>
                <w:rFonts w:ascii="Cambria Math" w:hAnsi="Cambria Math"/>
                <w:sz w:val="28"/>
                <w:szCs w:val="28"/>
              </w:rPr>
              <m:t>2</m:t>
            </m:r>
          </m:den>
        </m:f>
        <m:r>
          <w:rPr>
            <w:rStyle w:val="FontStyle289"/>
            <w:rFonts w:ascii="Cambria Math" w:hAnsi="Cambria Math"/>
            <w:sz w:val="28"/>
            <w:szCs w:val="28"/>
            <w:lang w:val="en-US"/>
          </w:rPr>
          <m:t>ω</m:t>
        </m:r>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ε</m:t>
            </m:r>
          </m:e>
          <m:sub>
            <m:r>
              <w:rPr>
                <w:rStyle w:val="FontStyle289"/>
                <w:rFonts w:ascii="Cambria Math" w:hAnsi="Cambria Math"/>
                <w:sz w:val="28"/>
                <w:szCs w:val="28"/>
              </w:rPr>
              <m:t>0</m:t>
            </m:r>
          </m:sub>
        </m:sSub>
        <m:sSubSup>
          <m:sSubSupPr>
            <m:ctrlPr>
              <w:rPr>
                <w:rStyle w:val="FontStyle289"/>
                <w:rFonts w:ascii="Cambria Math" w:hAnsi="Cambria Math"/>
                <w:i/>
                <w:sz w:val="28"/>
                <w:szCs w:val="28"/>
                <w:lang w:val="en-US"/>
              </w:rPr>
            </m:ctrlPr>
          </m:sSubSupPr>
          <m:e>
            <m:r>
              <w:rPr>
                <w:rStyle w:val="FontStyle289"/>
                <w:rFonts w:ascii="Cambria Math" w:hAnsi="Cambria Math"/>
                <w:sz w:val="28"/>
                <w:szCs w:val="28"/>
                <w:lang w:val="en-US"/>
              </w:rPr>
              <m:t>ε</m:t>
            </m:r>
          </m:e>
          <m:sub>
            <m:r>
              <w:rPr>
                <w:rStyle w:val="FontStyle289"/>
                <w:rFonts w:ascii="Cambria Math" w:hAnsi="Cambria Math"/>
                <w:sz w:val="28"/>
                <w:szCs w:val="28"/>
              </w:rPr>
              <m:t>1</m:t>
            </m:r>
          </m:sub>
          <m:sup>
            <m:r>
              <w:rPr>
                <w:rStyle w:val="FontStyle289"/>
                <w:rFonts w:ascii="Cambria Math" w:hAnsi="Cambria Math"/>
                <w:sz w:val="28"/>
                <w:szCs w:val="28"/>
              </w:rPr>
              <m:t>"</m:t>
            </m:r>
          </m:sup>
        </m:sSubSup>
        <m:sSup>
          <m:sSupPr>
            <m:ctrlPr>
              <w:rPr>
                <w:rStyle w:val="FontStyle289"/>
                <w:rFonts w:ascii="Cambria Math" w:hAnsi="Cambria Math"/>
                <w:i/>
                <w:sz w:val="28"/>
                <w:szCs w:val="28"/>
                <w:lang w:val="en-US"/>
              </w:rPr>
            </m:ctrlPr>
          </m:sSupPr>
          <m:e>
            <m:d>
              <m:dPr>
                <m:begChr m:val="|"/>
                <m:endChr m:val="|"/>
                <m:ctrlPr>
                  <w:rPr>
                    <w:rStyle w:val="FontStyle289"/>
                    <w:rFonts w:ascii="Cambria Math" w:hAnsi="Cambria Math"/>
                    <w:i/>
                    <w:sz w:val="28"/>
                    <w:szCs w:val="28"/>
                    <w:lang w:val="en-US"/>
                  </w:rPr>
                </m:ctrlPr>
              </m:dPr>
              <m:e>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E</m:t>
                    </m:r>
                  </m:e>
                  <m:sub>
                    <m:r>
                      <w:rPr>
                        <w:rStyle w:val="FontStyle289"/>
                        <w:rFonts w:ascii="Cambria Math" w:hAnsi="Cambria Math"/>
                        <w:sz w:val="28"/>
                        <w:szCs w:val="28"/>
                      </w:rPr>
                      <m:t>1</m:t>
                    </m:r>
                  </m:sub>
                </m:sSub>
              </m:e>
            </m:d>
          </m:e>
          <m:sup>
            <m:r>
              <w:rPr>
                <w:rStyle w:val="FontStyle289"/>
                <w:rFonts w:ascii="Cambria Math" w:hAnsi="Cambria Math"/>
                <w:sz w:val="28"/>
                <w:szCs w:val="28"/>
              </w:rPr>
              <m:t>2</m:t>
            </m:r>
          </m:sup>
        </m:sSup>
      </m:oMath>
      <w:r w:rsidRPr="00B768FE">
        <w:rPr>
          <w:rStyle w:val="FontStyle289"/>
          <w:i/>
          <w:sz w:val="28"/>
          <w:szCs w:val="28"/>
        </w:rPr>
        <w:fldChar w:fldCharType="end"/>
      </w:r>
      <w:r w:rsidR="00B614A1" w:rsidRPr="00B768FE">
        <w:rPr>
          <w:rStyle w:val="FontStyle289"/>
          <w:i/>
          <w:sz w:val="28"/>
          <w:szCs w:val="28"/>
        </w:rPr>
        <w:t xml:space="preserve">, </w:t>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(1.19)</w:t>
      </w:r>
    </w:p>
    <w:p w:rsidR="00B614A1" w:rsidRPr="00B768FE" w:rsidRDefault="00B614A1" w:rsidP="00B614A1">
      <w:pPr>
        <w:pStyle w:val="Style20"/>
        <w:widowControl/>
        <w:spacing w:line="240" w:lineRule="auto"/>
        <w:ind w:firstLine="701"/>
        <w:jc w:val="center"/>
        <w:rPr>
          <w:rStyle w:val="FontStyle289"/>
          <w:sz w:val="28"/>
          <w:szCs w:val="28"/>
        </w:rPr>
      </w:pPr>
    </w:p>
    <w:p w:rsidR="00B614A1" w:rsidRPr="00B768FE" w:rsidRDefault="00B614A1" w:rsidP="00B614A1">
      <w:pPr>
        <w:pStyle w:val="Style20"/>
        <w:widowControl/>
        <w:spacing w:line="240" w:lineRule="auto"/>
        <w:ind w:firstLine="0"/>
        <w:rPr>
          <w:rStyle w:val="FontStyle289"/>
          <w:sz w:val="28"/>
          <w:szCs w:val="28"/>
        </w:rPr>
      </w:pPr>
      <w:r w:rsidRPr="00B768FE">
        <w:rPr>
          <w:rStyle w:val="FontStyle289"/>
          <w:sz w:val="28"/>
          <w:szCs w:val="28"/>
        </w:rPr>
        <w:t xml:space="preserve">где </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P</m:t>
            </m:r>
          </m:e>
          <m:sub>
            <m:r>
              <w:rPr>
                <w:rStyle w:val="FontStyle289"/>
                <w:rFonts w:ascii="Cambria Math" w:hAnsi="Cambria Math"/>
                <w:sz w:val="28"/>
                <w:szCs w:val="28"/>
              </w:rPr>
              <m:t>1</m:t>
            </m:r>
          </m:sub>
        </m:sSub>
      </m:oMath>
      <w:r w:rsidRPr="00B768FE">
        <w:rPr>
          <w:rStyle w:val="FontStyle289"/>
          <w:sz w:val="28"/>
          <w:szCs w:val="28"/>
        </w:rPr>
        <w:t>- средняя мощность нагревания на единицу объёма вещества дисперсной фазы [78];</w:t>
      </w:r>
      <m:oMath>
        <m:r>
          <w:rPr>
            <w:rStyle w:val="FontStyle289"/>
            <w:rFonts w:ascii="Cambria Math" w:hAnsi="Cambria Math"/>
            <w:sz w:val="28"/>
            <w:szCs w:val="28"/>
            <w:lang w:val="en-US"/>
          </w:rPr>
          <m:t>ω</m:t>
        </m:r>
      </m:oMath>
      <w:r w:rsidRPr="00B768FE">
        <w:rPr>
          <w:rStyle w:val="FontStyle289"/>
          <w:sz w:val="28"/>
          <w:szCs w:val="28"/>
        </w:rPr>
        <w:t xml:space="preserve"> - частота микроволн;</w:t>
      </w:r>
      <m:oMath>
        <m:sSubSup>
          <m:sSubSupPr>
            <m:ctrlPr>
              <w:rPr>
                <w:rStyle w:val="FontStyle289"/>
                <w:rFonts w:ascii="Cambria Math" w:hAnsi="Cambria Math"/>
                <w:i/>
                <w:sz w:val="28"/>
                <w:szCs w:val="28"/>
                <w:lang w:val="en-US"/>
              </w:rPr>
            </m:ctrlPr>
          </m:sSubSupPr>
          <m:e>
            <m:r>
              <w:rPr>
                <w:rStyle w:val="FontStyle289"/>
                <w:rFonts w:ascii="Cambria Math" w:hAnsi="Cambria Math"/>
                <w:sz w:val="28"/>
                <w:szCs w:val="28"/>
                <w:lang w:val="en-US"/>
              </w:rPr>
              <m:t>ε</m:t>
            </m:r>
          </m:e>
          <m:sub>
            <m:r>
              <w:rPr>
                <w:rStyle w:val="FontStyle289"/>
                <w:rFonts w:ascii="Cambria Math" w:hAnsi="Cambria Math"/>
                <w:sz w:val="28"/>
                <w:szCs w:val="28"/>
              </w:rPr>
              <m:t>1</m:t>
            </m:r>
          </m:sub>
          <m:sup>
            <m:r>
              <w:rPr>
                <w:rStyle w:val="FontStyle289"/>
                <w:rFonts w:ascii="Cambria Math" w:hAnsi="Cambria Math"/>
                <w:sz w:val="28"/>
                <w:szCs w:val="28"/>
              </w:rPr>
              <m:t>"</m:t>
            </m:r>
          </m:sup>
        </m:sSubSup>
      </m:oMath>
      <w:r w:rsidRPr="00B768FE">
        <w:rPr>
          <w:rStyle w:val="FontStyle289"/>
          <w:sz w:val="28"/>
          <w:szCs w:val="28"/>
        </w:rPr>
        <w:t xml:space="preserve"> - мнимая составляющая комплексной диэлектрической проницаемость дисперсной фазы;</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ε</m:t>
            </m:r>
          </m:e>
          <m:sub>
            <m:r>
              <w:rPr>
                <w:rStyle w:val="FontStyle289"/>
                <w:rFonts w:ascii="Cambria Math" w:hAnsi="Cambria Math"/>
                <w:sz w:val="28"/>
                <w:szCs w:val="28"/>
              </w:rPr>
              <m:t>0</m:t>
            </m:r>
          </m:sub>
        </m:sSub>
      </m:oMath>
      <w:r w:rsidRPr="00B768FE">
        <w:rPr>
          <w:rStyle w:val="FontStyle289"/>
          <w:sz w:val="28"/>
          <w:szCs w:val="28"/>
        </w:rPr>
        <w:t xml:space="preserve"> - электрическая постоянная;</w:t>
      </w:r>
      <w:r w:rsidR="0064743C">
        <w:rPr>
          <w:rStyle w:val="FontStyle289"/>
          <w:sz w:val="28"/>
          <w:szCs w:val="28"/>
          <w:lang w:val="kk-KZ"/>
        </w:rPr>
        <w:t xml:space="preserve"> </w:t>
      </w:r>
      <w:r w:rsidRPr="00B768FE">
        <w:rPr>
          <w:rStyle w:val="FontStyle288"/>
        </w:rPr>
        <w:t>Е</w:t>
      </w:r>
      <w:proofErr w:type="gramStart"/>
      <w:r w:rsidRPr="00B768FE">
        <w:rPr>
          <w:rStyle w:val="FontStyle288"/>
          <w:vertAlign w:val="subscript"/>
        </w:rPr>
        <w:t>1</w:t>
      </w:r>
      <w:proofErr w:type="gramEnd"/>
      <w:r w:rsidRPr="00B768FE">
        <w:rPr>
          <w:rStyle w:val="FontStyle289"/>
          <w:sz w:val="28"/>
          <w:szCs w:val="28"/>
        </w:rPr>
        <w:t>- напряженность электрического поля в частицах дисперсной фазы.</w:t>
      </w:r>
    </w:p>
    <w:p w:rsidR="00B614A1" w:rsidRPr="00B768FE" w:rsidRDefault="00B614A1" w:rsidP="00B614A1">
      <w:pPr>
        <w:pStyle w:val="Style20"/>
        <w:widowControl/>
        <w:spacing w:line="240" w:lineRule="auto"/>
        <w:ind w:firstLine="701"/>
        <w:rPr>
          <w:rStyle w:val="FontStyle289"/>
          <w:sz w:val="28"/>
          <w:szCs w:val="28"/>
        </w:rPr>
      </w:pPr>
    </w:p>
    <w:p w:rsidR="00B614A1" w:rsidRPr="00B768FE" w:rsidRDefault="00B614A1" w:rsidP="00B614A1">
      <w:pPr>
        <w:pStyle w:val="Style20"/>
        <w:widowControl/>
        <w:spacing w:line="240" w:lineRule="auto"/>
        <w:ind w:firstLine="701"/>
        <w:rPr>
          <w:rStyle w:val="FontStyle289"/>
          <w:sz w:val="28"/>
          <w:szCs w:val="28"/>
        </w:rPr>
      </w:pPr>
      <w:r w:rsidRPr="00B768FE">
        <w:rPr>
          <w:rStyle w:val="FontStyle289"/>
          <w:sz w:val="28"/>
          <w:szCs w:val="28"/>
        </w:rPr>
        <w:lastRenderedPageBreak/>
        <w:t xml:space="preserve">Из уравнения (1.19) следует, что при одинаковых условиях СВЧ </w:t>
      </w:r>
      <w:proofErr w:type="gramStart"/>
      <w:r w:rsidRPr="00B768FE">
        <w:rPr>
          <w:rStyle w:val="FontStyle289"/>
          <w:sz w:val="28"/>
          <w:szCs w:val="28"/>
        </w:rPr>
        <w:t>-н</w:t>
      </w:r>
      <w:proofErr w:type="gramEnd"/>
      <w:r w:rsidRPr="00B768FE">
        <w:rPr>
          <w:rStyle w:val="FontStyle289"/>
          <w:sz w:val="28"/>
          <w:szCs w:val="28"/>
        </w:rPr>
        <w:t>агрева, чем больше величина мнимой части комплексной диэлектрической проницаемости материала, тем больше поглощаемая мощность.</w:t>
      </w:r>
    </w:p>
    <w:p w:rsidR="00B614A1" w:rsidRPr="00B768FE" w:rsidRDefault="00B614A1" w:rsidP="00B614A1">
      <w:pPr>
        <w:pStyle w:val="Style20"/>
        <w:widowControl/>
        <w:spacing w:line="240" w:lineRule="auto"/>
        <w:ind w:firstLine="706"/>
        <w:rPr>
          <w:rStyle w:val="FontStyle289"/>
          <w:sz w:val="28"/>
          <w:szCs w:val="28"/>
        </w:rPr>
      </w:pPr>
      <w:r w:rsidRPr="00B768FE">
        <w:rPr>
          <w:rStyle w:val="FontStyle289"/>
          <w:sz w:val="28"/>
          <w:szCs w:val="28"/>
        </w:rPr>
        <w:t>Тепло частиц твердой фазы, которое вследствие теплопроводности будет передаваться окружающей её жидкости, можно определить по формуле:</w:t>
      </w:r>
    </w:p>
    <w:p w:rsidR="00B614A1" w:rsidRPr="00B768FE" w:rsidRDefault="00B614A1" w:rsidP="00B614A1">
      <w:pPr>
        <w:pStyle w:val="Style20"/>
        <w:widowControl/>
        <w:spacing w:line="240" w:lineRule="auto"/>
        <w:ind w:firstLine="706"/>
        <w:rPr>
          <w:rStyle w:val="FontStyle289"/>
          <w:sz w:val="28"/>
          <w:szCs w:val="28"/>
        </w:rPr>
      </w:pPr>
    </w:p>
    <w:p w:rsidR="00B614A1" w:rsidRPr="00B768FE" w:rsidRDefault="007D2CCC" w:rsidP="00B614A1">
      <w:pPr>
        <w:pStyle w:val="Style20"/>
        <w:widowControl/>
        <w:spacing w:line="240" w:lineRule="auto"/>
        <w:ind w:firstLine="706"/>
        <w:jc w:val="right"/>
        <w:rPr>
          <w:rStyle w:val="FontStyle289"/>
          <w:sz w:val="28"/>
          <w:szCs w:val="28"/>
        </w:rPr>
      </w:pPr>
      <w:r w:rsidRPr="00B768FE">
        <w:rPr>
          <w:rStyle w:val="FontStyle289"/>
          <w:i/>
          <w:sz w:val="28"/>
          <w:szCs w:val="28"/>
        </w:rPr>
        <w:fldChar w:fldCharType="begin"/>
      </w:r>
      <w:r w:rsidR="00B614A1" w:rsidRPr="00B768FE">
        <w:rPr>
          <w:rStyle w:val="FontStyle289"/>
          <w:i/>
          <w:sz w:val="28"/>
          <w:szCs w:val="28"/>
        </w:rPr>
        <w:instrText xml:space="preserve"> QUOTE </w:instrText>
      </w:r>
      <w:r w:rsidR="00B614A1" w:rsidRPr="00B768FE">
        <w:rPr>
          <w:i/>
          <w:noProof/>
          <w:position w:val="-10"/>
          <w:sz w:val="28"/>
          <w:szCs w:val="28"/>
        </w:rPr>
        <w:drawing>
          <wp:inline distT="0" distB="0" distL="0" distR="0" wp14:anchorId="0FA66492" wp14:editId="7D6CF998">
            <wp:extent cx="3528060" cy="301625"/>
            <wp:effectExtent l="19050" t="0" r="0" b="0"/>
            <wp:docPr id="84"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pic:cNvPicPr>
                      <a:picLocks noRot="1" noChangeAspect="1" noEditPoints="1" noChangeArrowheads="1" noCrop="1"/>
                    </pic:cNvPicPr>
                  </pic:nvPicPr>
                  <pic:blipFill>
                    <a:blip r:embed="rId27">
                      <a:clrChange>
                        <a:clrFrom>
                          <a:srgbClr val="FFFFFF"/>
                        </a:clrFrom>
                        <a:clrTo>
                          <a:srgbClr val="FFFFFF">
                            <a:alpha val="0"/>
                          </a:srgbClr>
                        </a:clrTo>
                      </a:clrChange>
                    </a:blip>
                    <a:srcRect/>
                    <a:stretch>
                      <a:fillRect/>
                    </a:stretch>
                  </pic:blipFill>
                  <pic:spPr bwMode="auto">
                    <a:xfrm>
                      <a:off x="0" y="0"/>
                      <a:ext cx="3528060" cy="301625"/>
                    </a:xfrm>
                    <a:prstGeom prst="rect">
                      <a:avLst/>
                    </a:prstGeom>
                    <a:noFill/>
                    <a:ln w="9525">
                      <a:noFill/>
                      <a:miter lim="800000"/>
                      <a:headEnd/>
                      <a:tailEnd/>
                    </a:ln>
                  </pic:spPr>
                </pic:pic>
              </a:graphicData>
            </a:graphic>
          </wp:inline>
        </w:drawing>
      </w:r>
      <w:r w:rsidRPr="00B768FE">
        <w:rPr>
          <w:rStyle w:val="FontStyle289"/>
          <w:i/>
          <w:sz w:val="28"/>
          <w:szCs w:val="28"/>
        </w:rPr>
        <w:fldChar w:fldCharType="separate"/>
      </w:r>
      <m:oMath>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Q</m:t>
            </m:r>
          </m:e>
          <m:sub>
            <m:r>
              <m:rPr>
                <m:sty m:val="p"/>
              </m:rPr>
              <w:rPr>
                <w:rStyle w:val="FontStyle289"/>
                <w:rFonts w:ascii="Cambria Math" w:hAnsi="Cambria Math"/>
                <w:sz w:val="28"/>
                <w:szCs w:val="28"/>
              </w:rPr>
              <m:t>loss</m:t>
            </m:r>
          </m:sub>
        </m:sSub>
        <m:r>
          <m:rPr>
            <m:sty m:val="p"/>
          </m:rPr>
          <w:rPr>
            <w:rStyle w:val="FontStyle289"/>
            <w:rFonts w:ascii="Cambria Math" w:hAnsi="Cambria Math"/>
            <w:sz w:val="28"/>
            <w:szCs w:val="28"/>
          </w:rPr>
          <m:t>=α∙(</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r>
          <m:rPr>
            <m:sty m:val="p"/>
          </m:rPr>
          <w:rPr>
            <w:rStyle w:val="FontStyle289"/>
            <w:rFonts w:ascii="Cambria Math" w:hAnsi="Cambria Math"/>
            <w:sz w:val="28"/>
            <w:szCs w:val="28"/>
          </w:rPr>
          <m:t>)Sdτ</m:t>
        </m:r>
      </m:oMath>
      <w:r w:rsidRPr="00B768FE">
        <w:rPr>
          <w:rStyle w:val="FontStyle289"/>
          <w:i/>
          <w:sz w:val="28"/>
          <w:szCs w:val="28"/>
        </w:rPr>
        <w:fldChar w:fldCharType="end"/>
      </w:r>
      <w:r w:rsidR="00B614A1" w:rsidRPr="00B768FE">
        <w:rPr>
          <w:rStyle w:val="FontStyle289"/>
          <w:i/>
          <w:sz w:val="28"/>
          <w:szCs w:val="28"/>
        </w:rPr>
        <w:t xml:space="preserve">, </w:t>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(1.20)</w:t>
      </w:r>
    </w:p>
    <w:p w:rsidR="00B614A1" w:rsidRPr="00B768FE" w:rsidRDefault="00B614A1" w:rsidP="00B614A1">
      <w:pPr>
        <w:pStyle w:val="Style20"/>
        <w:widowControl/>
        <w:spacing w:line="240" w:lineRule="auto"/>
        <w:ind w:firstLine="706"/>
        <w:rPr>
          <w:rStyle w:val="FontStyle289"/>
          <w:sz w:val="28"/>
          <w:szCs w:val="28"/>
          <w:lang w:eastAsia="en-US"/>
        </w:rPr>
      </w:pPr>
    </w:p>
    <w:p w:rsidR="00B614A1" w:rsidRPr="00B768FE" w:rsidRDefault="00B614A1" w:rsidP="00B614A1">
      <w:pPr>
        <w:pStyle w:val="Style13"/>
        <w:widowControl/>
        <w:spacing w:line="240" w:lineRule="auto"/>
        <w:jc w:val="both"/>
        <w:rPr>
          <w:rStyle w:val="FontStyle289"/>
          <w:sz w:val="28"/>
          <w:szCs w:val="28"/>
          <w:lang w:eastAsia="en-US"/>
        </w:rPr>
      </w:pPr>
      <w:r w:rsidRPr="00B768FE">
        <w:rPr>
          <w:rStyle w:val="FontStyle289"/>
          <w:sz w:val="28"/>
          <w:szCs w:val="28"/>
        </w:rPr>
        <w:t xml:space="preserve">где </w:t>
      </w:r>
      <m:oMath>
        <m:r>
          <w:rPr>
            <w:rStyle w:val="FontStyle289"/>
            <w:rFonts w:ascii="Cambria Math" w:hAnsi="Cambria Math"/>
            <w:sz w:val="28"/>
            <w:szCs w:val="28"/>
          </w:rPr>
          <m:t>α</m:t>
        </m:r>
      </m:oMath>
      <w:r w:rsidRPr="00B768FE">
        <w:rPr>
          <w:rStyle w:val="FontStyle289"/>
          <w:sz w:val="28"/>
          <w:szCs w:val="28"/>
        </w:rPr>
        <w:t>- коэффициент теплоотдачи от дисперсной среды в непрерывнуюфазу;</w:t>
      </w:r>
      <w:r w:rsidRPr="00B768FE">
        <w:rPr>
          <w:rStyle w:val="FontStyle288"/>
          <w:lang w:val="en-US" w:eastAsia="en-US"/>
        </w:rPr>
        <w:t>S</w:t>
      </w:r>
      <w:r w:rsidRPr="00B768FE">
        <w:rPr>
          <w:rStyle w:val="FontStyle289"/>
          <w:sz w:val="28"/>
          <w:szCs w:val="28"/>
          <w:lang w:eastAsia="en-US"/>
        </w:rPr>
        <w:t>- площадь поверхности частицы дисперсной фазы;</w:t>
      </w:r>
      <m:oMath>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1</m:t>
            </m:r>
          </m:sub>
        </m:sSub>
      </m:oMath>
      <w:r w:rsidRPr="00B768FE">
        <w:rPr>
          <w:rStyle w:val="FontStyle289"/>
          <w:sz w:val="28"/>
          <w:szCs w:val="28"/>
          <w:lang w:eastAsia="en-US"/>
        </w:rPr>
        <w:t>- температура частицы дисперсной фазы;</w:t>
      </w:r>
      <m:oMath>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2</m:t>
            </m:r>
          </m:sub>
        </m:sSub>
      </m:oMath>
      <w:r w:rsidRPr="00B768FE">
        <w:rPr>
          <w:rStyle w:val="FontStyle289"/>
          <w:sz w:val="28"/>
          <w:szCs w:val="28"/>
          <w:lang w:eastAsia="en-US"/>
        </w:rPr>
        <w:t>- температура непрерывной фазы.</w:t>
      </w:r>
    </w:p>
    <w:p w:rsidR="00B614A1" w:rsidRPr="00B768FE" w:rsidRDefault="00B614A1" w:rsidP="00B614A1">
      <w:pPr>
        <w:pStyle w:val="Style13"/>
        <w:widowControl/>
        <w:spacing w:line="240" w:lineRule="auto"/>
        <w:ind w:left="710" w:right="1613"/>
        <w:rPr>
          <w:rStyle w:val="FontStyle289"/>
          <w:i/>
          <w:sz w:val="28"/>
          <w:szCs w:val="28"/>
          <w:lang w:eastAsia="en-US"/>
        </w:rPr>
      </w:pPr>
    </w:p>
    <w:p w:rsidR="00B614A1" w:rsidRPr="00B768FE" w:rsidRDefault="00B614A1" w:rsidP="00B614A1">
      <w:pPr>
        <w:pStyle w:val="Style20"/>
        <w:widowControl/>
        <w:spacing w:line="240" w:lineRule="auto"/>
        <w:ind w:firstLine="701"/>
        <w:rPr>
          <w:rStyle w:val="FontStyle289"/>
          <w:sz w:val="28"/>
          <w:szCs w:val="28"/>
        </w:rPr>
      </w:pPr>
      <w:r w:rsidRPr="00B768FE">
        <w:rPr>
          <w:rStyle w:val="FontStyle289"/>
          <w:sz w:val="28"/>
          <w:szCs w:val="28"/>
        </w:rPr>
        <w:t xml:space="preserve">Тогда с учетом выражений (1.18) и (1.20) уравнение теплового баланса (1.17) после деления обоих его частей на </w:t>
      </w:r>
      <w:r w:rsidR="007D2CCC" w:rsidRPr="00B768FE">
        <w:rPr>
          <w:rStyle w:val="FontStyle289"/>
          <w:sz w:val="28"/>
          <w:szCs w:val="28"/>
        </w:rPr>
        <w:fldChar w:fldCharType="begin"/>
      </w:r>
      <w:r w:rsidRPr="00B768FE">
        <w:rPr>
          <w:rStyle w:val="FontStyle289"/>
          <w:sz w:val="28"/>
          <w:szCs w:val="28"/>
        </w:rPr>
        <w:instrText xml:space="preserve"> QUOTE </w:instrText>
      </w:r>
      <w:r w:rsidRPr="00B768FE">
        <w:rPr>
          <w:noProof/>
          <w:position w:val="-10"/>
          <w:sz w:val="28"/>
          <w:szCs w:val="28"/>
        </w:rPr>
        <w:drawing>
          <wp:inline distT="0" distB="0" distL="0" distR="0" wp14:anchorId="58B04423" wp14:editId="7D32DF95">
            <wp:extent cx="198120" cy="301625"/>
            <wp:effectExtent l="19050" t="0" r="0" b="0"/>
            <wp:docPr id="92"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Rot="1" noChangeAspect="1" noEditPoints="1" noChangeArrowheads="1" noCrop="1"/>
                    </pic:cNvPicPr>
                  </pic:nvPicPr>
                  <pic:blipFill>
                    <a:blip r:embed="rId28">
                      <a:clrChange>
                        <a:clrFrom>
                          <a:srgbClr val="FFFFFF"/>
                        </a:clrFrom>
                        <a:clrTo>
                          <a:srgbClr val="FFFFFF">
                            <a:alpha val="0"/>
                          </a:srgbClr>
                        </a:clrTo>
                      </a:clrChange>
                    </a:blip>
                    <a:srcRect/>
                    <a:stretch>
                      <a:fillRect/>
                    </a:stretch>
                  </pic:blipFill>
                  <pic:spPr bwMode="auto">
                    <a:xfrm>
                      <a:off x="0" y="0"/>
                      <a:ext cx="198120"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separate"/>
      </w:r>
      <m:oMath>
        <m:r>
          <m:rPr>
            <m:sty m:val="p"/>
          </m:rPr>
          <w:rPr>
            <w:rStyle w:val="FontStyle289"/>
            <w:rFonts w:ascii="Cambria Math" w:hAnsi="Cambria Math"/>
            <w:sz w:val="28"/>
            <w:szCs w:val="28"/>
          </w:rPr>
          <m:t>dτ</m:t>
        </m:r>
      </m:oMath>
      <w:r w:rsidR="007D2CCC" w:rsidRPr="00B768FE">
        <w:rPr>
          <w:rStyle w:val="FontStyle289"/>
          <w:sz w:val="28"/>
          <w:szCs w:val="28"/>
        </w:rPr>
        <w:fldChar w:fldCharType="end"/>
      </w:r>
      <w:r w:rsidRPr="00B768FE">
        <w:rPr>
          <w:rStyle w:val="FontStyle289"/>
          <w:sz w:val="28"/>
          <w:szCs w:val="28"/>
        </w:rPr>
        <w:t xml:space="preserve"> принимает вид:</w:t>
      </w:r>
    </w:p>
    <w:p w:rsidR="00B614A1" w:rsidRPr="00B768FE" w:rsidRDefault="00B614A1" w:rsidP="00B614A1">
      <w:pPr>
        <w:pStyle w:val="Style20"/>
        <w:widowControl/>
        <w:spacing w:line="240" w:lineRule="auto"/>
        <w:ind w:firstLine="701"/>
        <w:rPr>
          <w:rStyle w:val="FontStyle289"/>
          <w:sz w:val="28"/>
          <w:szCs w:val="28"/>
        </w:rPr>
      </w:pPr>
    </w:p>
    <w:p w:rsidR="00B614A1" w:rsidRPr="00B768FE" w:rsidRDefault="007D2CCC" w:rsidP="00B614A1">
      <w:pPr>
        <w:spacing w:after="0" w:line="240" w:lineRule="auto"/>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rFonts w:ascii="Times New Roman" w:hAnsi="Times New Roman"/>
          <w:noProof/>
          <w:position w:val="-14"/>
          <w:sz w:val="28"/>
          <w:szCs w:val="28"/>
        </w:rPr>
        <w:drawing>
          <wp:inline distT="0" distB="0" distL="0" distR="0" wp14:anchorId="23B85469" wp14:editId="718B0E97">
            <wp:extent cx="4511675" cy="301625"/>
            <wp:effectExtent l="19050" t="0" r="3175" b="0"/>
            <wp:docPr id="94"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Rot="1" noChangeAspect="1" noEditPoints="1" noChangeArrowheads="1" noCrop="1"/>
                    </pic:cNvPicPr>
                  </pic:nvPicPr>
                  <pic:blipFill>
                    <a:blip r:embed="rId29">
                      <a:clrChange>
                        <a:clrFrom>
                          <a:srgbClr val="FFFFFF"/>
                        </a:clrFrom>
                        <a:clrTo>
                          <a:srgbClr val="FFFFFF">
                            <a:alpha val="0"/>
                          </a:srgbClr>
                        </a:clrTo>
                      </a:clrChange>
                    </a:blip>
                    <a:srcRect/>
                    <a:stretch>
                      <a:fillRect/>
                    </a:stretch>
                  </pic:blipFill>
                  <pic:spPr bwMode="auto">
                    <a:xfrm>
                      <a:off x="0" y="0"/>
                      <a:ext cx="4511675"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P</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-α∙</m:t>
        </m:r>
        <m:d>
          <m:dPr>
            <m:ctrlPr>
              <w:rPr>
                <w:rStyle w:val="FontStyle289"/>
                <w:rFonts w:ascii="Cambria Math" w:hAnsi="Cambria Math"/>
                <w:i/>
                <w:sz w:val="28"/>
                <w:szCs w:val="28"/>
              </w:rPr>
            </m:ctrlPr>
          </m:dPr>
          <m:e>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e>
        </m:d>
        <m:r>
          <m:rPr>
            <m:sty m:val="p"/>
          </m:rPr>
          <w:rPr>
            <w:rStyle w:val="FontStyle289"/>
            <w:rFonts w:ascii="Cambria Math" w:hAnsi="Cambria Math"/>
            <w:sz w:val="28"/>
            <w:szCs w:val="28"/>
          </w:rPr>
          <m:t>∙S=</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1</m:t>
            </m:r>
          </m:sub>
        </m:sSub>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1</m:t>
                </m:r>
              </m:sub>
            </m:sSub>
          </m:num>
          <m:den>
            <m:r>
              <m:rPr>
                <m:sty m:val="p"/>
              </m:rPr>
              <w:rPr>
                <w:rStyle w:val="FontStyle289"/>
                <w:rFonts w:ascii="Cambria Math" w:hAnsi="Cambria Math"/>
                <w:sz w:val="28"/>
                <w:szCs w:val="28"/>
              </w:rPr>
              <m:t>dτ</m:t>
            </m:r>
          </m:den>
        </m:f>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(1.21)</w:t>
      </w:r>
    </w:p>
    <w:p w:rsidR="00B614A1" w:rsidRPr="00B768FE" w:rsidRDefault="00B614A1" w:rsidP="00B614A1">
      <w:pPr>
        <w:spacing w:after="0" w:line="240" w:lineRule="auto"/>
        <w:jc w:val="right"/>
        <w:rPr>
          <w:rStyle w:val="FontStyle289"/>
          <w:sz w:val="28"/>
          <w:szCs w:val="28"/>
        </w:rPr>
      </w:pPr>
    </w:p>
    <w:p w:rsidR="00B614A1" w:rsidRPr="00B768FE" w:rsidRDefault="00B614A1" w:rsidP="00B614A1">
      <w:pPr>
        <w:pStyle w:val="Style20"/>
        <w:widowControl/>
        <w:spacing w:line="240" w:lineRule="auto"/>
        <w:ind w:firstLine="710"/>
        <w:rPr>
          <w:rStyle w:val="FontStyle289"/>
          <w:sz w:val="28"/>
          <w:szCs w:val="28"/>
        </w:rPr>
      </w:pPr>
      <w:r w:rsidRPr="00B768FE">
        <w:rPr>
          <w:rStyle w:val="FontStyle289"/>
          <w:sz w:val="28"/>
          <w:szCs w:val="28"/>
        </w:rPr>
        <w:t>Считая, что передачи тепла от непрерывной фазы в окружающую среду не будет, запишем уравнение теплового баланса для непрерывной фазы по аналогии с выражением (1.21):</w:t>
      </w:r>
    </w:p>
    <w:p w:rsidR="00B614A1" w:rsidRPr="00B768FE" w:rsidRDefault="00B614A1" w:rsidP="00B614A1">
      <w:pPr>
        <w:pStyle w:val="Style20"/>
        <w:widowControl/>
        <w:spacing w:line="240" w:lineRule="auto"/>
        <w:ind w:firstLine="710"/>
        <w:rPr>
          <w:rStyle w:val="FontStyle289"/>
          <w:sz w:val="28"/>
          <w:szCs w:val="28"/>
        </w:rPr>
      </w:pPr>
    </w:p>
    <w:p w:rsidR="00B614A1" w:rsidRPr="00B768FE" w:rsidRDefault="0061186F" w:rsidP="00B614A1">
      <w:pPr>
        <w:pStyle w:val="Style20"/>
        <w:widowControl/>
        <w:spacing w:line="240" w:lineRule="auto"/>
        <w:ind w:firstLine="710"/>
        <w:jc w:val="right"/>
        <w:rPr>
          <w:rStyle w:val="FontStyle289"/>
          <w:sz w:val="28"/>
          <w:szCs w:val="28"/>
        </w:rPr>
      </w:pPr>
      <m:oMath>
        <m:sSub>
          <m:sSubPr>
            <m:ctrlPr>
              <w:rPr>
                <w:rStyle w:val="FontStyle289"/>
                <w:rFonts w:ascii="Cambria Math" w:hAnsi="Cambria Math"/>
                <w:i/>
                <w:sz w:val="28"/>
                <w:szCs w:val="28"/>
              </w:rPr>
            </m:ctrlPr>
          </m:sSubPr>
          <m:e>
            <m:r>
              <w:rPr>
                <w:rStyle w:val="FontStyle289"/>
                <w:rFonts w:ascii="Cambria Math" w:hAnsi="Cambria Math"/>
                <w:sz w:val="28"/>
                <w:szCs w:val="28"/>
              </w:rPr>
              <m:t>P</m:t>
            </m:r>
          </m:e>
          <m:sub>
            <m:r>
              <w:rPr>
                <w:rStyle w:val="FontStyle289"/>
                <w:rFonts w:ascii="Cambria Math" w:hAnsi="Cambria Math"/>
                <w:sz w:val="28"/>
                <w:szCs w:val="28"/>
              </w:rPr>
              <m:t>2</m:t>
            </m:r>
          </m:sub>
        </m:sSub>
        <m:sSub>
          <m:sSubPr>
            <m:ctrlPr>
              <w:rPr>
                <w:rStyle w:val="FontStyle289"/>
                <w:rFonts w:ascii="Cambria Math" w:hAnsi="Cambria Math"/>
                <w:i/>
                <w:sz w:val="28"/>
                <w:szCs w:val="28"/>
              </w:rPr>
            </m:ctrlPr>
          </m:sSubPr>
          <m:e>
            <m:r>
              <w:rPr>
                <w:rStyle w:val="FontStyle289"/>
                <w:rFonts w:ascii="Cambria Math" w:hAnsi="Cambria Math"/>
                <w:sz w:val="28"/>
                <w:szCs w:val="28"/>
              </w:rPr>
              <m:t>V</m:t>
            </m:r>
          </m:e>
          <m:sub>
            <m:r>
              <w:rPr>
                <w:rStyle w:val="FontStyle289"/>
                <w:rFonts w:ascii="Cambria Math" w:hAnsi="Cambria Math"/>
                <w:sz w:val="28"/>
                <w:szCs w:val="28"/>
              </w:rPr>
              <m:t>2</m:t>
            </m:r>
          </m:sub>
        </m:sSub>
        <m:r>
          <w:rPr>
            <w:rStyle w:val="FontStyle289"/>
            <w:rFonts w:ascii="Cambria Math" w:hAnsi="Cambria Math"/>
            <w:sz w:val="28"/>
            <w:szCs w:val="28"/>
          </w:rPr>
          <m:t>+α∙</m:t>
        </m:r>
        <m:d>
          <m:dPr>
            <m:ctrlPr>
              <w:rPr>
                <w:rStyle w:val="FontStyle289"/>
                <w:rFonts w:ascii="Cambria Math" w:hAnsi="Cambria Math"/>
                <w:i/>
                <w:sz w:val="28"/>
                <w:szCs w:val="28"/>
              </w:rPr>
            </m:ctrlPr>
          </m:dPr>
          <m:e>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1</m:t>
                </m:r>
              </m:sub>
            </m:sSub>
            <m:r>
              <w:rPr>
                <w:rStyle w:val="FontStyle289"/>
                <w:rFonts w:ascii="Cambria Math" w:hAnsi="Cambria Math"/>
                <w:sz w:val="28"/>
                <w:szCs w:val="28"/>
              </w:rPr>
              <m:t>-</m:t>
            </m:r>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2</m:t>
                </m:r>
              </m:sub>
            </m:sSub>
          </m:e>
        </m:d>
        <m:r>
          <w:rPr>
            <w:rStyle w:val="FontStyle289"/>
            <w:rFonts w:ascii="Cambria Math" w:hAnsi="Cambria Math"/>
            <w:sz w:val="28"/>
            <w:szCs w:val="28"/>
          </w:rPr>
          <m:t>∙S=</m:t>
        </m:r>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2</m:t>
            </m:r>
          </m:sub>
        </m:sSub>
        <m:sSub>
          <m:sSubPr>
            <m:ctrlPr>
              <w:rPr>
                <w:rStyle w:val="FontStyle289"/>
                <w:rFonts w:ascii="Cambria Math" w:hAnsi="Cambria Math"/>
                <w:i/>
                <w:sz w:val="28"/>
                <w:szCs w:val="28"/>
              </w:rPr>
            </m:ctrlPr>
          </m:sSubPr>
          <m:e>
            <m:r>
              <w:rPr>
                <w:rStyle w:val="FontStyle289"/>
                <w:rFonts w:ascii="Cambria Math" w:hAnsi="Cambria Math"/>
                <w:sz w:val="28"/>
                <w:szCs w:val="28"/>
              </w:rPr>
              <m:t>C</m:t>
            </m:r>
          </m:e>
          <m:sub>
            <m:r>
              <w:rPr>
                <w:rStyle w:val="FontStyle289"/>
                <w:rFonts w:ascii="Cambria Math" w:hAnsi="Cambria Math"/>
                <w:sz w:val="28"/>
                <w:szCs w:val="28"/>
              </w:rPr>
              <m:t>2</m:t>
            </m:r>
          </m:sub>
        </m:sSub>
        <m:sSub>
          <m:sSubPr>
            <m:ctrlPr>
              <w:rPr>
                <w:rStyle w:val="FontStyle289"/>
                <w:rFonts w:ascii="Cambria Math" w:hAnsi="Cambria Math"/>
                <w:i/>
                <w:sz w:val="28"/>
                <w:szCs w:val="28"/>
              </w:rPr>
            </m:ctrlPr>
          </m:sSubPr>
          <m:e>
            <m:r>
              <w:rPr>
                <w:rStyle w:val="FontStyle289"/>
                <w:rFonts w:ascii="Cambria Math" w:hAnsi="Cambria Math"/>
                <w:sz w:val="28"/>
                <w:szCs w:val="28"/>
              </w:rPr>
              <m:t>V</m:t>
            </m:r>
          </m:e>
          <m:sub>
            <m:r>
              <w:rPr>
                <w:rStyle w:val="FontStyle289"/>
                <w:rFonts w:ascii="Cambria Math" w:hAnsi="Cambria Math"/>
                <w:sz w:val="28"/>
                <w:szCs w:val="28"/>
              </w:rPr>
              <m:t>2</m:t>
            </m:r>
          </m:sub>
        </m:sSub>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w:rPr>
                    <w:rStyle w:val="FontStyle289"/>
                    <w:rFonts w:ascii="Cambria Math" w:hAnsi="Cambria Math"/>
                    <w:sz w:val="28"/>
                    <w:szCs w:val="28"/>
                  </w:rPr>
                  <m:t>dt</m:t>
                </m:r>
              </m:e>
              <m:sub>
                <m:r>
                  <w:rPr>
                    <w:rStyle w:val="FontStyle289"/>
                    <w:rFonts w:ascii="Cambria Math" w:hAnsi="Cambria Math"/>
                    <w:sz w:val="28"/>
                    <w:szCs w:val="28"/>
                  </w:rPr>
                  <m:t>2</m:t>
                </m:r>
              </m:sub>
            </m:sSub>
          </m:num>
          <m:den>
            <m:r>
              <w:rPr>
                <w:rStyle w:val="FontStyle289"/>
                <w:rFonts w:ascii="Cambria Math" w:hAnsi="Cambria Math"/>
                <w:sz w:val="28"/>
                <w:szCs w:val="28"/>
              </w:rPr>
              <m:t>dτ</m:t>
            </m:r>
          </m:den>
        </m:f>
      </m:oMath>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(1.22)</w:t>
      </w:r>
    </w:p>
    <w:p w:rsidR="006050F0" w:rsidRPr="00B768FE" w:rsidRDefault="006050F0" w:rsidP="00B614A1">
      <w:pPr>
        <w:pStyle w:val="Style20"/>
        <w:widowControl/>
        <w:spacing w:line="240" w:lineRule="auto"/>
        <w:ind w:firstLine="710"/>
        <w:jc w:val="right"/>
        <w:rPr>
          <w:rStyle w:val="FontStyle289"/>
          <w:sz w:val="28"/>
          <w:szCs w:val="28"/>
        </w:rPr>
      </w:pPr>
    </w:p>
    <w:p w:rsidR="00B614A1" w:rsidRPr="00B768FE" w:rsidRDefault="0061186F" w:rsidP="00B614A1">
      <w:pPr>
        <w:pStyle w:val="Style20"/>
        <w:widowControl/>
        <w:spacing w:line="240" w:lineRule="auto"/>
        <w:ind w:firstLine="710"/>
        <w:jc w:val="center"/>
        <w:rPr>
          <w:rStyle w:val="FontStyle289"/>
          <w:sz w:val="28"/>
          <w:szCs w:val="28"/>
        </w:rPr>
      </w:pP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P</m:t>
            </m:r>
          </m:e>
          <m:sub>
            <m:r>
              <w:rPr>
                <w:rStyle w:val="FontStyle289"/>
                <w:rFonts w:ascii="Cambria Math" w:hAnsi="Cambria Math"/>
                <w:sz w:val="28"/>
                <w:szCs w:val="28"/>
              </w:rPr>
              <m:t>2</m:t>
            </m:r>
          </m:sub>
        </m:sSub>
        <m:r>
          <w:rPr>
            <w:rStyle w:val="FontStyle289"/>
            <w:rFonts w:ascii="Cambria Math" w:hAnsi="Cambria Math"/>
            <w:sz w:val="28"/>
            <w:szCs w:val="28"/>
          </w:rPr>
          <m:t>=</m:t>
        </m:r>
        <m:f>
          <m:fPr>
            <m:ctrlPr>
              <w:rPr>
                <w:rStyle w:val="FontStyle289"/>
                <w:rFonts w:ascii="Cambria Math" w:hAnsi="Cambria Math"/>
                <w:i/>
                <w:sz w:val="28"/>
                <w:szCs w:val="28"/>
                <w:lang w:val="en-US"/>
              </w:rPr>
            </m:ctrlPr>
          </m:fPr>
          <m:num>
            <m:r>
              <w:rPr>
                <w:rStyle w:val="FontStyle289"/>
                <w:rFonts w:ascii="Cambria Math" w:hAnsi="Cambria Math"/>
                <w:sz w:val="28"/>
                <w:szCs w:val="28"/>
              </w:rPr>
              <m:t>1</m:t>
            </m:r>
          </m:num>
          <m:den>
            <m:r>
              <w:rPr>
                <w:rStyle w:val="FontStyle289"/>
                <w:rFonts w:ascii="Cambria Math" w:hAnsi="Cambria Math"/>
                <w:sz w:val="28"/>
                <w:szCs w:val="28"/>
              </w:rPr>
              <m:t>2</m:t>
            </m:r>
          </m:den>
        </m:f>
        <m:r>
          <w:rPr>
            <w:rStyle w:val="FontStyle289"/>
            <w:rFonts w:ascii="Cambria Math" w:hAnsi="Cambria Math"/>
            <w:sz w:val="28"/>
            <w:szCs w:val="28"/>
            <w:lang w:val="en-US"/>
          </w:rPr>
          <m:t>ω</m:t>
        </m:r>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ε</m:t>
            </m:r>
          </m:e>
          <m:sub>
            <m:r>
              <w:rPr>
                <w:rStyle w:val="FontStyle289"/>
                <w:rFonts w:ascii="Cambria Math" w:hAnsi="Cambria Math"/>
                <w:sz w:val="28"/>
                <w:szCs w:val="28"/>
              </w:rPr>
              <m:t>0</m:t>
            </m:r>
          </m:sub>
        </m:sSub>
        <m:sSubSup>
          <m:sSubSupPr>
            <m:ctrlPr>
              <w:rPr>
                <w:rStyle w:val="FontStyle289"/>
                <w:rFonts w:ascii="Cambria Math" w:hAnsi="Cambria Math"/>
                <w:i/>
                <w:sz w:val="28"/>
                <w:szCs w:val="28"/>
                <w:lang w:val="en-US"/>
              </w:rPr>
            </m:ctrlPr>
          </m:sSubSupPr>
          <m:e>
            <m:r>
              <w:rPr>
                <w:rStyle w:val="FontStyle289"/>
                <w:rFonts w:ascii="Cambria Math" w:hAnsi="Cambria Math"/>
                <w:sz w:val="28"/>
                <w:szCs w:val="28"/>
                <w:lang w:val="en-US"/>
              </w:rPr>
              <m:t>ε</m:t>
            </m:r>
          </m:e>
          <m:sub>
            <m:r>
              <w:rPr>
                <w:rStyle w:val="FontStyle289"/>
                <w:rFonts w:ascii="Cambria Math" w:hAnsi="Cambria Math"/>
                <w:sz w:val="28"/>
                <w:szCs w:val="28"/>
              </w:rPr>
              <m:t>2</m:t>
            </m:r>
          </m:sub>
          <m:sup>
            <m:r>
              <w:rPr>
                <w:rStyle w:val="FontStyle289"/>
                <w:rFonts w:ascii="Cambria Math" w:hAnsi="Cambria Math"/>
                <w:sz w:val="28"/>
                <w:szCs w:val="28"/>
              </w:rPr>
              <m:t>"</m:t>
            </m:r>
          </m:sup>
        </m:sSubSup>
        <m:sSup>
          <m:sSupPr>
            <m:ctrlPr>
              <w:rPr>
                <w:rStyle w:val="FontStyle289"/>
                <w:rFonts w:ascii="Cambria Math" w:hAnsi="Cambria Math"/>
                <w:i/>
                <w:sz w:val="28"/>
                <w:szCs w:val="28"/>
                <w:lang w:val="en-US"/>
              </w:rPr>
            </m:ctrlPr>
          </m:sSupPr>
          <m:e>
            <m:d>
              <m:dPr>
                <m:begChr m:val="|"/>
                <m:endChr m:val="|"/>
                <m:ctrlPr>
                  <w:rPr>
                    <w:rStyle w:val="FontStyle289"/>
                    <w:rFonts w:ascii="Cambria Math" w:hAnsi="Cambria Math"/>
                    <w:i/>
                    <w:sz w:val="28"/>
                    <w:szCs w:val="28"/>
                    <w:lang w:val="en-US"/>
                  </w:rPr>
                </m:ctrlPr>
              </m:dPr>
              <m:e>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E</m:t>
                    </m:r>
                  </m:e>
                  <m:sub>
                    <m:r>
                      <w:rPr>
                        <w:rStyle w:val="FontStyle289"/>
                        <w:rFonts w:ascii="Cambria Math" w:hAnsi="Cambria Math"/>
                        <w:sz w:val="28"/>
                        <w:szCs w:val="28"/>
                      </w:rPr>
                      <m:t>2</m:t>
                    </m:r>
                  </m:sub>
                </m:sSub>
              </m:e>
            </m:d>
          </m:e>
          <m:sup>
            <m:r>
              <w:rPr>
                <w:rStyle w:val="FontStyle289"/>
                <w:rFonts w:ascii="Cambria Math" w:hAnsi="Cambria Math"/>
                <w:sz w:val="28"/>
                <w:szCs w:val="28"/>
              </w:rPr>
              <m:t>2</m:t>
            </m:r>
          </m:sup>
        </m:sSup>
      </m:oMath>
      <w:r w:rsidR="007D2CCC"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7EBBBDDF" wp14:editId="0370205B">
            <wp:extent cx="4088765" cy="301625"/>
            <wp:effectExtent l="19050" t="0" r="6985" b="0"/>
            <wp:docPr id="96"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pic:cNvPicPr>
                      <a:picLocks noRot="1" noChangeAspect="1" noEditPoints="1" noChangeArrowheads="1" noCrop="1"/>
                    </pic:cNvPicPr>
                  </pic:nvPicPr>
                  <pic:blipFill>
                    <a:blip r:embed="rId30">
                      <a:clrChange>
                        <a:clrFrom>
                          <a:srgbClr val="FFFFFF"/>
                        </a:clrFrom>
                        <a:clrTo>
                          <a:srgbClr val="FFFFFF">
                            <a:alpha val="0"/>
                          </a:srgbClr>
                        </a:clrTo>
                      </a:clrChange>
                    </a:blip>
                    <a:srcRect/>
                    <a:stretch>
                      <a:fillRect/>
                    </a:stretch>
                  </pic:blipFill>
                  <pic:spPr bwMode="auto">
                    <a:xfrm>
                      <a:off x="0" y="0"/>
                      <a:ext cx="4088765"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end"/>
      </w:r>
      <w:r w:rsidR="00B614A1" w:rsidRPr="00B768FE">
        <w:rPr>
          <w:rStyle w:val="FontStyle289"/>
          <w:sz w:val="28"/>
          <w:szCs w:val="28"/>
        </w:rPr>
        <w:t xml:space="preserve">,                  </w:t>
      </w:r>
      <w:r w:rsidR="007D2CCC"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4"/>
          <w:sz w:val="28"/>
          <w:szCs w:val="28"/>
        </w:rPr>
        <w:drawing>
          <wp:inline distT="0" distB="0" distL="0" distR="0" wp14:anchorId="7F95FEC6" wp14:editId="385BE937">
            <wp:extent cx="1337310" cy="301625"/>
            <wp:effectExtent l="19050" t="0" r="0" b="0"/>
            <wp:docPr id="98"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Rot="1" noChangeAspect="1" noEditPoints="1" noChangeArrowheads="1" noCrop="1"/>
                    </pic:cNvPicPr>
                  </pic:nvPicPr>
                  <pic:blipFill>
                    <a:blip r:embed="rId31">
                      <a:clrChange>
                        <a:clrFrom>
                          <a:srgbClr val="FFFFFF"/>
                        </a:clrFrom>
                        <a:clrTo>
                          <a:srgbClr val="FFFFFF">
                            <a:alpha val="0"/>
                          </a:srgbClr>
                        </a:clrTo>
                      </a:clrChange>
                    </a:blip>
                    <a:srcRect/>
                    <a:stretch>
                      <a:fillRect/>
                    </a:stretch>
                  </pic:blipFill>
                  <pic:spPr bwMode="auto">
                    <a:xfrm>
                      <a:off x="0" y="0"/>
                      <a:ext cx="1337310" cy="301625"/>
                    </a:xfrm>
                    <a:prstGeom prst="rect">
                      <a:avLst/>
                    </a:prstGeom>
                    <a:noFill/>
                    <a:ln w="9525">
                      <a:noFill/>
                      <a:miter lim="800000"/>
                      <a:headEnd/>
                      <a:tailEnd/>
                    </a:ln>
                  </pic:spPr>
                </pic:pic>
              </a:graphicData>
            </a:graphic>
          </wp:inline>
        </w:drawing>
      </w:r>
      <w:r w:rsidR="007D2CCC" w:rsidRPr="00B768FE">
        <w:rPr>
          <w:rStyle w:val="FontStyle289"/>
          <w:sz w:val="28"/>
          <w:szCs w:val="28"/>
        </w:rPr>
        <w:fldChar w:fldCharType="end"/>
      </w:r>
    </w:p>
    <w:p w:rsidR="00B614A1" w:rsidRPr="00B768FE" w:rsidRDefault="00B614A1" w:rsidP="00B614A1">
      <w:pPr>
        <w:pStyle w:val="Style20"/>
        <w:widowControl/>
        <w:spacing w:line="240" w:lineRule="auto"/>
        <w:ind w:firstLine="710"/>
        <w:rPr>
          <w:rStyle w:val="FontStyle289"/>
          <w:sz w:val="28"/>
          <w:szCs w:val="28"/>
        </w:rPr>
      </w:pPr>
    </w:p>
    <w:p w:rsidR="00B614A1" w:rsidRPr="00B768FE" w:rsidRDefault="00B614A1" w:rsidP="00B614A1">
      <w:pPr>
        <w:pStyle w:val="Style20"/>
        <w:widowControl/>
        <w:spacing w:line="240" w:lineRule="auto"/>
        <w:ind w:firstLine="0"/>
        <w:rPr>
          <w:rStyle w:val="FontStyle289"/>
          <w:sz w:val="28"/>
          <w:szCs w:val="28"/>
          <w:lang w:eastAsia="en-US"/>
        </w:rPr>
      </w:pPr>
      <w:r w:rsidRPr="00B768FE">
        <w:rPr>
          <w:rStyle w:val="FontStyle289"/>
          <w:sz w:val="28"/>
          <w:szCs w:val="28"/>
        </w:rPr>
        <w:t xml:space="preserve">где </w:t>
      </w:r>
      <m:oMath>
        <m:sSub>
          <m:sSubPr>
            <m:ctrlPr>
              <w:rPr>
                <w:rStyle w:val="FontStyle289"/>
                <w:rFonts w:ascii="Cambria Math" w:hAnsi="Cambria Math"/>
                <w:i/>
                <w:sz w:val="28"/>
                <w:szCs w:val="28"/>
                <w:lang w:val="en-US"/>
              </w:rPr>
            </m:ctrlPr>
          </m:sSubPr>
          <m:e>
            <m:r>
              <w:rPr>
                <w:rStyle w:val="FontStyle289"/>
                <w:rFonts w:ascii="Cambria Math" w:hAnsi="Cambria Math"/>
                <w:sz w:val="28"/>
                <w:szCs w:val="28"/>
                <w:lang w:val="en-US"/>
              </w:rPr>
              <m:t>P</m:t>
            </m:r>
          </m:e>
          <m:sub>
            <m:r>
              <w:rPr>
                <w:rStyle w:val="FontStyle289"/>
                <w:rFonts w:ascii="Cambria Math" w:hAnsi="Cambria Math"/>
                <w:sz w:val="28"/>
                <w:szCs w:val="28"/>
              </w:rPr>
              <m:t>2</m:t>
            </m:r>
          </m:sub>
        </m:sSub>
      </m:oMath>
      <w:r w:rsidRPr="00B768FE">
        <w:rPr>
          <w:rStyle w:val="FontStyle289"/>
          <w:sz w:val="28"/>
          <w:szCs w:val="28"/>
        </w:rPr>
        <w:t xml:space="preserve"> - средняя мощность нагревания на единицу объёма вещества непрерывной фазы [</w:t>
      </w:r>
      <w:r w:rsidR="006050F0" w:rsidRPr="00B768FE">
        <w:rPr>
          <w:rStyle w:val="FontStyle289"/>
          <w:sz w:val="28"/>
          <w:szCs w:val="28"/>
        </w:rPr>
        <w:t>78</w:t>
      </w:r>
      <w:r w:rsidRPr="00B768FE">
        <w:rPr>
          <w:rStyle w:val="FontStyle289"/>
          <w:sz w:val="28"/>
          <w:szCs w:val="28"/>
        </w:rPr>
        <w:t xml:space="preserve">]; </w:t>
      </w:r>
      <m:oMath>
        <m:sSubSup>
          <m:sSubSupPr>
            <m:ctrlPr>
              <w:rPr>
                <w:rStyle w:val="FontStyle289"/>
                <w:rFonts w:ascii="Cambria Math" w:hAnsi="Cambria Math"/>
                <w:i/>
                <w:sz w:val="28"/>
                <w:szCs w:val="28"/>
                <w:lang w:val="en-US"/>
              </w:rPr>
            </m:ctrlPr>
          </m:sSubSupPr>
          <m:e>
            <m:r>
              <w:rPr>
                <w:rStyle w:val="FontStyle289"/>
                <w:rFonts w:ascii="Cambria Math" w:hAnsi="Cambria Math"/>
                <w:sz w:val="28"/>
                <w:szCs w:val="28"/>
                <w:lang w:val="en-US"/>
              </w:rPr>
              <m:t>ε</m:t>
            </m:r>
          </m:e>
          <m:sub>
            <m:r>
              <w:rPr>
                <w:rStyle w:val="FontStyle289"/>
                <w:rFonts w:ascii="Cambria Math" w:hAnsi="Cambria Math"/>
                <w:sz w:val="28"/>
                <w:szCs w:val="28"/>
              </w:rPr>
              <m:t>2</m:t>
            </m:r>
          </m:sub>
          <m:sup>
            <m:r>
              <w:rPr>
                <w:rStyle w:val="FontStyle289"/>
                <w:rFonts w:ascii="Cambria Math" w:hAnsi="Cambria Math"/>
                <w:sz w:val="28"/>
                <w:szCs w:val="28"/>
              </w:rPr>
              <m:t>"</m:t>
            </m:r>
          </m:sup>
        </m:sSubSup>
      </m:oMath>
      <w:r w:rsidRPr="00B768FE">
        <w:rPr>
          <w:rStyle w:val="FontStyle289"/>
          <w:sz w:val="28"/>
          <w:szCs w:val="28"/>
        </w:rPr>
        <w:t xml:space="preserve"> - мнимая составляющая комплексной диэлектрической проницаемо</w:t>
      </w:r>
      <w:r w:rsidRPr="00B768FE">
        <w:rPr>
          <w:rStyle w:val="FontStyle289"/>
          <w:sz w:val="28"/>
          <w:szCs w:val="28"/>
        </w:rPr>
        <w:softHyphen/>
        <w:t xml:space="preserve">сти непрерывной фазы; </w:t>
      </w:r>
      <w:r w:rsidRPr="00B768FE">
        <w:rPr>
          <w:rStyle w:val="FontStyle264"/>
          <w:lang w:val="en-US" w:eastAsia="en-US"/>
        </w:rPr>
        <w:t>E</w:t>
      </w:r>
      <w:r w:rsidRPr="00B768FE">
        <w:rPr>
          <w:rStyle w:val="FontStyle264"/>
          <w:vertAlign w:val="subscript"/>
          <w:lang w:eastAsia="en-US"/>
        </w:rPr>
        <w:t>2</w:t>
      </w:r>
      <w:r w:rsidRPr="00B768FE">
        <w:rPr>
          <w:rStyle w:val="FontStyle289"/>
          <w:sz w:val="28"/>
          <w:szCs w:val="28"/>
          <w:lang w:eastAsia="en-US"/>
        </w:rPr>
        <w:t xml:space="preserve">- напряженность электрического поля в непрерывной фазе; </w:t>
      </w:r>
      <m:oMath>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2</m:t>
            </m:r>
          </m:sub>
        </m:sSub>
      </m:oMath>
      <w:r w:rsidRPr="00B768FE">
        <w:rPr>
          <w:rStyle w:val="FontStyle289"/>
          <w:sz w:val="28"/>
          <w:szCs w:val="28"/>
        </w:rPr>
        <w:t xml:space="preserve">- плотность материала непрерывной фазы; </w:t>
      </w:r>
      <w:r w:rsidRPr="00B768FE">
        <w:rPr>
          <w:rStyle w:val="FontStyle288"/>
          <w:sz w:val="28"/>
          <w:szCs w:val="28"/>
        </w:rPr>
        <w:t>С</w:t>
      </w:r>
      <w:proofErr w:type="gramStart"/>
      <w:r w:rsidRPr="00B768FE">
        <w:rPr>
          <w:rStyle w:val="FontStyle288"/>
          <w:sz w:val="28"/>
          <w:szCs w:val="28"/>
          <w:vertAlign w:val="subscript"/>
        </w:rPr>
        <w:t>2</w:t>
      </w:r>
      <w:proofErr w:type="gramEnd"/>
      <w:r w:rsidRPr="00B768FE">
        <w:rPr>
          <w:rStyle w:val="FontStyle289"/>
          <w:sz w:val="28"/>
          <w:szCs w:val="28"/>
        </w:rPr>
        <w:t xml:space="preserve">- удельная теплоёмкость материала непрерывной фазы; </w:t>
      </w:r>
      <w:r w:rsidRPr="00B768FE">
        <w:rPr>
          <w:rStyle w:val="FontStyle288"/>
          <w:sz w:val="28"/>
          <w:szCs w:val="28"/>
          <w:lang w:val="en-US" w:eastAsia="en-US"/>
        </w:rPr>
        <w:t>V</w:t>
      </w:r>
      <w:r w:rsidRPr="00B768FE">
        <w:rPr>
          <w:rStyle w:val="FontStyle288"/>
          <w:sz w:val="28"/>
          <w:szCs w:val="28"/>
          <w:vertAlign w:val="subscript"/>
          <w:lang w:eastAsia="en-US"/>
        </w:rPr>
        <w:t>2</w:t>
      </w:r>
      <w:r w:rsidRPr="00B768FE">
        <w:rPr>
          <w:rStyle w:val="FontStyle288"/>
          <w:sz w:val="28"/>
          <w:szCs w:val="28"/>
          <w:lang w:eastAsia="en-US"/>
        </w:rPr>
        <w:t xml:space="preserve">- </w:t>
      </w:r>
      <w:r w:rsidRPr="00B768FE">
        <w:rPr>
          <w:rStyle w:val="FontStyle289"/>
          <w:sz w:val="28"/>
          <w:szCs w:val="28"/>
          <w:lang w:eastAsia="en-US"/>
        </w:rPr>
        <w:t xml:space="preserve">объем непрерывной фазы в микроэлементе; </w:t>
      </w:r>
      <m:oMath>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2</m:t>
            </m:r>
          </m:sub>
        </m:sSub>
      </m:oMath>
      <w:r w:rsidRPr="00B768FE">
        <w:rPr>
          <w:rStyle w:val="FontStyle288"/>
          <w:sz w:val="28"/>
          <w:szCs w:val="28"/>
          <w:lang w:eastAsia="en-US"/>
        </w:rPr>
        <w:t xml:space="preserve">- </w:t>
      </w:r>
      <w:r w:rsidRPr="00B768FE">
        <w:rPr>
          <w:rStyle w:val="FontStyle289"/>
          <w:sz w:val="28"/>
          <w:szCs w:val="28"/>
          <w:lang w:eastAsia="en-US"/>
        </w:rPr>
        <w:t>температура непрерывной фазы.</w:t>
      </w:r>
    </w:p>
    <w:p w:rsidR="00B614A1" w:rsidRPr="00B768FE" w:rsidRDefault="00B614A1" w:rsidP="00B614A1">
      <w:pPr>
        <w:pStyle w:val="Style20"/>
        <w:widowControl/>
        <w:spacing w:line="240" w:lineRule="auto"/>
        <w:ind w:firstLine="706"/>
        <w:rPr>
          <w:rStyle w:val="FontStyle289"/>
          <w:sz w:val="28"/>
          <w:szCs w:val="28"/>
        </w:rPr>
      </w:pPr>
    </w:p>
    <w:p w:rsidR="00B614A1" w:rsidRPr="00B768FE" w:rsidRDefault="00B614A1" w:rsidP="00B614A1">
      <w:pPr>
        <w:pStyle w:val="Style20"/>
        <w:widowControl/>
        <w:spacing w:line="240" w:lineRule="auto"/>
        <w:ind w:firstLine="706"/>
        <w:rPr>
          <w:rStyle w:val="FontStyle289"/>
          <w:sz w:val="28"/>
          <w:szCs w:val="28"/>
        </w:rPr>
      </w:pPr>
      <w:r w:rsidRPr="00B768FE">
        <w:rPr>
          <w:rStyle w:val="FontStyle289"/>
          <w:sz w:val="28"/>
          <w:szCs w:val="28"/>
        </w:rPr>
        <w:t>Тогда термодинамическая модель распределения температуры непре</w:t>
      </w:r>
      <w:r w:rsidRPr="00B768FE">
        <w:rPr>
          <w:rStyle w:val="FontStyle289"/>
          <w:sz w:val="28"/>
          <w:szCs w:val="28"/>
        </w:rPr>
        <w:softHyphen/>
        <w:t>рывной и дисперсной фаз при микроволновом облучении высоковязкой нефти принимает вид:</w:t>
      </w:r>
    </w:p>
    <w:p w:rsidR="00B614A1" w:rsidRPr="00B768FE" w:rsidRDefault="00B614A1" w:rsidP="00B614A1">
      <w:pPr>
        <w:pStyle w:val="Style20"/>
        <w:widowControl/>
        <w:spacing w:line="240" w:lineRule="auto"/>
        <w:ind w:firstLine="706"/>
        <w:rPr>
          <w:rStyle w:val="FontStyle289"/>
          <w:sz w:val="28"/>
          <w:szCs w:val="28"/>
        </w:rPr>
      </w:pPr>
    </w:p>
    <w:p w:rsidR="00B614A1" w:rsidRPr="00B768FE" w:rsidRDefault="007D2CCC" w:rsidP="00B614A1">
      <w:pPr>
        <w:pStyle w:val="Style20"/>
        <w:widowControl/>
        <w:spacing w:line="240" w:lineRule="auto"/>
        <w:ind w:firstLine="706"/>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390EC36A" wp14:editId="066B8A96">
            <wp:extent cx="3838575" cy="301625"/>
            <wp:effectExtent l="19050" t="0" r="9525" b="0"/>
            <wp:docPr id="108"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pic:cNvPicPr>
                      <a:picLocks noRot="1" noChangeAspect="1" noEditPoints="1" noChangeArrowheads="1" noCrop="1"/>
                    </pic:cNvPicPr>
                  </pic:nvPicPr>
                  <pic:blipFill>
                    <a:blip r:embed="rId32">
                      <a:clrChange>
                        <a:clrFrom>
                          <a:srgbClr val="FFFFFF"/>
                        </a:clrFrom>
                        <a:clrTo>
                          <a:srgbClr val="FFFFFF">
                            <a:alpha val="0"/>
                          </a:srgbClr>
                        </a:clrTo>
                      </a:clrChange>
                    </a:blip>
                    <a:srcRect/>
                    <a:stretch>
                      <a:fillRect/>
                    </a:stretch>
                  </pic:blipFill>
                  <pic:spPr bwMode="auto">
                    <a:xfrm>
                      <a:off x="0" y="0"/>
                      <a:ext cx="3838575"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d>
          <m:dPr>
            <m:begChr m:val="{"/>
            <m:endChr m:val=""/>
            <m:ctrlPr>
              <w:rPr>
                <w:rStyle w:val="FontStyle289"/>
                <w:rFonts w:ascii="Cambria Math" w:hAnsi="Cambria Math"/>
                <w:i/>
              </w:rPr>
            </m:ctrlPr>
          </m:dPr>
          <m:e>
            <m:eqArr>
              <m:eqArrPr>
                <m:ctrlPr>
                  <w:rPr>
                    <w:rStyle w:val="FontStyle289"/>
                    <w:rFonts w:ascii="Cambria Math" w:hAnsi="Cambria Math"/>
                    <w:i/>
                  </w:rPr>
                </m:ctrlPr>
              </m:eqArrPr>
              <m:e>
                <m:sSub>
                  <m:sSubPr>
                    <m:ctrlPr>
                      <w:rPr>
                        <w:rStyle w:val="FontStyle289"/>
                        <w:rFonts w:ascii="Cambria Math" w:hAnsi="Cambria Math"/>
                        <w:i/>
                        <w:sz w:val="28"/>
                        <w:szCs w:val="28"/>
                      </w:rPr>
                    </m:ctrlPr>
                  </m:sSubPr>
                  <m:e>
                    <m:r>
                      <w:rPr>
                        <w:rStyle w:val="FontStyle289"/>
                        <w:rFonts w:ascii="Cambria Math" w:hAnsi="Cambria Math"/>
                        <w:sz w:val="28"/>
                        <w:szCs w:val="28"/>
                      </w:rPr>
                      <m:t>P</m:t>
                    </m:r>
                  </m:e>
                  <m:sub>
                    <m:r>
                      <w:rPr>
                        <w:rStyle w:val="FontStyle289"/>
                        <w:rFonts w:ascii="Cambria Math" w:hAnsi="Cambria Math"/>
                        <w:sz w:val="28"/>
                        <w:szCs w:val="28"/>
                      </w:rPr>
                      <m:t>1</m:t>
                    </m:r>
                  </m:sub>
                </m:sSub>
                <m:sSub>
                  <m:sSubPr>
                    <m:ctrlPr>
                      <w:rPr>
                        <w:rStyle w:val="FontStyle289"/>
                        <w:rFonts w:ascii="Cambria Math" w:hAnsi="Cambria Math"/>
                        <w:i/>
                        <w:sz w:val="28"/>
                        <w:szCs w:val="28"/>
                      </w:rPr>
                    </m:ctrlPr>
                  </m:sSubPr>
                  <m:e>
                    <m:r>
                      <w:rPr>
                        <w:rStyle w:val="FontStyle289"/>
                        <w:rFonts w:ascii="Cambria Math" w:hAnsi="Cambria Math"/>
                        <w:sz w:val="28"/>
                        <w:szCs w:val="28"/>
                      </w:rPr>
                      <m:t>V</m:t>
                    </m:r>
                  </m:e>
                  <m:sub>
                    <m:r>
                      <w:rPr>
                        <w:rStyle w:val="FontStyle289"/>
                        <w:rFonts w:ascii="Cambria Math" w:hAnsi="Cambria Math"/>
                        <w:sz w:val="28"/>
                        <w:szCs w:val="28"/>
                      </w:rPr>
                      <m:t>1</m:t>
                    </m:r>
                  </m:sub>
                </m:sSub>
                <m:r>
                  <w:rPr>
                    <w:rStyle w:val="FontStyle289"/>
                    <w:rFonts w:ascii="Cambria Math" w:hAnsi="Cambria Math"/>
                    <w:sz w:val="28"/>
                    <w:szCs w:val="28"/>
                  </w:rPr>
                  <m:t>-α∙</m:t>
                </m:r>
                <m:d>
                  <m:dPr>
                    <m:ctrlPr>
                      <w:rPr>
                        <w:rStyle w:val="FontStyle289"/>
                        <w:rFonts w:ascii="Cambria Math" w:hAnsi="Cambria Math"/>
                        <w:i/>
                        <w:sz w:val="28"/>
                        <w:szCs w:val="28"/>
                      </w:rPr>
                    </m:ctrlPr>
                  </m:dPr>
                  <m:e>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1</m:t>
                        </m:r>
                      </m:sub>
                    </m:sSub>
                    <m:r>
                      <w:rPr>
                        <w:rStyle w:val="FontStyle289"/>
                        <w:rFonts w:ascii="Cambria Math" w:hAnsi="Cambria Math"/>
                        <w:sz w:val="28"/>
                        <w:szCs w:val="28"/>
                      </w:rPr>
                      <m:t>-</m:t>
                    </m:r>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2</m:t>
                        </m:r>
                      </m:sub>
                    </m:sSub>
                  </m:e>
                </m:d>
                <m:r>
                  <w:rPr>
                    <w:rStyle w:val="FontStyle289"/>
                    <w:rFonts w:ascii="Cambria Math" w:hAnsi="Cambria Math"/>
                    <w:sz w:val="28"/>
                    <w:szCs w:val="28"/>
                  </w:rPr>
                  <m:t>∙S=</m:t>
                </m:r>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1</m:t>
                    </m:r>
                  </m:sub>
                </m:sSub>
                <m:sSub>
                  <m:sSubPr>
                    <m:ctrlPr>
                      <w:rPr>
                        <w:rStyle w:val="FontStyle289"/>
                        <w:rFonts w:ascii="Cambria Math" w:hAnsi="Cambria Math"/>
                        <w:i/>
                        <w:sz w:val="28"/>
                        <w:szCs w:val="28"/>
                      </w:rPr>
                    </m:ctrlPr>
                  </m:sSubPr>
                  <m:e>
                    <m:r>
                      <w:rPr>
                        <w:rStyle w:val="FontStyle289"/>
                        <w:rFonts w:ascii="Cambria Math" w:hAnsi="Cambria Math"/>
                        <w:sz w:val="28"/>
                        <w:szCs w:val="28"/>
                      </w:rPr>
                      <m:t>C</m:t>
                    </m:r>
                  </m:e>
                  <m:sub>
                    <m:r>
                      <w:rPr>
                        <w:rStyle w:val="FontStyle289"/>
                        <w:rFonts w:ascii="Cambria Math" w:hAnsi="Cambria Math"/>
                        <w:sz w:val="28"/>
                        <w:szCs w:val="28"/>
                      </w:rPr>
                      <m:t>1</m:t>
                    </m:r>
                  </m:sub>
                </m:sSub>
                <m:sSub>
                  <m:sSubPr>
                    <m:ctrlPr>
                      <w:rPr>
                        <w:rStyle w:val="FontStyle289"/>
                        <w:rFonts w:ascii="Cambria Math" w:hAnsi="Cambria Math"/>
                        <w:i/>
                        <w:sz w:val="28"/>
                        <w:szCs w:val="28"/>
                      </w:rPr>
                    </m:ctrlPr>
                  </m:sSubPr>
                  <m:e>
                    <m:r>
                      <w:rPr>
                        <w:rStyle w:val="FontStyle289"/>
                        <w:rFonts w:ascii="Cambria Math" w:hAnsi="Cambria Math"/>
                        <w:sz w:val="28"/>
                        <w:szCs w:val="28"/>
                      </w:rPr>
                      <m:t>V</m:t>
                    </m:r>
                  </m:e>
                  <m:sub>
                    <m:r>
                      <w:rPr>
                        <w:rStyle w:val="FontStyle289"/>
                        <w:rFonts w:ascii="Cambria Math" w:hAnsi="Cambria Math"/>
                        <w:sz w:val="28"/>
                        <w:szCs w:val="28"/>
                      </w:rPr>
                      <m:t>1</m:t>
                    </m:r>
                  </m:sub>
                </m:sSub>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w:rPr>
                            <w:rStyle w:val="FontStyle289"/>
                            <w:rFonts w:ascii="Cambria Math" w:hAnsi="Cambria Math"/>
                            <w:sz w:val="28"/>
                            <w:szCs w:val="28"/>
                          </w:rPr>
                          <m:t>dt</m:t>
                        </m:r>
                      </m:e>
                      <m:sub>
                        <m:r>
                          <w:rPr>
                            <w:rStyle w:val="FontStyle289"/>
                            <w:rFonts w:ascii="Cambria Math" w:hAnsi="Cambria Math"/>
                            <w:sz w:val="28"/>
                            <w:szCs w:val="28"/>
                          </w:rPr>
                          <m:t>1</m:t>
                        </m:r>
                      </m:sub>
                    </m:sSub>
                  </m:num>
                  <m:den>
                    <m:r>
                      <w:rPr>
                        <w:rStyle w:val="FontStyle289"/>
                        <w:rFonts w:ascii="Cambria Math" w:hAnsi="Cambria Math"/>
                        <w:sz w:val="28"/>
                        <w:szCs w:val="28"/>
                      </w:rPr>
                      <m:t>dτ</m:t>
                    </m:r>
                  </m:den>
                </m:f>
              </m:e>
              <m:e>
                <m:sSub>
                  <m:sSubPr>
                    <m:ctrlPr>
                      <w:rPr>
                        <w:rStyle w:val="FontStyle289"/>
                        <w:rFonts w:ascii="Cambria Math" w:hAnsi="Cambria Math"/>
                        <w:i/>
                        <w:sz w:val="28"/>
                        <w:szCs w:val="28"/>
                      </w:rPr>
                    </m:ctrlPr>
                  </m:sSubPr>
                  <m:e>
                    <m:r>
                      <w:rPr>
                        <w:rStyle w:val="FontStyle289"/>
                        <w:rFonts w:ascii="Cambria Math" w:hAnsi="Cambria Math"/>
                        <w:sz w:val="28"/>
                        <w:szCs w:val="28"/>
                      </w:rPr>
                      <m:t>P</m:t>
                    </m:r>
                  </m:e>
                  <m:sub>
                    <m:r>
                      <w:rPr>
                        <w:rStyle w:val="FontStyle289"/>
                        <w:rFonts w:ascii="Cambria Math" w:hAnsi="Cambria Math"/>
                        <w:sz w:val="28"/>
                        <w:szCs w:val="28"/>
                      </w:rPr>
                      <m:t>2</m:t>
                    </m:r>
                  </m:sub>
                </m:sSub>
                <m:sSub>
                  <m:sSubPr>
                    <m:ctrlPr>
                      <w:rPr>
                        <w:rStyle w:val="FontStyle289"/>
                        <w:rFonts w:ascii="Cambria Math" w:hAnsi="Cambria Math"/>
                        <w:i/>
                        <w:sz w:val="28"/>
                        <w:szCs w:val="28"/>
                      </w:rPr>
                    </m:ctrlPr>
                  </m:sSubPr>
                  <m:e>
                    <m:r>
                      <w:rPr>
                        <w:rStyle w:val="FontStyle289"/>
                        <w:rFonts w:ascii="Cambria Math" w:hAnsi="Cambria Math"/>
                        <w:sz w:val="28"/>
                        <w:szCs w:val="28"/>
                      </w:rPr>
                      <m:t>V</m:t>
                    </m:r>
                  </m:e>
                  <m:sub>
                    <m:r>
                      <w:rPr>
                        <w:rStyle w:val="FontStyle289"/>
                        <w:rFonts w:ascii="Cambria Math" w:hAnsi="Cambria Math"/>
                        <w:sz w:val="28"/>
                        <w:szCs w:val="28"/>
                      </w:rPr>
                      <m:t>2</m:t>
                    </m:r>
                  </m:sub>
                </m:sSub>
                <m:r>
                  <w:rPr>
                    <w:rStyle w:val="FontStyle289"/>
                    <w:rFonts w:ascii="Cambria Math" w:hAnsi="Cambria Math"/>
                    <w:sz w:val="28"/>
                    <w:szCs w:val="28"/>
                  </w:rPr>
                  <m:t>+α∙</m:t>
                </m:r>
                <m:d>
                  <m:dPr>
                    <m:ctrlPr>
                      <w:rPr>
                        <w:rStyle w:val="FontStyle289"/>
                        <w:rFonts w:ascii="Cambria Math" w:hAnsi="Cambria Math"/>
                        <w:i/>
                        <w:sz w:val="28"/>
                        <w:szCs w:val="28"/>
                      </w:rPr>
                    </m:ctrlPr>
                  </m:dPr>
                  <m:e>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1</m:t>
                        </m:r>
                      </m:sub>
                    </m:sSub>
                    <m:r>
                      <w:rPr>
                        <w:rStyle w:val="FontStyle289"/>
                        <w:rFonts w:ascii="Cambria Math" w:hAnsi="Cambria Math"/>
                        <w:sz w:val="28"/>
                        <w:szCs w:val="28"/>
                      </w:rPr>
                      <m:t>-</m:t>
                    </m:r>
                    <m:sSub>
                      <m:sSubPr>
                        <m:ctrlPr>
                          <w:rPr>
                            <w:rStyle w:val="FontStyle289"/>
                            <w:rFonts w:ascii="Cambria Math" w:hAnsi="Cambria Math"/>
                            <w:i/>
                            <w:sz w:val="28"/>
                            <w:szCs w:val="28"/>
                          </w:rPr>
                        </m:ctrlPr>
                      </m:sSubPr>
                      <m:e>
                        <m:r>
                          <w:rPr>
                            <w:rStyle w:val="FontStyle289"/>
                            <w:rFonts w:ascii="Cambria Math" w:hAnsi="Cambria Math"/>
                            <w:sz w:val="28"/>
                            <w:szCs w:val="28"/>
                          </w:rPr>
                          <m:t>t</m:t>
                        </m:r>
                      </m:e>
                      <m:sub>
                        <m:r>
                          <w:rPr>
                            <w:rStyle w:val="FontStyle289"/>
                            <w:rFonts w:ascii="Cambria Math" w:hAnsi="Cambria Math"/>
                            <w:sz w:val="28"/>
                            <w:szCs w:val="28"/>
                          </w:rPr>
                          <m:t>2</m:t>
                        </m:r>
                      </m:sub>
                    </m:sSub>
                  </m:e>
                </m:d>
                <m:r>
                  <w:rPr>
                    <w:rStyle w:val="FontStyle289"/>
                    <w:rFonts w:ascii="Cambria Math" w:hAnsi="Cambria Math"/>
                    <w:sz w:val="28"/>
                    <w:szCs w:val="28"/>
                  </w:rPr>
                  <m:t>∙S=</m:t>
                </m:r>
                <m:sSub>
                  <m:sSubPr>
                    <m:ctrlPr>
                      <w:rPr>
                        <w:rStyle w:val="FontStyle289"/>
                        <w:rFonts w:ascii="Cambria Math" w:hAnsi="Cambria Math"/>
                        <w:i/>
                        <w:sz w:val="28"/>
                        <w:szCs w:val="28"/>
                      </w:rPr>
                    </m:ctrlPr>
                  </m:sSubPr>
                  <m:e>
                    <m:r>
                      <w:rPr>
                        <w:rStyle w:val="FontStyle289"/>
                        <w:rFonts w:ascii="Cambria Math" w:hAnsi="Cambria Math"/>
                        <w:sz w:val="28"/>
                        <w:szCs w:val="28"/>
                      </w:rPr>
                      <m:t>ρ</m:t>
                    </m:r>
                  </m:e>
                  <m:sub>
                    <m:r>
                      <w:rPr>
                        <w:rStyle w:val="FontStyle289"/>
                        <w:rFonts w:ascii="Cambria Math" w:hAnsi="Cambria Math"/>
                        <w:sz w:val="28"/>
                        <w:szCs w:val="28"/>
                      </w:rPr>
                      <m:t>2</m:t>
                    </m:r>
                  </m:sub>
                </m:sSub>
                <m:sSub>
                  <m:sSubPr>
                    <m:ctrlPr>
                      <w:rPr>
                        <w:rStyle w:val="FontStyle289"/>
                        <w:rFonts w:ascii="Cambria Math" w:hAnsi="Cambria Math"/>
                        <w:i/>
                        <w:sz w:val="28"/>
                        <w:szCs w:val="28"/>
                      </w:rPr>
                    </m:ctrlPr>
                  </m:sSubPr>
                  <m:e>
                    <m:r>
                      <w:rPr>
                        <w:rStyle w:val="FontStyle289"/>
                        <w:rFonts w:ascii="Cambria Math" w:hAnsi="Cambria Math"/>
                        <w:sz w:val="28"/>
                        <w:szCs w:val="28"/>
                      </w:rPr>
                      <m:t>C</m:t>
                    </m:r>
                  </m:e>
                  <m:sub>
                    <m:r>
                      <w:rPr>
                        <w:rStyle w:val="FontStyle289"/>
                        <w:rFonts w:ascii="Cambria Math" w:hAnsi="Cambria Math"/>
                        <w:sz w:val="28"/>
                        <w:szCs w:val="28"/>
                      </w:rPr>
                      <m:t>2</m:t>
                    </m:r>
                  </m:sub>
                </m:sSub>
                <m:sSub>
                  <m:sSubPr>
                    <m:ctrlPr>
                      <w:rPr>
                        <w:rStyle w:val="FontStyle289"/>
                        <w:rFonts w:ascii="Cambria Math" w:hAnsi="Cambria Math"/>
                        <w:i/>
                        <w:sz w:val="28"/>
                        <w:szCs w:val="28"/>
                      </w:rPr>
                    </m:ctrlPr>
                  </m:sSubPr>
                  <m:e>
                    <m:r>
                      <w:rPr>
                        <w:rStyle w:val="FontStyle289"/>
                        <w:rFonts w:ascii="Cambria Math" w:hAnsi="Cambria Math"/>
                        <w:sz w:val="28"/>
                        <w:szCs w:val="28"/>
                      </w:rPr>
                      <m:t>V</m:t>
                    </m:r>
                  </m:e>
                  <m:sub>
                    <m:r>
                      <w:rPr>
                        <w:rStyle w:val="FontStyle289"/>
                        <w:rFonts w:ascii="Cambria Math" w:hAnsi="Cambria Math"/>
                        <w:sz w:val="28"/>
                        <w:szCs w:val="28"/>
                      </w:rPr>
                      <m:t>2</m:t>
                    </m:r>
                  </m:sub>
                </m:sSub>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w:rPr>
                            <w:rStyle w:val="FontStyle289"/>
                            <w:rFonts w:ascii="Cambria Math" w:hAnsi="Cambria Math"/>
                            <w:sz w:val="28"/>
                            <w:szCs w:val="28"/>
                          </w:rPr>
                          <m:t>dt</m:t>
                        </m:r>
                      </m:e>
                      <m:sub>
                        <m:r>
                          <w:rPr>
                            <w:rStyle w:val="FontStyle289"/>
                            <w:rFonts w:ascii="Cambria Math" w:hAnsi="Cambria Math"/>
                            <w:sz w:val="28"/>
                            <w:szCs w:val="28"/>
                          </w:rPr>
                          <m:t>2</m:t>
                        </m:r>
                      </m:sub>
                    </m:sSub>
                  </m:num>
                  <m:den>
                    <m:r>
                      <w:rPr>
                        <w:rStyle w:val="FontStyle289"/>
                        <w:rFonts w:ascii="Cambria Math" w:hAnsi="Cambria Math"/>
                        <w:sz w:val="28"/>
                        <w:szCs w:val="28"/>
                      </w:rPr>
                      <m:t>dτ</m:t>
                    </m:r>
                  </m:den>
                </m:f>
              </m:e>
              <m:e>
                <m:sSub>
                  <m:sSubPr>
                    <m:ctrlPr>
                      <w:rPr>
                        <w:rStyle w:val="FontStyle289"/>
                        <w:rFonts w:ascii="Cambria Math" w:hAnsi="Cambria Math"/>
                        <w:i/>
                      </w:rPr>
                    </m:ctrlPr>
                  </m:sSubPr>
                  <m:e>
                    <m:r>
                      <w:rPr>
                        <w:rStyle w:val="FontStyle289"/>
                        <w:rFonts w:ascii="Cambria Math" w:hAnsi="Cambria Math"/>
                        <w:lang w:val="en-US"/>
                      </w:rPr>
                      <m:t>t</m:t>
                    </m:r>
                  </m:e>
                  <m:sub>
                    <m:r>
                      <w:rPr>
                        <w:rStyle w:val="FontStyle289"/>
                        <w:rFonts w:ascii="Cambria Math" w:hAnsi="Cambria Math"/>
                      </w:rPr>
                      <m:t>1</m:t>
                    </m:r>
                  </m:sub>
                </m:sSub>
                <m:d>
                  <m:dPr>
                    <m:begChr m:val="|"/>
                    <m:endChr m:val=""/>
                    <m:ctrlPr>
                      <w:rPr>
                        <w:rStyle w:val="FontStyle289"/>
                        <w:rFonts w:ascii="Cambria Math" w:hAnsi="Cambria Math"/>
                        <w:i/>
                      </w:rPr>
                    </m:ctrlPr>
                  </m:dPr>
                  <m:e>
                    <m:f>
                      <m:fPr>
                        <m:type m:val="noBar"/>
                        <m:ctrlPr>
                          <w:rPr>
                            <w:rStyle w:val="FontStyle289"/>
                            <w:rFonts w:ascii="Cambria Math" w:hAnsi="Cambria Math"/>
                            <w:i/>
                          </w:rPr>
                        </m:ctrlPr>
                      </m:fPr>
                      <m:num/>
                      <m:den>
                        <m:r>
                          <w:rPr>
                            <w:rStyle w:val="FontStyle289"/>
                            <w:rFonts w:ascii="Cambria Math" w:hAnsi="Cambria Math"/>
                          </w:rPr>
                          <m:t>τ=0</m:t>
                        </m:r>
                      </m:den>
                    </m:f>
                    <m:r>
                      <w:rPr>
                        <w:rStyle w:val="FontStyle289"/>
                        <w:rFonts w:ascii="Cambria Math" w:hAnsi="Cambria Math"/>
                      </w:rPr>
                      <m:t>=</m:t>
                    </m:r>
                  </m:e>
                </m:d>
                <m:sSub>
                  <m:sSubPr>
                    <m:ctrlPr>
                      <w:rPr>
                        <w:rStyle w:val="FontStyle289"/>
                        <w:rFonts w:ascii="Cambria Math" w:hAnsi="Cambria Math"/>
                        <w:i/>
                      </w:rPr>
                    </m:ctrlPr>
                  </m:sSubPr>
                  <m:e>
                    <m:r>
                      <w:rPr>
                        <w:rStyle w:val="FontStyle289"/>
                        <w:rFonts w:ascii="Cambria Math" w:hAnsi="Cambria Math"/>
                        <w:lang w:val="en-US"/>
                      </w:rPr>
                      <m:t>t</m:t>
                    </m:r>
                  </m:e>
                  <m:sub>
                    <m:r>
                      <w:rPr>
                        <w:rStyle w:val="FontStyle289"/>
                        <w:rFonts w:ascii="Cambria Math" w:hAnsi="Cambria Math"/>
                      </w:rPr>
                      <m:t>2</m:t>
                    </m:r>
                  </m:sub>
                </m:sSub>
                <m:d>
                  <m:dPr>
                    <m:begChr m:val="|"/>
                    <m:endChr m:val=""/>
                    <m:ctrlPr>
                      <w:rPr>
                        <w:rStyle w:val="FontStyle289"/>
                        <w:rFonts w:ascii="Cambria Math" w:hAnsi="Cambria Math"/>
                        <w:i/>
                      </w:rPr>
                    </m:ctrlPr>
                  </m:dPr>
                  <m:e>
                    <m:f>
                      <m:fPr>
                        <m:type m:val="noBar"/>
                        <m:ctrlPr>
                          <w:rPr>
                            <w:rStyle w:val="FontStyle289"/>
                            <w:rFonts w:ascii="Cambria Math" w:hAnsi="Cambria Math"/>
                            <w:i/>
                          </w:rPr>
                        </m:ctrlPr>
                      </m:fPr>
                      <m:num/>
                      <m:den>
                        <m:r>
                          <w:rPr>
                            <w:rStyle w:val="FontStyle289"/>
                            <w:rFonts w:ascii="Cambria Math" w:hAnsi="Cambria Math"/>
                          </w:rPr>
                          <m:t>τ=0</m:t>
                        </m:r>
                      </m:den>
                    </m:f>
                    <m:r>
                      <w:rPr>
                        <w:rStyle w:val="FontStyle289"/>
                        <w:rFonts w:ascii="Cambria Math" w:hAnsi="Cambria Math"/>
                      </w:rPr>
                      <m:t>=</m:t>
                    </m:r>
                  </m:e>
                </m:d>
                <m:sSub>
                  <m:sSubPr>
                    <m:ctrlPr>
                      <w:rPr>
                        <w:rStyle w:val="FontStyle289"/>
                        <w:rFonts w:ascii="Cambria Math" w:hAnsi="Cambria Math"/>
                        <w:i/>
                      </w:rPr>
                    </m:ctrlPr>
                  </m:sSubPr>
                  <m:e>
                    <m:r>
                      <w:rPr>
                        <w:rStyle w:val="FontStyle289"/>
                        <w:rFonts w:ascii="Cambria Math" w:hAnsi="Cambria Math"/>
                        <w:lang w:val="en-US"/>
                      </w:rPr>
                      <m:t>t</m:t>
                    </m:r>
                  </m:e>
                  <m:sub>
                    <m:r>
                      <w:rPr>
                        <w:rStyle w:val="FontStyle289"/>
                        <w:rFonts w:ascii="Cambria Math" w:hAnsi="Cambria Math"/>
                      </w:rPr>
                      <m:t>0</m:t>
                    </m:r>
                  </m:sub>
                </m:sSub>
              </m:e>
            </m:eqArr>
          </m:e>
        </m:d>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w:t>
      </w:r>
      <w:r w:rsidR="00B614A1" w:rsidRPr="00B768FE">
        <w:rPr>
          <w:rStyle w:val="FontStyle289"/>
          <w:sz w:val="28"/>
          <w:szCs w:val="28"/>
          <w:lang w:eastAsia="en-US"/>
        </w:rPr>
        <w:t>(1.23)</w:t>
      </w:r>
    </w:p>
    <w:p w:rsidR="00B614A1" w:rsidRPr="00B768FE" w:rsidRDefault="00B614A1" w:rsidP="00B614A1">
      <w:pPr>
        <w:pStyle w:val="Style20"/>
        <w:widowControl/>
        <w:spacing w:line="240" w:lineRule="auto"/>
        <w:ind w:left="706" w:firstLine="0"/>
        <w:jc w:val="left"/>
        <w:rPr>
          <w:sz w:val="28"/>
          <w:szCs w:val="28"/>
        </w:rPr>
      </w:pPr>
    </w:p>
    <w:p w:rsidR="00B614A1" w:rsidRPr="00B768FE" w:rsidRDefault="00B614A1" w:rsidP="00B614A1">
      <w:pPr>
        <w:pStyle w:val="Style20"/>
        <w:widowControl/>
        <w:spacing w:line="240" w:lineRule="auto"/>
        <w:ind w:left="706" w:firstLine="0"/>
        <w:jc w:val="left"/>
        <w:rPr>
          <w:rStyle w:val="FontStyle289"/>
          <w:sz w:val="28"/>
          <w:szCs w:val="28"/>
        </w:rPr>
      </w:pPr>
      <w:r w:rsidRPr="00B768FE">
        <w:rPr>
          <w:rStyle w:val="FontStyle289"/>
          <w:sz w:val="28"/>
          <w:szCs w:val="28"/>
        </w:rPr>
        <w:lastRenderedPageBreak/>
        <w:t>Упорядочиваем сис</w:t>
      </w:r>
      <w:r w:rsidR="006050F0" w:rsidRPr="00B768FE">
        <w:rPr>
          <w:rStyle w:val="FontStyle289"/>
          <w:sz w:val="28"/>
          <w:szCs w:val="28"/>
        </w:rPr>
        <w:t>тему уравнения (1.23) и получим</w:t>
      </w:r>
      <w:r w:rsidRPr="00B768FE">
        <w:rPr>
          <w:rStyle w:val="FontStyle289"/>
          <w:sz w:val="28"/>
          <w:szCs w:val="28"/>
        </w:rPr>
        <w:t>:</w:t>
      </w:r>
    </w:p>
    <w:p w:rsidR="00B614A1" w:rsidRPr="00B768FE" w:rsidRDefault="00B614A1" w:rsidP="00B614A1">
      <w:pPr>
        <w:pStyle w:val="Style20"/>
        <w:widowControl/>
        <w:spacing w:line="240" w:lineRule="auto"/>
        <w:ind w:left="706" w:firstLine="0"/>
        <w:jc w:val="left"/>
        <w:rPr>
          <w:rStyle w:val="FontStyle289"/>
          <w:sz w:val="28"/>
          <w:szCs w:val="28"/>
        </w:rPr>
      </w:pPr>
    </w:p>
    <w:p w:rsidR="00B614A1" w:rsidRPr="00B768FE" w:rsidRDefault="007D2CCC" w:rsidP="00B614A1">
      <w:pPr>
        <w:pStyle w:val="Style20"/>
        <w:widowControl/>
        <w:spacing w:line="240" w:lineRule="auto"/>
        <w:ind w:left="709" w:firstLine="0"/>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66B03E22" wp14:editId="124C8D8C">
            <wp:extent cx="3838575" cy="301625"/>
            <wp:effectExtent l="19050" t="0" r="9525" b="0"/>
            <wp:docPr id="11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pic:cNvPicPr>
                      <a:picLocks noRot="1" noChangeAspect="1" noEditPoints="1" noChangeArrowheads="1" noCrop="1"/>
                    </pic:cNvPicPr>
                  </pic:nvPicPr>
                  <pic:blipFill>
                    <a:blip r:embed="rId33">
                      <a:clrChange>
                        <a:clrFrom>
                          <a:srgbClr val="FFFFFF"/>
                        </a:clrFrom>
                        <a:clrTo>
                          <a:srgbClr val="FFFFFF">
                            <a:alpha val="0"/>
                          </a:srgbClr>
                        </a:clrTo>
                      </a:clrChange>
                    </a:blip>
                    <a:srcRect/>
                    <a:stretch>
                      <a:fillRect/>
                    </a:stretch>
                  </pic:blipFill>
                  <pic:spPr bwMode="auto">
                    <a:xfrm>
                      <a:off x="0" y="0"/>
                      <a:ext cx="3838575"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d>
          <m:dPr>
            <m:begChr m:val="{"/>
            <m:endChr m:val=""/>
            <m:ctrlPr>
              <w:rPr>
                <w:rStyle w:val="FontStyle289"/>
                <w:rFonts w:ascii="Cambria Math" w:hAnsi="Cambria Math"/>
                <w:i/>
                <w:sz w:val="28"/>
                <w:szCs w:val="28"/>
              </w:rPr>
            </m:ctrlPr>
          </m:dPr>
          <m:e>
            <m:eqArr>
              <m:eqArrPr>
                <m:ctrlPr>
                  <w:rPr>
                    <w:rStyle w:val="FontStyle289"/>
                    <w:rFonts w:ascii="Cambria Math" w:hAnsi="Cambria Math"/>
                    <w:i/>
                    <w:sz w:val="28"/>
                    <w:szCs w:val="28"/>
                  </w:rPr>
                </m:ctrlPr>
              </m:eqArrPr>
              <m:e>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1</m:t>
                        </m:r>
                      </m:sub>
                    </m:sSub>
                  </m:num>
                  <m:den>
                    <m:r>
                      <m:rPr>
                        <m:sty m:val="p"/>
                      </m:rPr>
                      <w:rPr>
                        <w:rStyle w:val="FontStyle289"/>
                        <w:rFonts w:ascii="Cambria Math" w:hAnsi="Cambria Math"/>
                        <w:sz w:val="28"/>
                        <w:szCs w:val="28"/>
                      </w:rPr>
                      <m:t>dτ</m:t>
                    </m:r>
                  </m:den>
                </m:f>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r>
                      <m:rPr>
                        <m:sty m:val="p"/>
                      </m:rPr>
                      <w:rPr>
                        <w:rStyle w:val="FontStyle289"/>
                        <w:rFonts w:ascii="Cambria Math" w:hAnsi="Cambria Math"/>
                        <w:sz w:val="28"/>
                        <w:szCs w:val="28"/>
                      </w:rPr>
                      <m:t>-αS</m:t>
                    </m:r>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1</m:t>
                        </m:r>
                      </m:sub>
                    </m:sSub>
                  </m:den>
                </m:f>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r>
                      <m:rPr>
                        <m:sty m:val="p"/>
                      </m:rPr>
                      <w:rPr>
                        <w:rStyle w:val="FontStyle289"/>
                        <w:rFonts w:ascii="Cambria Math" w:hAnsi="Cambria Math"/>
                        <w:sz w:val="28"/>
                        <w:szCs w:val="28"/>
                      </w:rPr>
                      <m:t>αS</m:t>
                    </m:r>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1</m:t>
                        </m:r>
                      </m:sub>
                    </m:sSub>
                  </m:den>
                </m:f>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P</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1</m:t>
                        </m:r>
                      </m:sub>
                    </m:sSub>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1</m:t>
                        </m:r>
                      </m:sub>
                    </m:sSub>
                  </m:den>
                </m:f>
              </m:e>
              <m:e>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2</m:t>
                        </m:r>
                      </m:sub>
                    </m:sSub>
                  </m:num>
                  <m:den>
                    <m:r>
                      <m:rPr>
                        <m:sty m:val="p"/>
                      </m:rPr>
                      <w:rPr>
                        <w:rStyle w:val="FontStyle289"/>
                        <w:rFonts w:ascii="Cambria Math" w:hAnsi="Cambria Math"/>
                        <w:sz w:val="28"/>
                        <w:szCs w:val="28"/>
                      </w:rPr>
                      <m:t>dτ</m:t>
                    </m:r>
                  </m:den>
                </m:f>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r>
                      <m:rPr>
                        <m:sty m:val="p"/>
                      </m:rPr>
                      <w:rPr>
                        <w:rStyle w:val="FontStyle289"/>
                        <w:rFonts w:ascii="Cambria Math" w:hAnsi="Cambria Math"/>
                        <w:sz w:val="28"/>
                        <w:szCs w:val="28"/>
                      </w:rPr>
                      <m:t>αS</m:t>
                    </m:r>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2</m:t>
                        </m:r>
                      </m:sub>
                    </m:sSub>
                  </m:den>
                </m:f>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r>
                      <m:rPr>
                        <m:sty m:val="p"/>
                      </m:rPr>
                      <w:rPr>
                        <w:rStyle w:val="FontStyle289"/>
                        <w:rFonts w:ascii="Cambria Math" w:hAnsi="Cambria Math"/>
                        <w:sz w:val="28"/>
                        <w:szCs w:val="28"/>
                      </w:rPr>
                      <m:t>αS</m:t>
                    </m:r>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2</m:t>
                        </m:r>
                      </m:sub>
                    </m:sSub>
                  </m:den>
                </m:f>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P</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2</m:t>
                        </m:r>
                      </m:sub>
                    </m:sSub>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V</m:t>
                        </m:r>
                      </m:e>
                      <m:sub>
                        <m:r>
                          <m:rPr>
                            <m:sty m:val="p"/>
                          </m:rPr>
                          <w:rPr>
                            <w:rStyle w:val="FontStyle289"/>
                            <w:rFonts w:ascii="Cambria Math" w:hAnsi="Cambria Math"/>
                            <w:sz w:val="28"/>
                            <w:szCs w:val="28"/>
                          </w:rPr>
                          <m:t>2</m:t>
                        </m:r>
                      </m:sub>
                    </m:sSub>
                  </m:den>
                </m:f>
              </m:e>
            </m:eqArr>
          </m:e>
        </m:d>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(1.24)</w:t>
      </w:r>
    </w:p>
    <w:p w:rsidR="00B614A1" w:rsidRPr="00B768FE" w:rsidRDefault="00B614A1" w:rsidP="00B614A1">
      <w:pPr>
        <w:pStyle w:val="Style20"/>
        <w:widowControl/>
        <w:spacing w:line="240" w:lineRule="auto"/>
        <w:ind w:left="709" w:firstLine="0"/>
        <w:jc w:val="center"/>
        <w:rPr>
          <w:rStyle w:val="FontStyle289"/>
          <w:i/>
          <w:sz w:val="28"/>
          <w:szCs w:val="28"/>
        </w:rPr>
      </w:pPr>
    </w:p>
    <w:p w:rsidR="00B614A1" w:rsidRPr="00B768FE" w:rsidRDefault="00B614A1" w:rsidP="00B614A1">
      <w:pPr>
        <w:pStyle w:val="Style20"/>
        <w:widowControl/>
        <w:spacing w:line="240" w:lineRule="auto"/>
        <w:ind w:left="709" w:firstLine="0"/>
        <w:jc w:val="left"/>
        <w:rPr>
          <w:rStyle w:val="FontStyle289"/>
          <w:sz w:val="28"/>
          <w:szCs w:val="28"/>
          <w:lang w:val="kk-KZ"/>
        </w:rPr>
      </w:pPr>
      <w:r w:rsidRPr="00B768FE">
        <w:rPr>
          <w:rStyle w:val="FontStyle289"/>
          <w:sz w:val="28"/>
          <w:szCs w:val="28"/>
          <w:lang w:val="kk-KZ"/>
        </w:rPr>
        <w:t>Введ</w:t>
      </w:r>
      <w:r w:rsidRPr="00B768FE">
        <w:rPr>
          <w:rStyle w:val="FontStyle289"/>
          <w:sz w:val="28"/>
          <w:szCs w:val="28"/>
        </w:rPr>
        <w:t xml:space="preserve">ём                               </w:t>
      </w:r>
      <w:r w:rsidR="007D2CCC" w:rsidRPr="00B768FE">
        <w:rPr>
          <w:rStyle w:val="FontStyle289"/>
          <w:i/>
          <w:sz w:val="28"/>
          <w:szCs w:val="28"/>
        </w:rPr>
        <w:fldChar w:fldCharType="begin"/>
      </w:r>
      <w:r w:rsidRPr="00B768FE">
        <w:rPr>
          <w:rStyle w:val="FontStyle289"/>
          <w:i/>
          <w:sz w:val="28"/>
          <w:szCs w:val="28"/>
        </w:rPr>
        <w:instrText xml:space="preserve"> QUOTE </w:instrText>
      </w:r>
      <w:r w:rsidRPr="00B768FE">
        <w:rPr>
          <w:i/>
          <w:noProof/>
          <w:position w:val="-10"/>
          <w:sz w:val="28"/>
          <w:szCs w:val="28"/>
        </w:rPr>
        <w:drawing>
          <wp:inline distT="0" distB="0" distL="0" distR="0" wp14:anchorId="1DDEFC9E" wp14:editId="0E8DFB30">
            <wp:extent cx="1475105" cy="301625"/>
            <wp:effectExtent l="19050" t="0" r="0" b="0"/>
            <wp:docPr id="112"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pic:cNvPicPr>
                      <a:picLocks noRot="1" noChangeAspect="1" noEditPoints="1" noChangeArrowheads="1" noCrop="1"/>
                    </pic:cNvPicPr>
                  </pic:nvPicPr>
                  <pic:blipFill>
                    <a:blip r:embed="rId34">
                      <a:clrChange>
                        <a:clrFrom>
                          <a:srgbClr val="FFFFFF"/>
                        </a:clrFrom>
                        <a:clrTo>
                          <a:srgbClr val="FFFFFF">
                            <a:alpha val="0"/>
                          </a:srgbClr>
                        </a:clrTo>
                      </a:clrChange>
                    </a:blip>
                    <a:srcRect/>
                    <a:stretch>
                      <a:fillRect/>
                    </a:stretch>
                  </pic:blipFill>
                  <pic:spPr bwMode="auto">
                    <a:xfrm>
                      <a:off x="0" y="0"/>
                      <a:ext cx="1475105" cy="301625"/>
                    </a:xfrm>
                    <a:prstGeom prst="rect">
                      <a:avLst/>
                    </a:prstGeom>
                    <a:noFill/>
                    <a:ln w="9525">
                      <a:noFill/>
                      <a:miter lim="800000"/>
                      <a:headEnd/>
                      <a:tailEnd/>
                    </a:ln>
                  </pic:spPr>
                </pic:pic>
              </a:graphicData>
            </a:graphic>
          </wp:inline>
        </w:drawing>
      </w:r>
      <w:r w:rsidR="007D2CCC" w:rsidRPr="00B768FE">
        <w:rPr>
          <w:rStyle w:val="FontStyle289"/>
          <w:i/>
          <w:sz w:val="28"/>
          <w:szCs w:val="28"/>
        </w:rPr>
        <w:fldChar w:fldCharType="separate"/>
      </w:r>
      <m:oMath>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en-US"/>
              </w:rPr>
              <m:t>a</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P</m:t>
                </m:r>
              </m:e>
              <m:sub>
                <m:r>
                  <m:rPr>
                    <m:sty m:val="p"/>
                  </m:rPr>
                  <w:rPr>
                    <w:rStyle w:val="FontStyle289"/>
                    <w:rFonts w:ascii="Cambria Math" w:hAnsi="Cambria Math"/>
                    <w:sz w:val="28"/>
                    <w:szCs w:val="28"/>
                  </w:rPr>
                  <m:t>1</m:t>
                </m:r>
              </m:sub>
            </m:sSub>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1</m:t>
                </m:r>
              </m:sub>
            </m:sSub>
          </m:den>
        </m:f>
        <m:r>
          <m:rPr>
            <m:sty m:val="p"/>
          </m:rPr>
          <w:rPr>
            <w:rStyle w:val="FontStyle289"/>
            <w:rFonts w:ascii="Cambria Math" w:hAnsi="Cambria Math"/>
            <w:sz w:val="28"/>
            <w:szCs w:val="28"/>
          </w:rPr>
          <m:t xml:space="preserve">, </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en-US"/>
              </w:rPr>
              <m:t>a</m:t>
            </m:r>
          </m:e>
          <m:sub>
            <m:r>
              <m:rPr>
                <m:sty m:val="p"/>
              </m:rPr>
              <w:rPr>
                <w:rStyle w:val="FontStyle289"/>
                <w:rFonts w:ascii="Cambria Math" w:hAnsi="Cambria Math"/>
                <w:sz w:val="28"/>
                <w:szCs w:val="28"/>
              </w:rPr>
              <m:t>2</m:t>
            </m:r>
          </m:sub>
        </m:sSub>
        <m:r>
          <m:rPr>
            <m:sty m:val="p"/>
          </m:rPr>
          <w:rPr>
            <w:rStyle w:val="FontStyle289"/>
            <w:rFonts w:ascii="Cambria Math" w:hAnsi="Cambria Math"/>
            <w:sz w:val="28"/>
            <w:szCs w:val="28"/>
          </w:rPr>
          <m:t>=</m:t>
        </m:r>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P</m:t>
                </m:r>
              </m:e>
              <m:sub>
                <m:r>
                  <m:rPr>
                    <m:sty m:val="p"/>
                  </m:rPr>
                  <w:rPr>
                    <w:rStyle w:val="FontStyle289"/>
                    <w:rFonts w:ascii="Cambria Math" w:hAnsi="Cambria Math"/>
                    <w:sz w:val="28"/>
                    <w:szCs w:val="28"/>
                  </w:rPr>
                  <m:t>2</m:t>
                </m:r>
              </m:sub>
            </m:sSub>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ρ</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C</m:t>
                </m:r>
              </m:e>
              <m:sub>
                <m:r>
                  <m:rPr>
                    <m:sty m:val="p"/>
                  </m:rPr>
                  <w:rPr>
                    <w:rStyle w:val="FontStyle289"/>
                    <w:rFonts w:ascii="Cambria Math" w:hAnsi="Cambria Math"/>
                    <w:sz w:val="28"/>
                    <w:szCs w:val="28"/>
                  </w:rPr>
                  <m:t>2</m:t>
                </m:r>
              </m:sub>
            </m:sSub>
          </m:den>
        </m:f>
      </m:oMath>
      <w:r w:rsidR="007D2CCC" w:rsidRPr="00B768FE">
        <w:rPr>
          <w:rStyle w:val="FontStyle289"/>
          <w:i/>
          <w:sz w:val="28"/>
          <w:szCs w:val="28"/>
        </w:rPr>
        <w:fldChar w:fldCharType="end"/>
      </w:r>
      <w:r w:rsidRPr="00B768FE">
        <w:rPr>
          <w:rStyle w:val="FontStyle289"/>
          <w:i/>
          <w:sz w:val="28"/>
          <w:szCs w:val="28"/>
        </w:rPr>
        <w:t>;</w:t>
      </w:r>
    </w:p>
    <w:p w:rsidR="00B614A1" w:rsidRPr="00B768FE" w:rsidRDefault="007D2CCC" w:rsidP="006050F0">
      <w:pPr>
        <w:pStyle w:val="Style20"/>
        <w:widowControl/>
        <w:spacing w:line="240" w:lineRule="auto"/>
        <w:ind w:left="709" w:hanging="567"/>
        <w:jc w:val="center"/>
        <w:rPr>
          <w:rStyle w:val="FontStyle289"/>
          <w:sz w:val="28"/>
          <w:szCs w:val="28"/>
          <w:lang w:val="kk-KZ"/>
        </w:rPr>
      </w:pPr>
      <w:r w:rsidRPr="00B768FE">
        <w:rPr>
          <w:rStyle w:val="FontStyle289"/>
          <w:sz w:val="28"/>
          <w:szCs w:val="28"/>
          <w:lang w:val="kk-KZ"/>
        </w:rPr>
        <w:fldChar w:fldCharType="begin"/>
      </w:r>
      <w:r w:rsidR="00B614A1" w:rsidRPr="00B768FE">
        <w:rPr>
          <w:rStyle w:val="FontStyle289"/>
          <w:sz w:val="28"/>
          <w:szCs w:val="28"/>
          <w:lang w:val="kk-KZ"/>
        </w:rPr>
        <w:instrText xml:space="preserve"> QUOTE </w:instrText>
      </w:r>
      <w:r w:rsidR="00B614A1" w:rsidRPr="00B768FE">
        <w:rPr>
          <w:noProof/>
          <w:position w:val="-10"/>
          <w:sz w:val="28"/>
          <w:szCs w:val="28"/>
        </w:rPr>
        <w:drawing>
          <wp:inline distT="0" distB="0" distL="0" distR="0" wp14:anchorId="77EA2658" wp14:editId="6CCDE9DD">
            <wp:extent cx="1716405" cy="301625"/>
            <wp:effectExtent l="19050" t="0" r="0" b="0"/>
            <wp:docPr id="114"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Rot="1" noChangeAspect="1" noEditPoints="1" noChangeArrowheads="1" noCrop="1"/>
                    </pic:cNvPicPr>
                  </pic:nvPicPr>
                  <pic:blipFill>
                    <a:blip r:embed="rId35">
                      <a:clrChange>
                        <a:clrFrom>
                          <a:srgbClr val="FFFFFF"/>
                        </a:clrFrom>
                        <a:clrTo>
                          <a:srgbClr val="FFFFFF">
                            <a:alpha val="0"/>
                          </a:srgbClr>
                        </a:clrTo>
                      </a:clrChange>
                    </a:blip>
                    <a:srcRect/>
                    <a:stretch>
                      <a:fillRect/>
                    </a:stretch>
                  </pic:blipFill>
                  <pic:spPr bwMode="auto">
                    <a:xfrm>
                      <a:off x="0" y="0"/>
                      <a:ext cx="1716405" cy="301625"/>
                    </a:xfrm>
                    <a:prstGeom prst="rect">
                      <a:avLst/>
                    </a:prstGeom>
                    <a:noFill/>
                    <a:ln w="9525">
                      <a:noFill/>
                      <a:miter lim="800000"/>
                      <a:headEnd/>
                      <a:tailEnd/>
                    </a:ln>
                  </pic:spPr>
                </pic:pic>
              </a:graphicData>
            </a:graphic>
          </wp:inline>
        </w:drawing>
      </w:r>
      <w:r w:rsidRPr="00B768FE">
        <w:rPr>
          <w:rStyle w:val="FontStyle289"/>
          <w:sz w:val="28"/>
          <w:szCs w:val="28"/>
          <w:lang w:val="kk-KZ"/>
        </w:rPr>
        <w:fldChar w:fldCharType="separate"/>
      </w:r>
      <m:oMath>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b</m:t>
            </m:r>
          </m:e>
          <m:sub>
            <m:r>
              <m:rPr>
                <m:sty m:val="p"/>
              </m:rPr>
              <w:rPr>
                <w:rStyle w:val="FontStyle289"/>
                <w:rFonts w:ascii="Cambria Math" w:hAnsi="Cambria Math"/>
                <w:sz w:val="28"/>
                <w:szCs w:val="28"/>
                <w:lang w:val="kk-KZ"/>
              </w:rPr>
              <m:t>1</m:t>
            </m:r>
          </m:sub>
        </m:sSub>
        <m:r>
          <m:rPr>
            <m:sty m:val="p"/>
          </m:rPr>
          <w:rPr>
            <w:rStyle w:val="FontStyle289"/>
            <w:rFonts w:ascii="Cambria Math" w:hAnsi="Cambria Math"/>
            <w:sz w:val="28"/>
            <w:szCs w:val="28"/>
            <w:lang w:val="kk-KZ"/>
          </w:rPr>
          <m:t>=</m:t>
        </m:r>
        <m:f>
          <m:fPr>
            <m:ctrlPr>
              <w:rPr>
                <w:rStyle w:val="FontStyle289"/>
                <w:rFonts w:ascii="Cambria Math" w:hAnsi="Cambria Math"/>
                <w:i/>
                <w:sz w:val="28"/>
                <w:szCs w:val="28"/>
              </w:rPr>
            </m:ctrlPr>
          </m:fPr>
          <m:num>
            <m:r>
              <m:rPr>
                <m:sty m:val="p"/>
              </m:rPr>
              <w:rPr>
                <w:rStyle w:val="FontStyle289"/>
                <w:rFonts w:ascii="Cambria Math" w:hAnsi="Cambria Math"/>
                <w:sz w:val="28"/>
                <w:szCs w:val="28"/>
                <w:lang w:val="kk-KZ"/>
              </w:rPr>
              <m:t>αS</m:t>
            </m:r>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ρ</m:t>
                </m:r>
              </m:e>
              <m:sub>
                <m:r>
                  <m:rPr>
                    <m:sty m:val="p"/>
                  </m:rPr>
                  <w:rPr>
                    <w:rStyle w:val="FontStyle289"/>
                    <w:rFonts w:ascii="Cambria Math" w:hAnsi="Cambria Math"/>
                    <w:sz w:val="28"/>
                    <w:szCs w:val="28"/>
                    <w:lang w:val="kk-KZ"/>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C</m:t>
                </m:r>
              </m:e>
              <m:sub>
                <m:r>
                  <m:rPr>
                    <m:sty m:val="p"/>
                  </m:rPr>
                  <w:rPr>
                    <w:rStyle w:val="FontStyle289"/>
                    <w:rFonts w:ascii="Cambria Math" w:hAnsi="Cambria Math"/>
                    <w:sz w:val="28"/>
                    <w:szCs w:val="28"/>
                    <w:lang w:val="kk-KZ"/>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V</m:t>
                </m:r>
              </m:e>
              <m:sub>
                <m:r>
                  <m:rPr>
                    <m:sty m:val="p"/>
                  </m:rPr>
                  <w:rPr>
                    <w:rStyle w:val="FontStyle289"/>
                    <w:rFonts w:ascii="Cambria Math" w:hAnsi="Cambria Math"/>
                    <w:sz w:val="28"/>
                    <w:szCs w:val="28"/>
                    <w:lang w:val="kk-KZ"/>
                  </w:rPr>
                  <m:t>1</m:t>
                </m:r>
              </m:sub>
            </m:sSub>
          </m:den>
        </m:f>
        <m:r>
          <m:rPr>
            <m:sty m:val="p"/>
          </m:rPr>
          <w:rPr>
            <w:rStyle w:val="FontStyle289"/>
            <w:rFonts w:ascii="Cambria Math" w:hAnsi="Cambria Math"/>
            <w:sz w:val="28"/>
            <w:szCs w:val="28"/>
            <w:lang w:val="kk-KZ"/>
          </w:rPr>
          <m:t xml:space="preserve">, </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b</m:t>
            </m:r>
          </m:e>
          <m:sub>
            <m:r>
              <m:rPr>
                <m:sty m:val="p"/>
              </m:rPr>
              <w:rPr>
                <w:rStyle w:val="FontStyle289"/>
                <w:rFonts w:ascii="Cambria Math" w:hAnsi="Cambria Math"/>
                <w:sz w:val="28"/>
                <w:szCs w:val="28"/>
                <w:lang w:val="kk-KZ"/>
              </w:rPr>
              <m:t>2</m:t>
            </m:r>
          </m:sub>
        </m:sSub>
        <m:r>
          <m:rPr>
            <m:sty m:val="p"/>
          </m:rPr>
          <w:rPr>
            <w:rStyle w:val="FontStyle289"/>
            <w:rFonts w:ascii="Cambria Math" w:hAnsi="Cambria Math"/>
            <w:sz w:val="28"/>
            <w:szCs w:val="28"/>
            <w:lang w:val="kk-KZ"/>
          </w:rPr>
          <m:t>=</m:t>
        </m:r>
        <m:f>
          <m:fPr>
            <m:ctrlPr>
              <w:rPr>
                <w:rStyle w:val="FontStyle289"/>
                <w:rFonts w:ascii="Cambria Math" w:hAnsi="Cambria Math"/>
                <w:i/>
                <w:sz w:val="28"/>
                <w:szCs w:val="28"/>
              </w:rPr>
            </m:ctrlPr>
          </m:fPr>
          <m:num>
            <m:r>
              <m:rPr>
                <m:sty m:val="p"/>
              </m:rPr>
              <w:rPr>
                <w:rStyle w:val="FontStyle289"/>
                <w:rFonts w:ascii="Cambria Math" w:hAnsi="Cambria Math"/>
                <w:sz w:val="28"/>
                <w:szCs w:val="28"/>
                <w:lang w:val="kk-KZ"/>
              </w:rPr>
              <m:t>αS</m:t>
            </m:r>
          </m:num>
          <m:den>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ρ</m:t>
                </m:r>
              </m:e>
              <m:sub>
                <m:r>
                  <m:rPr>
                    <m:sty m:val="p"/>
                  </m:rPr>
                  <w:rPr>
                    <w:rStyle w:val="FontStyle289"/>
                    <w:rFonts w:ascii="Cambria Math" w:hAnsi="Cambria Math"/>
                    <w:sz w:val="28"/>
                    <w:szCs w:val="28"/>
                    <w:lang w:val="kk-KZ"/>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C</m:t>
                </m:r>
              </m:e>
              <m:sub>
                <m:r>
                  <m:rPr>
                    <m:sty m:val="p"/>
                  </m:rPr>
                  <w:rPr>
                    <w:rStyle w:val="FontStyle289"/>
                    <w:rFonts w:ascii="Cambria Math" w:hAnsi="Cambria Math"/>
                    <w:sz w:val="28"/>
                    <w:szCs w:val="28"/>
                    <w:lang w:val="kk-KZ"/>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lang w:val="kk-KZ"/>
                  </w:rPr>
                  <m:t>V</m:t>
                </m:r>
              </m:e>
              <m:sub>
                <m:r>
                  <m:rPr>
                    <m:sty m:val="p"/>
                  </m:rPr>
                  <w:rPr>
                    <w:rStyle w:val="FontStyle289"/>
                    <w:rFonts w:ascii="Cambria Math" w:hAnsi="Cambria Math"/>
                    <w:sz w:val="28"/>
                    <w:szCs w:val="28"/>
                    <w:lang w:val="kk-KZ"/>
                  </w:rPr>
                  <m:t>2</m:t>
                </m:r>
              </m:sub>
            </m:sSub>
          </m:den>
        </m:f>
      </m:oMath>
      <w:r w:rsidRPr="00B768FE">
        <w:rPr>
          <w:rStyle w:val="FontStyle289"/>
          <w:sz w:val="28"/>
          <w:szCs w:val="28"/>
          <w:lang w:val="kk-KZ"/>
        </w:rPr>
        <w:fldChar w:fldCharType="end"/>
      </w:r>
      <w:r w:rsidR="00B614A1" w:rsidRPr="00B768FE">
        <w:rPr>
          <w:rStyle w:val="FontStyle289"/>
          <w:sz w:val="28"/>
          <w:szCs w:val="28"/>
          <w:lang w:val="kk-KZ"/>
        </w:rPr>
        <w:t>.</w:t>
      </w:r>
    </w:p>
    <w:p w:rsidR="00B614A1" w:rsidRPr="00B768FE" w:rsidRDefault="00B614A1" w:rsidP="00B614A1">
      <w:pPr>
        <w:pStyle w:val="Style20"/>
        <w:widowControl/>
        <w:spacing w:line="240" w:lineRule="auto"/>
        <w:ind w:left="706" w:firstLine="0"/>
        <w:rPr>
          <w:rStyle w:val="FontStyle289"/>
          <w:sz w:val="28"/>
          <w:szCs w:val="28"/>
          <w:lang w:val="kk-KZ"/>
        </w:rPr>
      </w:pPr>
    </w:p>
    <w:p w:rsidR="00B614A1" w:rsidRPr="00B768FE" w:rsidRDefault="00B614A1" w:rsidP="00B614A1">
      <w:pPr>
        <w:pStyle w:val="Style20"/>
        <w:widowControl/>
        <w:spacing w:line="240" w:lineRule="auto"/>
        <w:ind w:left="706" w:firstLine="0"/>
        <w:rPr>
          <w:rStyle w:val="FontStyle289"/>
          <w:sz w:val="28"/>
          <w:szCs w:val="28"/>
        </w:rPr>
      </w:pPr>
      <w:r w:rsidRPr="00B768FE">
        <w:rPr>
          <w:rStyle w:val="FontStyle289"/>
          <w:sz w:val="28"/>
          <w:szCs w:val="28"/>
        </w:rPr>
        <w:t>Тогда система уравнения (1.24) принимает вид:</w:t>
      </w:r>
    </w:p>
    <w:p w:rsidR="00B614A1" w:rsidRPr="00B768FE" w:rsidRDefault="00B614A1" w:rsidP="00B614A1">
      <w:pPr>
        <w:pStyle w:val="Style20"/>
        <w:widowControl/>
        <w:spacing w:line="240" w:lineRule="auto"/>
        <w:ind w:left="706" w:firstLine="0"/>
        <w:rPr>
          <w:rStyle w:val="FontStyle289"/>
          <w:sz w:val="28"/>
          <w:szCs w:val="28"/>
        </w:rPr>
      </w:pPr>
    </w:p>
    <w:p w:rsidR="00B614A1" w:rsidRPr="00B768FE" w:rsidRDefault="007D2CCC" w:rsidP="00B614A1">
      <w:pPr>
        <w:spacing w:after="0" w:line="240" w:lineRule="auto"/>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rFonts w:ascii="Times New Roman" w:hAnsi="Times New Roman"/>
          <w:noProof/>
          <w:position w:val="-44"/>
          <w:sz w:val="28"/>
          <w:szCs w:val="28"/>
        </w:rPr>
        <w:drawing>
          <wp:inline distT="0" distB="0" distL="0" distR="0" wp14:anchorId="3291B2B4" wp14:editId="1A818121">
            <wp:extent cx="4011295" cy="690245"/>
            <wp:effectExtent l="19050" t="0" r="8255" b="0"/>
            <wp:docPr id="116"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Rot="1" noChangeAspect="1" noEditPoints="1" noChangeArrowheads="1" noCrop="1"/>
                    </pic:cNvPicPr>
                  </pic:nvPicPr>
                  <pic:blipFill>
                    <a:blip r:embed="rId36">
                      <a:clrChange>
                        <a:clrFrom>
                          <a:srgbClr val="FFFFFF"/>
                        </a:clrFrom>
                        <a:clrTo>
                          <a:srgbClr val="FFFFFF">
                            <a:alpha val="0"/>
                          </a:srgbClr>
                        </a:clrTo>
                      </a:clrChange>
                    </a:blip>
                    <a:srcRect/>
                    <a:stretch>
                      <a:fillRect/>
                    </a:stretch>
                  </pic:blipFill>
                  <pic:spPr bwMode="auto">
                    <a:xfrm>
                      <a:off x="0" y="0"/>
                      <a:ext cx="4011295" cy="69024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d>
          <m:dPr>
            <m:begChr m:val="{"/>
            <m:endChr m:val=""/>
            <m:ctrlPr>
              <w:rPr>
                <w:rStyle w:val="FontStyle289"/>
                <w:rFonts w:ascii="Cambria Math" w:hAnsi="Cambria Math"/>
                <w:i/>
                <w:sz w:val="28"/>
                <w:szCs w:val="28"/>
              </w:rPr>
            </m:ctrlPr>
          </m:dPr>
          <m:e>
            <m:eqArr>
              <m:eqArrPr>
                <m:ctrlPr>
                  <w:rPr>
                    <w:rStyle w:val="FontStyle289"/>
                    <w:rFonts w:ascii="Cambria Math" w:hAnsi="Cambria Math"/>
                    <w:i/>
                    <w:sz w:val="28"/>
                    <w:szCs w:val="28"/>
                  </w:rPr>
                </m:ctrlPr>
              </m:eqArrPr>
              <m:e>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1</m:t>
                        </m:r>
                      </m:sub>
                    </m:sSub>
                  </m:num>
                  <m:den>
                    <m:r>
                      <m:rPr>
                        <m:sty m:val="p"/>
                      </m:rPr>
                      <w:rPr>
                        <w:rStyle w:val="FontStyle289"/>
                        <w:rFonts w:ascii="Cambria Math" w:hAnsi="Cambria Math"/>
                        <w:sz w:val="28"/>
                        <w:szCs w:val="28"/>
                      </w:rPr>
                      <m:t>dτ</m:t>
                    </m:r>
                  </m:den>
                </m:f>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a</m:t>
                    </m:r>
                  </m:e>
                  <m:sub>
                    <m:r>
                      <m:rPr>
                        <m:sty m:val="p"/>
                      </m:rPr>
                      <w:rPr>
                        <w:rStyle w:val="FontStyle289"/>
                        <w:rFonts w:ascii="Cambria Math" w:hAnsi="Cambria Math"/>
                        <w:sz w:val="28"/>
                        <w:szCs w:val="28"/>
                      </w:rPr>
                      <m:t>1</m:t>
                    </m:r>
                  </m:sub>
                </m:sSub>
              </m:e>
              <m:e>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2</m:t>
                        </m:r>
                      </m:sub>
                    </m:sSub>
                  </m:num>
                  <m:den>
                    <m:r>
                      <m:rPr>
                        <m:sty m:val="p"/>
                      </m:rPr>
                      <w:rPr>
                        <w:rStyle w:val="FontStyle289"/>
                        <w:rFonts w:ascii="Cambria Math" w:hAnsi="Cambria Math"/>
                        <w:sz w:val="28"/>
                        <w:szCs w:val="28"/>
                      </w:rPr>
                      <m:t>dτ</m:t>
                    </m:r>
                  </m:den>
                </m:f>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a</m:t>
                    </m:r>
                  </m:e>
                  <m:sub>
                    <m:r>
                      <m:rPr>
                        <m:sty m:val="p"/>
                      </m:rPr>
                      <w:rPr>
                        <w:rStyle w:val="FontStyle289"/>
                        <w:rFonts w:ascii="Cambria Math" w:hAnsi="Cambria Math"/>
                        <w:sz w:val="28"/>
                        <w:szCs w:val="28"/>
                      </w:rPr>
                      <m:t>2</m:t>
                    </m:r>
                  </m:sub>
                </m:sSub>
              </m:e>
            </m:eqArr>
          </m:e>
        </m:d>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(1.25)</w:t>
      </w:r>
    </w:p>
    <w:p w:rsidR="00B614A1" w:rsidRPr="00B768FE" w:rsidRDefault="00B614A1" w:rsidP="00B614A1">
      <w:pPr>
        <w:spacing w:after="0" w:line="240" w:lineRule="auto"/>
        <w:jc w:val="right"/>
        <w:rPr>
          <w:rStyle w:val="FontStyle289"/>
          <w:sz w:val="28"/>
          <w:szCs w:val="28"/>
        </w:rPr>
      </w:pPr>
    </w:p>
    <w:p w:rsidR="00B614A1" w:rsidRPr="00B768FE" w:rsidRDefault="00B614A1" w:rsidP="00B614A1">
      <w:pPr>
        <w:pStyle w:val="Style20"/>
        <w:widowControl/>
        <w:spacing w:line="240" w:lineRule="auto"/>
        <w:ind w:firstLine="701"/>
        <w:rPr>
          <w:rStyle w:val="FontStyle289"/>
          <w:sz w:val="28"/>
          <w:szCs w:val="28"/>
        </w:rPr>
      </w:pPr>
      <w:r w:rsidRPr="00B768FE">
        <w:rPr>
          <w:rStyle w:val="FontStyle289"/>
          <w:sz w:val="28"/>
          <w:szCs w:val="28"/>
        </w:rPr>
        <w:t>Найдем фундаментальное решение соответствующей системы однородных линейных дифференциальных уравнений:</w:t>
      </w:r>
    </w:p>
    <w:p w:rsidR="00B614A1" w:rsidRPr="00B768FE" w:rsidRDefault="00B614A1" w:rsidP="00B614A1">
      <w:pPr>
        <w:pStyle w:val="Style20"/>
        <w:widowControl/>
        <w:spacing w:line="240" w:lineRule="auto"/>
        <w:ind w:firstLine="701"/>
        <w:rPr>
          <w:rStyle w:val="FontStyle289"/>
          <w:sz w:val="28"/>
          <w:szCs w:val="28"/>
        </w:rPr>
      </w:pPr>
    </w:p>
    <w:p w:rsidR="00B614A1" w:rsidRPr="00B768FE" w:rsidRDefault="007D2CCC" w:rsidP="00B614A1">
      <w:pPr>
        <w:pStyle w:val="Style20"/>
        <w:widowControl/>
        <w:spacing w:line="240" w:lineRule="auto"/>
        <w:ind w:left="706" w:firstLine="0"/>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0"/>
          <w:sz w:val="28"/>
          <w:szCs w:val="28"/>
        </w:rPr>
        <w:drawing>
          <wp:inline distT="0" distB="0" distL="0" distR="0" wp14:anchorId="75438B61" wp14:editId="3B46F183">
            <wp:extent cx="3200400" cy="301625"/>
            <wp:effectExtent l="19050" t="0" r="0" b="0"/>
            <wp:docPr id="118"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Rot="1" noChangeAspect="1" noEditPoints="1" noChangeArrowheads="1" noCrop="1"/>
                    </pic:cNvPicPr>
                  </pic:nvPicPr>
                  <pic:blipFill>
                    <a:blip r:embed="rId37">
                      <a:clrChange>
                        <a:clrFrom>
                          <a:srgbClr val="FFFFFF"/>
                        </a:clrFrom>
                        <a:clrTo>
                          <a:srgbClr val="FFFFFF">
                            <a:alpha val="0"/>
                          </a:srgbClr>
                        </a:clrTo>
                      </a:clrChange>
                    </a:blip>
                    <a:srcRect/>
                    <a:stretch>
                      <a:fillRect/>
                    </a:stretch>
                  </pic:blipFill>
                  <pic:spPr bwMode="auto">
                    <a:xfrm>
                      <a:off x="0" y="0"/>
                      <a:ext cx="3200400" cy="301625"/>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d>
          <m:dPr>
            <m:begChr m:val="{"/>
            <m:endChr m:val=""/>
            <m:ctrlPr>
              <w:rPr>
                <w:rStyle w:val="FontStyle289"/>
                <w:rFonts w:ascii="Cambria Math" w:hAnsi="Cambria Math"/>
                <w:i/>
                <w:sz w:val="28"/>
                <w:szCs w:val="28"/>
              </w:rPr>
            </m:ctrlPr>
          </m:dPr>
          <m:e>
            <m:eqArr>
              <m:eqArrPr>
                <m:ctrlPr>
                  <w:rPr>
                    <w:rStyle w:val="FontStyle289"/>
                    <w:rFonts w:ascii="Cambria Math" w:hAnsi="Cambria Math"/>
                    <w:i/>
                    <w:sz w:val="28"/>
                    <w:szCs w:val="28"/>
                  </w:rPr>
                </m:ctrlPr>
              </m:eqArrPr>
              <m:e>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1</m:t>
                        </m:r>
                      </m:sub>
                    </m:sSub>
                  </m:num>
                  <m:den>
                    <m:r>
                      <m:rPr>
                        <m:sty m:val="p"/>
                      </m:rPr>
                      <w:rPr>
                        <w:rStyle w:val="FontStyle289"/>
                        <w:rFonts w:ascii="Cambria Math" w:hAnsi="Cambria Math"/>
                        <w:sz w:val="28"/>
                        <w:szCs w:val="28"/>
                      </w:rPr>
                      <m:t>dτ</m:t>
                    </m:r>
                  </m:den>
                </m:f>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1</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e>
              <m:e>
                <m:f>
                  <m:fPr>
                    <m:ctrlPr>
                      <w:rPr>
                        <w:rStyle w:val="FontStyle289"/>
                        <w:rFonts w:ascii="Cambria Math" w:hAnsi="Cambria Math"/>
                        <w:i/>
                        <w:sz w:val="28"/>
                        <w:szCs w:val="28"/>
                      </w:rPr>
                    </m:ctrlPr>
                  </m:fPr>
                  <m:num>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dt</m:t>
                        </m:r>
                      </m:e>
                      <m:sub>
                        <m:r>
                          <m:rPr>
                            <m:sty m:val="p"/>
                          </m:rPr>
                          <w:rPr>
                            <w:rStyle w:val="FontStyle289"/>
                            <w:rFonts w:ascii="Cambria Math" w:hAnsi="Cambria Math"/>
                            <w:sz w:val="28"/>
                            <w:szCs w:val="28"/>
                          </w:rPr>
                          <m:t>2</m:t>
                        </m:r>
                      </m:sub>
                    </m:sSub>
                  </m:num>
                  <m:den>
                    <m:r>
                      <m:rPr>
                        <m:sty m:val="p"/>
                      </m:rPr>
                      <w:rPr>
                        <w:rStyle w:val="FontStyle289"/>
                        <w:rFonts w:ascii="Cambria Math" w:hAnsi="Cambria Math"/>
                        <w:sz w:val="28"/>
                        <w:szCs w:val="28"/>
                      </w:rPr>
                      <m:t>dτ</m:t>
                    </m:r>
                  </m:den>
                </m:f>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1</m:t>
                    </m:r>
                  </m:sub>
                </m:sSub>
                <m:r>
                  <m:rPr>
                    <m:sty m:val="p"/>
                  </m:rPr>
                  <w:rPr>
                    <w:rStyle w:val="FontStyle289"/>
                    <w:rFonts w:ascii="Cambria Math" w:hAnsi="Cambria Math"/>
                    <w:sz w:val="28"/>
                    <w:szCs w:val="28"/>
                  </w:rPr>
                  <m:t>-</m:t>
                </m:r>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b</m:t>
                    </m:r>
                  </m:e>
                  <m:sub>
                    <m:r>
                      <m:rPr>
                        <m:sty m:val="p"/>
                      </m:rPr>
                      <w:rPr>
                        <w:rStyle w:val="FontStyle289"/>
                        <w:rFonts w:ascii="Cambria Math" w:hAnsi="Cambria Math"/>
                        <w:sz w:val="28"/>
                        <w:szCs w:val="28"/>
                      </w:rPr>
                      <m:t>2</m:t>
                    </m:r>
                  </m:sub>
                </m:sSub>
                <m:sSub>
                  <m:sSubPr>
                    <m:ctrlPr>
                      <w:rPr>
                        <w:rStyle w:val="FontStyle289"/>
                        <w:rFonts w:ascii="Cambria Math" w:hAnsi="Cambria Math"/>
                        <w:i/>
                        <w:sz w:val="28"/>
                        <w:szCs w:val="28"/>
                      </w:rPr>
                    </m:ctrlPr>
                  </m:sSubPr>
                  <m:e>
                    <m:r>
                      <m:rPr>
                        <m:sty m:val="p"/>
                      </m:rPr>
                      <w:rPr>
                        <w:rStyle w:val="FontStyle289"/>
                        <w:rFonts w:ascii="Cambria Math" w:hAnsi="Cambria Math"/>
                        <w:sz w:val="28"/>
                        <w:szCs w:val="28"/>
                      </w:rPr>
                      <m:t>t</m:t>
                    </m:r>
                  </m:e>
                  <m:sub>
                    <m:r>
                      <m:rPr>
                        <m:sty m:val="p"/>
                      </m:rPr>
                      <w:rPr>
                        <w:rStyle w:val="FontStyle289"/>
                        <w:rFonts w:ascii="Cambria Math" w:hAnsi="Cambria Math"/>
                        <w:sz w:val="28"/>
                        <w:szCs w:val="28"/>
                      </w:rPr>
                      <m:t>2</m:t>
                    </m:r>
                  </m:sub>
                </m:sSub>
              </m:e>
            </m:eqArr>
          </m:e>
        </m:d>
      </m:oMath>
      <w:r w:rsidRPr="00B768FE">
        <w:rPr>
          <w:rStyle w:val="FontStyle289"/>
          <w:sz w:val="28"/>
          <w:szCs w:val="28"/>
        </w:rPr>
        <w:fldChar w:fldCharType="end"/>
      </w:r>
      <w:r w:rsidR="00B614A1" w:rsidRPr="00B768FE">
        <w:rPr>
          <w:rStyle w:val="FontStyle289"/>
          <w:sz w:val="28"/>
          <w:szCs w:val="28"/>
        </w:rPr>
        <w:t xml:space="preserve">      </w:t>
      </w:r>
      <w:r w:rsidR="00152643" w:rsidRPr="00B768FE">
        <w:rPr>
          <w:rStyle w:val="FontStyle289"/>
          <w:sz w:val="28"/>
          <w:szCs w:val="28"/>
        </w:rPr>
        <w:t xml:space="preserve">                              </w:t>
      </w:r>
      <w:r w:rsidR="00B614A1" w:rsidRPr="00B768FE">
        <w:rPr>
          <w:rStyle w:val="FontStyle289"/>
          <w:sz w:val="28"/>
          <w:szCs w:val="28"/>
        </w:rPr>
        <w:t xml:space="preserve">   (1.26)</w:t>
      </w:r>
    </w:p>
    <w:p w:rsidR="00B614A1" w:rsidRPr="00B768FE" w:rsidRDefault="00B614A1" w:rsidP="00B614A1">
      <w:pPr>
        <w:pStyle w:val="Style20"/>
        <w:widowControl/>
        <w:spacing w:line="240" w:lineRule="auto"/>
        <w:ind w:left="706" w:firstLine="0"/>
        <w:jc w:val="center"/>
        <w:rPr>
          <w:rStyle w:val="FontStyle289"/>
          <w:i/>
          <w:sz w:val="28"/>
          <w:szCs w:val="28"/>
        </w:rPr>
      </w:pPr>
    </w:p>
    <w:p w:rsidR="00B614A1" w:rsidRPr="00B768FE" w:rsidRDefault="00B614A1" w:rsidP="00B614A1">
      <w:pPr>
        <w:pStyle w:val="Style20"/>
        <w:widowControl/>
        <w:spacing w:line="240" w:lineRule="auto"/>
        <w:ind w:firstLine="701"/>
        <w:jc w:val="left"/>
        <w:rPr>
          <w:rStyle w:val="FontStyle289"/>
          <w:sz w:val="28"/>
          <w:szCs w:val="28"/>
        </w:rPr>
      </w:pPr>
      <w:r w:rsidRPr="00B768FE">
        <w:rPr>
          <w:rStyle w:val="FontStyle289"/>
          <w:sz w:val="28"/>
          <w:szCs w:val="28"/>
        </w:rPr>
        <w:t>Характеристическое уравнение системы дифференциальных уравне</w:t>
      </w:r>
      <w:r w:rsidRPr="00B768FE">
        <w:rPr>
          <w:rStyle w:val="FontStyle289"/>
          <w:sz w:val="28"/>
          <w:szCs w:val="28"/>
        </w:rPr>
        <w:softHyphen/>
        <w:t>ний:</w:t>
      </w:r>
    </w:p>
    <w:p w:rsidR="00B614A1" w:rsidRPr="00B768FE" w:rsidRDefault="00B614A1" w:rsidP="00B614A1">
      <w:pPr>
        <w:pStyle w:val="Style20"/>
        <w:widowControl/>
        <w:spacing w:line="240" w:lineRule="auto"/>
        <w:ind w:firstLine="701"/>
        <w:jc w:val="left"/>
        <w:rPr>
          <w:rStyle w:val="FontStyle289"/>
          <w:sz w:val="28"/>
          <w:szCs w:val="28"/>
        </w:rPr>
      </w:pPr>
    </w:p>
    <w:p w:rsidR="00B614A1" w:rsidRPr="00B768FE" w:rsidRDefault="0061186F" w:rsidP="00B614A1">
      <w:pPr>
        <w:pStyle w:val="Style20"/>
        <w:widowControl/>
        <w:spacing w:line="240" w:lineRule="auto"/>
        <w:ind w:firstLine="701"/>
        <w:jc w:val="left"/>
        <w:rPr>
          <w:rStyle w:val="FontStyle289"/>
        </w:rPr>
      </w:pPr>
      <m:oMathPara>
        <m:oMath>
          <m:d>
            <m:dPr>
              <m:begChr m:val="|"/>
              <m:endChr m:val="|"/>
              <m:ctrlPr>
                <w:rPr>
                  <w:rStyle w:val="FontStyle289"/>
                  <w:rFonts w:ascii="Cambria Math" w:hAnsi="Cambria Math"/>
                  <w:i/>
                </w:rPr>
              </m:ctrlPr>
            </m:dPr>
            <m:e>
              <m:m>
                <m:mPr>
                  <m:mcs>
                    <m:mc>
                      <m:mcPr>
                        <m:count m:val="2"/>
                        <m:mcJc m:val="center"/>
                      </m:mcPr>
                    </m:mc>
                  </m:mcs>
                  <m:ctrlPr>
                    <w:rPr>
                      <w:rStyle w:val="FontStyle289"/>
                      <w:rFonts w:ascii="Cambria Math" w:hAnsi="Cambria Math"/>
                      <w:i/>
                    </w:rPr>
                  </m:ctrlPr>
                </m:mPr>
                <m:mr>
                  <m:e>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-λ;</m:t>
                    </m:r>
                  </m:e>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mr>
                <m:m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e>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r>
                      <w:rPr>
                        <w:rStyle w:val="FontStyle289"/>
                        <w:rFonts w:ascii="Cambria Math" w:hAnsi="Cambria Math"/>
                      </w:rPr>
                      <m:t>-λ</m:t>
                    </m:r>
                  </m:e>
                </m:mr>
              </m:m>
            </m:e>
          </m:d>
          <m:r>
            <w:rPr>
              <w:rStyle w:val="FontStyle289"/>
              <w:rFonts w:ascii="Cambria Math" w:hAnsi="Cambria Math"/>
            </w:rPr>
            <m:t>=0</m:t>
          </m:r>
        </m:oMath>
      </m:oMathPara>
    </w:p>
    <w:p w:rsidR="006050F0" w:rsidRPr="00B768FE" w:rsidRDefault="006050F0" w:rsidP="00B614A1">
      <w:pPr>
        <w:pStyle w:val="Style20"/>
        <w:widowControl/>
        <w:spacing w:line="240" w:lineRule="auto"/>
        <w:ind w:firstLine="701"/>
        <w:jc w:val="left"/>
        <w:rPr>
          <w:rStyle w:val="FontStyle289"/>
          <w:lang w:val="en-US"/>
        </w:rPr>
      </w:pPr>
    </w:p>
    <w:p w:rsidR="00B614A1" w:rsidRPr="00B768FE" w:rsidRDefault="00B768FE" w:rsidP="00B614A1">
      <w:pPr>
        <w:pStyle w:val="Style20"/>
        <w:widowControl/>
        <w:spacing w:line="240" w:lineRule="auto"/>
        <w:ind w:firstLine="701"/>
        <w:jc w:val="left"/>
        <w:rPr>
          <w:rStyle w:val="FontStyle289"/>
          <w:lang w:val="en-US"/>
        </w:rPr>
      </w:pPr>
      <m:oMathPara>
        <m:oMath>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r>
                <w:rPr>
                  <w:rStyle w:val="FontStyle289"/>
                  <w:rFonts w:ascii="Cambria Math" w:hAnsi="Cambria Math"/>
                  <w:lang w:val="en-US"/>
                </w:rPr>
                <m:t>+λ</m:t>
              </m:r>
            </m:e>
          </m:d>
          <m:d>
            <m:dPr>
              <m:ctrlPr>
                <w:rPr>
                  <w:rStyle w:val="FontStyle289"/>
                  <w:rFonts w:ascii="Cambria Math" w:hAnsi="Cambria Math"/>
                  <w:i/>
                  <w:lang w:val="en-US"/>
                </w:rPr>
              </m:ctrlPr>
            </m:dPr>
            <m:e>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r>
                <w:rPr>
                  <w:rStyle w:val="FontStyle289"/>
                  <w:rFonts w:ascii="Cambria Math" w:hAnsi="Cambria Math"/>
                  <w:lang w:val="en-US"/>
                </w:rPr>
                <m:t>+λ</m:t>
              </m:r>
            </m:e>
          </m:d>
          <m:r>
            <w:rPr>
              <w:rStyle w:val="FontStyle289"/>
              <w:rFonts w:ascii="Cambria Math" w:hAnsi="Cambria Math"/>
              <w:lang w:val="en-US"/>
            </w:rPr>
            <m:t>-</m:t>
          </m:r>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r>
            <w:rPr>
              <w:rStyle w:val="FontStyle289"/>
              <w:rFonts w:ascii="Cambria Math" w:hAnsi="Cambria Math"/>
              <w:lang w:val="en-US"/>
            </w:rPr>
            <m:t>=0</m:t>
          </m:r>
        </m:oMath>
      </m:oMathPara>
    </w:p>
    <w:p w:rsidR="00B614A1" w:rsidRPr="00B768FE" w:rsidRDefault="00B614A1" w:rsidP="00B614A1">
      <w:pPr>
        <w:pStyle w:val="Style126"/>
        <w:widowControl/>
        <w:spacing w:line="240" w:lineRule="auto"/>
        <w:ind w:right="2150" w:firstLine="3119"/>
        <w:rPr>
          <w:rStyle w:val="FontStyle289"/>
          <w:sz w:val="28"/>
          <w:szCs w:val="28"/>
          <w:lang w:val="en-US"/>
        </w:rPr>
      </w:pPr>
    </w:p>
    <w:p w:rsidR="00B614A1" w:rsidRPr="00B768FE" w:rsidRDefault="00B614A1" w:rsidP="00B614A1">
      <w:pPr>
        <w:pStyle w:val="Style126"/>
        <w:widowControl/>
        <w:spacing w:line="240" w:lineRule="auto"/>
        <w:ind w:right="2150" w:firstLine="701"/>
        <w:rPr>
          <w:rStyle w:val="FontStyle289"/>
          <w:sz w:val="28"/>
          <w:szCs w:val="28"/>
        </w:rPr>
      </w:pPr>
      <w:r w:rsidRPr="00B768FE">
        <w:rPr>
          <w:rStyle w:val="FontStyle289"/>
          <w:sz w:val="28"/>
          <w:szCs w:val="28"/>
        </w:rPr>
        <w:t>Находим характеристический корень:</w:t>
      </w:r>
    </w:p>
    <w:p w:rsidR="00B614A1" w:rsidRPr="00B768FE" w:rsidRDefault="00B614A1" w:rsidP="00B614A1">
      <w:pPr>
        <w:pStyle w:val="Style126"/>
        <w:widowControl/>
        <w:spacing w:line="240" w:lineRule="auto"/>
        <w:ind w:right="2150" w:firstLine="701"/>
        <w:rPr>
          <w:rStyle w:val="FontStyle289"/>
          <w:sz w:val="28"/>
          <w:szCs w:val="28"/>
        </w:rPr>
      </w:pPr>
    </w:p>
    <w:p w:rsidR="00B614A1" w:rsidRPr="00B768FE" w:rsidRDefault="007D2CCC" w:rsidP="00B614A1">
      <w:pPr>
        <w:pStyle w:val="Style126"/>
        <w:widowControl/>
        <w:spacing w:line="240" w:lineRule="auto"/>
        <w:ind w:right="2150" w:firstLine="1560"/>
        <w:jc w:val="center"/>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w:r w:rsidR="00B614A1" w:rsidRPr="00B768FE">
        <w:rPr>
          <w:noProof/>
          <w:position w:val="-12"/>
          <w:sz w:val="28"/>
          <w:szCs w:val="28"/>
        </w:rPr>
        <w:drawing>
          <wp:inline distT="0" distB="0" distL="0" distR="0" wp14:anchorId="2BAC105F" wp14:editId="02FCE7EE">
            <wp:extent cx="1544320" cy="379730"/>
            <wp:effectExtent l="19050" t="0" r="0" b="0"/>
            <wp:docPr id="122"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Rot="1" noChangeAspect="1" noEditPoints="1" noChangeArrowheads="1" noCrop="1"/>
                    </pic:cNvPicPr>
                  </pic:nvPicPr>
                  <pic:blipFill>
                    <a:blip r:embed="rId38">
                      <a:clrChange>
                        <a:clrFrom>
                          <a:srgbClr val="FFFFFF"/>
                        </a:clrFrom>
                        <a:clrTo>
                          <a:srgbClr val="FFFFFF">
                            <a:alpha val="0"/>
                          </a:srgbClr>
                        </a:clrTo>
                      </a:clrChange>
                    </a:blip>
                    <a:srcRect/>
                    <a:stretch>
                      <a:fillRect/>
                    </a:stretch>
                  </pic:blipFill>
                  <pic:spPr bwMode="auto">
                    <a:xfrm>
                      <a:off x="0" y="0"/>
                      <a:ext cx="1544320" cy="379730"/>
                    </a:xfrm>
                    <a:prstGeom prst="rect">
                      <a:avLst/>
                    </a:prstGeom>
                    <a:noFill/>
                    <a:ln w="9525">
                      <a:noFill/>
                      <a:miter lim="800000"/>
                      <a:headEnd/>
                      <a:tailEnd/>
                    </a:ln>
                  </pic:spPr>
                </pic:pic>
              </a:graphicData>
            </a:graphic>
          </wp:inline>
        </w:drawing>
      </w:r>
      <w:r w:rsidRPr="00B768FE">
        <w:rPr>
          <w:rStyle w:val="FontStyle289"/>
          <w:sz w:val="28"/>
          <w:szCs w:val="28"/>
        </w:rPr>
        <w:fldChar w:fldCharType="separate"/>
      </w:r>
      <m:oMath>
        <m:sSub>
          <m:sSubPr>
            <m:ctrlPr>
              <w:rPr>
                <w:rStyle w:val="FontStyle289"/>
                <w:rFonts w:ascii="Cambria Math" w:hAnsi="Cambria Math"/>
                <w:i/>
                <w:lang w:val="en-US"/>
              </w:rPr>
            </m:ctrlPr>
          </m:sSubPr>
          <m:e>
            <m:r>
              <m:rPr>
                <m:sty m:val="p"/>
              </m:rPr>
              <w:rPr>
                <w:rStyle w:val="FontStyle289"/>
                <w:rFonts w:ascii="Cambria Math" w:hAnsi="Cambria Math"/>
                <w:lang w:val="en-US"/>
              </w:rPr>
              <m:t>λ</m:t>
            </m:r>
          </m:e>
          <m:sub>
            <m:r>
              <m:rPr>
                <m:sty m:val="p"/>
              </m:rPr>
              <w:rPr>
                <w:rStyle w:val="FontStyle289"/>
                <w:rFonts w:ascii="Cambria Math" w:hAnsi="Cambria Math"/>
              </w:rPr>
              <m:t>1</m:t>
            </m:r>
          </m:sub>
        </m:sSub>
        <m:r>
          <m:rPr>
            <m:sty m:val="p"/>
          </m:rPr>
          <w:rPr>
            <w:rStyle w:val="FontStyle289"/>
            <w:rFonts w:ascii="Cambria Math" w:hAnsi="Cambria Math"/>
          </w:rPr>
          <m:t xml:space="preserve">=0, </m:t>
        </m:r>
        <m:sSub>
          <m:sSubPr>
            <m:ctrlPr>
              <w:rPr>
                <w:rStyle w:val="FontStyle289"/>
                <w:rFonts w:ascii="Cambria Math" w:hAnsi="Cambria Math"/>
                <w:i/>
                <w:lang w:val="en-US"/>
              </w:rPr>
            </m:ctrlPr>
          </m:sSubPr>
          <m:e>
            <m:r>
              <m:rPr>
                <m:sty m:val="p"/>
              </m:rPr>
              <w:rPr>
                <w:rStyle w:val="FontStyle289"/>
                <w:rFonts w:ascii="Cambria Math" w:hAnsi="Cambria Math"/>
                <w:lang w:val="en-US"/>
              </w:rPr>
              <m:t>λ</m:t>
            </m:r>
          </m:e>
          <m:sub>
            <m:r>
              <m:rPr>
                <m:sty m:val="p"/>
              </m:rPr>
              <w:rPr>
                <w:rStyle w:val="FontStyle289"/>
                <w:rFonts w:ascii="Cambria Math" w:hAnsi="Cambria Math"/>
              </w:rPr>
              <m:t>2</m:t>
            </m:r>
          </m:sub>
        </m:sSub>
        <m:r>
          <m:rPr>
            <m:sty m:val="p"/>
          </m:rPr>
          <w:rPr>
            <w:rStyle w:val="FontStyle289"/>
            <w:rFonts w:ascii="Cambria Math" w:hAnsi="Cambria Math"/>
          </w:rPr>
          <m:t>=-</m:t>
        </m:r>
        <m:d>
          <m:dPr>
            <m:ctrlPr>
              <w:rPr>
                <w:rStyle w:val="FontStyle289"/>
                <w:rFonts w:ascii="Cambria Math" w:hAnsi="Cambria Math"/>
                <w:i/>
                <w:lang w:val="en-US"/>
              </w:rPr>
            </m:ctrlPr>
          </m:dPr>
          <m:e>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e>
        </m:d>
      </m:oMath>
      <w:r w:rsidRPr="00B768FE">
        <w:rPr>
          <w:rStyle w:val="FontStyle289"/>
          <w:sz w:val="28"/>
          <w:szCs w:val="28"/>
        </w:rPr>
        <w:fldChar w:fldCharType="end"/>
      </w:r>
      <w:r w:rsidR="00B614A1" w:rsidRPr="00B768FE">
        <w:rPr>
          <w:rStyle w:val="FontStyle289"/>
          <w:sz w:val="28"/>
          <w:szCs w:val="28"/>
        </w:rPr>
        <w:t>.</w:t>
      </w:r>
    </w:p>
    <w:p w:rsidR="00B614A1" w:rsidRPr="00B768FE" w:rsidRDefault="00B614A1" w:rsidP="00B614A1">
      <w:pPr>
        <w:pStyle w:val="Style126"/>
        <w:widowControl/>
        <w:spacing w:line="240" w:lineRule="auto"/>
        <w:ind w:right="2150" w:firstLine="701"/>
        <w:jc w:val="center"/>
        <w:rPr>
          <w:rStyle w:val="FontStyle289"/>
          <w:sz w:val="28"/>
          <w:szCs w:val="28"/>
        </w:rPr>
      </w:pPr>
    </w:p>
    <w:p w:rsidR="00B614A1" w:rsidRPr="00B768FE" w:rsidRDefault="00B614A1" w:rsidP="00B614A1">
      <w:pPr>
        <w:pStyle w:val="Style126"/>
        <w:widowControl/>
        <w:spacing w:line="240" w:lineRule="auto"/>
        <w:ind w:right="2150" w:firstLine="701"/>
        <w:rPr>
          <w:rStyle w:val="FontStyle289"/>
          <w:sz w:val="28"/>
          <w:szCs w:val="28"/>
        </w:rPr>
      </w:pPr>
      <w:r w:rsidRPr="00B768FE">
        <w:rPr>
          <w:rStyle w:val="FontStyle289"/>
          <w:sz w:val="28"/>
          <w:szCs w:val="28"/>
        </w:rPr>
        <w:t xml:space="preserve">Получим линейное независимое решение: </w:t>
      </w:r>
    </w:p>
    <w:p w:rsidR="00B614A1" w:rsidRPr="00B768FE" w:rsidRDefault="00B614A1" w:rsidP="00B614A1">
      <w:pPr>
        <w:pStyle w:val="Style126"/>
        <w:widowControl/>
        <w:spacing w:line="240" w:lineRule="auto"/>
        <w:ind w:right="2150" w:firstLine="701"/>
        <w:rPr>
          <w:rStyle w:val="FontStyle289"/>
          <w:sz w:val="28"/>
          <w:szCs w:val="28"/>
        </w:rPr>
      </w:pPr>
    </w:p>
    <w:p w:rsidR="00B614A1" w:rsidRPr="00B768FE" w:rsidRDefault="007D2CCC" w:rsidP="00B614A1">
      <w:pPr>
        <w:pStyle w:val="Style126"/>
        <w:widowControl/>
        <w:spacing w:line="240" w:lineRule="auto"/>
        <w:ind w:right="-1" w:firstLine="1134"/>
        <w:jc w:val="right"/>
        <w:rPr>
          <w:rStyle w:val="FontStyle176"/>
          <w:b w:val="0"/>
          <w:sz w:val="28"/>
          <w:szCs w:val="28"/>
        </w:rPr>
      </w:pPr>
      <w:r w:rsidRPr="00B768FE">
        <w:rPr>
          <w:rStyle w:val="FontStyle176"/>
          <w:b w:val="0"/>
          <w:sz w:val="28"/>
          <w:szCs w:val="28"/>
        </w:rPr>
        <w:fldChar w:fldCharType="begin"/>
      </w:r>
      <w:r w:rsidR="00B614A1" w:rsidRPr="00B768FE">
        <w:rPr>
          <w:rStyle w:val="FontStyle176"/>
          <w:b w:val="0"/>
          <w:sz w:val="28"/>
          <w:szCs w:val="28"/>
        </w:rPr>
        <w:instrText xml:space="preserve"> QUOTE </w:instrText>
      </w:r>
      <w:r w:rsidR="00B614A1" w:rsidRPr="00B768FE">
        <w:rPr>
          <w:noProof/>
          <w:position w:val="-12"/>
          <w:sz w:val="28"/>
          <w:szCs w:val="28"/>
        </w:rPr>
        <w:drawing>
          <wp:inline distT="0" distB="0" distL="0" distR="0" wp14:anchorId="3B5A39A7" wp14:editId="0F628B3F">
            <wp:extent cx="2493010" cy="379730"/>
            <wp:effectExtent l="19050" t="0" r="2540" b="0"/>
            <wp:docPr id="124"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Rot="1" noChangeAspect="1" noEditPoints="1" noChangeArrowheads="1" noCrop="1"/>
                    </pic:cNvPicPr>
                  </pic:nvPicPr>
                  <pic:blipFill>
                    <a:blip r:embed="rId39">
                      <a:clrChange>
                        <a:clrFrom>
                          <a:srgbClr val="FFFFFF"/>
                        </a:clrFrom>
                        <a:clrTo>
                          <a:srgbClr val="FFFFFF">
                            <a:alpha val="0"/>
                          </a:srgbClr>
                        </a:clrTo>
                      </a:clrChange>
                    </a:blip>
                    <a:srcRect/>
                    <a:stretch>
                      <a:fillRect/>
                    </a:stretch>
                  </pic:blipFill>
                  <pic:spPr bwMode="auto">
                    <a:xfrm>
                      <a:off x="0" y="0"/>
                      <a:ext cx="2493010" cy="379730"/>
                    </a:xfrm>
                    <a:prstGeom prst="rect">
                      <a:avLst/>
                    </a:prstGeom>
                    <a:noFill/>
                    <a:ln w="9525">
                      <a:noFill/>
                      <a:miter lim="800000"/>
                      <a:headEnd/>
                      <a:tailEnd/>
                    </a:ln>
                  </pic:spPr>
                </pic:pic>
              </a:graphicData>
            </a:graphic>
          </wp:inline>
        </w:drawing>
      </w:r>
      <w:r w:rsidRPr="00B768FE">
        <w:rPr>
          <w:rStyle w:val="FontStyle176"/>
          <w:b w:val="0"/>
          <w:sz w:val="28"/>
          <w:szCs w:val="28"/>
        </w:rPr>
        <w:fldChar w:fldCharType="separate"/>
      </w:r>
      <m:oMath>
        <m:d>
          <m:dPr>
            <m:begChr m:val="{"/>
            <m:endChr m:val=""/>
            <m:ctrlPr>
              <w:rPr>
                <w:rStyle w:val="FontStyle176"/>
                <w:rFonts w:ascii="Cambria Math" w:hAnsi="Cambria Math"/>
                <w:b w:val="0"/>
                <w:bCs w:val="0"/>
                <w:i/>
              </w:rPr>
            </m:ctrlPr>
          </m:dPr>
          <m:e>
            <m:eqArr>
              <m:eqArrPr>
                <m:ctrlPr>
                  <w:rPr>
                    <w:rStyle w:val="FontStyle176"/>
                    <w:rFonts w:ascii="Cambria Math" w:hAnsi="Cambria Math"/>
                    <w:b w:val="0"/>
                    <w:bCs w:val="0"/>
                    <w:i/>
                  </w:rPr>
                </m:ctrlPr>
              </m:eqArrPr>
              <m:e>
                <m:sSub>
                  <m:sSubPr>
                    <m:ctrlPr>
                      <w:rPr>
                        <w:rStyle w:val="FontStyle176"/>
                        <w:rFonts w:ascii="Cambria Math" w:hAnsi="Cambria Math"/>
                        <w:b w:val="0"/>
                        <w:bCs w:val="0"/>
                        <w:i/>
                      </w:rPr>
                    </m:ctrlPr>
                  </m:sSubPr>
                  <m:e>
                    <m:r>
                      <w:rPr>
                        <w:rStyle w:val="FontStyle176"/>
                        <w:rFonts w:ascii="Cambria Math" w:hAnsi="Cambria Math"/>
                      </w:rPr>
                      <m:t>t</m:t>
                    </m:r>
                  </m:e>
                  <m:sub>
                    <m:r>
                      <w:rPr>
                        <w:rStyle w:val="FontStyle176"/>
                        <w:rFonts w:ascii="Cambria Math" w:hAnsi="Cambria Math"/>
                      </w:rPr>
                      <m:t>11(τ)</m:t>
                    </m:r>
                  </m:sub>
                </m:sSub>
                <m:r>
                  <w:rPr>
                    <w:rStyle w:val="FontStyle176"/>
                    <w:rFonts w:ascii="Cambria Math" w:hAnsi="Cambria Math"/>
                  </w:rPr>
                  <m:t>=</m:t>
                </m:r>
                <m:sSub>
                  <m:sSubPr>
                    <m:ctrlPr>
                      <w:rPr>
                        <w:rStyle w:val="FontStyle176"/>
                        <w:rFonts w:ascii="Cambria Math" w:hAnsi="Cambria Math"/>
                        <w:b w:val="0"/>
                        <w:bCs w:val="0"/>
                        <w:i/>
                      </w:rPr>
                    </m:ctrlPr>
                  </m:sSubPr>
                  <m:e>
                    <m:r>
                      <w:rPr>
                        <w:rStyle w:val="FontStyle176"/>
                        <w:rFonts w:ascii="Cambria Math" w:hAnsi="Cambria Math"/>
                      </w:rPr>
                      <m:t>A</m:t>
                    </m:r>
                  </m:e>
                  <m:sub>
                    <m:r>
                      <w:rPr>
                        <w:rStyle w:val="FontStyle176"/>
                        <w:rFonts w:ascii="Cambria Math" w:hAnsi="Cambria Math"/>
                      </w:rPr>
                      <m:t>1</m:t>
                    </m:r>
                  </m:sub>
                </m:sSub>
                <m:sSup>
                  <m:sSupPr>
                    <m:ctrlPr>
                      <w:rPr>
                        <w:rStyle w:val="FontStyle176"/>
                        <w:rFonts w:ascii="Cambria Math" w:hAnsi="Cambria Math"/>
                        <w:b w:val="0"/>
                        <w:bCs w:val="0"/>
                        <w:i/>
                      </w:rPr>
                    </m:ctrlPr>
                  </m:sSupPr>
                  <m:e>
                    <m:r>
                      <w:rPr>
                        <w:rStyle w:val="FontStyle176"/>
                        <w:rFonts w:ascii="Cambria Math" w:hAnsi="Cambria Math"/>
                      </w:rPr>
                      <m:t>e</m:t>
                    </m:r>
                  </m:e>
                  <m:sup>
                    <m:r>
                      <w:rPr>
                        <w:rStyle w:val="FontStyle176"/>
                        <w:rFonts w:ascii="Cambria Math" w:hAnsi="Cambria Math"/>
                      </w:rPr>
                      <m:t>0τ</m:t>
                    </m:r>
                  </m:sup>
                </m:sSup>
                <m:r>
                  <w:rPr>
                    <w:rStyle w:val="FontStyle176"/>
                    <w:rFonts w:ascii="Cambria Math" w:hAnsi="Cambria Math"/>
                  </w:rPr>
                  <m:t>=</m:t>
                </m:r>
                <m:sSub>
                  <m:sSubPr>
                    <m:ctrlPr>
                      <w:rPr>
                        <w:rStyle w:val="FontStyle176"/>
                        <w:rFonts w:ascii="Cambria Math" w:hAnsi="Cambria Math"/>
                        <w:b w:val="0"/>
                        <w:bCs w:val="0"/>
                        <w:i/>
                      </w:rPr>
                    </m:ctrlPr>
                  </m:sSubPr>
                  <m:e>
                    <m:r>
                      <w:rPr>
                        <w:rStyle w:val="FontStyle176"/>
                        <w:rFonts w:ascii="Cambria Math" w:hAnsi="Cambria Math"/>
                      </w:rPr>
                      <m:t>A</m:t>
                    </m:r>
                  </m:e>
                  <m:sub>
                    <m:r>
                      <w:rPr>
                        <w:rStyle w:val="FontStyle176"/>
                        <w:rFonts w:ascii="Cambria Math" w:hAnsi="Cambria Math"/>
                      </w:rPr>
                      <m:t>1</m:t>
                    </m:r>
                  </m:sub>
                </m:sSub>
              </m:e>
              <m:e>
                <m:sSub>
                  <m:sSubPr>
                    <m:ctrlPr>
                      <w:rPr>
                        <w:rStyle w:val="FontStyle176"/>
                        <w:rFonts w:ascii="Cambria Math" w:hAnsi="Cambria Math"/>
                        <w:b w:val="0"/>
                        <w:bCs w:val="0"/>
                        <w:i/>
                      </w:rPr>
                    </m:ctrlPr>
                  </m:sSubPr>
                  <m:e>
                    <m:r>
                      <w:rPr>
                        <w:rStyle w:val="FontStyle176"/>
                        <w:rFonts w:ascii="Cambria Math" w:hAnsi="Cambria Math"/>
                      </w:rPr>
                      <m:t>t</m:t>
                    </m:r>
                  </m:e>
                  <m:sub>
                    <m:r>
                      <w:rPr>
                        <w:rStyle w:val="FontStyle176"/>
                        <w:rFonts w:ascii="Cambria Math" w:hAnsi="Cambria Math"/>
                      </w:rPr>
                      <m:t>21(τ)</m:t>
                    </m:r>
                  </m:sub>
                </m:sSub>
                <m:r>
                  <w:rPr>
                    <w:rStyle w:val="FontStyle176"/>
                    <w:rFonts w:ascii="Cambria Math" w:hAnsi="Cambria Math"/>
                  </w:rPr>
                  <m:t>=</m:t>
                </m:r>
                <m:sSub>
                  <m:sSubPr>
                    <m:ctrlPr>
                      <w:rPr>
                        <w:rStyle w:val="FontStyle176"/>
                        <w:rFonts w:ascii="Cambria Math" w:hAnsi="Cambria Math"/>
                        <w:b w:val="0"/>
                        <w:bCs w:val="0"/>
                        <w:i/>
                      </w:rPr>
                    </m:ctrlPr>
                  </m:sSubPr>
                  <m:e>
                    <m:r>
                      <w:rPr>
                        <w:rStyle w:val="FontStyle176"/>
                        <w:rFonts w:ascii="Cambria Math" w:hAnsi="Cambria Math"/>
                      </w:rPr>
                      <m:t>A</m:t>
                    </m:r>
                  </m:e>
                  <m:sub>
                    <m:r>
                      <w:rPr>
                        <w:rStyle w:val="FontStyle176"/>
                        <w:rFonts w:ascii="Cambria Math" w:hAnsi="Cambria Math"/>
                      </w:rPr>
                      <m:t>2</m:t>
                    </m:r>
                  </m:sub>
                </m:sSub>
                <m:sSup>
                  <m:sSupPr>
                    <m:ctrlPr>
                      <w:rPr>
                        <w:rStyle w:val="FontStyle176"/>
                        <w:rFonts w:ascii="Cambria Math" w:hAnsi="Cambria Math"/>
                        <w:b w:val="0"/>
                        <w:bCs w:val="0"/>
                        <w:i/>
                      </w:rPr>
                    </m:ctrlPr>
                  </m:sSupPr>
                  <m:e>
                    <m:r>
                      <w:rPr>
                        <w:rStyle w:val="FontStyle176"/>
                        <w:rFonts w:ascii="Cambria Math" w:hAnsi="Cambria Math"/>
                      </w:rPr>
                      <m:t>e</m:t>
                    </m:r>
                  </m:e>
                  <m:sup>
                    <m:r>
                      <w:rPr>
                        <w:rStyle w:val="FontStyle176"/>
                        <w:rFonts w:ascii="Cambria Math" w:hAnsi="Cambria Math"/>
                      </w:rPr>
                      <m:t>0τ</m:t>
                    </m:r>
                  </m:sup>
                </m:sSup>
                <m:r>
                  <w:rPr>
                    <w:rStyle w:val="FontStyle176"/>
                    <w:rFonts w:ascii="Cambria Math" w:hAnsi="Cambria Math"/>
                  </w:rPr>
                  <m:t>=</m:t>
                </m:r>
                <m:sSub>
                  <m:sSubPr>
                    <m:ctrlPr>
                      <w:rPr>
                        <w:rStyle w:val="FontStyle176"/>
                        <w:rFonts w:ascii="Cambria Math" w:hAnsi="Cambria Math"/>
                        <w:b w:val="0"/>
                        <w:bCs w:val="0"/>
                        <w:i/>
                      </w:rPr>
                    </m:ctrlPr>
                  </m:sSubPr>
                  <m:e>
                    <m:r>
                      <w:rPr>
                        <w:rStyle w:val="FontStyle176"/>
                        <w:rFonts w:ascii="Cambria Math" w:hAnsi="Cambria Math"/>
                      </w:rPr>
                      <m:t>A</m:t>
                    </m:r>
                  </m:e>
                  <m:sub>
                    <m:r>
                      <w:rPr>
                        <w:rStyle w:val="FontStyle176"/>
                        <w:rFonts w:ascii="Cambria Math" w:hAnsi="Cambria Math"/>
                      </w:rPr>
                      <m:t>2</m:t>
                    </m:r>
                  </m:sub>
                </m:sSub>
              </m:e>
            </m:eqArr>
          </m:e>
        </m:d>
      </m:oMath>
      <w:r w:rsidRPr="00B768FE">
        <w:rPr>
          <w:rStyle w:val="FontStyle176"/>
          <w:b w:val="0"/>
          <w:sz w:val="28"/>
          <w:szCs w:val="28"/>
        </w:rPr>
        <w:fldChar w:fldCharType="end"/>
      </w:r>
      <w:r w:rsidR="00B614A1" w:rsidRPr="00B768FE">
        <w:rPr>
          <w:rStyle w:val="FontStyle176"/>
          <w:b w:val="0"/>
          <w:sz w:val="28"/>
          <w:szCs w:val="28"/>
        </w:rPr>
        <w:t>,                                            (1.27)</w:t>
      </w:r>
    </w:p>
    <w:p w:rsidR="00B614A1" w:rsidRPr="00B768FE" w:rsidRDefault="00B614A1" w:rsidP="00B614A1">
      <w:pPr>
        <w:pStyle w:val="Style126"/>
        <w:widowControl/>
        <w:spacing w:line="240" w:lineRule="auto"/>
        <w:ind w:right="2150" w:firstLine="701"/>
        <w:jc w:val="center"/>
        <w:rPr>
          <w:rStyle w:val="FontStyle176"/>
          <w:b w:val="0"/>
          <w:sz w:val="28"/>
          <w:szCs w:val="28"/>
        </w:rPr>
      </w:pPr>
    </w:p>
    <w:p w:rsidR="00B614A1" w:rsidRPr="00B768FE" w:rsidRDefault="007D2CCC" w:rsidP="00B614A1">
      <w:pPr>
        <w:pStyle w:val="Style46"/>
        <w:widowControl/>
        <w:spacing w:line="240" w:lineRule="auto"/>
        <w:ind w:left="2851" w:hanging="1717"/>
        <w:jc w:val="right"/>
        <w:rPr>
          <w:sz w:val="28"/>
          <w:szCs w:val="28"/>
        </w:rPr>
      </w:pPr>
      <w:r w:rsidRPr="00B768FE">
        <w:rPr>
          <w:rStyle w:val="FontStyle176"/>
          <w:b w:val="0"/>
          <w:sz w:val="28"/>
          <w:szCs w:val="28"/>
        </w:rPr>
        <w:fldChar w:fldCharType="begin"/>
      </w:r>
      <w:r w:rsidR="00B614A1" w:rsidRPr="00B768FE">
        <w:rPr>
          <w:rStyle w:val="FontStyle176"/>
          <w:b w:val="0"/>
          <w:sz w:val="28"/>
          <w:szCs w:val="28"/>
        </w:rPr>
        <w:instrText xml:space="preserve"> QUOTE </w:instrText>
      </w:r>
      <w:r w:rsidR="00B614A1" w:rsidRPr="00B768FE">
        <w:rPr>
          <w:noProof/>
          <w:position w:val="-12"/>
          <w:sz w:val="28"/>
          <w:szCs w:val="28"/>
        </w:rPr>
        <w:drawing>
          <wp:inline distT="0" distB="0" distL="0" distR="0" wp14:anchorId="5284B69E" wp14:editId="485EB738">
            <wp:extent cx="2536190" cy="379730"/>
            <wp:effectExtent l="19050" t="0" r="0" b="0"/>
            <wp:docPr id="126"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noRot="1" noChangeAspect="1" noEditPoints="1" noChangeArrowheads="1" noCrop="1"/>
                    </pic:cNvPicPr>
                  </pic:nvPicPr>
                  <pic:blipFill>
                    <a:blip r:embed="rId40">
                      <a:clrChange>
                        <a:clrFrom>
                          <a:srgbClr val="FFFFFF"/>
                        </a:clrFrom>
                        <a:clrTo>
                          <a:srgbClr val="FFFFFF">
                            <a:alpha val="0"/>
                          </a:srgbClr>
                        </a:clrTo>
                      </a:clrChange>
                    </a:blip>
                    <a:srcRect/>
                    <a:stretch>
                      <a:fillRect/>
                    </a:stretch>
                  </pic:blipFill>
                  <pic:spPr bwMode="auto">
                    <a:xfrm>
                      <a:off x="0" y="0"/>
                      <a:ext cx="2536190" cy="379730"/>
                    </a:xfrm>
                    <a:prstGeom prst="rect">
                      <a:avLst/>
                    </a:prstGeom>
                    <a:noFill/>
                    <a:ln w="9525">
                      <a:noFill/>
                      <a:miter lim="800000"/>
                      <a:headEnd/>
                      <a:tailEnd/>
                    </a:ln>
                  </pic:spPr>
                </pic:pic>
              </a:graphicData>
            </a:graphic>
          </wp:inline>
        </w:drawing>
      </w:r>
      <w:r w:rsidRPr="00B768FE">
        <w:rPr>
          <w:rStyle w:val="FontStyle176"/>
          <w:b w:val="0"/>
          <w:sz w:val="28"/>
          <w:szCs w:val="28"/>
        </w:rPr>
        <w:fldChar w:fldCharType="separate"/>
      </w:r>
      <m:oMath>
        <m:d>
          <m:dPr>
            <m:begChr m:val="{"/>
            <m:endChr m:val=""/>
            <m:ctrlPr>
              <w:rPr>
                <w:rStyle w:val="FontStyle176"/>
                <w:rFonts w:ascii="Cambria Math" w:hAnsi="Cambria Math"/>
                <w:b w:val="0"/>
                <w:bCs w:val="0"/>
                <w:i/>
              </w:rPr>
            </m:ctrlPr>
          </m:dPr>
          <m:e>
            <m:eqArr>
              <m:eqArrPr>
                <m:ctrlPr>
                  <w:rPr>
                    <w:rStyle w:val="FontStyle176"/>
                    <w:rFonts w:ascii="Cambria Math" w:hAnsi="Cambria Math"/>
                    <w:b w:val="0"/>
                    <w:bCs w:val="0"/>
                    <w:i/>
                  </w:rPr>
                </m:ctrlPr>
              </m:eqArrPr>
              <m:e>
                <m:sSub>
                  <m:sSubPr>
                    <m:ctrlPr>
                      <w:rPr>
                        <w:rStyle w:val="FontStyle176"/>
                        <w:rFonts w:ascii="Cambria Math" w:hAnsi="Cambria Math"/>
                        <w:b w:val="0"/>
                        <w:bCs w:val="0"/>
                        <w:i/>
                      </w:rPr>
                    </m:ctrlPr>
                  </m:sSubPr>
                  <m:e>
                    <m:r>
                      <w:rPr>
                        <w:rStyle w:val="FontStyle176"/>
                        <w:rFonts w:ascii="Cambria Math" w:hAnsi="Cambria Math"/>
                      </w:rPr>
                      <m:t>t</m:t>
                    </m:r>
                  </m:e>
                  <m:sub>
                    <m:r>
                      <w:rPr>
                        <w:rStyle w:val="FontStyle176"/>
                        <w:rFonts w:ascii="Cambria Math" w:hAnsi="Cambria Math"/>
                      </w:rPr>
                      <m:t>12(τ)</m:t>
                    </m:r>
                  </m:sub>
                </m:sSub>
                <m:r>
                  <w:rPr>
                    <w:rStyle w:val="FontStyle176"/>
                    <w:rFonts w:ascii="Cambria Math" w:hAnsi="Cambria Math"/>
                  </w:rPr>
                  <m:t>=</m:t>
                </m:r>
                <m:sSub>
                  <m:sSubPr>
                    <m:ctrlPr>
                      <w:rPr>
                        <w:rStyle w:val="FontStyle176"/>
                        <w:rFonts w:ascii="Cambria Math" w:hAnsi="Cambria Math"/>
                        <w:b w:val="0"/>
                        <w:bCs w:val="0"/>
                        <w:i/>
                      </w:rPr>
                    </m:ctrlPr>
                  </m:sSubPr>
                  <m:e>
                    <m:r>
                      <w:rPr>
                        <w:rStyle w:val="FontStyle176"/>
                        <w:rFonts w:ascii="Cambria Math" w:hAnsi="Cambria Math"/>
                      </w:rPr>
                      <m:t>B</m:t>
                    </m:r>
                  </m:e>
                  <m:sub>
                    <m:r>
                      <w:rPr>
                        <w:rStyle w:val="FontStyle176"/>
                        <w:rFonts w:ascii="Cambria Math" w:hAnsi="Cambria Math"/>
                      </w:rPr>
                      <m:t>1</m:t>
                    </m:r>
                  </m:sub>
                </m:sSub>
                <m:sSup>
                  <m:sSupPr>
                    <m:ctrlPr>
                      <w:rPr>
                        <w:rStyle w:val="FontStyle176"/>
                        <w:rFonts w:ascii="Cambria Math" w:hAnsi="Cambria Math"/>
                        <w:b w:val="0"/>
                        <w:bCs w:val="0"/>
                        <w:i/>
                      </w:rPr>
                    </m:ctrlPr>
                  </m:sSupPr>
                  <m:e>
                    <m:r>
                      <w:rPr>
                        <w:rStyle w:val="FontStyle176"/>
                        <w:rFonts w:ascii="Cambria Math" w:hAnsi="Cambria Math"/>
                      </w:rPr>
                      <m:t>e</m:t>
                    </m:r>
                  </m:e>
                  <m:sup>
                    <m:r>
                      <w:rPr>
                        <w:rStyle w:val="FontStyle176"/>
                        <w:rFonts w:ascii="Cambria Math" w:hAnsi="Cambria Math"/>
                      </w:rPr>
                      <m:t>-(</m:t>
                    </m:r>
                    <m:sSub>
                      <m:sSubPr>
                        <m:ctrlPr>
                          <w:rPr>
                            <w:rStyle w:val="FontStyle176"/>
                            <w:rFonts w:ascii="Cambria Math" w:hAnsi="Cambria Math"/>
                            <w:b w:val="0"/>
                            <w:bCs w:val="0"/>
                            <w:i/>
                            <w:lang w:val="en-US"/>
                          </w:rPr>
                        </m:ctrlPr>
                      </m:sSubPr>
                      <m:e>
                        <m:r>
                          <w:rPr>
                            <w:rStyle w:val="FontStyle176"/>
                            <w:rFonts w:ascii="Cambria Math" w:hAnsi="Cambria Math"/>
                            <w:lang w:val="en-US"/>
                          </w:rPr>
                          <m:t>b</m:t>
                        </m:r>
                      </m:e>
                      <m:sub>
                        <m:r>
                          <w:rPr>
                            <w:rStyle w:val="FontStyle176"/>
                            <w:rFonts w:ascii="Cambria Math" w:hAnsi="Cambria Math"/>
                          </w:rPr>
                          <m:t>1</m:t>
                        </m:r>
                      </m:sub>
                    </m:sSub>
                    <m:r>
                      <w:rPr>
                        <w:rStyle w:val="FontStyle176"/>
                        <w:rFonts w:ascii="Cambria Math" w:hAnsi="Cambria Math"/>
                      </w:rPr>
                      <m:t>+</m:t>
                    </m:r>
                    <m:sSub>
                      <m:sSubPr>
                        <m:ctrlPr>
                          <w:rPr>
                            <w:rStyle w:val="FontStyle176"/>
                            <w:rFonts w:ascii="Cambria Math" w:hAnsi="Cambria Math"/>
                            <w:b w:val="0"/>
                            <w:bCs w:val="0"/>
                            <w:i/>
                            <w:lang w:val="en-US"/>
                          </w:rPr>
                        </m:ctrlPr>
                      </m:sSubPr>
                      <m:e>
                        <m:r>
                          <w:rPr>
                            <w:rStyle w:val="FontStyle176"/>
                            <w:rFonts w:ascii="Cambria Math" w:hAnsi="Cambria Math"/>
                            <w:lang w:val="en-US"/>
                          </w:rPr>
                          <m:t>b</m:t>
                        </m:r>
                      </m:e>
                      <m:sub>
                        <m:r>
                          <w:rPr>
                            <w:rStyle w:val="FontStyle176"/>
                            <w:rFonts w:ascii="Cambria Math" w:hAnsi="Cambria Math"/>
                          </w:rPr>
                          <m:t>2</m:t>
                        </m:r>
                      </m:sub>
                    </m:sSub>
                    <m:r>
                      <w:rPr>
                        <w:rStyle w:val="FontStyle176"/>
                        <w:rFonts w:ascii="Cambria Math" w:hAnsi="Cambria Math"/>
                      </w:rPr>
                      <m:t>)τ</m:t>
                    </m:r>
                  </m:sup>
                </m:sSup>
              </m:e>
              <m:e>
                <m:sSub>
                  <m:sSubPr>
                    <m:ctrlPr>
                      <w:rPr>
                        <w:rStyle w:val="FontStyle176"/>
                        <w:rFonts w:ascii="Cambria Math" w:hAnsi="Cambria Math"/>
                        <w:b w:val="0"/>
                        <w:bCs w:val="0"/>
                        <w:i/>
                      </w:rPr>
                    </m:ctrlPr>
                  </m:sSubPr>
                  <m:e>
                    <m:r>
                      <w:rPr>
                        <w:rStyle w:val="FontStyle176"/>
                        <w:rFonts w:ascii="Cambria Math" w:hAnsi="Cambria Math"/>
                      </w:rPr>
                      <m:t>t</m:t>
                    </m:r>
                  </m:e>
                  <m:sub>
                    <m:r>
                      <w:rPr>
                        <w:rStyle w:val="FontStyle176"/>
                        <w:rFonts w:ascii="Cambria Math" w:hAnsi="Cambria Math"/>
                      </w:rPr>
                      <m:t>22(τ)</m:t>
                    </m:r>
                  </m:sub>
                </m:sSub>
                <m:r>
                  <w:rPr>
                    <w:rStyle w:val="FontStyle176"/>
                    <w:rFonts w:ascii="Cambria Math" w:hAnsi="Cambria Math"/>
                  </w:rPr>
                  <m:t>=</m:t>
                </m:r>
                <m:sSub>
                  <m:sSubPr>
                    <m:ctrlPr>
                      <w:rPr>
                        <w:rStyle w:val="FontStyle176"/>
                        <w:rFonts w:ascii="Cambria Math" w:hAnsi="Cambria Math"/>
                        <w:b w:val="0"/>
                        <w:bCs w:val="0"/>
                        <w:i/>
                      </w:rPr>
                    </m:ctrlPr>
                  </m:sSubPr>
                  <m:e>
                    <m:r>
                      <w:rPr>
                        <w:rStyle w:val="FontStyle176"/>
                        <w:rFonts w:ascii="Cambria Math" w:hAnsi="Cambria Math"/>
                      </w:rPr>
                      <m:t>B</m:t>
                    </m:r>
                  </m:e>
                  <m:sub>
                    <m:r>
                      <w:rPr>
                        <w:rStyle w:val="FontStyle176"/>
                        <w:rFonts w:ascii="Cambria Math" w:hAnsi="Cambria Math"/>
                      </w:rPr>
                      <m:t>2</m:t>
                    </m:r>
                  </m:sub>
                </m:sSub>
                <m:sSup>
                  <m:sSupPr>
                    <m:ctrlPr>
                      <w:rPr>
                        <w:rStyle w:val="FontStyle176"/>
                        <w:rFonts w:ascii="Cambria Math" w:hAnsi="Cambria Math"/>
                        <w:b w:val="0"/>
                        <w:bCs w:val="0"/>
                        <w:i/>
                      </w:rPr>
                    </m:ctrlPr>
                  </m:sSupPr>
                  <m:e>
                    <m:r>
                      <w:rPr>
                        <w:rStyle w:val="FontStyle176"/>
                        <w:rFonts w:ascii="Cambria Math" w:hAnsi="Cambria Math"/>
                      </w:rPr>
                      <m:t>e</m:t>
                    </m:r>
                  </m:e>
                  <m:sup>
                    <m:r>
                      <w:rPr>
                        <w:rStyle w:val="FontStyle176"/>
                        <w:rFonts w:ascii="Cambria Math" w:hAnsi="Cambria Math"/>
                      </w:rPr>
                      <m:t>-(</m:t>
                    </m:r>
                    <m:sSub>
                      <m:sSubPr>
                        <m:ctrlPr>
                          <w:rPr>
                            <w:rStyle w:val="FontStyle176"/>
                            <w:rFonts w:ascii="Cambria Math" w:hAnsi="Cambria Math"/>
                            <w:b w:val="0"/>
                            <w:bCs w:val="0"/>
                            <w:i/>
                            <w:lang w:val="en-US"/>
                          </w:rPr>
                        </m:ctrlPr>
                      </m:sSubPr>
                      <m:e>
                        <m:r>
                          <w:rPr>
                            <w:rStyle w:val="FontStyle176"/>
                            <w:rFonts w:ascii="Cambria Math" w:hAnsi="Cambria Math"/>
                            <w:lang w:val="en-US"/>
                          </w:rPr>
                          <m:t>b</m:t>
                        </m:r>
                      </m:e>
                      <m:sub>
                        <m:r>
                          <w:rPr>
                            <w:rStyle w:val="FontStyle176"/>
                            <w:rFonts w:ascii="Cambria Math" w:hAnsi="Cambria Math"/>
                          </w:rPr>
                          <m:t>1</m:t>
                        </m:r>
                      </m:sub>
                    </m:sSub>
                    <m:r>
                      <w:rPr>
                        <w:rStyle w:val="FontStyle176"/>
                        <w:rFonts w:ascii="Cambria Math" w:hAnsi="Cambria Math"/>
                      </w:rPr>
                      <m:t>+</m:t>
                    </m:r>
                    <m:sSub>
                      <m:sSubPr>
                        <m:ctrlPr>
                          <w:rPr>
                            <w:rStyle w:val="FontStyle176"/>
                            <w:rFonts w:ascii="Cambria Math" w:hAnsi="Cambria Math"/>
                            <w:b w:val="0"/>
                            <w:bCs w:val="0"/>
                            <w:i/>
                            <w:lang w:val="en-US"/>
                          </w:rPr>
                        </m:ctrlPr>
                      </m:sSubPr>
                      <m:e>
                        <m:r>
                          <w:rPr>
                            <w:rStyle w:val="FontStyle176"/>
                            <w:rFonts w:ascii="Cambria Math" w:hAnsi="Cambria Math"/>
                            <w:lang w:val="en-US"/>
                          </w:rPr>
                          <m:t>b</m:t>
                        </m:r>
                      </m:e>
                      <m:sub>
                        <m:r>
                          <w:rPr>
                            <w:rStyle w:val="FontStyle176"/>
                            <w:rFonts w:ascii="Cambria Math" w:hAnsi="Cambria Math"/>
                          </w:rPr>
                          <m:t>2</m:t>
                        </m:r>
                      </m:sub>
                    </m:sSub>
                    <m:r>
                      <w:rPr>
                        <w:rStyle w:val="FontStyle176"/>
                        <w:rFonts w:ascii="Cambria Math" w:hAnsi="Cambria Math"/>
                      </w:rPr>
                      <m:t>)τ</m:t>
                    </m:r>
                  </m:sup>
                </m:sSup>
              </m:e>
            </m:eqArr>
          </m:e>
        </m:d>
      </m:oMath>
      <w:r w:rsidRPr="00B768FE">
        <w:rPr>
          <w:rStyle w:val="FontStyle176"/>
          <w:b w:val="0"/>
          <w:sz w:val="28"/>
          <w:szCs w:val="28"/>
        </w:rPr>
        <w:fldChar w:fldCharType="end"/>
      </w:r>
      <w:r w:rsidR="00B614A1" w:rsidRPr="00B768FE">
        <w:rPr>
          <w:rStyle w:val="FontStyle176"/>
          <w:b w:val="0"/>
          <w:sz w:val="28"/>
          <w:szCs w:val="28"/>
        </w:rPr>
        <w:t>,                                            (1.28)</w:t>
      </w:r>
    </w:p>
    <w:p w:rsidR="00B614A1" w:rsidRPr="00B768FE" w:rsidRDefault="00B614A1" w:rsidP="00B614A1">
      <w:pPr>
        <w:pStyle w:val="Style46"/>
        <w:widowControl/>
        <w:spacing w:line="240" w:lineRule="auto"/>
        <w:ind w:left="2851" w:hanging="1717"/>
        <w:rPr>
          <w:bCs/>
          <w:caps/>
          <w:sz w:val="28"/>
          <w:szCs w:val="28"/>
        </w:rPr>
      </w:pPr>
    </w:p>
    <w:p w:rsidR="00B614A1" w:rsidRPr="00B768FE" w:rsidRDefault="00B614A1" w:rsidP="00B614A1">
      <w:pPr>
        <w:pStyle w:val="Style20"/>
        <w:widowControl/>
        <w:spacing w:line="240" w:lineRule="auto"/>
        <w:rPr>
          <w:rStyle w:val="FontStyle289"/>
          <w:sz w:val="28"/>
          <w:szCs w:val="28"/>
        </w:rPr>
      </w:pPr>
      <w:r w:rsidRPr="00B768FE">
        <w:rPr>
          <w:rStyle w:val="FontStyle289"/>
          <w:sz w:val="28"/>
          <w:szCs w:val="28"/>
        </w:rPr>
        <w:lastRenderedPageBreak/>
        <w:t>Подставим выражение (1.27) в соответствующую систему линейных однородных дифференциальных уравнений (1.26) и получим:</w:t>
      </w:r>
    </w:p>
    <w:p w:rsidR="00B614A1" w:rsidRPr="00B768FE" w:rsidRDefault="00B614A1" w:rsidP="00B614A1">
      <w:pPr>
        <w:pStyle w:val="Style20"/>
        <w:widowControl/>
        <w:spacing w:line="240" w:lineRule="auto"/>
        <w:rPr>
          <w:rStyle w:val="FontStyle289"/>
          <w:sz w:val="28"/>
          <w:szCs w:val="28"/>
        </w:rPr>
      </w:pPr>
    </w:p>
    <w:p w:rsidR="00B614A1" w:rsidRPr="00B768FE" w:rsidRDefault="0061186F" w:rsidP="00B614A1">
      <w:pPr>
        <w:pStyle w:val="Style20"/>
        <w:widowControl/>
        <w:spacing w:line="240" w:lineRule="auto"/>
        <w:jc w:val="left"/>
        <w:rPr>
          <w:rStyle w:val="FontStyle289"/>
          <w:lang w:val="en-US"/>
        </w:rPr>
      </w:pPr>
      <m:oMathPara>
        <m:oMathParaPr>
          <m:jc m:val="center"/>
        </m:oMathParaPr>
        <m:oMath>
          <m:d>
            <m:dPr>
              <m:begChr m:val="{"/>
              <m:endChr m:val=""/>
              <m:ctrlPr>
                <w:rPr>
                  <w:rStyle w:val="FontStyle289"/>
                  <w:rFonts w:ascii="Cambria Math" w:hAnsi="Cambria Math"/>
                  <w:i/>
                  <w:lang w:val="en-US"/>
                </w:rPr>
              </m:ctrlPr>
            </m:dPr>
            <m:e>
              <m:eqArr>
                <m:eqArrPr>
                  <m:ctrlPr>
                    <w:rPr>
                      <w:rStyle w:val="FontStyle289"/>
                      <w:rFonts w:ascii="Cambria Math" w:hAnsi="Cambria Math"/>
                      <w:i/>
                      <w:lang w:val="en-US"/>
                    </w:rPr>
                  </m:ctrlPr>
                </m:eqArrPr>
                <m:e>
                  <m:r>
                    <w:rPr>
                      <w:rStyle w:val="FontStyle289"/>
                      <w:rFonts w:ascii="Cambria Math" w:hAnsi="Cambria Math"/>
                      <w:lang w:val="en-US"/>
                    </w:rPr>
                    <m:t>0=</m:t>
                  </m:r>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sSub>
                    <m:sSubPr>
                      <m:ctrlPr>
                        <w:rPr>
                          <w:rStyle w:val="FontStyle289"/>
                          <w:rFonts w:ascii="Cambria Math" w:hAnsi="Cambria Math"/>
                          <w:i/>
                          <w:lang w:val="en-US"/>
                        </w:rPr>
                      </m:ctrlPr>
                    </m:sSubPr>
                    <m:e>
                      <m:r>
                        <w:rPr>
                          <w:rStyle w:val="FontStyle289"/>
                          <w:rFonts w:ascii="Cambria Math" w:hAnsi="Cambria Math"/>
                          <w:lang w:val="en-US"/>
                        </w:rPr>
                        <m:t>A</m:t>
                      </m:r>
                    </m:e>
                    <m:sub>
                      <m:r>
                        <w:rPr>
                          <w:rStyle w:val="FontStyle289"/>
                          <w:rFonts w:ascii="Cambria Math" w:hAnsi="Cambria Math"/>
                          <w:lang w:val="en-US"/>
                        </w:rPr>
                        <m:t>1</m:t>
                      </m:r>
                    </m:sub>
                  </m:sSub>
                  <m:r>
                    <w:rPr>
                      <w:rStyle w:val="FontStyle289"/>
                      <w:rFonts w:ascii="Cambria Math" w:hAnsi="Cambria Math"/>
                      <w:lang w:val="en-US"/>
                    </w:rPr>
                    <m:t>+</m:t>
                  </m:r>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sSub>
                    <m:sSubPr>
                      <m:ctrlPr>
                        <w:rPr>
                          <w:rStyle w:val="FontStyle289"/>
                          <w:rFonts w:ascii="Cambria Math" w:hAnsi="Cambria Math"/>
                          <w:i/>
                          <w:lang w:val="en-US"/>
                        </w:rPr>
                      </m:ctrlPr>
                    </m:sSubPr>
                    <m:e>
                      <m:r>
                        <w:rPr>
                          <w:rStyle w:val="FontStyle289"/>
                          <w:rFonts w:ascii="Cambria Math" w:hAnsi="Cambria Math"/>
                          <w:lang w:val="en-US"/>
                        </w:rPr>
                        <m:t>A</m:t>
                      </m:r>
                    </m:e>
                    <m:sub>
                      <m:r>
                        <w:rPr>
                          <w:rStyle w:val="FontStyle289"/>
                          <w:rFonts w:ascii="Cambria Math" w:hAnsi="Cambria Math"/>
                          <w:lang w:val="en-US"/>
                        </w:rPr>
                        <m:t>2</m:t>
                      </m:r>
                    </m:sub>
                  </m:sSub>
                </m:e>
                <m:e>
                  <m:r>
                    <w:rPr>
                      <w:rStyle w:val="FontStyle289"/>
                      <w:rFonts w:ascii="Cambria Math" w:hAnsi="Cambria Math"/>
                      <w:lang w:val="en-US"/>
                    </w:rPr>
                    <m:t>0=</m:t>
                  </m:r>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sSub>
                    <m:sSubPr>
                      <m:ctrlPr>
                        <w:rPr>
                          <w:rStyle w:val="FontStyle289"/>
                          <w:rFonts w:ascii="Cambria Math" w:hAnsi="Cambria Math"/>
                          <w:i/>
                          <w:lang w:val="en-US"/>
                        </w:rPr>
                      </m:ctrlPr>
                    </m:sSubPr>
                    <m:e>
                      <m:r>
                        <w:rPr>
                          <w:rStyle w:val="FontStyle289"/>
                          <w:rFonts w:ascii="Cambria Math" w:hAnsi="Cambria Math"/>
                          <w:lang w:val="en-US"/>
                        </w:rPr>
                        <m:t>A</m:t>
                      </m:r>
                    </m:e>
                    <m:sub>
                      <m:r>
                        <w:rPr>
                          <w:rStyle w:val="FontStyle289"/>
                          <w:rFonts w:ascii="Cambria Math" w:hAnsi="Cambria Math"/>
                          <w:lang w:val="en-US"/>
                        </w:rPr>
                        <m:t>1</m:t>
                      </m:r>
                    </m:sub>
                  </m:sSub>
                  <m:r>
                    <w:rPr>
                      <w:rStyle w:val="FontStyle289"/>
                      <w:rFonts w:ascii="Cambria Math" w:hAnsi="Cambria Math"/>
                      <w:lang w:val="en-US"/>
                    </w:rPr>
                    <m:t>-</m:t>
                  </m:r>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sSub>
                    <m:sSubPr>
                      <m:ctrlPr>
                        <w:rPr>
                          <w:rStyle w:val="FontStyle289"/>
                          <w:rFonts w:ascii="Cambria Math" w:hAnsi="Cambria Math"/>
                          <w:i/>
                          <w:lang w:val="en-US"/>
                        </w:rPr>
                      </m:ctrlPr>
                    </m:sSubPr>
                    <m:e>
                      <m:r>
                        <w:rPr>
                          <w:rStyle w:val="FontStyle289"/>
                          <w:rFonts w:ascii="Cambria Math" w:hAnsi="Cambria Math"/>
                          <w:lang w:val="en-US"/>
                        </w:rPr>
                        <m:t>A</m:t>
                      </m:r>
                    </m:e>
                    <m:sub>
                      <m:r>
                        <w:rPr>
                          <w:rStyle w:val="FontStyle289"/>
                          <w:rFonts w:ascii="Cambria Math" w:hAnsi="Cambria Math"/>
                          <w:lang w:val="en-US"/>
                        </w:rPr>
                        <m:t>2</m:t>
                      </m:r>
                    </m:sub>
                  </m:sSub>
                </m:e>
              </m:eqArr>
            </m:e>
          </m:d>
        </m:oMath>
      </m:oMathPara>
    </w:p>
    <w:p w:rsidR="00B614A1" w:rsidRPr="00B768FE" w:rsidRDefault="00B614A1" w:rsidP="00B614A1">
      <w:pPr>
        <w:pStyle w:val="Style20"/>
        <w:widowControl/>
        <w:spacing w:line="240" w:lineRule="auto"/>
        <w:ind w:firstLine="2835"/>
        <w:jc w:val="left"/>
        <w:rPr>
          <w:rStyle w:val="FontStyle289"/>
          <w:sz w:val="28"/>
          <w:szCs w:val="28"/>
          <w:lang w:val="en-US"/>
        </w:rPr>
      </w:pPr>
    </w:p>
    <w:p w:rsidR="00B614A1" w:rsidRPr="00B768FE" w:rsidRDefault="007D2CCC" w:rsidP="006050F0">
      <w:pPr>
        <w:pStyle w:val="Style20"/>
        <w:widowControl/>
        <w:spacing w:line="240" w:lineRule="auto"/>
        <w:ind w:firstLine="0"/>
        <w:jc w:val="center"/>
        <w:rPr>
          <w:rStyle w:val="FontStyle196"/>
          <w:i w:val="0"/>
          <w:iCs w:val="0"/>
        </w:rPr>
      </w:pPr>
      <w:r w:rsidRPr="00B768FE">
        <w:rPr>
          <w:rStyle w:val="FontStyle289"/>
          <w:sz w:val="28"/>
          <w:szCs w:val="28"/>
        </w:rPr>
        <w:fldChar w:fldCharType="begin"/>
      </w:r>
      <w:r w:rsidR="00B614A1" w:rsidRPr="00B768FE">
        <w:rPr>
          <w:rStyle w:val="FontStyle289"/>
          <w:sz w:val="28"/>
          <w:szCs w:val="28"/>
        </w:rPr>
        <w:instrText xml:space="preserve"> QUOTE </w:instrText>
      </w:r>
      <m:oMath>
        <m:r>
          <m:rPr>
            <m:sty m:val="p"/>
          </m:rPr>
          <w:rPr>
            <w:rFonts w:ascii="Cambria Math" w:hAnsi="Cambria Math"/>
            <w:lang w:val="en-US"/>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sSub>
          <m:sSubPr>
            <m:ctrlPr>
              <w:rPr>
                <w:rFonts w:ascii="Cambria Math" w:hAnsi="Cambria Math"/>
                <w:i/>
                <w:lang w:val="en-US"/>
              </w:rPr>
            </m:ctrlPr>
          </m:sSubPr>
          <m:e>
            <m:r>
              <m:rPr>
                <m:sty m:val="p"/>
              </m:rPr>
              <w:rPr>
                <w:rFonts w:ascii="Cambria Math"/>
              </w:rPr>
              <m:t>=</m:t>
            </m:r>
            <m:r>
              <m:rPr>
                <m:sty m:val="p"/>
              </m:rPr>
              <w:rPr>
                <w:rFonts w:ascii="Cambria Math" w:hAnsi="Cambria Math"/>
                <w:lang w:val="en-US"/>
              </w:rPr>
              <m:t>A</m:t>
            </m:r>
          </m:e>
          <m:sub>
            <m:r>
              <m:rPr>
                <m:sty m:val="p"/>
              </m:rPr>
              <w:rPr>
                <w:rFonts w:ascii="Cambria Math"/>
              </w:rPr>
              <m:t>2</m:t>
            </m:r>
          </m:sub>
        </m:sSub>
        <m:r>
          <m:rPr>
            <m:sty m:val="p"/>
          </m:rPr>
          <w:rPr>
            <w:rFonts w:ascii="Cambria Math"/>
          </w:rPr>
          <m:t>=</m:t>
        </m:r>
        <m:r>
          <m:rPr>
            <m:sty m:val="p"/>
          </m:rPr>
          <w:rPr>
            <w:rFonts w:ascii="Cambria Math" w:hAnsi="Cambria Math"/>
            <w:lang w:val="en-US"/>
          </w:rPr>
          <m:t>A</m:t>
        </m:r>
      </m:oMath>
      <w:r w:rsidRPr="00B768FE">
        <w:rPr>
          <w:rStyle w:val="FontStyle289"/>
          <w:sz w:val="28"/>
          <w:szCs w:val="28"/>
        </w:rPr>
        <w:fldChar w:fldCharType="separate"/>
      </w:r>
      <m:oMath>
        <m:r>
          <m:rPr>
            <m:sty m:val="p"/>
          </m:rPr>
          <w:rPr>
            <w:rStyle w:val="FontStyle289"/>
            <w:rFonts w:ascii="Cambria Math" w:hAnsi="Cambria Math"/>
            <w:lang w:val="en-US"/>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sSub>
          <m:sSubPr>
            <m:ctrlPr>
              <w:rPr>
                <w:rStyle w:val="FontStyle289"/>
                <w:rFonts w:ascii="Cambria Math" w:hAnsi="Cambria Math"/>
                <w:i/>
                <w:lang w:val="en-US"/>
              </w:rPr>
            </m:ctrlPr>
          </m:sSubPr>
          <m:e>
            <m:r>
              <m:rPr>
                <m:sty m:val="p"/>
              </m:rPr>
              <w:rPr>
                <w:rStyle w:val="FontStyle289"/>
                <w:rFonts w:ascii="Cambria Math" w:hAnsi="Cambria Math"/>
              </w:rPr>
              <m:t>=</m:t>
            </m:r>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r>
          <m:rPr>
            <m:sty m:val="p"/>
          </m:rPr>
          <w:rPr>
            <w:rStyle w:val="FontStyle289"/>
            <w:rFonts w:ascii="Cambria Math" w:hAnsi="Cambria Math"/>
            <w:lang w:val="en-US"/>
          </w:rPr>
          <m:t>A</m:t>
        </m:r>
      </m:oMath>
      <w:r w:rsidRPr="00B768FE">
        <w:rPr>
          <w:rStyle w:val="FontStyle289"/>
          <w:sz w:val="28"/>
          <w:szCs w:val="28"/>
        </w:rPr>
        <w:fldChar w:fldCharType="end"/>
      </w:r>
      <w:r w:rsidR="00B614A1" w:rsidRPr="00B768FE">
        <w:rPr>
          <w:rStyle w:val="FontStyle289"/>
          <w:sz w:val="28"/>
          <w:szCs w:val="28"/>
        </w:rPr>
        <w:t>,</w:t>
      </w:r>
    </w:p>
    <w:p w:rsidR="00B614A1" w:rsidRPr="00B768FE" w:rsidRDefault="00B614A1" w:rsidP="00B614A1">
      <w:pPr>
        <w:pStyle w:val="Style20"/>
        <w:widowControl/>
        <w:spacing w:line="240" w:lineRule="auto"/>
        <w:ind w:left="284" w:firstLine="0"/>
        <w:jc w:val="left"/>
        <w:rPr>
          <w:rStyle w:val="FontStyle289"/>
          <w:sz w:val="28"/>
          <w:szCs w:val="28"/>
        </w:rPr>
      </w:pPr>
    </w:p>
    <w:p w:rsidR="00B614A1" w:rsidRPr="00B768FE" w:rsidRDefault="00B614A1" w:rsidP="00B614A1">
      <w:pPr>
        <w:pStyle w:val="Style20"/>
        <w:widowControl/>
        <w:spacing w:line="240" w:lineRule="auto"/>
        <w:ind w:left="284" w:firstLine="0"/>
        <w:jc w:val="left"/>
        <w:rPr>
          <w:rStyle w:val="FontStyle289"/>
          <w:sz w:val="28"/>
          <w:szCs w:val="28"/>
        </w:rPr>
      </w:pPr>
      <w:r w:rsidRPr="00B768FE">
        <w:rPr>
          <w:rStyle w:val="FontStyle289"/>
          <w:sz w:val="28"/>
          <w:szCs w:val="28"/>
        </w:rPr>
        <w:t>где</w:t>
      </w:r>
      <w:proofErr w:type="gramStart"/>
      <w:r w:rsidRPr="00B768FE">
        <w:rPr>
          <w:rStyle w:val="FontStyle289"/>
          <w:sz w:val="28"/>
          <w:szCs w:val="28"/>
        </w:rPr>
        <w:t xml:space="preserve"> </w:t>
      </w:r>
      <w:r w:rsidRPr="00B768FE">
        <w:rPr>
          <w:rStyle w:val="FontStyle288"/>
          <w:sz w:val="28"/>
          <w:szCs w:val="28"/>
        </w:rPr>
        <w:t>А</w:t>
      </w:r>
      <w:proofErr w:type="gramEnd"/>
      <w:r w:rsidRPr="00B768FE">
        <w:rPr>
          <w:rStyle w:val="FontStyle288"/>
          <w:sz w:val="28"/>
          <w:szCs w:val="28"/>
        </w:rPr>
        <w:t xml:space="preserve"> - </w:t>
      </w:r>
      <w:r w:rsidRPr="00B768FE">
        <w:rPr>
          <w:rStyle w:val="FontStyle289"/>
          <w:sz w:val="28"/>
          <w:szCs w:val="28"/>
        </w:rPr>
        <w:t>произвольная постоянная.</w:t>
      </w:r>
    </w:p>
    <w:p w:rsidR="00B614A1" w:rsidRPr="00B768FE" w:rsidRDefault="00B614A1" w:rsidP="00B614A1">
      <w:pPr>
        <w:pStyle w:val="Style20"/>
        <w:widowControl/>
        <w:spacing w:line="240" w:lineRule="auto"/>
        <w:rPr>
          <w:rStyle w:val="FontStyle289"/>
          <w:sz w:val="28"/>
          <w:szCs w:val="28"/>
        </w:rPr>
      </w:pPr>
    </w:p>
    <w:p w:rsidR="00B614A1" w:rsidRPr="00B768FE" w:rsidRDefault="00B614A1" w:rsidP="00B614A1">
      <w:pPr>
        <w:pStyle w:val="Style20"/>
        <w:widowControl/>
        <w:spacing w:line="240" w:lineRule="auto"/>
        <w:rPr>
          <w:rStyle w:val="FontStyle289"/>
          <w:sz w:val="28"/>
          <w:szCs w:val="28"/>
        </w:rPr>
      </w:pPr>
      <w:r w:rsidRPr="00B768FE">
        <w:rPr>
          <w:rStyle w:val="FontStyle289"/>
          <w:sz w:val="28"/>
          <w:szCs w:val="28"/>
        </w:rPr>
        <w:t>Подставим выражение (1.28) в соответствующую систему линейных однородных дифференциальных уравнений (1.26) и получим:</w:t>
      </w:r>
    </w:p>
    <w:p w:rsidR="00B614A1" w:rsidRPr="00B768FE" w:rsidRDefault="00B614A1" w:rsidP="00B614A1">
      <w:pPr>
        <w:pStyle w:val="Style20"/>
        <w:widowControl/>
        <w:spacing w:line="240" w:lineRule="auto"/>
        <w:rPr>
          <w:rStyle w:val="FontStyle289"/>
          <w:sz w:val="28"/>
          <w:szCs w:val="28"/>
        </w:rPr>
      </w:pPr>
    </w:p>
    <w:p w:rsidR="00B614A1" w:rsidRPr="00B768FE" w:rsidRDefault="00B768FE" w:rsidP="00B614A1">
      <w:pPr>
        <w:pStyle w:val="Style20"/>
        <w:widowControl/>
        <w:spacing w:line="240" w:lineRule="auto"/>
        <w:rPr>
          <w:rStyle w:val="FontStyle289"/>
          <w:i/>
          <w:lang w:val="en-US"/>
        </w:rPr>
      </w:pPr>
      <m:oMathPara>
        <m:oMath>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d>
            <m:dPr>
              <m:ctrlPr>
                <w:rPr>
                  <w:rStyle w:val="FontStyle289"/>
                  <w:rFonts w:ascii="Cambria Math" w:hAnsi="Cambria Math"/>
                  <w:i/>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ctrlPr>
                <w:rPr>
                  <w:rStyle w:val="FontStyle289"/>
                  <w:rFonts w:ascii="Cambria Math" w:hAnsi="Cambria Math"/>
                  <w:i/>
                  <w:lang w:val="en-US"/>
                </w:rPr>
              </m:ctrlPr>
            </m:e>
          </m:d>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oMath>
      </m:oMathPara>
    </w:p>
    <w:p w:rsidR="00B614A1" w:rsidRPr="00B768FE" w:rsidRDefault="00B768FE" w:rsidP="00B614A1">
      <w:pPr>
        <w:pStyle w:val="Style20"/>
        <w:widowControl/>
        <w:spacing w:line="240" w:lineRule="auto"/>
        <w:rPr>
          <w:rStyle w:val="FontStyle289"/>
          <w:i/>
        </w:rPr>
      </w:pPr>
      <m:oMathPara>
        <m:oMath>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d>
            <m:dPr>
              <m:ctrlPr>
                <w:rPr>
                  <w:rStyle w:val="FontStyle289"/>
                  <w:rFonts w:ascii="Cambria Math" w:hAnsi="Cambria Math"/>
                  <w:i/>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ctrlPr>
                <w:rPr>
                  <w:rStyle w:val="FontStyle289"/>
                  <w:rFonts w:ascii="Cambria Math" w:hAnsi="Cambria Math"/>
                  <w:i/>
                  <w:lang w:val="en-US"/>
                </w:rPr>
              </m:ctrlPr>
            </m:e>
          </m:d>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oMath>
      </m:oMathPara>
    </w:p>
    <w:p w:rsidR="006050F0" w:rsidRPr="00B768FE" w:rsidRDefault="006050F0" w:rsidP="00B614A1">
      <w:pPr>
        <w:pStyle w:val="Style20"/>
        <w:widowControl/>
        <w:spacing w:line="240" w:lineRule="auto"/>
        <w:rPr>
          <w:rStyle w:val="FontStyle289"/>
          <w:i/>
        </w:rPr>
      </w:pPr>
    </w:p>
    <w:p w:rsidR="00B614A1" w:rsidRPr="00B768FE" w:rsidRDefault="00B768FE" w:rsidP="00B614A1">
      <w:pPr>
        <w:rPr>
          <w:rStyle w:val="FontStyle289"/>
          <w:rFonts w:asciiTheme="minorHAnsi" w:hAnsiTheme="minorHAnsi" w:cstheme="minorBidi"/>
          <w:lang w:val="en-US"/>
        </w:rPr>
      </w:pPr>
      <m:oMathPara>
        <m:oMath>
          <m:r>
            <w:rPr>
              <w:rStyle w:val="FontStyle289"/>
              <w:rFonts w:ascii="Cambria Math" w:hAnsi="Cambria Math"/>
              <w:lang w:val="en-US"/>
            </w:rPr>
            <m:t>⟹</m:t>
          </m:r>
          <m:d>
            <m:dPr>
              <m:begChr m:val="{"/>
              <m:endChr m:val=""/>
              <m:ctrlPr>
                <w:rPr>
                  <w:rStyle w:val="FontStyle289"/>
                  <w:rFonts w:ascii="Cambria Math" w:hAnsi="Cambria Math"/>
                  <w:i/>
                  <w:lang w:val="en-US"/>
                </w:rPr>
              </m:ctrlPr>
            </m:dPr>
            <m:e>
              <m:eqArr>
                <m:eqArrPr>
                  <m:ctrlPr>
                    <w:rPr>
                      <w:rStyle w:val="FontStyle289"/>
                      <w:rFonts w:ascii="Cambria Math" w:hAnsi="Cambria Math"/>
                      <w:i/>
                      <w:lang w:val="en-US"/>
                    </w:rPr>
                  </m:ctrlPr>
                </m:eqArr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d>
                    <m:dPr>
                      <m:ctrlPr>
                        <w:rPr>
                          <w:rStyle w:val="FontStyle289"/>
                          <w:rFonts w:ascii="Cambria Math" w:hAnsi="Cambria Math"/>
                          <w:i/>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ctrlPr>
                        <w:rPr>
                          <w:rStyle w:val="FontStyle289"/>
                          <w:rFonts w:ascii="Cambria Math" w:hAnsi="Cambria Math"/>
                          <w:i/>
                          <w:lang w:val="en-US"/>
                        </w:rPr>
                      </m:ctrlPr>
                    </m:e>
                  </m:d>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e>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d>
                    <m:dPr>
                      <m:ctrlPr>
                        <w:rPr>
                          <w:rStyle w:val="FontStyle289"/>
                          <w:rFonts w:ascii="Cambria Math" w:hAnsi="Cambria Math"/>
                          <w:i/>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ctrlPr>
                        <w:rPr>
                          <w:rStyle w:val="FontStyle289"/>
                          <w:rFonts w:ascii="Cambria Math" w:hAnsi="Cambria Math"/>
                          <w:i/>
                          <w:lang w:val="en-US"/>
                        </w:rPr>
                      </m:ctrlPr>
                    </m:e>
                  </m:d>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lang w:val="en-US"/>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eqArr>
            </m:e>
          </m:d>
        </m:oMath>
      </m:oMathPara>
    </w:p>
    <w:p w:rsidR="00B614A1" w:rsidRPr="00B768FE" w:rsidRDefault="00B768FE" w:rsidP="00B614A1">
      <w:pPr>
        <w:pStyle w:val="Style20"/>
        <w:widowControl/>
        <w:spacing w:line="240" w:lineRule="auto"/>
        <w:rPr>
          <w:rStyle w:val="FontStyle289"/>
          <w:i/>
          <w:lang w:val="en-US"/>
        </w:rPr>
      </w:pPr>
      <m:oMathPara>
        <m:oMath>
          <m:r>
            <w:rPr>
              <w:rStyle w:val="FontStyle289"/>
              <w:rFonts w:ascii="Cambria Math" w:hAnsi="Cambria Math"/>
              <w:lang w:val="en-US"/>
            </w:rPr>
            <m:t>⟹</m:t>
          </m:r>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r>
            <w:rPr>
              <w:rStyle w:val="FontStyle289"/>
              <w:rFonts w:ascii="Cambria Math" w:hAnsi="Cambria Math"/>
              <w:lang w:val="en-US"/>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num>
            <m:den>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den>
          </m:f>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oMath>
      </m:oMathPara>
    </w:p>
    <w:p w:rsidR="00B614A1" w:rsidRPr="00B768FE" w:rsidRDefault="00B614A1" w:rsidP="00B614A1">
      <w:pPr>
        <w:pStyle w:val="Style20"/>
        <w:widowControl/>
        <w:spacing w:line="240" w:lineRule="auto"/>
        <w:ind w:firstLine="3828"/>
        <w:rPr>
          <w:rStyle w:val="FontStyle289"/>
          <w:i/>
          <w:sz w:val="28"/>
          <w:szCs w:val="28"/>
        </w:rPr>
      </w:pPr>
    </w:p>
    <w:p w:rsidR="00B614A1" w:rsidRPr="00B768FE" w:rsidRDefault="00B614A1" w:rsidP="00B614A1">
      <w:pPr>
        <w:pStyle w:val="Style20"/>
        <w:widowControl/>
        <w:spacing w:line="240" w:lineRule="auto"/>
        <w:ind w:left="701" w:firstLine="0"/>
        <w:jc w:val="left"/>
        <w:rPr>
          <w:rStyle w:val="FontStyle289"/>
          <w:sz w:val="28"/>
          <w:szCs w:val="28"/>
        </w:rPr>
      </w:pPr>
      <w:r w:rsidRPr="00B768FE">
        <w:rPr>
          <w:rStyle w:val="FontStyle289"/>
          <w:sz w:val="28"/>
          <w:szCs w:val="28"/>
        </w:rPr>
        <w:t xml:space="preserve">Выберем </w:t>
      </w:r>
      <w:r w:rsidRPr="00B768FE">
        <w:rPr>
          <w:rStyle w:val="FontStyle288"/>
          <w:sz w:val="28"/>
          <w:szCs w:val="28"/>
          <w:lang w:val="en-US"/>
        </w:rPr>
        <w:t>B</w:t>
      </w:r>
      <w:r w:rsidRPr="00B768FE">
        <w:rPr>
          <w:rStyle w:val="FontStyle288"/>
          <w:sz w:val="28"/>
          <w:szCs w:val="28"/>
          <w:vertAlign w:val="subscript"/>
        </w:rPr>
        <w:t>2</w:t>
      </w:r>
      <w:r w:rsidRPr="00B768FE">
        <w:rPr>
          <w:rStyle w:val="FontStyle289"/>
          <w:sz w:val="28"/>
          <w:szCs w:val="28"/>
        </w:rPr>
        <w:t xml:space="preserve">= </w:t>
      </w:r>
      <w:proofErr w:type="gramStart"/>
      <w:r w:rsidRPr="00B768FE">
        <w:rPr>
          <w:rStyle w:val="FontStyle288"/>
          <w:sz w:val="28"/>
          <w:szCs w:val="28"/>
          <w:lang w:val="en-US"/>
        </w:rPr>
        <w:t>B</w:t>
      </w:r>
      <w:proofErr w:type="gramEnd"/>
      <w:r w:rsidRPr="00B768FE">
        <w:rPr>
          <w:rStyle w:val="FontStyle289"/>
          <w:sz w:val="28"/>
          <w:szCs w:val="28"/>
        </w:rPr>
        <w:t>и получим:</w:t>
      </w:r>
    </w:p>
    <w:p w:rsidR="00B614A1" w:rsidRPr="00B768FE" w:rsidRDefault="00B614A1" w:rsidP="00B614A1">
      <w:pPr>
        <w:pStyle w:val="Style20"/>
        <w:widowControl/>
        <w:spacing w:line="240" w:lineRule="auto"/>
        <w:ind w:left="701" w:firstLine="0"/>
        <w:jc w:val="left"/>
        <w:rPr>
          <w:rStyle w:val="FontStyle289"/>
          <w:sz w:val="28"/>
          <w:szCs w:val="28"/>
        </w:rPr>
      </w:pPr>
    </w:p>
    <w:p w:rsidR="00B614A1" w:rsidRPr="00B768FE" w:rsidRDefault="0061186F" w:rsidP="00B614A1">
      <w:pPr>
        <w:pStyle w:val="Style149"/>
        <w:widowControl/>
        <w:jc w:val="center"/>
        <w:rPr>
          <w:sz w:val="20"/>
          <w:szCs w:val="20"/>
        </w:rPr>
      </w:pPr>
      <m:oMathPara>
        <m:oMath>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r>
            <w:rPr>
              <w:rStyle w:val="FontStyle289"/>
              <w:rFonts w:ascii="Cambria Math" w:hAnsi="Cambria Math"/>
              <w:lang w:val="en-US"/>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num>
            <m:den>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den>
          </m:f>
          <m:r>
            <w:rPr>
              <w:rStyle w:val="FontStyle289"/>
              <w:rFonts w:ascii="Cambria Math" w:hAnsi="Cambria Math"/>
              <w:lang w:val="en-US"/>
            </w:rPr>
            <m:t>B</m:t>
          </m:r>
        </m:oMath>
      </m:oMathPara>
    </w:p>
    <w:p w:rsidR="00B614A1" w:rsidRPr="00B768FE" w:rsidRDefault="00B614A1" w:rsidP="00B614A1">
      <w:pPr>
        <w:pStyle w:val="Style149"/>
        <w:widowControl/>
        <w:jc w:val="center"/>
        <w:rPr>
          <w:sz w:val="28"/>
          <w:szCs w:val="28"/>
        </w:rPr>
      </w:pPr>
    </w:p>
    <w:p w:rsidR="00B614A1" w:rsidRPr="00B768FE" w:rsidRDefault="00B614A1" w:rsidP="00B614A1">
      <w:pPr>
        <w:pStyle w:val="Style20"/>
        <w:widowControl/>
        <w:spacing w:line="240" w:lineRule="auto"/>
        <w:ind w:firstLine="0"/>
        <w:rPr>
          <w:rStyle w:val="FontStyle289"/>
          <w:sz w:val="28"/>
          <w:szCs w:val="28"/>
        </w:rPr>
      </w:pPr>
      <w:r w:rsidRPr="00B768FE">
        <w:rPr>
          <w:rStyle w:val="FontStyle289"/>
          <w:sz w:val="28"/>
          <w:szCs w:val="28"/>
        </w:rPr>
        <w:t xml:space="preserve">где </w:t>
      </w:r>
      <w:r w:rsidRPr="00B768FE">
        <w:rPr>
          <w:rStyle w:val="FontStyle288"/>
          <w:sz w:val="28"/>
          <w:szCs w:val="28"/>
          <w:lang w:val="en-US"/>
        </w:rPr>
        <w:t>B</w:t>
      </w:r>
      <w:r w:rsidRPr="00B768FE">
        <w:rPr>
          <w:rStyle w:val="FontStyle289"/>
          <w:sz w:val="28"/>
          <w:szCs w:val="28"/>
        </w:rPr>
        <w:t>- произвольная постоянная.</w:t>
      </w:r>
    </w:p>
    <w:p w:rsidR="00B614A1" w:rsidRPr="00B768FE" w:rsidRDefault="00B614A1" w:rsidP="00B614A1">
      <w:pPr>
        <w:pStyle w:val="Style20"/>
        <w:widowControl/>
        <w:spacing w:line="240" w:lineRule="auto"/>
        <w:rPr>
          <w:rStyle w:val="FontStyle289"/>
          <w:sz w:val="28"/>
          <w:szCs w:val="28"/>
        </w:rPr>
      </w:pPr>
    </w:p>
    <w:p w:rsidR="00B614A1" w:rsidRPr="00B768FE" w:rsidRDefault="00B614A1" w:rsidP="00B614A1">
      <w:pPr>
        <w:pStyle w:val="Style20"/>
        <w:widowControl/>
        <w:spacing w:line="240" w:lineRule="auto"/>
        <w:rPr>
          <w:rStyle w:val="FontStyle289"/>
          <w:sz w:val="28"/>
          <w:szCs w:val="28"/>
        </w:rPr>
      </w:pPr>
      <w:r w:rsidRPr="00B768FE">
        <w:rPr>
          <w:rStyle w:val="FontStyle289"/>
          <w:sz w:val="28"/>
          <w:szCs w:val="28"/>
        </w:rPr>
        <w:t>В этом случае решением системы однородных линейных дифференциальных уравнений (1.26) будет:</w:t>
      </w:r>
    </w:p>
    <w:p w:rsidR="00B614A1" w:rsidRPr="00B768FE" w:rsidRDefault="00B614A1" w:rsidP="00B614A1">
      <w:pPr>
        <w:pStyle w:val="Style20"/>
        <w:widowControl/>
        <w:spacing w:line="240" w:lineRule="auto"/>
        <w:rPr>
          <w:rStyle w:val="FontStyle289"/>
          <w:sz w:val="28"/>
          <w:szCs w:val="28"/>
        </w:rPr>
      </w:pPr>
    </w:p>
    <w:p w:rsidR="00B614A1" w:rsidRPr="00B768FE" w:rsidRDefault="0061186F" w:rsidP="00B614A1">
      <w:pPr>
        <w:pStyle w:val="Style20"/>
        <w:widowControl/>
        <w:spacing w:line="240" w:lineRule="auto"/>
        <w:rPr>
          <w:rStyle w:val="FontStyle289"/>
          <w:lang w:val="en-US"/>
        </w:rPr>
      </w:pPr>
      <m:oMathPara>
        <m:oMath>
          <m:sSub>
            <m:sSubPr>
              <m:ctrlPr>
                <w:rPr>
                  <w:rStyle w:val="FontStyle289"/>
                  <w:rFonts w:ascii="Cambria Math" w:hAnsi="Cambria Math"/>
                  <w:i/>
                  <w:lang w:val="en-US"/>
                </w:rPr>
              </m:ctrlPr>
            </m:sSubPr>
            <m:e>
              <m:r>
                <w:rPr>
                  <w:rStyle w:val="FontStyle289"/>
                  <w:rFonts w:ascii="Cambria Math" w:hAnsi="Cambria Math"/>
                  <w:lang w:val="en-US"/>
                </w:rPr>
                <m:t>t</m:t>
              </m:r>
            </m:e>
            <m:sub>
              <m:r>
                <w:rPr>
                  <w:rStyle w:val="FontStyle289"/>
                  <w:rFonts w:ascii="Cambria Math" w:hAnsi="Cambria Math"/>
                  <w:lang w:val="en-US"/>
                </w:rPr>
                <m:t>1</m:t>
              </m:r>
            </m:sub>
          </m:sSub>
          <m:d>
            <m:dPr>
              <m:ctrlPr>
                <w:rPr>
                  <w:rStyle w:val="FontStyle289"/>
                  <w:rFonts w:ascii="Cambria Math" w:hAnsi="Cambria Math"/>
                  <w:i/>
                  <w:lang w:val="en-US"/>
                </w:rPr>
              </m:ctrlPr>
            </m:dPr>
            <m:e>
              <m:r>
                <w:rPr>
                  <w:rStyle w:val="FontStyle289"/>
                  <w:rFonts w:ascii="Cambria Math" w:hAnsi="Cambria Math"/>
                  <w:lang w:val="en-US"/>
                </w:rPr>
                <m:t>τ</m:t>
              </m:r>
            </m:e>
          </m:d>
          <m:r>
            <w:rPr>
              <w:rStyle w:val="FontStyle289"/>
              <w:rFonts w:ascii="Cambria Math" w:hAnsi="Cambria Math"/>
              <w:lang w:val="en-US"/>
            </w:rPr>
            <m:t>=A-</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1</m:t>
                  </m:r>
                </m:sub>
              </m:sSub>
            </m:num>
            <m:den>
              <m:sSub>
                <m:sSubPr>
                  <m:ctrlPr>
                    <w:rPr>
                      <w:rStyle w:val="FontStyle289"/>
                      <w:rFonts w:ascii="Cambria Math" w:hAnsi="Cambria Math"/>
                      <w:i/>
                      <w:lang w:val="en-US"/>
                    </w:rPr>
                  </m:ctrlPr>
                </m:sSubPr>
                <m:e>
                  <m:r>
                    <w:rPr>
                      <w:rStyle w:val="FontStyle289"/>
                      <w:rFonts w:ascii="Cambria Math" w:hAnsi="Cambria Math"/>
                      <w:lang w:val="en-US"/>
                    </w:rPr>
                    <m:t>b</m:t>
                  </m:r>
                </m:e>
                <m:sub>
                  <m:r>
                    <w:rPr>
                      <w:rStyle w:val="FontStyle289"/>
                      <w:rFonts w:ascii="Cambria Math" w:hAnsi="Cambria Math"/>
                      <w:lang w:val="en-US"/>
                    </w:rPr>
                    <m:t>2</m:t>
                  </m:r>
                </m:sub>
              </m:sSub>
            </m:den>
          </m:f>
          <m:r>
            <w:rPr>
              <w:rStyle w:val="FontStyle289"/>
              <w:rFonts w:ascii="Cambria Math" w:hAnsi="Cambria Math"/>
              <w:lang w:val="en-US"/>
            </w:rPr>
            <m:t>B</m:t>
          </m:r>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oMath>
      </m:oMathPara>
    </w:p>
    <w:p w:rsidR="00B614A1" w:rsidRPr="00B768FE" w:rsidRDefault="0061186F" w:rsidP="00B614A1">
      <w:pPr>
        <w:pStyle w:val="Style20"/>
        <w:widowControl/>
        <w:spacing w:line="240" w:lineRule="auto"/>
        <w:rPr>
          <w:rStyle w:val="FontStyle289"/>
          <w:lang w:val="en-US"/>
        </w:rPr>
      </w:pPr>
      <m:oMathPara>
        <m:oMath>
          <m:sSub>
            <m:sSubPr>
              <m:ctrlPr>
                <w:rPr>
                  <w:rStyle w:val="FontStyle289"/>
                  <w:rFonts w:ascii="Cambria Math" w:hAnsi="Cambria Math"/>
                  <w:i/>
                  <w:lang w:val="en-US"/>
                </w:rPr>
              </m:ctrlPr>
            </m:sSubPr>
            <m:e>
              <m:r>
                <w:rPr>
                  <w:rStyle w:val="FontStyle289"/>
                  <w:rFonts w:ascii="Cambria Math" w:hAnsi="Cambria Math"/>
                  <w:lang w:val="en-US"/>
                </w:rPr>
                <m:t>t</m:t>
              </m:r>
            </m:e>
            <m:sub>
              <m:r>
                <w:rPr>
                  <w:rStyle w:val="FontStyle289"/>
                  <w:rFonts w:ascii="Cambria Math" w:hAnsi="Cambria Math"/>
                  <w:lang w:val="en-US"/>
                </w:rPr>
                <m:t>2</m:t>
              </m:r>
            </m:sub>
          </m:sSub>
          <m:d>
            <m:dPr>
              <m:ctrlPr>
                <w:rPr>
                  <w:rStyle w:val="FontStyle289"/>
                  <w:rFonts w:ascii="Cambria Math" w:hAnsi="Cambria Math"/>
                  <w:i/>
                  <w:lang w:val="en-US"/>
                </w:rPr>
              </m:ctrlPr>
            </m:dPr>
            <m:e>
              <m:r>
                <w:rPr>
                  <w:rStyle w:val="FontStyle289"/>
                  <w:rFonts w:ascii="Cambria Math" w:hAnsi="Cambria Math"/>
                  <w:lang w:val="en-US"/>
                </w:rPr>
                <m:t>τ</m:t>
              </m:r>
            </m:e>
          </m:d>
          <m:r>
            <w:rPr>
              <w:rStyle w:val="FontStyle289"/>
              <w:rFonts w:ascii="Cambria Math" w:hAnsi="Cambria Math"/>
              <w:lang w:val="en-US"/>
            </w:rPr>
            <m:t>=A+B</m:t>
          </m:r>
          <m:sSup>
            <m:sSupPr>
              <m:ctrlPr>
                <w:rPr>
                  <w:rStyle w:val="FontStyle289"/>
                  <w:rFonts w:ascii="Cambria Math" w:hAnsi="Cambria Math"/>
                  <w:i/>
                  <w:lang w:val="en-US"/>
                </w:rPr>
              </m:ctrlPr>
            </m:sSupPr>
            <m:e>
              <m:r>
                <w:rPr>
                  <w:rStyle w:val="FontStyle289"/>
                  <w:rFonts w:ascii="Cambria Math" w:hAnsi="Cambria Math"/>
                  <w:lang w:val="en-US"/>
                </w:rPr>
                <m:t>e</m:t>
              </m:r>
            </m:e>
            <m:sup>
              <m:r>
                <w:rPr>
                  <w:rStyle w:val="FontStyle289"/>
                  <w:rFonts w:ascii="Cambria Math" w:hAnsi="Cambria Math"/>
                  <w:lang w:val="en-US"/>
                </w:rPr>
                <m:t>-</m:t>
              </m:r>
              <m:d>
                <m:dPr>
                  <m:ctrlPr>
                    <w:rPr>
                      <w:rStyle w:val="FontStyle289"/>
                      <w:rFonts w:ascii="Cambria Math" w:hAnsi="Cambria Math"/>
                      <w:i/>
                      <w:lang w:val="en-US"/>
                    </w:rPr>
                  </m:ctrlPr>
                </m:dPr>
                <m:e>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1</m:t>
                      </m:r>
                    </m:sub>
                  </m:sSub>
                  <m:r>
                    <w:rPr>
                      <w:rStyle w:val="FontStyle289"/>
                      <w:rFonts w:ascii="Cambria Math" w:hAnsi="Cambria Math"/>
                    </w:rPr>
                    <m:t>+</m:t>
                  </m:r>
                  <m:sSub>
                    <m:sSubPr>
                      <m:ctrlPr>
                        <w:rPr>
                          <w:rStyle w:val="FontStyle289"/>
                          <w:rFonts w:ascii="Cambria Math" w:hAnsi="Cambria Math"/>
                          <w:i/>
                        </w:rPr>
                      </m:ctrlPr>
                    </m:sSubPr>
                    <m:e>
                      <m:r>
                        <w:rPr>
                          <w:rStyle w:val="FontStyle289"/>
                          <w:rFonts w:ascii="Cambria Math" w:hAnsi="Cambria Math"/>
                        </w:rPr>
                        <m:t>b</m:t>
                      </m:r>
                    </m:e>
                    <m:sub>
                      <m:r>
                        <w:rPr>
                          <w:rStyle w:val="FontStyle289"/>
                          <w:rFonts w:ascii="Cambria Math" w:hAnsi="Cambria Math"/>
                        </w:rPr>
                        <m:t>2</m:t>
                      </m:r>
                    </m:sub>
                  </m:sSub>
                </m:e>
              </m:d>
              <m:r>
                <w:rPr>
                  <w:rStyle w:val="FontStyle289"/>
                  <w:rFonts w:ascii="Cambria Math" w:hAnsi="Cambria Math"/>
                  <w:lang w:val="en-US"/>
                </w:rPr>
                <m:t>τ</m:t>
              </m:r>
            </m:sup>
          </m:sSup>
        </m:oMath>
      </m:oMathPara>
    </w:p>
    <w:p w:rsidR="00B614A1" w:rsidRPr="00B768FE" w:rsidRDefault="00B614A1" w:rsidP="00B614A1">
      <w:pPr>
        <w:pStyle w:val="Style20"/>
        <w:widowControl/>
        <w:spacing w:line="240" w:lineRule="auto"/>
        <w:rPr>
          <w:rStyle w:val="FontStyle289"/>
          <w:sz w:val="28"/>
          <w:szCs w:val="28"/>
          <w:lang w:val="en-US"/>
        </w:rPr>
      </w:pPr>
    </w:p>
    <w:p w:rsidR="00B614A1" w:rsidRPr="00B768FE" w:rsidRDefault="00B614A1" w:rsidP="00B614A1">
      <w:pPr>
        <w:pStyle w:val="Style20"/>
        <w:widowControl/>
        <w:spacing w:line="240" w:lineRule="auto"/>
        <w:ind w:firstLine="701"/>
        <w:rPr>
          <w:rStyle w:val="FontStyle289"/>
          <w:sz w:val="28"/>
          <w:szCs w:val="28"/>
        </w:rPr>
      </w:pPr>
      <w:r w:rsidRPr="00B768FE">
        <w:rPr>
          <w:rStyle w:val="FontStyle289"/>
          <w:sz w:val="28"/>
          <w:szCs w:val="28"/>
        </w:rPr>
        <w:t>Найдем частное решение системы линейных уравнений (1.26) с помо</w:t>
      </w:r>
      <w:r w:rsidRPr="00B768FE">
        <w:rPr>
          <w:rStyle w:val="FontStyle289"/>
          <w:sz w:val="28"/>
          <w:szCs w:val="28"/>
        </w:rPr>
        <w:softHyphen/>
        <w:t>щью метода варьирования постоянной. Величины</w:t>
      </w:r>
      <w:proofErr w:type="gramStart"/>
      <w:r w:rsidRPr="00B768FE">
        <w:rPr>
          <w:rStyle w:val="FontStyle289"/>
          <w:sz w:val="28"/>
          <w:szCs w:val="28"/>
        </w:rPr>
        <w:t xml:space="preserve"> </w:t>
      </w:r>
      <w:r w:rsidRPr="00B768FE">
        <w:rPr>
          <w:rStyle w:val="FontStyle288"/>
          <w:sz w:val="28"/>
          <w:szCs w:val="28"/>
        </w:rPr>
        <w:t>А</w:t>
      </w:r>
      <w:proofErr w:type="gramEnd"/>
      <w:r w:rsidRPr="00B768FE">
        <w:rPr>
          <w:rStyle w:val="FontStyle288"/>
          <w:sz w:val="28"/>
          <w:szCs w:val="28"/>
        </w:rPr>
        <w:t xml:space="preserve"> </w:t>
      </w:r>
      <w:r w:rsidRPr="00B768FE">
        <w:rPr>
          <w:rStyle w:val="FontStyle289"/>
          <w:sz w:val="28"/>
          <w:szCs w:val="28"/>
        </w:rPr>
        <w:t xml:space="preserve">и </w:t>
      </w:r>
      <w:r w:rsidRPr="00B768FE">
        <w:rPr>
          <w:rStyle w:val="FontStyle288"/>
          <w:sz w:val="28"/>
          <w:szCs w:val="28"/>
        </w:rPr>
        <w:t xml:space="preserve">В </w:t>
      </w:r>
      <w:r w:rsidRPr="00B768FE">
        <w:rPr>
          <w:rStyle w:val="FontStyle289"/>
          <w:sz w:val="28"/>
          <w:szCs w:val="28"/>
        </w:rPr>
        <w:t xml:space="preserve">будем рассматривать как функции времени </w:t>
      </w:r>
      <w:r w:rsidRPr="00B768FE">
        <w:rPr>
          <w:rStyle w:val="FontStyle289"/>
          <w:i/>
          <w:sz w:val="28"/>
          <w:szCs w:val="28"/>
        </w:rPr>
        <w:t>τ</w:t>
      </w:r>
      <w:r w:rsidRPr="00B768FE">
        <w:rPr>
          <w:rStyle w:val="FontStyle289"/>
          <w:sz w:val="28"/>
          <w:szCs w:val="28"/>
        </w:rPr>
        <w:t>. Тогда получим:</w:t>
      </w:r>
    </w:p>
    <w:p w:rsidR="00B614A1" w:rsidRPr="00B768FE" w:rsidRDefault="00B614A1" w:rsidP="00B614A1">
      <w:pPr>
        <w:pStyle w:val="Style20"/>
        <w:widowControl/>
        <w:spacing w:line="240" w:lineRule="auto"/>
        <w:ind w:firstLine="701"/>
        <w:rPr>
          <w:rStyle w:val="FontStyle289"/>
          <w:sz w:val="28"/>
          <w:szCs w:val="28"/>
        </w:rPr>
      </w:pPr>
    </w:p>
    <w:p w:rsidR="00B614A1" w:rsidRPr="00B768FE" w:rsidRDefault="0061186F" w:rsidP="00B614A1">
      <w:pPr>
        <w:pStyle w:val="Style20"/>
        <w:widowControl/>
        <w:spacing w:line="240" w:lineRule="auto"/>
        <w:ind w:left="701" w:firstLine="0"/>
        <w:jc w:val="right"/>
        <w:rPr>
          <w:rStyle w:val="FontStyle289"/>
          <w:sz w:val="28"/>
          <w:szCs w:val="28"/>
        </w:rPr>
      </w:pPr>
      <m:oMath>
        <m:d>
          <m:dPr>
            <m:begChr m:val="{"/>
            <m:endChr m:val=""/>
            <m:ctrlPr>
              <w:rPr>
                <w:rFonts w:ascii="Cambria Math" w:hAnsi="Cambria Math"/>
                <w:i/>
                <w:lang w:val="en-US"/>
              </w:rPr>
            </m:ctrlPr>
          </m:dPr>
          <m:e>
            <m:eqArr>
              <m:eqArrPr>
                <m:ctrlPr>
                  <w:rPr>
                    <w:rFonts w:ascii="Cambria Math" w:hAnsi="Cambria Math"/>
                    <w:i/>
                    <w:lang w:val="en-US"/>
                  </w:rPr>
                </m:ctrlPr>
              </m:eqArrPr>
              <m:e>
                <m:f>
                  <m:fPr>
                    <m:ctrlPr>
                      <w:rPr>
                        <w:rFonts w:ascii="Cambria Math" w:hAnsi="Cambria Math"/>
                        <w:i/>
                        <w:lang w:val="en-US"/>
                      </w:rPr>
                    </m:ctrlPr>
                  </m:fPr>
                  <m:num>
                    <m:r>
                      <w:rPr>
                        <w:rFonts w:ascii="Cambria Math" w:hAnsi="Cambria Math"/>
                        <w:lang w:val="en-US"/>
                      </w:rPr>
                      <m:t>dA</m:t>
                    </m:r>
                  </m:num>
                  <m:den>
                    <m:r>
                      <w:rPr>
                        <w:rFonts w:ascii="Cambria Math" w:hAnsi="Cambria Math"/>
                        <w:lang w:val="en-US"/>
                      </w:rPr>
                      <m:t>dτ</m:t>
                    </m:r>
                  </m:den>
                </m:f>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b</m:t>
                        </m:r>
                      </m:e>
                      <m:sub>
                        <m:r>
                          <w:rPr>
                            <w:rFonts w:ascii="Cambria Math" w:hAnsi="Cambria Math"/>
                          </w:rPr>
                          <m:t>1</m:t>
                        </m:r>
                      </m:sub>
                    </m:sSub>
                  </m:num>
                  <m:den>
                    <m:sSub>
                      <m:sSubPr>
                        <m:ctrlPr>
                          <w:rPr>
                            <w:rFonts w:ascii="Cambria Math" w:hAnsi="Cambria Math"/>
                            <w:i/>
                            <w:lang w:val="en-US"/>
                          </w:rPr>
                        </m:ctrlPr>
                      </m:sSubPr>
                      <m:e>
                        <m:r>
                          <w:rPr>
                            <w:rFonts w:ascii="Cambria Math" w:hAnsi="Cambria Math"/>
                            <w:lang w:val="en-US"/>
                          </w:rPr>
                          <m:t>b</m:t>
                        </m:r>
                      </m:e>
                      <m:sub>
                        <m:r>
                          <w:rPr>
                            <w:rFonts w:ascii="Cambria Math" w:hAnsi="Cambria Math"/>
                          </w:rPr>
                          <m:t>2</m:t>
                        </m:r>
                      </m:sub>
                    </m:sSub>
                  </m:den>
                </m:f>
                <m:sSup>
                  <m:sSupPr>
                    <m:ctrlPr>
                      <w:rPr>
                        <w:rFonts w:ascii="Cambria Math" w:hAnsi="Cambria Math"/>
                        <w:i/>
                        <w:lang w:val="en-US"/>
                      </w:rPr>
                    </m:ctrlPr>
                  </m:sSupPr>
                  <m:e>
                    <m:r>
                      <w:rPr>
                        <w:rFonts w:ascii="Cambria Math" w:hAnsi="Cambria Math"/>
                        <w:lang w:val="en-US"/>
                      </w:rPr>
                      <m:t>e</m:t>
                    </m:r>
                  </m:e>
                  <m:sup>
                    <m:r>
                      <w:rPr>
                        <w:rFonts w:ascii="Cambria Math" w:hAnsi="Cambria Math"/>
                      </w:rPr>
                      <m:t>-</m:t>
                    </m:r>
                    <m:d>
                      <m:dPr>
                        <m:ctrlPr>
                          <w:rPr>
                            <w:rFonts w:ascii="Cambria Math" w:hAnsi="Cambria Math"/>
                            <w:i/>
                            <w:lang w:val="en-US"/>
                          </w:rPr>
                        </m:ctrlPr>
                      </m:dPr>
                      <m:e>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e>
                    </m:d>
                    <m:r>
                      <w:rPr>
                        <w:rFonts w:ascii="Cambria Math" w:hAnsi="Cambria Math"/>
                        <w:lang w:val="en-US"/>
                      </w:rPr>
                      <m:t>τ</m:t>
                    </m:r>
                  </m:sup>
                </m:sSup>
                <m:f>
                  <m:fPr>
                    <m:ctrlPr>
                      <w:rPr>
                        <w:rFonts w:ascii="Cambria Math" w:hAnsi="Cambria Math"/>
                        <w:i/>
                        <w:lang w:val="en-US"/>
                      </w:rPr>
                    </m:ctrlPr>
                  </m:fPr>
                  <m:num>
                    <m:r>
                      <w:rPr>
                        <w:rFonts w:ascii="Cambria Math" w:hAnsi="Cambria Math"/>
                        <w:lang w:val="en-US"/>
                      </w:rPr>
                      <m:t>dB</m:t>
                    </m:r>
                  </m:num>
                  <m:den>
                    <m:r>
                      <w:rPr>
                        <w:rFonts w:ascii="Cambria Math" w:hAnsi="Cambria Math"/>
                        <w:lang w:val="en-US"/>
                      </w:rPr>
                      <m:t>dτ</m:t>
                    </m:r>
                  </m:den>
                </m:f>
                <m:r>
                  <w:rPr>
                    <w:rFonts w:ascii="Cambria Math" w:hAnsi="Cambria Math"/>
                  </w:rPr>
                  <m:t>=</m:t>
                </m:r>
                <m:sSub>
                  <m:sSubPr>
                    <m:ctrlPr>
                      <w:rPr>
                        <w:rFonts w:ascii="Cambria Math" w:hAnsi="Cambria Math"/>
                        <w:i/>
                        <w:lang w:val="en-US"/>
                      </w:rPr>
                    </m:ctrlPr>
                  </m:sSubPr>
                  <m:e>
                    <m:r>
                      <w:rPr>
                        <w:rFonts w:ascii="Cambria Math" w:hAnsi="Cambria Math"/>
                        <w:lang w:val="en-US"/>
                      </w:rPr>
                      <m:t>a</m:t>
                    </m:r>
                  </m:e>
                  <m:sub>
                    <m:r>
                      <w:rPr>
                        <w:rFonts w:ascii="Cambria Math" w:hAnsi="Cambria Math"/>
                      </w:rPr>
                      <m:t>1</m:t>
                    </m:r>
                  </m:sub>
                </m:sSub>
              </m:e>
              <m:e>
                <m:f>
                  <m:fPr>
                    <m:ctrlPr>
                      <w:rPr>
                        <w:rFonts w:ascii="Cambria Math" w:hAnsi="Cambria Math"/>
                        <w:i/>
                        <w:lang w:val="en-US"/>
                      </w:rPr>
                    </m:ctrlPr>
                  </m:fPr>
                  <m:num>
                    <m:r>
                      <w:rPr>
                        <w:rFonts w:ascii="Cambria Math" w:hAnsi="Cambria Math"/>
                        <w:lang w:val="en-US"/>
                      </w:rPr>
                      <m:t>dA</m:t>
                    </m:r>
                  </m:num>
                  <m:den>
                    <m:r>
                      <w:rPr>
                        <w:rFonts w:ascii="Cambria Math" w:hAnsi="Cambria Math"/>
                        <w:lang w:val="en-US"/>
                      </w:rPr>
                      <m:t>dτ</m:t>
                    </m:r>
                  </m:den>
                </m:f>
                <m:r>
                  <w:rPr>
                    <w:rFonts w:ascii="Cambria Math" w:hAnsi="Cambria Math"/>
                  </w:rPr>
                  <m:t>+</m:t>
                </m:r>
                <m:sSup>
                  <m:sSupPr>
                    <m:ctrlPr>
                      <w:rPr>
                        <w:rFonts w:ascii="Cambria Math" w:hAnsi="Cambria Math"/>
                        <w:i/>
                        <w:lang w:val="en-US"/>
                      </w:rPr>
                    </m:ctrlPr>
                  </m:sSupPr>
                  <m:e>
                    <m:r>
                      <w:rPr>
                        <w:rFonts w:ascii="Cambria Math" w:hAnsi="Cambria Math"/>
                        <w:lang w:val="en-US"/>
                      </w:rPr>
                      <m:t>e</m:t>
                    </m:r>
                  </m:e>
                  <m:sup>
                    <m:r>
                      <w:rPr>
                        <w:rFonts w:ascii="Cambria Math" w:hAnsi="Cambria Math"/>
                      </w:rPr>
                      <m:t>-</m:t>
                    </m:r>
                    <m:d>
                      <m:dPr>
                        <m:ctrlPr>
                          <w:rPr>
                            <w:rFonts w:ascii="Cambria Math" w:hAnsi="Cambria Math"/>
                            <w:i/>
                            <w:lang w:val="en-US"/>
                          </w:rPr>
                        </m:ctrlPr>
                      </m:dPr>
                      <m:e>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e>
                    </m:d>
                    <m:r>
                      <w:rPr>
                        <w:rFonts w:ascii="Cambria Math" w:hAnsi="Cambria Math"/>
                        <w:lang w:val="en-US"/>
                      </w:rPr>
                      <m:t>τ</m:t>
                    </m:r>
                  </m:sup>
                </m:sSup>
                <m:f>
                  <m:fPr>
                    <m:ctrlPr>
                      <w:rPr>
                        <w:rFonts w:ascii="Cambria Math" w:hAnsi="Cambria Math"/>
                        <w:i/>
                        <w:lang w:val="en-US"/>
                      </w:rPr>
                    </m:ctrlPr>
                  </m:fPr>
                  <m:num>
                    <m:r>
                      <w:rPr>
                        <w:rFonts w:ascii="Cambria Math" w:hAnsi="Cambria Math"/>
                        <w:lang w:val="en-US"/>
                      </w:rPr>
                      <m:t>dB</m:t>
                    </m:r>
                  </m:num>
                  <m:den>
                    <m:r>
                      <w:rPr>
                        <w:rFonts w:ascii="Cambria Math" w:hAnsi="Cambria Math"/>
                        <w:lang w:val="en-US"/>
                      </w:rPr>
                      <m:t>dτ</m:t>
                    </m:r>
                  </m:den>
                </m:f>
                <m:r>
                  <w:rPr>
                    <w:rFonts w:ascii="Cambria Math" w:hAnsi="Cambria Math"/>
                  </w:rPr>
                  <m:t>=</m:t>
                </m:r>
                <m:sSub>
                  <m:sSubPr>
                    <m:ctrlPr>
                      <w:rPr>
                        <w:rFonts w:ascii="Cambria Math" w:hAnsi="Cambria Math"/>
                        <w:i/>
                        <w:lang w:val="en-US"/>
                      </w:rPr>
                    </m:ctrlPr>
                  </m:sSubPr>
                  <m:e>
                    <m:r>
                      <w:rPr>
                        <w:rFonts w:ascii="Cambria Math" w:hAnsi="Cambria Math"/>
                        <w:lang w:val="en-US"/>
                      </w:rPr>
                      <m:t>a</m:t>
                    </m:r>
                  </m:e>
                  <m:sub>
                    <m:r>
                      <w:rPr>
                        <w:rFonts w:ascii="Cambria Math" w:hAnsi="Cambria Math"/>
                      </w:rPr>
                      <m:t>2</m:t>
                    </m:r>
                  </m:sub>
                </m:sSub>
              </m:e>
            </m:eqArr>
          </m:e>
        </m:d>
      </m:oMath>
      <w:r w:rsidR="007D2CCC" w:rsidRPr="00B768FE">
        <w:rPr>
          <w:rStyle w:val="FontStyle289"/>
          <w:i/>
          <w:sz w:val="28"/>
          <w:szCs w:val="28"/>
        </w:rPr>
        <w:fldChar w:fldCharType="begin"/>
      </w:r>
      <w:r w:rsidR="00B614A1" w:rsidRPr="00B768FE">
        <w:rPr>
          <w:rStyle w:val="FontStyle289"/>
          <w:i/>
          <w:sz w:val="28"/>
          <w:szCs w:val="28"/>
          <w:lang w:val="en-US"/>
        </w:rPr>
        <w:instrText>QUOTE</w:instrText>
      </w:r>
      <m:oMath>
        <m:d>
          <m:dPr>
            <m:begChr m:val="{"/>
            <m:endChr m:val=""/>
            <m:ctrlPr>
              <w:rPr>
                <w:rFonts w:ascii="Cambria Math" w:hAnsi="Cambria Math"/>
                <w:i/>
                <w:lang w:val="en-US"/>
              </w:rPr>
            </m:ctrlPr>
          </m:dPr>
          <m:e>
            <m:eqArr>
              <m:eqArrPr>
                <m:ctrlPr>
                  <w:rPr>
                    <w:rFonts w:ascii="Cambria Math" w:hAnsi="Cambria Math"/>
                    <w:i/>
                    <w:lang w:val="en-US"/>
                  </w:rPr>
                </m:ctrlPr>
              </m:eqArrPr>
              <m:e>
                <m:f>
                  <m:fPr>
                    <m:ctrlPr>
                      <w:rPr>
                        <w:rFonts w:ascii="Cambria Math" w:hAnsi="Cambria Math"/>
                        <w:i/>
                        <w:lang w:val="en-US"/>
                      </w:rPr>
                    </m:ctrlPr>
                  </m:fPr>
                  <m:num>
                    <m:r>
                      <m:rPr>
                        <m:sty m:val="p"/>
                      </m:rPr>
                      <w:rPr>
                        <w:rFonts w:ascii="Cambria Math" w:hAnsi="Cambria Math"/>
                        <w:lang w:val="en-US"/>
                      </w:rPr>
                      <m:t>dA</m:t>
                    </m:r>
                  </m:num>
                  <m:den>
                    <m:r>
                      <m:rPr>
                        <m:sty m:val="p"/>
                      </m:rPr>
                      <w:rPr>
                        <w:rFonts w:ascii="Cambria Math" w:hAnsi="Cambria Math"/>
                        <w:lang w:val="en-US"/>
                      </w:rPr>
                      <m:t>dτ</m:t>
                    </m:r>
                  </m:den>
                </m:f>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num>
                  <m:den>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den>
                </m:f>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rPr>
                      <m:t>-</m:t>
                    </m:r>
                    <m:d>
                      <m:dPr>
                        <m:ctrlPr>
                          <w:rPr>
                            <w:rFonts w:ascii="Cambria Math" w:hAnsi="Cambria Math"/>
                            <w:i/>
                            <w:lang w:val="en-US"/>
                          </w:rPr>
                        </m:ctrlPr>
                      </m:dPr>
                      <m:e>
                        <m:sSub>
                          <m:sSubPr>
                            <m:ctrlPr>
                              <w:rPr>
                                <w:rFonts w:ascii="Cambria Math" w:hAnsi="Cambria Math"/>
                                <w:i/>
                              </w:rPr>
                            </m:ctrlPr>
                          </m:sSubPr>
                          <m:e>
                            <m:r>
                              <m:rPr>
                                <m:sty m:val="p"/>
                              </m:rPr>
                              <w:rPr>
                                <w:rFonts w:ascii="Cambria Math" w:hAnsi="Cambria Math"/>
                              </w:rPr>
                              <m:t>b</m:t>
                            </m:r>
                          </m:e>
                          <m:sub>
                            <m:r>
                              <m:rPr>
                                <m:sty m:val="p"/>
                              </m:rPr>
                              <w:rPr>
                                <w:rFonts w:ascii="Cambria Math"/>
                              </w:rPr>
                              <m:t>1</m:t>
                            </m:r>
                          </m:sub>
                        </m:sSub>
                        <m:r>
                          <m:rPr>
                            <m:sty m:val="p"/>
                          </m:rPr>
                          <w:rPr>
                            <w:rFonts w:ascii="Cambria Math"/>
                          </w:rPr>
                          <m:t>+</m:t>
                        </m:r>
                        <m:sSub>
                          <m:sSubPr>
                            <m:ctrlPr>
                              <w:rPr>
                                <w:rFonts w:ascii="Cambria Math" w:hAnsi="Cambria Math"/>
                                <w:i/>
                              </w:rPr>
                            </m:ctrlPr>
                          </m:sSubPr>
                          <m:e>
                            <m:r>
                              <m:rPr>
                                <m:sty m:val="p"/>
                              </m:rPr>
                              <w:rPr>
                                <w:rFonts w:ascii="Cambria Math" w:hAnsi="Cambria Math"/>
                              </w:rPr>
                              <m:t>b</m:t>
                            </m:r>
                          </m:e>
                          <m:sub>
                            <m:r>
                              <m:rPr>
                                <m:sty m:val="p"/>
                              </m:rPr>
                              <w:rPr>
                                <w:rFonts w:ascii="Cambria Math"/>
                              </w:rPr>
                              <m:t>2</m:t>
                            </m:r>
                          </m:sub>
                        </m:sSub>
                      </m:e>
                    </m:d>
                    <m:r>
                      <m:rPr>
                        <m:sty m:val="p"/>
                      </m:rPr>
                      <w:rPr>
                        <w:rFonts w:ascii="Cambria Math" w:hAnsi="Cambria Math"/>
                        <w:lang w:val="en-US"/>
                      </w:rPr>
                      <m:t>τ</m:t>
                    </m:r>
                  </m:sup>
                </m:sSup>
                <m:f>
                  <m:fPr>
                    <m:ctrlPr>
                      <w:rPr>
                        <w:rFonts w:ascii="Cambria Math" w:hAnsi="Cambria Math"/>
                        <w:i/>
                        <w:lang w:val="en-US"/>
                      </w:rPr>
                    </m:ctrlPr>
                  </m:fPr>
                  <m:num>
                    <m:r>
                      <m:rPr>
                        <m:sty m:val="p"/>
                      </m:rPr>
                      <w:rPr>
                        <w:rFonts w:ascii="Cambria Math" w:hAnsi="Cambria Math"/>
                        <w:lang w:val="en-US"/>
                      </w:rPr>
                      <m:t>dB</m:t>
                    </m:r>
                  </m:num>
                  <m:den>
                    <m:r>
                      <m:rPr>
                        <m:sty m:val="p"/>
                      </m:rPr>
                      <w:rPr>
                        <w:rFonts w:ascii="Cambria Math" w:hAnsi="Cambria Math"/>
                        <w:lang w:val="en-US"/>
                      </w:rPr>
                      <m:t>dτ</m:t>
                    </m:r>
                  </m:den>
                </m:f>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e>
              <m:e>
                <m:f>
                  <m:fPr>
                    <m:ctrlPr>
                      <w:rPr>
                        <w:rFonts w:ascii="Cambria Math" w:hAnsi="Cambria Math"/>
                        <w:i/>
                        <w:lang w:val="en-US"/>
                      </w:rPr>
                    </m:ctrlPr>
                  </m:fPr>
                  <m:num>
                    <m:r>
                      <m:rPr>
                        <m:sty m:val="p"/>
                      </m:rPr>
                      <w:rPr>
                        <w:rFonts w:ascii="Cambria Math" w:hAnsi="Cambria Math"/>
                        <w:lang w:val="en-US"/>
                      </w:rPr>
                      <m:t>dA</m:t>
                    </m:r>
                  </m:num>
                  <m:den>
                    <m:r>
                      <m:rPr>
                        <m:sty m:val="p"/>
                      </m:rPr>
                      <w:rPr>
                        <w:rFonts w:ascii="Cambria Math" w:hAnsi="Cambria Math"/>
                        <w:lang w:val="en-US"/>
                      </w:rPr>
                      <m:t>dτ</m:t>
                    </m:r>
                  </m:den>
                </m:f>
                <m:r>
                  <m:rPr>
                    <m:sty m:val="p"/>
                  </m:rPr>
                  <w:rPr>
                    <w:rFonts w:asci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rPr>
                      <m:t>-</m:t>
                    </m:r>
                    <m:d>
                      <m:dPr>
                        <m:ctrlPr>
                          <w:rPr>
                            <w:rFonts w:ascii="Cambria Math" w:hAnsi="Cambria Math"/>
                            <w:i/>
                            <w:lang w:val="en-US"/>
                          </w:rPr>
                        </m:ctrlPr>
                      </m:dPr>
                      <m:e>
                        <m:sSub>
                          <m:sSubPr>
                            <m:ctrlPr>
                              <w:rPr>
                                <w:rFonts w:ascii="Cambria Math" w:hAnsi="Cambria Math"/>
                                <w:i/>
                              </w:rPr>
                            </m:ctrlPr>
                          </m:sSubPr>
                          <m:e>
                            <m:r>
                              <m:rPr>
                                <m:sty m:val="p"/>
                              </m:rPr>
                              <w:rPr>
                                <w:rFonts w:ascii="Cambria Math" w:hAnsi="Cambria Math"/>
                              </w:rPr>
                              <m:t>b</m:t>
                            </m:r>
                          </m:e>
                          <m:sub>
                            <m:r>
                              <m:rPr>
                                <m:sty m:val="p"/>
                              </m:rPr>
                              <w:rPr>
                                <w:rFonts w:ascii="Cambria Math"/>
                              </w:rPr>
                              <m:t>1</m:t>
                            </m:r>
                          </m:sub>
                        </m:sSub>
                        <m:r>
                          <m:rPr>
                            <m:sty m:val="p"/>
                          </m:rPr>
                          <w:rPr>
                            <w:rFonts w:ascii="Cambria Math"/>
                          </w:rPr>
                          <m:t>+</m:t>
                        </m:r>
                        <m:sSub>
                          <m:sSubPr>
                            <m:ctrlPr>
                              <w:rPr>
                                <w:rFonts w:ascii="Cambria Math" w:hAnsi="Cambria Math"/>
                                <w:i/>
                              </w:rPr>
                            </m:ctrlPr>
                          </m:sSubPr>
                          <m:e>
                            <m:r>
                              <m:rPr>
                                <m:sty m:val="p"/>
                              </m:rPr>
                              <w:rPr>
                                <w:rFonts w:ascii="Cambria Math" w:hAnsi="Cambria Math"/>
                              </w:rPr>
                              <m:t>b</m:t>
                            </m:r>
                          </m:e>
                          <m:sub>
                            <m:r>
                              <m:rPr>
                                <m:sty m:val="p"/>
                              </m:rPr>
                              <w:rPr>
                                <w:rFonts w:ascii="Cambria Math"/>
                              </w:rPr>
                              <m:t>2</m:t>
                            </m:r>
                          </m:sub>
                        </m:sSub>
                      </m:e>
                    </m:d>
                    <m:r>
                      <m:rPr>
                        <m:sty m:val="p"/>
                      </m:rPr>
                      <w:rPr>
                        <w:rFonts w:ascii="Cambria Math" w:hAnsi="Cambria Math"/>
                        <w:lang w:val="en-US"/>
                      </w:rPr>
                      <m:t>τ</m:t>
                    </m:r>
                  </m:sup>
                </m:sSup>
                <m:f>
                  <m:fPr>
                    <m:ctrlPr>
                      <w:rPr>
                        <w:rFonts w:ascii="Cambria Math" w:hAnsi="Cambria Math"/>
                        <w:i/>
                        <w:lang w:val="en-US"/>
                      </w:rPr>
                    </m:ctrlPr>
                  </m:fPr>
                  <m:num>
                    <m:r>
                      <m:rPr>
                        <m:sty m:val="p"/>
                      </m:rPr>
                      <w:rPr>
                        <w:rFonts w:ascii="Cambria Math" w:hAnsi="Cambria Math"/>
                        <w:lang w:val="en-US"/>
                      </w:rPr>
                      <m:t>dB</m:t>
                    </m:r>
                  </m:num>
                  <m:den>
                    <m:r>
                      <m:rPr>
                        <m:sty m:val="p"/>
                      </m:rPr>
                      <w:rPr>
                        <w:rFonts w:ascii="Cambria Math" w:hAnsi="Cambria Math"/>
                        <w:lang w:val="en-US"/>
                      </w:rPr>
                      <m:t>dτ</m:t>
                    </m:r>
                  </m:den>
                </m:f>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e>
            </m:eqArr>
          </m:e>
        </m:d>
      </m:oMath>
      <w:r w:rsidR="007D2CCC" w:rsidRPr="00B768FE">
        <w:rPr>
          <w:rStyle w:val="FontStyle289"/>
          <w:i/>
          <w:sz w:val="28"/>
          <w:szCs w:val="28"/>
        </w:rPr>
        <w:fldChar w:fldCharType="separate"/>
      </w:r>
      <m:oMath>
        <m:d>
          <m:dPr>
            <m:begChr m:val="{"/>
            <m:endChr m:val=""/>
            <m:ctrlPr>
              <w:rPr>
                <w:rStyle w:val="FontStyle289"/>
                <w:rFonts w:ascii="Cambria Math" w:hAnsi="Cambria Math"/>
                <w:i/>
                <w:lang w:val="en-US"/>
              </w:rPr>
            </m:ctrlPr>
          </m:dPr>
          <m:e>
            <m:eqArr>
              <m:eqArrPr>
                <m:ctrlPr>
                  <w:rPr>
                    <w:rStyle w:val="FontStyle289"/>
                    <w:rFonts w:ascii="Cambria Math" w:hAnsi="Cambria Math"/>
                    <w:i/>
                    <w:lang w:val="en-US"/>
                  </w:rPr>
                </m:ctrlPr>
              </m:eqArrPr>
              <m:e>
                <m:f>
                  <m:fPr>
                    <m:ctrlPr>
                      <w:rPr>
                        <w:rStyle w:val="FontStyle289"/>
                        <w:rFonts w:ascii="Cambria Math" w:hAnsi="Cambria Math"/>
                        <w:i/>
                        <w:lang w:val="en-US"/>
                      </w:rPr>
                    </m:ctrlPr>
                  </m:fPr>
                  <m:num>
                    <m:r>
                      <m:rPr>
                        <m:sty m:val="p"/>
                      </m:rPr>
                      <w:rPr>
                        <w:rStyle w:val="FontStyle289"/>
                        <w:rFonts w:ascii="Cambria Math" w:hAnsi="Cambria Math"/>
                        <w:lang w:val="en-US"/>
                      </w:rPr>
                      <m:t>dA</m:t>
                    </m:r>
                  </m:num>
                  <m:den>
                    <m:r>
                      <m:rPr>
                        <m:sty m:val="p"/>
                      </m:rPr>
                      <w:rPr>
                        <w:rStyle w:val="FontStyle289"/>
                        <w:rFonts w:ascii="Cambria Math" w:hAnsi="Cambria Math"/>
                        <w:lang w:val="en-US"/>
                      </w:rPr>
                      <m:t>dτ</m:t>
                    </m:r>
                  </m:den>
                </m:f>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num>
                  <m:den>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den>
                </m:f>
                <m:sSup>
                  <m:sSupPr>
                    <m:ctrlPr>
                      <w:rPr>
                        <w:rStyle w:val="FontStyle289"/>
                        <w:rFonts w:ascii="Cambria Math" w:hAnsi="Cambria Math"/>
                        <w:i/>
                        <w:lang w:val="en-US"/>
                      </w:rPr>
                    </m:ctrlPr>
                  </m:sSupPr>
                  <m:e>
                    <m:r>
                      <m:rPr>
                        <m:sty m:val="p"/>
                      </m:rPr>
                      <w:rPr>
                        <w:rStyle w:val="FontStyle289"/>
                        <w:rFonts w:ascii="Cambria Math" w:hAnsi="Cambria Math"/>
                        <w:lang w:val="en-US"/>
                      </w:rPr>
                      <m:t>e</m:t>
                    </m:r>
                  </m:e>
                  <m:sup>
                    <m:r>
                      <m:rPr>
                        <m:sty m:val="p"/>
                      </m:rPr>
                      <w:rPr>
                        <w:rStyle w:val="FontStyle289"/>
                        <w:rFonts w:ascii="Cambria Math" w:hAnsi="Cambria Math"/>
                      </w:rPr>
                      <m:t>-</m:t>
                    </m:r>
                    <m:d>
                      <m:dPr>
                        <m:ctrlPr>
                          <w:rPr>
                            <w:rStyle w:val="FontStyle289"/>
                            <w:rFonts w:ascii="Cambria Math" w:hAnsi="Cambria Math"/>
                            <w:i/>
                            <w:lang w:val="en-US"/>
                          </w:rPr>
                        </m:ctrlPr>
                      </m:dPr>
                      <m:e>
                        <m:sSub>
                          <m:sSubPr>
                            <m:ctrlPr>
                              <w:rPr>
                                <w:rStyle w:val="FontStyle289"/>
                                <w:rFonts w:ascii="Cambria Math" w:hAnsi="Cambria Math"/>
                                <w:i/>
                              </w:rPr>
                            </m:ctrlPr>
                          </m:sSubPr>
                          <m:e>
                            <m:r>
                              <m:rPr>
                                <m:sty m:val="p"/>
                              </m:rPr>
                              <w:rPr>
                                <w:rStyle w:val="FontStyle289"/>
                                <w:rFonts w:ascii="Cambria Math" w:hAnsi="Cambria Math"/>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rPr>
                            </m:ctrlPr>
                          </m:sSubPr>
                          <m:e>
                            <m:r>
                              <m:rPr>
                                <m:sty m:val="p"/>
                              </m:rPr>
                              <w:rPr>
                                <w:rStyle w:val="FontStyle289"/>
                                <w:rFonts w:ascii="Cambria Math" w:hAnsi="Cambria Math"/>
                              </w:rPr>
                              <m:t>b</m:t>
                            </m:r>
                          </m:e>
                          <m:sub>
                            <m:r>
                              <m:rPr>
                                <m:sty m:val="p"/>
                              </m:rPr>
                              <w:rPr>
                                <w:rStyle w:val="FontStyle289"/>
                                <w:rFonts w:ascii="Cambria Math" w:hAnsi="Cambria Math"/>
                              </w:rPr>
                              <m:t>2</m:t>
                            </m:r>
                          </m:sub>
                        </m:sSub>
                      </m:e>
                    </m:d>
                    <m:r>
                      <m:rPr>
                        <m:sty m:val="p"/>
                      </m:rPr>
                      <w:rPr>
                        <w:rStyle w:val="FontStyle289"/>
                        <w:rFonts w:ascii="Cambria Math" w:hAnsi="Cambria Math"/>
                        <w:lang w:val="en-US"/>
                      </w:rPr>
                      <m:t>τ</m:t>
                    </m:r>
                  </m:sup>
                </m:sSup>
                <m:f>
                  <m:fPr>
                    <m:ctrlPr>
                      <w:rPr>
                        <w:rStyle w:val="FontStyle289"/>
                        <w:rFonts w:ascii="Cambria Math" w:hAnsi="Cambria Math"/>
                        <w:i/>
                        <w:lang w:val="en-US"/>
                      </w:rPr>
                    </m:ctrlPr>
                  </m:fPr>
                  <m:num>
                    <m:r>
                      <m:rPr>
                        <m:sty m:val="p"/>
                      </m:rPr>
                      <w:rPr>
                        <w:rStyle w:val="FontStyle289"/>
                        <w:rFonts w:ascii="Cambria Math" w:hAnsi="Cambria Math"/>
                        <w:lang w:val="en-US"/>
                      </w:rPr>
                      <m:t>dB</m:t>
                    </m:r>
                  </m:num>
                  <m:den>
                    <m:r>
                      <m:rPr>
                        <m:sty m:val="p"/>
                      </m:rPr>
                      <w:rPr>
                        <w:rStyle w:val="FontStyle289"/>
                        <w:rFonts w:ascii="Cambria Math" w:hAnsi="Cambria Math"/>
                        <w:lang w:val="en-US"/>
                      </w:rPr>
                      <m:t>dτ</m:t>
                    </m:r>
                  </m:den>
                </m:f>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e>
              <m:e>
                <m:f>
                  <m:fPr>
                    <m:ctrlPr>
                      <w:rPr>
                        <w:rStyle w:val="FontStyle289"/>
                        <w:rFonts w:ascii="Cambria Math" w:hAnsi="Cambria Math"/>
                        <w:i/>
                        <w:lang w:val="en-US"/>
                      </w:rPr>
                    </m:ctrlPr>
                  </m:fPr>
                  <m:num>
                    <m:r>
                      <m:rPr>
                        <m:sty m:val="p"/>
                      </m:rPr>
                      <w:rPr>
                        <w:rStyle w:val="FontStyle289"/>
                        <w:rFonts w:ascii="Cambria Math" w:hAnsi="Cambria Math"/>
                        <w:lang w:val="en-US"/>
                      </w:rPr>
                      <m:t>dA</m:t>
                    </m:r>
                  </m:num>
                  <m:den>
                    <m:r>
                      <m:rPr>
                        <m:sty m:val="p"/>
                      </m:rPr>
                      <w:rPr>
                        <w:rStyle w:val="FontStyle289"/>
                        <w:rFonts w:ascii="Cambria Math" w:hAnsi="Cambria Math"/>
                        <w:lang w:val="en-US"/>
                      </w:rPr>
                      <m:t>dτ</m:t>
                    </m:r>
                  </m:den>
                </m:f>
                <m:r>
                  <m:rPr>
                    <m:sty m:val="p"/>
                  </m:rPr>
                  <w:rPr>
                    <w:rStyle w:val="FontStyle289"/>
                    <w:rFonts w:ascii="Cambria Math" w:hAnsi="Cambria Math"/>
                  </w:rPr>
                  <m:t>+</m:t>
                </m:r>
                <m:sSup>
                  <m:sSupPr>
                    <m:ctrlPr>
                      <w:rPr>
                        <w:rStyle w:val="FontStyle289"/>
                        <w:rFonts w:ascii="Cambria Math" w:hAnsi="Cambria Math"/>
                        <w:i/>
                        <w:lang w:val="en-US"/>
                      </w:rPr>
                    </m:ctrlPr>
                  </m:sSupPr>
                  <m:e>
                    <m:r>
                      <m:rPr>
                        <m:sty m:val="p"/>
                      </m:rPr>
                      <w:rPr>
                        <w:rStyle w:val="FontStyle289"/>
                        <w:rFonts w:ascii="Cambria Math" w:hAnsi="Cambria Math"/>
                        <w:lang w:val="en-US"/>
                      </w:rPr>
                      <m:t>e</m:t>
                    </m:r>
                  </m:e>
                  <m:sup>
                    <m:r>
                      <m:rPr>
                        <m:sty m:val="p"/>
                      </m:rPr>
                      <w:rPr>
                        <w:rStyle w:val="FontStyle289"/>
                        <w:rFonts w:ascii="Cambria Math" w:hAnsi="Cambria Math"/>
                      </w:rPr>
                      <m:t>-</m:t>
                    </m:r>
                    <m:d>
                      <m:dPr>
                        <m:ctrlPr>
                          <w:rPr>
                            <w:rStyle w:val="FontStyle289"/>
                            <w:rFonts w:ascii="Cambria Math" w:hAnsi="Cambria Math"/>
                            <w:i/>
                            <w:lang w:val="en-US"/>
                          </w:rPr>
                        </m:ctrlPr>
                      </m:dPr>
                      <m:e>
                        <m:sSub>
                          <m:sSubPr>
                            <m:ctrlPr>
                              <w:rPr>
                                <w:rStyle w:val="FontStyle289"/>
                                <w:rFonts w:ascii="Cambria Math" w:hAnsi="Cambria Math"/>
                                <w:i/>
                              </w:rPr>
                            </m:ctrlPr>
                          </m:sSubPr>
                          <m:e>
                            <m:r>
                              <m:rPr>
                                <m:sty m:val="p"/>
                              </m:rPr>
                              <w:rPr>
                                <w:rStyle w:val="FontStyle289"/>
                                <w:rFonts w:ascii="Cambria Math" w:hAnsi="Cambria Math"/>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rPr>
                            </m:ctrlPr>
                          </m:sSubPr>
                          <m:e>
                            <m:r>
                              <m:rPr>
                                <m:sty m:val="p"/>
                              </m:rPr>
                              <w:rPr>
                                <w:rStyle w:val="FontStyle289"/>
                                <w:rFonts w:ascii="Cambria Math" w:hAnsi="Cambria Math"/>
                              </w:rPr>
                              <m:t>b</m:t>
                            </m:r>
                          </m:e>
                          <m:sub>
                            <m:r>
                              <m:rPr>
                                <m:sty m:val="p"/>
                              </m:rPr>
                              <w:rPr>
                                <w:rStyle w:val="FontStyle289"/>
                                <w:rFonts w:ascii="Cambria Math" w:hAnsi="Cambria Math"/>
                              </w:rPr>
                              <m:t>2</m:t>
                            </m:r>
                          </m:sub>
                        </m:sSub>
                      </m:e>
                    </m:d>
                    <m:r>
                      <m:rPr>
                        <m:sty m:val="p"/>
                      </m:rPr>
                      <w:rPr>
                        <w:rStyle w:val="FontStyle289"/>
                        <w:rFonts w:ascii="Cambria Math" w:hAnsi="Cambria Math"/>
                        <w:lang w:val="en-US"/>
                      </w:rPr>
                      <m:t>τ</m:t>
                    </m:r>
                  </m:sup>
                </m:sSup>
                <m:f>
                  <m:fPr>
                    <m:ctrlPr>
                      <w:rPr>
                        <w:rStyle w:val="FontStyle289"/>
                        <w:rFonts w:ascii="Cambria Math" w:hAnsi="Cambria Math"/>
                        <w:i/>
                        <w:lang w:val="en-US"/>
                      </w:rPr>
                    </m:ctrlPr>
                  </m:fPr>
                  <m:num>
                    <m:r>
                      <m:rPr>
                        <m:sty m:val="p"/>
                      </m:rPr>
                      <w:rPr>
                        <w:rStyle w:val="FontStyle289"/>
                        <w:rFonts w:ascii="Cambria Math" w:hAnsi="Cambria Math"/>
                        <w:lang w:val="en-US"/>
                      </w:rPr>
                      <m:t>dB</m:t>
                    </m:r>
                  </m:num>
                  <m:den>
                    <m:r>
                      <m:rPr>
                        <m:sty m:val="p"/>
                      </m:rPr>
                      <w:rPr>
                        <w:rStyle w:val="FontStyle289"/>
                        <w:rFonts w:ascii="Cambria Math" w:hAnsi="Cambria Math"/>
                        <w:lang w:val="en-US"/>
                      </w:rPr>
                      <m:t>dτ</m:t>
                    </m:r>
                  </m:den>
                </m:f>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e>
            </m:eqArr>
          </m:e>
        </m:d>
      </m:oMath>
      <w:r w:rsidR="007D2CCC" w:rsidRPr="00B768FE">
        <w:rPr>
          <w:rStyle w:val="FontStyle289"/>
          <w:i/>
          <w:sz w:val="28"/>
          <w:szCs w:val="28"/>
        </w:rPr>
        <w:fldChar w:fldCharType="end"/>
      </w:r>
      <w:r w:rsidR="00B614A1" w:rsidRPr="00B768FE">
        <w:rPr>
          <w:rStyle w:val="FontStyle289"/>
          <w:i/>
          <w:sz w:val="28"/>
          <w:szCs w:val="28"/>
        </w:rPr>
        <w:t xml:space="preserve">      </w:t>
      </w:r>
      <w:r w:rsidR="00B614A1" w:rsidRPr="00B768FE">
        <w:rPr>
          <w:rStyle w:val="FontStyle289"/>
          <w:sz w:val="28"/>
          <w:szCs w:val="28"/>
        </w:rPr>
        <w:t xml:space="preserve">                                (1.29)</w:t>
      </w:r>
    </w:p>
    <w:p w:rsidR="00B614A1" w:rsidRPr="00B768FE" w:rsidRDefault="00B614A1" w:rsidP="00B614A1">
      <w:pPr>
        <w:pStyle w:val="Style20"/>
        <w:widowControl/>
        <w:spacing w:line="240" w:lineRule="auto"/>
        <w:ind w:firstLine="710"/>
        <w:rPr>
          <w:rStyle w:val="FontStyle289"/>
          <w:sz w:val="28"/>
          <w:szCs w:val="28"/>
          <w:lang w:val="kk-KZ"/>
        </w:rPr>
      </w:pPr>
    </w:p>
    <w:p w:rsidR="00B614A1" w:rsidRPr="00B768FE" w:rsidRDefault="00B614A1" w:rsidP="00B614A1">
      <w:pPr>
        <w:pStyle w:val="Style20"/>
        <w:widowControl/>
        <w:spacing w:line="240" w:lineRule="auto"/>
        <w:ind w:firstLine="710"/>
        <w:rPr>
          <w:rStyle w:val="FontStyle289"/>
          <w:sz w:val="28"/>
          <w:szCs w:val="28"/>
        </w:rPr>
      </w:pPr>
      <w:r w:rsidRPr="00B768FE">
        <w:rPr>
          <w:rStyle w:val="FontStyle289"/>
          <w:sz w:val="28"/>
          <w:szCs w:val="28"/>
          <w:lang w:val="kk-KZ"/>
        </w:rPr>
        <w:lastRenderedPageBreak/>
        <w:t>О</w:t>
      </w:r>
      <w:r w:rsidRPr="00B768FE">
        <w:rPr>
          <w:rStyle w:val="FontStyle289"/>
          <w:sz w:val="28"/>
          <w:szCs w:val="28"/>
        </w:rPr>
        <w:t>бщим решением системы неоднородного дифференциального уравнения (1.28) является:</w:t>
      </w:r>
    </w:p>
    <w:p w:rsidR="00B614A1" w:rsidRPr="00B768FE" w:rsidRDefault="00B614A1" w:rsidP="00B614A1">
      <w:pPr>
        <w:pStyle w:val="Style20"/>
        <w:widowControl/>
        <w:spacing w:line="240" w:lineRule="auto"/>
        <w:ind w:firstLine="710"/>
        <w:rPr>
          <w:rStyle w:val="FontStyle289"/>
          <w:sz w:val="28"/>
          <w:szCs w:val="28"/>
        </w:rPr>
      </w:pPr>
    </w:p>
    <w:p w:rsidR="00B614A1" w:rsidRPr="00B768FE" w:rsidRDefault="007D2CCC" w:rsidP="00B614A1">
      <w:pPr>
        <w:pStyle w:val="Style20"/>
        <w:widowControl/>
        <w:spacing w:line="240" w:lineRule="auto"/>
        <w:ind w:firstLine="710"/>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m:rPr>
                        <m:sty m:val="p"/>
                      </m:rPr>
                      <w:rPr>
                        <w:rFonts w:ascii="Cambria Math" w:hAnsi="Cambria Math"/>
                        <w:lang w:val="en-US"/>
                      </w:rPr>
                      <m:t>t</m:t>
                    </m:r>
                  </m:e>
                  <m:sub>
                    <m:r>
                      <m:rPr>
                        <m:sty m:val="p"/>
                      </m:rPr>
                      <w:rPr>
                        <w:rFonts w:ascii="Cambria Math"/>
                      </w:rPr>
                      <m:t>1</m:t>
                    </m:r>
                  </m:sub>
                </m:sSub>
                <m:d>
                  <m:dPr>
                    <m:ctrlPr>
                      <w:rPr>
                        <w:rFonts w:ascii="Cambria Math" w:hAnsi="Cambria Math"/>
                        <w:i/>
                        <w:lang w:val="en-US"/>
                      </w:rPr>
                    </m:ctrlPr>
                  </m:dPr>
                  <m:e>
                    <m:r>
                      <m:rPr>
                        <m:sty m:val="p"/>
                      </m:rPr>
                      <w:rPr>
                        <w:rFonts w:ascii="Cambria Math" w:hAnsi="Cambria Math"/>
                        <w:lang w:val="en-US"/>
                      </w:rPr>
                      <m:t>τ</m:t>
                    </m:r>
                  </m:e>
                </m:d>
                <m:r>
                  <m:rPr>
                    <m:sty m:val="p"/>
                  </m:rPr>
                  <w:rPr>
                    <w:rFonts w:ascii="Cambria Math"/>
                  </w:rPr>
                  <m:t>=</m:t>
                </m:r>
                <m:r>
                  <m:rPr>
                    <m:sty m:val="p"/>
                  </m:rPr>
                  <w:rPr>
                    <w:rFonts w:ascii="Cambria Math" w:hAnsi="Cambria Math"/>
                    <w:lang w:val="en-US"/>
                  </w:rPr>
                  <m:t>A</m:t>
                </m:r>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num>
                  <m:den>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den>
                </m:f>
                <m:r>
                  <m:rPr>
                    <m:sty m:val="p"/>
                  </m:rPr>
                  <w:rPr>
                    <w:rFonts w:ascii="Cambria Math" w:hAnsi="Cambria Math"/>
                    <w:lang w:val="en-US"/>
                  </w:rPr>
                  <m:t>B</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r>
                          <m:rPr>
                            <m:sty m:val="p"/>
                          </m:rPr>
                          <w:rPr>
                            <w:rFonts w:ascii="Cambria Math" w:hAnsi="Cambria Math"/>
                            <w:lang w:val="en-US"/>
                          </w:rPr>
                          <m:t>τ</m:t>
                        </m:r>
                      </m:sub>
                    </m:sSub>
                  </m:sup>
                </m:sSup>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num>
                  <m:den>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den>
                </m:f>
                <m:r>
                  <m:rPr>
                    <m:sty m:val="p"/>
                  </m:rPr>
                  <w:rPr>
                    <w:rFonts w:ascii="Cambria Math" w:hAnsi="Cambria Math"/>
                  </w:rPr>
                  <m:t>∙</m:t>
                </m:r>
                <m:r>
                  <m:rPr>
                    <m:sty m:val="p"/>
                  </m:rPr>
                  <w:rPr>
                    <w:rFonts w:ascii="Cambria Math" w:hAnsi="Cambria Math"/>
                    <w:lang w:val="en-US"/>
                  </w:rPr>
                  <m:t>τ</m:t>
                </m:r>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r>
                      <m:rPr>
                        <m:sty m:val="p"/>
                      </m:rPr>
                      <w:rPr>
                        <w:rFonts w:ascii="Cambria Math"/>
                      </w:rPr>
                      <m:t>)</m:t>
                    </m:r>
                  </m:num>
                  <m:den>
                    <m:sSup>
                      <m:sSupPr>
                        <m:ctrlPr>
                          <w:rPr>
                            <w:rFonts w:ascii="Cambria Math" w:hAnsi="Cambria Math"/>
                            <w:i/>
                            <w:lang w:val="en-US"/>
                          </w:rPr>
                        </m:ctrlPr>
                      </m:sSupPr>
                      <m:e>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e>
                      <m:sup>
                        <m:r>
                          <m:rPr>
                            <m:sty m:val="p"/>
                          </m:rPr>
                          <w:rPr>
                            <w:rFonts w:ascii="Cambria Math"/>
                          </w:rPr>
                          <m:t>2</m:t>
                        </m:r>
                      </m:sup>
                    </m:sSup>
                  </m:den>
                </m:f>
              </m:e>
              <m:e>
                <m:sSub>
                  <m:sSubPr>
                    <m:ctrlPr>
                      <w:rPr>
                        <w:rFonts w:ascii="Cambria Math" w:hAnsi="Cambria Math"/>
                        <w:i/>
                        <w:lang w:val="en-US"/>
                      </w:rPr>
                    </m:ctrlPr>
                  </m:sSubPr>
                  <m:e>
                    <m:r>
                      <m:rPr>
                        <m:sty m:val="p"/>
                      </m:rPr>
                      <w:rPr>
                        <w:rFonts w:ascii="Cambria Math" w:hAnsi="Cambria Math"/>
                        <w:lang w:val="en-US"/>
                      </w:rPr>
                      <m:t>t</m:t>
                    </m:r>
                  </m:e>
                  <m:sub>
                    <m:r>
                      <m:rPr>
                        <m:sty m:val="p"/>
                      </m:rPr>
                      <w:rPr>
                        <w:rFonts w:ascii="Cambria Math"/>
                      </w:rPr>
                      <m:t>2</m:t>
                    </m:r>
                  </m:sub>
                </m:sSub>
                <m:d>
                  <m:dPr>
                    <m:ctrlPr>
                      <w:rPr>
                        <w:rFonts w:ascii="Cambria Math" w:hAnsi="Cambria Math"/>
                        <w:i/>
                        <w:lang w:val="en-US"/>
                      </w:rPr>
                    </m:ctrlPr>
                  </m:dPr>
                  <m:e>
                    <m:r>
                      <m:rPr>
                        <m:sty m:val="p"/>
                      </m:rPr>
                      <w:rPr>
                        <w:rFonts w:ascii="Cambria Math" w:hAnsi="Cambria Math"/>
                        <w:lang w:val="en-US"/>
                      </w:rPr>
                      <m:t>τ</m:t>
                    </m:r>
                  </m:e>
                </m:d>
                <m:r>
                  <m:rPr>
                    <m:sty m:val="p"/>
                  </m:rPr>
                  <w:rPr>
                    <w:rFonts w:ascii="Cambria Math"/>
                  </w:rPr>
                  <m:t>=</m:t>
                </m:r>
                <m:r>
                  <m:rPr>
                    <m:sty m:val="p"/>
                  </m:rPr>
                  <w:rPr>
                    <w:rFonts w:ascii="Cambria Math" w:hAnsi="Cambria Math"/>
                    <w:lang w:val="en-US"/>
                  </w:rPr>
                  <m:t>A</m:t>
                </m:r>
                <m:r>
                  <m:rPr>
                    <m:sty m:val="p"/>
                  </m:rPr>
                  <w:rPr>
                    <w:rFonts w:ascii="Cambria Math"/>
                  </w:rPr>
                  <m:t>+</m:t>
                </m:r>
                <m:r>
                  <m:rPr>
                    <m:sty m:val="p"/>
                  </m:rPr>
                  <w:rPr>
                    <w:rFonts w:ascii="Cambria Math" w:hAnsi="Cambria Math"/>
                    <w:lang w:val="en-US"/>
                  </w:rPr>
                  <m:t>B</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r>
                      <m:rPr>
                        <m:sty m:val="p"/>
                      </m:rPr>
                      <w:rPr>
                        <w:rFonts w:ascii="Cambria Math" w:hAnsi="Cambria Math"/>
                        <w:lang w:val="en-US"/>
                      </w:rPr>
                      <m:t>τ</m:t>
                    </m:r>
                  </m:sup>
                </m:sSup>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num>
                  <m:den>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den>
                </m:f>
                <m:r>
                  <m:rPr>
                    <m:sty m:val="p"/>
                  </m:rPr>
                  <w:rPr>
                    <w:rFonts w:ascii="Cambria Math" w:hAnsi="Cambria Math"/>
                  </w:rPr>
                  <m:t>∙</m:t>
                </m:r>
                <m:r>
                  <m:rPr>
                    <m:sty m:val="p"/>
                  </m:rPr>
                  <w:rPr>
                    <w:rFonts w:ascii="Cambria Math" w:hAnsi="Cambria Math"/>
                    <w:lang w:val="en-US"/>
                  </w:rPr>
                  <m:t>τ</m:t>
                </m:r>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r>
                      <m:rPr>
                        <m:sty m:val="p"/>
                      </m:rPr>
                      <w:rPr>
                        <w:rFonts w:ascii="Cambria Math"/>
                      </w:rPr>
                      <m:t>)</m:t>
                    </m:r>
                  </m:num>
                  <m:den>
                    <m:sSup>
                      <m:sSupPr>
                        <m:ctrlPr>
                          <w:rPr>
                            <w:rFonts w:ascii="Cambria Math" w:hAnsi="Cambria Math"/>
                            <w:i/>
                            <w:lang w:val="en-US"/>
                          </w:rPr>
                        </m:ctrlPr>
                      </m:sSupPr>
                      <m:e>
                        <m:sSub>
                          <m:sSubPr>
                            <m:ctrlPr>
                              <w:rPr>
                                <w:rFonts w:ascii="Cambria Math" w:hAnsi="Cambria Math"/>
                                <w:i/>
                                <w:lang w:val="en-US"/>
                              </w:rPr>
                            </m:ctrlPr>
                          </m:sSubPr>
                          <m:e>
                            <m:r>
                              <m:rPr>
                                <m:sty m:val="p"/>
                              </m:rPr>
                              <w:rPr>
                                <w:rFonts w:ascii="Cambria Math"/>
                              </w:rPr>
                              <m:t>(</m:t>
                            </m:r>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e>
                      <m:sup>
                        <m:r>
                          <m:rPr>
                            <m:sty m:val="p"/>
                          </m:rPr>
                          <w:rPr>
                            <w:rFonts w:ascii="Cambria Math"/>
                          </w:rPr>
                          <m:t>2</m:t>
                        </m:r>
                      </m:sup>
                    </m:sSup>
                  </m:den>
                </m:f>
              </m:e>
            </m:eqArr>
          </m:e>
        </m:d>
      </m:oMath>
      <w:r w:rsidRPr="00B768FE">
        <w:rPr>
          <w:rStyle w:val="FontStyle289"/>
          <w:sz w:val="28"/>
          <w:szCs w:val="28"/>
        </w:rPr>
        <w:fldChar w:fldCharType="separate"/>
      </w:r>
      <m:oMath>
        <m:d>
          <m:dPr>
            <m:begChr m:val="{"/>
            <m:endChr m:val=""/>
            <m:ctrlPr>
              <w:rPr>
                <w:rStyle w:val="FontStyle289"/>
                <w:rFonts w:ascii="Cambria Math" w:hAnsi="Cambria Math"/>
                <w:i/>
                <w:lang w:val="en-US"/>
              </w:rPr>
            </m:ctrlPr>
          </m:dPr>
          <m:e>
            <m:eqArr>
              <m:eqArrPr>
                <m:ctrlPr>
                  <w:rPr>
                    <w:rStyle w:val="FontStyle289"/>
                    <w:rFonts w:ascii="Cambria Math" w:hAnsi="Cambria Math"/>
                    <w:i/>
                    <w:lang w:val="en-US"/>
                  </w:rPr>
                </m:ctrlPr>
              </m:eqArrPr>
              <m:e>
                <m:sSub>
                  <m:sSubPr>
                    <m:ctrlPr>
                      <w:rPr>
                        <w:rStyle w:val="FontStyle289"/>
                        <w:rFonts w:ascii="Cambria Math" w:hAnsi="Cambria Math"/>
                        <w:i/>
                        <w:lang w:val="en-US"/>
                      </w:rPr>
                    </m:ctrlPr>
                  </m:sSubPr>
                  <m:e>
                    <m:r>
                      <m:rPr>
                        <m:sty m:val="p"/>
                      </m:rPr>
                      <w:rPr>
                        <w:rStyle w:val="FontStyle289"/>
                        <w:rFonts w:ascii="Cambria Math" w:hAnsi="Cambria Math"/>
                        <w:lang w:val="en-US"/>
                      </w:rPr>
                      <m:t>t</m:t>
                    </m:r>
                  </m:e>
                  <m:sub>
                    <m:r>
                      <m:rPr>
                        <m:sty m:val="p"/>
                      </m:rPr>
                      <w:rPr>
                        <w:rStyle w:val="FontStyle289"/>
                        <w:rFonts w:ascii="Cambria Math" w:hAnsi="Cambria Math"/>
                      </w:rPr>
                      <m:t>1</m:t>
                    </m:r>
                  </m:sub>
                </m:sSub>
                <m:d>
                  <m:dPr>
                    <m:ctrlPr>
                      <w:rPr>
                        <w:rStyle w:val="FontStyle289"/>
                        <w:rFonts w:ascii="Cambria Math" w:hAnsi="Cambria Math"/>
                        <w:i/>
                        <w:lang w:val="en-US"/>
                      </w:rPr>
                    </m:ctrlPr>
                  </m:dPr>
                  <m:e>
                    <m:r>
                      <m:rPr>
                        <m:sty m:val="p"/>
                      </m:rPr>
                      <w:rPr>
                        <w:rStyle w:val="FontStyle289"/>
                        <w:rFonts w:ascii="Cambria Math" w:hAnsi="Cambria Math"/>
                        <w:lang w:val="en-US"/>
                      </w:rPr>
                      <m:t>τ</m:t>
                    </m:r>
                  </m:e>
                </m:d>
                <m:r>
                  <m:rPr>
                    <m:sty m:val="p"/>
                  </m:rPr>
                  <w:rPr>
                    <w:rStyle w:val="FontStyle289"/>
                    <w:rFonts w:ascii="Cambria Math" w:hAnsi="Cambria Math"/>
                  </w:rPr>
                  <m:t>=</m:t>
                </m:r>
                <m:r>
                  <m:rPr>
                    <m:sty m:val="p"/>
                  </m:rPr>
                  <w:rPr>
                    <w:rStyle w:val="FontStyle289"/>
                    <w:rFonts w:ascii="Cambria Math" w:hAnsi="Cambria Math"/>
                    <w:lang w:val="en-US"/>
                  </w:rPr>
                  <m:t>A</m:t>
                </m:r>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num>
                  <m:den>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den>
                </m:f>
                <m:r>
                  <m:rPr>
                    <m:sty m:val="p"/>
                  </m:rPr>
                  <w:rPr>
                    <w:rStyle w:val="FontStyle289"/>
                    <w:rFonts w:ascii="Cambria Math" w:hAnsi="Cambria Math"/>
                    <w:lang w:val="en-US"/>
                  </w:rPr>
                  <m:t>B</m:t>
                </m:r>
                <m:sSup>
                  <m:sSupPr>
                    <m:ctrlPr>
                      <w:rPr>
                        <w:rStyle w:val="FontStyle289"/>
                        <w:rFonts w:ascii="Cambria Math" w:hAnsi="Cambria Math"/>
                        <w:i/>
                        <w:lang w:val="en-US"/>
                      </w:rPr>
                    </m:ctrlPr>
                  </m:sSupPr>
                  <m:e>
                    <m:r>
                      <m:rPr>
                        <m:sty m:val="p"/>
                      </m:rPr>
                      <w:rPr>
                        <w:rStyle w:val="FontStyle289"/>
                        <w:rFonts w:ascii="Cambria Math" w:hAnsi="Cambria Math"/>
                        <w:lang w:val="en-US"/>
                      </w:rPr>
                      <m:t>e</m:t>
                    </m:r>
                  </m:e>
                  <m:sup>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r>
                          <m:rPr>
                            <m:sty m:val="p"/>
                          </m:rPr>
                          <w:rPr>
                            <w:rStyle w:val="FontStyle289"/>
                            <w:rFonts w:ascii="Cambria Math" w:hAnsi="Cambria Math"/>
                            <w:lang w:val="en-US"/>
                          </w:rPr>
                          <m:t>τ</m:t>
                        </m:r>
                      </m:sub>
                    </m:sSub>
                  </m:sup>
                </m:sSup>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num>
                  <m:den>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den>
                </m:f>
                <m:r>
                  <m:rPr>
                    <m:sty m:val="p"/>
                  </m:rPr>
                  <w:rPr>
                    <w:rStyle w:val="FontStyle289"/>
                    <w:rFonts w:ascii="Cambria Math" w:hAnsi="Cambria Math"/>
                  </w:rPr>
                  <m:t>∙</m:t>
                </m:r>
                <m:r>
                  <m:rPr>
                    <m:sty m:val="p"/>
                  </m:rPr>
                  <w:rPr>
                    <w:rStyle w:val="FontStyle289"/>
                    <w:rFonts w:ascii="Cambria Math" w:hAnsi="Cambria Math"/>
                    <w:lang w:val="en-US"/>
                  </w:rPr>
                  <m:t>τ</m:t>
                </m:r>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r>
                      <m:rPr>
                        <m:sty m:val="p"/>
                      </m:rPr>
                      <w:rPr>
                        <w:rStyle w:val="FontStyle289"/>
                        <w:rFonts w:ascii="Cambria Math" w:hAnsi="Cambria Math"/>
                      </w:rPr>
                      <m:t>)</m:t>
                    </m:r>
                  </m:num>
                  <m:den>
                    <m:sSup>
                      <m:sSupPr>
                        <m:ctrlPr>
                          <w:rPr>
                            <w:rStyle w:val="FontStyle289"/>
                            <w:rFonts w:ascii="Cambria Math" w:hAnsi="Cambria Math"/>
                            <w:i/>
                            <w:lang w:val="en-US"/>
                          </w:rPr>
                        </m:ctrlPr>
                      </m:sSupPr>
                      <m:e>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e>
                      <m:sup>
                        <m:r>
                          <m:rPr>
                            <m:sty m:val="p"/>
                          </m:rPr>
                          <w:rPr>
                            <w:rStyle w:val="FontStyle289"/>
                            <w:rFonts w:ascii="Cambria Math" w:hAnsi="Cambria Math"/>
                          </w:rPr>
                          <m:t>2</m:t>
                        </m:r>
                      </m:sup>
                    </m:sSup>
                  </m:den>
                </m:f>
              </m:e>
              <m:e>
                <m:sSub>
                  <m:sSubPr>
                    <m:ctrlPr>
                      <w:rPr>
                        <w:rStyle w:val="FontStyle289"/>
                        <w:rFonts w:ascii="Cambria Math" w:hAnsi="Cambria Math"/>
                        <w:i/>
                        <w:lang w:val="en-US"/>
                      </w:rPr>
                    </m:ctrlPr>
                  </m:sSubPr>
                  <m:e>
                    <m:r>
                      <m:rPr>
                        <m:sty m:val="p"/>
                      </m:rPr>
                      <w:rPr>
                        <w:rStyle w:val="FontStyle289"/>
                        <w:rFonts w:ascii="Cambria Math" w:hAnsi="Cambria Math"/>
                        <w:lang w:val="en-US"/>
                      </w:rPr>
                      <m:t>t</m:t>
                    </m:r>
                  </m:e>
                  <m:sub>
                    <m:r>
                      <m:rPr>
                        <m:sty m:val="p"/>
                      </m:rPr>
                      <w:rPr>
                        <w:rStyle w:val="FontStyle289"/>
                        <w:rFonts w:ascii="Cambria Math" w:hAnsi="Cambria Math"/>
                      </w:rPr>
                      <m:t>2</m:t>
                    </m:r>
                  </m:sub>
                </m:sSub>
                <m:d>
                  <m:dPr>
                    <m:ctrlPr>
                      <w:rPr>
                        <w:rStyle w:val="FontStyle289"/>
                        <w:rFonts w:ascii="Cambria Math" w:hAnsi="Cambria Math"/>
                        <w:i/>
                        <w:lang w:val="en-US"/>
                      </w:rPr>
                    </m:ctrlPr>
                  </m:dPr>
                  <m:e>
                    <m:r>
                      <m:rPr>
                        <m:sty m:val="p"/>
                      </m:rPr>
                      <w:rPr>
                        <w:rStyle w:val="FontStyle289"/>
                        <w:rFonts w:ascii="Cambria Math" w:hAnsi="Cambria Math"/>
                        <w:lang w:val="en-US"/>
                      </w:rPr>
                      <m:t>τ</m:t>
                    </m:r>
                  </m:e>
                </m:d>
                <m:r>
                  <m:rPr>
                    <m:sty m:val="p"/>
                  </m:rPr>
                  <w:rPr>
                    <w:rStyle w:val="FontStyle289"/>
                    <w:rFonts w:ascii="Cambria Math" w:hAnsi="Cambria Math"/>
                  </w:rPr>
                  <m:t>=</m:t>
                </m:r>
                <m:r>
                  <m:rPr>
                    <m:sty m:val="p"/>
                  </m:rPr>
                  <w:rPr>
                    <w:rStyle w:val="FontStyle289"/>
                    <w:rFonts w:ascii="Cambria Math" w:hAnsi="Cambria Math"/>
                    <w:lang w:val="en-US"/>
                  </w:rPr>
                  <m:t>A</m:t>
                </m:r>
                <m:r>
                  <m:rPr>
                    <m:sty m:val="p"/>
                  </m:rPr>
                  <w:rPr>
                    <w:rStyle w:val="FontStyle289"/>
                    <w:rFonts w:ascii="Cambria Math" w:hAnsi="Cambria Math"/>
                  </w:rPr>
                  <m:t>+</m:t>
                </m:r>
                <m:r>
                  <m:rPr>
                    <m:sty m:val="p"/>
                  </m:rPr>
                  <w:rPr>
                    <w:rStyle w:val="FontStyle289"/>
                    <w:rFonts w:ascii="Cambria Math" w:hAnsi="Cambria Math"/>
                    <w:lang w:val="en-US"/>
                  </w:rPr>
                  <m:t>B</m:t>
                </m:r>
                <m:sSup>
                  <m:sSupPr>
                    <m:ctrlPr>
                      <w:rPr>
                        <w:rStyle w:val="FontStyle289"/>
                        <w:rFonts w:ascii="Cambria Math" w:hAnsi="Cambria Math"/>
                        <w:i/>
                        <w:lang w:val="en-US"/>
                      </w:rPr>
                    </m:ctrlPr>
                  </m:sSupPr>
                  <m:e>
                    <m:r>
                      <m:rPr>
                        <m:sty m:val="p"/>
                      </m:rPr>
                      <w:rPr>
                        <w:rStyle w:val="FontStyle289"/>
                        <w:rFonts w:ascii="Cambria Math" w:hAnsi="Cambria Math"/>
                        <w:lang w:val="en-US"/>
                      </w:rPr>
                      <m:t>e</m:t>
                    </m:r>
                  </m:e>
                  <m:sup>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r>
                      <m:rPr>
                        <m:sty m:val="p"/>
                      </m:rPr>
                      <w:rPr>
                        <w:rStyle w:val="FontStyle289"/>
                        <w:rFonts w:ascii="Cambria Math" w:hAnsi="Cambria Math"/>
                        <w:lang w:val="en-US"/>
                      </w:rPr>
                      <m:t>τ</m:t>
                    </m:r>
                  </m:sup>
                </m:sSup>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num>
                  <m:den>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den>
                </m:f>
                <m:r>
                  <m:rPr>
                    <m:sty m:val="p"/>
                  </m:rPr>
                  <w:rPr>
                    <w:rStyle w:val="FontStyle289"/>
                    <w:rFonts w:ascii="Cambria Math" w:hAnsi="Cambria Math"/>
                  </w:rPr>
                  <m:t>∙</m:t>
                </m:r>
                <m:r>
                  <m:rPr>
                    <m:sty m:val="p"/>
                  </m:rPr>
                  <w:rPr>
                    <w:rStyle w:val="FontStyle289"/>
                    <w:rFonts w:ascii="Cambria Math" w:hAnsi="Cambria Math"/>
                    <w:lang w:val="en-US"/>
                  </w:rPr>
                  <m:t>τ</m:t>
                </m:r>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r>
                      <m:rPr>
                        <m:sty m:val="p"/>
                      </m:rPr>
                      <w:rPr>
                        <w:rStyle w:val="FontStyle289"/>
                        <w:rFonts w:ascii="Cambria Math" w:hAnsi="Cambria Math"/>
                      </w:rPr>
                      <m:t>)</m:t>
                    </m:r>
                  </m:num>
                  <m:den>
                    <m:sSup>
                      <m:sSupPr>
                        <m:ctrlPr>
                          <w:rPr>
                            <w:rStyle w:val="FontStyle289"/>
                            <w:rFonts w:ascii="Cambria Math" w:hAnsi="Cambria Math"/>
                            <w:i/>
                            <w:lang w:val="en-US"/>
                          </w:rPr>
                        </m:ctrlPr>
                      </m:sSupPr>
                      <m:e>
                        <m:sSub>
                          <m:sSubPr>
                            <m:ctrlPr>
                              <w:rPr>
                                <w:rStyle w:val="FontStyle289"/>
                                <w:rFonts w:ascii="Cambria Math" w:hAnsi="Cambria Math"/>
                                <w:i/>
                                <w:lang w:val="en-US"/>
                              </w:rPr>
                            </m:ctrlPr>
                          </m:sSubPr>
                          <m:e>
                            <m:r>
                              <m:rPr>
                                <m:sty m:val="p"/>
                              </m:rPr>
                              <w:rPr>
                                <w:rStyle w:val="FontStyle289"/>
                                <w:rFonts w:ascii="Cambria Math" w:hAnsi="Cambria Math"/>
                              </w:rPr>
                              <m:t>(</m:t>
                            </m:r>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e>
                      <m:sup>
                        <m:r>
                          <m:rPr>
                            <m:sty m:val="p"/>
                          </m:rPr>
                          <w:rPr>
                            <w:rStyle w:val="FontStyle289"/>
                            <w:rFonts w:ascii="Cambria Math" w:hAnsi="Cambria Math"/>
                          </w:rPr>
                          <m:t>2</m:t>
                        </m:r>
                      </m:sup>
                    </m:sSup>
                  </m:den>
                </m:f>
              </m:e>
            </m:eqArr>
          </m:e>
        </m:d>
      </m:oMath>
      <w:r w:rsidRPr="00B768FE">
        <w:rPr>
          <w:rStyle w:val="FontStyle289"/>
          <w:sz w:val="28"/>
          <w:szCs w:val="28"/>
        </w:rPr>
        <w:fldChar w:fldCharType="end"/>
      </w:r>
      <w:r w:rsidR="00B614A1" w:rsidRPr="00B768FE">
        <w:rPr>
          <w:rStyle w:val="FontStyle289"/>
          <w:sz w:val="28"/>
          <w:szCs w:val="28"/>
        </w:rPr>
        <w:t xml:space="preserve">               (1.30)</w:t>
      </w:r>
    </w:p>
    <w:p w:rsidR="00B614A1" w:rsidRPr="00B768FE" w:rsidRDefault="00B614A1" w:rsidP="00B614A1">
      <w:pPr>
        <w:pStyle w:val="Style20"/>
        <w:widowControl/>
        <w:spacing w:line="240" w:lineRule="auto"/>
        <w:ind w:firstLine="710"/>
        <w:rPr>
          <w:rStyle w:val="FontStyle289"/>
          <w:sz w:val="28"/>
          <w:szCs w:val="28"/>
          <w:lang w:val="kk-KZ"/>
        </w:rPr>
      </w:pPr>
    </w:p>
    <w:p w:rsidR="00B614A1" w:rsidRPr="00B768FE" w:rsidRDefault="00B614A1" w:rsidP="00B614A1">
      <w:pPr>
        <w:spacing w:after="0" w:line="240" w:lineRule="auto"/>
        <w:ind w:firstLine="708"/>
        <w:rPr>
          <w:rStyle w:val="FontStyle289"/>
          <w:sz w:val="28"/>
          <w:szCs w:val="28"/>
        </w:rPr>
      </w:pPr>
      <w:r w:rsidRPr="00B768FE">
        <w:rPr>
          <w:rStyle w:val="FontStyle289"/>
          <w:sz w:val="28"/>
          <w:szCs w:val="28"/>
        </w:rPr>
        <w:t xml:space="preserve">Подставим в (1.29) начальное условие </w:t>
      </w:r>
      <w:r w:rsidR="007D2CCC" w:rsidRPr="00B768FE">
        <w:rPr>
          <w:rStyle w:val="FontStyle289"/>
          <w:i/>
          <w:sz w:val="28"/>
          <w:szCs w:val="28"/>
        </w:rPr>
        <w:fldChar w:fldCharType="begin"/>
      </w:r>
      <w:r w:rsidRPr="00B768FE">
        <w:rPr>
          <w:rStyle w:val="FontStyle289"/>
          <w:i/>
          <w:sz w:val="28"/>
          <w:szCs w:val="28"/>
        </w:rPr>
        <w:instrText xml:space="preserve"> QUOTE </w:instrText>
      </w:r>
      <m:oMath>
        <m:r>
          <m:rPr>
            <m:sty m:val="p"/>
          </m:rPr>
          <w:rPr>
            <w:rFonts w:ascii="Cambria Math" w:hAnsi="Cambria Math"/>
          </w:rPr>
          <m:t>τ</m:t>
        </m:r>
        <m:r>
          <m:rPr>
            <m:sty m:val="p"/>
          </m:rPr>
          <w:rPr>
            <w:rFonts w:ascii="Cambria Math" w:hAnsi="Times New Roman"/>
          </w:rPr>
          <m:t xml:space="preserve">=0, </m:t>
        </m:r>
        <m:sSub>
          <m:sSubPr>
            <m:ctrlPr>
              <w:rPr>
                <w:rFonts w:ascii="Cambria Math" w:hAnsi="Times New Roman"/>
                <w:i/>
              </w:rPr>
            </m:ctrlPr>
          </m:sSubPr>
          <m:e>
            <m:r>
              <m:rPr>
                <m:sty m:val="p"/>
              </m:rPr>
              <w:rPr>
                <w:rFonts w:ascii="Cambria Math" w:hAnsi="Cambria Math"/>
              </w:rPr>
              <m:t>τ</m:t>
            </m:r>
          </m:e>
          <m:sub>
            <m:r>
              <m:rPr>
                <m:sty m:val="p"/>
              </m:rPr>
              <w:rPr>
                <w:rFonts w:ascii="Cambria Math" w:hAnsi="Times New Roman"/>
              </w:rPr>
              <m:t>1(0)</m:t>
            </m:r>
          </m:sub>
        </m:sSub>
        <m:r>
          <m:rPr>
            <m:sty m:val="p"/>
          </m:rPr>
          <w:rPr>
            <w:rFonts w:ascii="Cambria Math" w:hAnsi="Times New Roman"/>
          </w:rPr>
          <m:t>=</m:t>
        </m:r>
        <m:sSub>
          <m:sSubPr>
            <m:ctrlPr>
              <w:rPr>
                <w:rFonts w:ascii="Cambria Math" w:hAnsi="Times New Roman"/>
                <w:i/>
              </w:rPr>
            </m:ctrlPr>
          </m:sSubPr>
          <m:e>
            <m:r>
              <m:rPr>
                <m:sty m:val="p"/>
              </m:rPr>
              <w:rPr>
                <w:rFonts w:ascii="Cambria Math" w:hAnsi="Cambria Math"/>
              </w:rPr>
              <m:t>τ</m:t>
            </m:r>
          </m:e>
          <m:sub>
            <m:r>
              <m:rPr>
                <m:sty m:val="p"/>
              </m:rPr>
              <w:rPr>
                <w:rFonts w:ascii="Cambria Math" w:hAnsi="Times New Roman"/>
              </w:rPr>
              <m:t>2(0)</m:t>
            </m:r>
          </m:sub>
        </m:sSub>
        <m:r>
          <m:rPr>
            <m:sty m:val="p"/>
          </m:rPr>
          <w:rPr>
            <w:rFonts w:ascii="Cambria Math" w:hAnsi="Times New Roman"/>
          </w:rPr>
          <m:t>=</m:t>
        </m:r>
        <m:sSub>
          <m:sSubPr>
            <m:ctrlPr>
              <w:rPr>
                <w:rFonts w:ascii="Cambria Math" w:hAnsi="Times New Roman"/>
                <w:i/>
              </w:rPr>
            </m:ctrlPr>
          </m:sSubPr>
          <m:e>
            <m:r>
              <m:rPr>
                <m:sty m:val="p"/>
              </m:rPr>
              <w:rPr>
                <w:rFonts w:ascii="Cambria Math" w:hAnsi="Cambria Math"/>
              </w:rPr>
              <m:t>τ</m:t>
            </m:r>
          </m:e>
          <m:sub>
            <m:r>
              <m:rPr>
                <m:sty m:val="p"/>
              </m:rPr>
              <w:rPr>
                <w:rFonts w:ascii="Cambria Math" w:hAnsi="Times New Roman"/>
              </w:rPr>
              <m:t>0</m:t>
            </m:r>
          </m:sub>
        </m:sSub>
      </m:oMath>
      <w:r w:rsidR="007D2CCC" w:rsidRPr="00B768FE">
        <w:rPr>
          <w:rStyle w:val="FontStyle289"/>
          <w:i/>
          <w:sz w:val="28"/>
          <w:szCs w:val="28"/>
        </w:rPr>
        <w:fldChar w:fldCharType="separate"/>
      </w:r>
      <m:oMath>
        <m:r>
          <m:rPr>
            <m:sty m:val="p"/>
          </m:rPr>
          <w:rPr>
            <w:rStyle w:val="FontStyle289"/>
            <w:rFonts w:ascii="Cambria Math" w:hAnsi="Cambria Math"/>
          </w:rPr>
          <m:t xml:space="preserve">τ=0, </m:t>
        </m:r>
        <m:sSub>
          <m:sSubPr>
            <m:ctrlPr>
              <w:rPr>
                <w:rStyle w:val="FontStyle289"/>
                <w:rFonts w:ascii="Cambria Math" w:hAnsi="Cambria Math"/>
                <w:i/>
              </w:rPr>
            </m:ctrlPr>
          </m:sSubPr>
          <m:e>
            <m:r>
              <m:rPr>
                <m:sty m:val="p"/>
              </m:rPr>
              <w:rPr>
                <w:rStyle w:val="FontStyle289"/>
                <w:rFonts w:ascii="Cambria Math" w:hAnsi="Cambria Math"/>
              </w:rPr>
              <m:t>τ</m:t>
            </m:r>
          </m:e>
          <m:sub>
            <m:r>
              <m:rPr>
                <m:sty m:val="p"/>
              </m:rPr>
              <w:rPr>
                <w:rStyle w:val="FontStyle289"/>
                <w:rFonts w:ascii="Cambria Math" w:hAnsi="Cambria Math"/>
              </w:rPr>
              <m:t>1(0)</m:t>
            </m:r>
          </m:sub>
        </m:sSub>
        <m:r>
          <m:rPr>
            <m:sty m:val="p"/>
          </m:rPr>
          <w:rPr>
            <w:rStyle w:val="FontStyle289"/>
            <w:rFonts w:ascii="Cambria Math" w:hAnsi="Cambria Math"/>
          </w:rPr>
          <m:t>=</m:t>
        </m:r>
        <m:sSub>
          <m:sSubPr>
            <m:ctrlPr>
              <w:rPr>
                <w:rStyle w:val="FontStyle289"/>
                <w:rFonts w:ascii="Cambria Math" w:hAnsi="Cambria Math"/>
                <w:i/>
              </w:rPr>
            </m:ctrlPr>
          </m:sSubPr>
          <m:e>
            <m:r>
              <m:rPr>
                <m:sty m:val="p"/>
              </m:rPr>
              <w:rPr>
                <w:rStyle w:val="FontStyle289"/>
                <w:rFonts w:ascii="Cambria Math" w:hAnsi="Cambria Math"/>
              </w:rPr>
              <m:t>τ</m:t>
            </m:r>
          </m:e>
          <m:sub>
            <m:r>
              <m:rPr>
                <m:sty m:val="p"/>
              </m:rPr>
              <w:rPr>
                <w:rStyle w:val="FontStyle289"/>
                <w:rFonts w:ascii="Cambria Math" w:hAnsi="Cambria Math"/>
              </w:rPr>
              <m:t>2(0)</m:t>
            </m:r>
          </m:sub>
        </m:sSub>
        <m:r>
          <m:rPr>
            <m:sty m:val="p"/>
          </m:rPr>
          <w:rPr>
            <w:rStyle w:val="FontStyle289"/>
            <w:rFonts w:ascii="Cambria Math" w:hAnsi="Cambria Math"/>
          </w:rPr>
          <m:t>=</m:t>
        </m:r>
        <m:sSub>
          <m:sSubPr>
            <m:ctrlPr>
              <w:rPr>
                <w:rStyle w:val="FontStyle289"/>
                <w:rFonts w:ascii="Cambria Math" w:hAnsi="Cambria Math"/>
                <w:i/>
              </w:rPr>
            </m:ctrlPr>
          </m:sSubPr>
          <m:e>
            <m:r>
              <m:rPr>
                <m:sty m:val="p"/>
              </m:rPr>
              <w:rPr>
                <w:rStyle w:val="FontStyle289"/>
                <w:rFonts w:ascii="Cambria Math" w:hAnsi="Cambria Math"/>
              </w:rPr>
              <m:t>τ</m:t>
            </m:r>
          </m:e>
          <m:sub>
            <m:r>
              <m:rPr>
                <m:sty m:val="p"/>
              </m:rPr>
              <w:rPr>
                <w:rStyle w:val="FontStyle289"/>
                <w:rFonts w:ascii="Cambria Math" w:hAnsi="Cambria Math"/>
              </w:rPr>
              <m:t>0</m:t>
            </m:r>
          </m:sub>
        </m:sSub>
      </m:oMath>
      <w:r w:rsidR="007D2CCC" w:rsidRPr="00B768FE">
        <w:rPr>
          <w:rStyle w:val="FontStyle289"/>
          <w:i/>
          <w:sz w:val="28"/>
          <w:szCs w:val="28"/>
        </w:rPr>
        <w:fldChar w:fldCharType="end"/>
      </w:r>
      <w:r w:rsidRPr="00B768FE">
        <w:rPr>
          <w:rStyle w:val="FontStyle289"/>
          <w:sz w:val="28"/>
          <w:szCs w:val="28"/>
        </w:rPr>
        <w:t xml:space="preserve"> получим:</w:t>
      </w:r>
    </w:p>
    <w:p w:rsidR="00B614A1" w:rsidRPr="00B768FE" w:rsidRDefault="007D2CCC" w:rsidP="00B614A1">
      <w:pPr>
        <w:pStyle w:val="Style8"/>
        <w:widowControl/>
        <w:spacing w:line="240" w:lineRule="auto"/>
        <w:rPr>
          <w:sz w:val="28"/>
          <w:szCs w:val="28"/>
        </w:rPr>
      </w:pPr>
      <w:r w:rsidRPr="00B768FE">
        <w:rPr>
          <w:rStyle w:val="FontStyle176"/>
          <w:b w:val="0"/>
          <w:bCs w:val="0"/>
          <w:sz w:val="28"/>
          <w:szCs w:val="28"/>
        </w:rPr>
        <w:fldChar w:fldCharType="begin"/>
      </w:r>
      <w:r w:rsidR="00B614A1" w:rsidRPr="00B768FE">
        <w:rPr>
          <w:rStyle w:val="FontStyle176"/>
          <w:b w:val="0"/>
          <w:bCs w:val="0"/>
          <w:sz w:val="28"/>
          <w:szCs w:val="28"/>
        </w:rPr>
        <w:instrText xml:space="preserve"> QUOTE </w:instrText>
      </w: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0</m:t>
                    </m:r>
                  </m:sub>
                </m:sSub>
                <m:r>
                  <m:rPr>
                    <m:sty m:val="p"/>
                  </m:rPr>
                  <w:rPr>
                    <w:rFonts w:ascii="Cambria Math"/>
                  </w:rPr>
                  <m:t>=</m:t>
                </m:r>
                <m:r>
                  <m:rPr>
                    <m:sty m:val="p"/>
                  </m:rPr>
                  <w:rPr>
                    <w:rFonts w:ascii="Cambria Math" w:hAnsi="Cambria Math"/>
                  </w:rPr>
                  <m:t>A</m:t>
                </m:r>
                <m:r>
                  <m:rPr>
                    <m:sty m:val="p"/>
                  </m:rPr>
                  <w:rPr>
                    <w:rFonts w:asci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1</m:t>
                        </m:r>
                      </m:sub>
                    </m:sSub>
                  </m:num>
                  <m:den>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2</m:t>
                        </m:r>
                      </m:sub>
                    </m:sSub>
                  </m:den>
                </m:f>
                <m:r>
                  <m:rPr>
                    <m:sty m:val="p"/>
                  </m:rPr>
                  <w:rPr>
                    <w:rFonts w:ascii="Cambria Math" w:hAnsi="Cambria Math"/>
                  </w:rPr>
                  <m:t>B</m:t>
                </m:r>
                <m:r>
                  <m:rPr>
                    <m:sty m:val="p"/>
                  </m:rPr>
                  <w:rPr>
                    <w:rFonts w:asci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1</m:t>
                        </m:r>
                      </m:sub>
                    </m:sSub>
                    <m:r>
                      <m:rPr>
                        <m:sty m:val="p"/>
                      </m:rPr>
                      <w:rPr>
                        <w:rFonts w:ascii="Cambria Math"/>
                      </w:rPr>
                      <m:t>(</m:t>
                    </m:r>
                    <m:sSub>
                      <m:sSubPr>
                        <m:ctrlPr>
                          <w:rPr>
                            <w:rFonts w:ascii="Cambria Math" w:hAnsi="Cambria Math"/>
                            <w:i/>
                          </w:rPr>
                        </m:ctrlPr>
                      </m:sSubPr>
                      <m:e>
                        <m:r>
                          <m:rPr>
                            <m:sty m:val="p"/>
                          </m:rPr>
                          <w:rPr>
                            <w:rFonts w:ascii="Cambria Math" w:hAnsi="Cambria Math"/>
                          </w:rPr>
                          <m:t>a</m:t>
                        </m:r>
                      </m:e>
                      <m:sub>
                        <m:r>
                          <m:rPr>
                            <m:sty m:val="p"/>
                          </m:rPr>
                          <w:rPr>
                            <w:rFonts w:ascii="Cambria Math" w:hAnsi="Cambria Math"/>
                          </w:rPr>
                          <m:t>2</m:t>
                        </m:r>
                      </m:sub>
                    </m:sSub>
                    <m:r>
                      <m:rPr>
                        <m:sty m:val="p"/>
                      </m:rPr>
                      <w:rPr>
                        <w:rFonts w:ascii="Cambria Math"/>
                      </w:rPr>
                      <m:t>-</m:t>
                    </m:r>
                    <m:sSub>
                      <m:sSubPr>
                        <m:ctrlPr>
                          <w:rPr>
                            <w:rFonts w:ascii="Cambria Math" w:hAnsi="Cambria Math"/>
                            <w:i/>
                          </w:rPr>
                        </m:ctrlPr>
                      </m:sSubPr>
                      <m:e>
                        <m:r>
                          <m:rPr>
                            <m:sty m:val="p"/>
                          </m:rPr>
                          <w:rPr>
                            <w:rFonts w:ascii="Cambria Math" w:hAnsi="Cambria Math"/>
                          </w:rPr>
                          <m:t>a</m:t>
                        </m:r>
                      </m:e>
                      <m:sub>
                        <m:r>
                          <m:rPr>
                            <m:sty m:val="p"/>
                          </m:rPr>
                          <w:rPr>
                            <w:rFonts w:ascii="Cambria Math" w:hAnsi="Cambria Math"/>
                          </w:rPr>
                          <m:t>1</m:t>
                        </m:r>
                      </m:sub>
                    </m:sSub>
                    <m:r>
                      <m:rPr>
                        <m:sty m:val="p"/>
                      </m:rPr>
                      <w:rPr>
                        <w:rFonts w:ascii="Cambria Math"/>
                      </w:rPr>
                      <m:t>)</m:t>
                    </m:r>
                  </m:num>
                  <m:den>
                    <m:sSup>
                      <m:sSupPr>
                        <m:ctrlPr>
                          <w:rPr>
                            <w:rFonts w:ascii="Cambria Math" w:hAnsi="Cambria Math"/>
                            <w:i/>
                          </w:rPr>
                        </m:ctrlPr>
                      </m:sSupPr>
                      <m:e>
                        <m:sSub>
                          <m:sSubPr>
                            <m:ctrlPr>
                              <w:rPr>
                                <w:rFonts w:ascii="Cambria Math" w:hAnsi="Cambria Math"/>
                                <w:i/>
                              </w:rPr>
                            </m:ctrlPr>
                          </m:sSubPr>
                          <m:e>
                            <m:r>
                              <m:rPr>
                                <m:sty m:val="p"/>
                              </m:rPr>
                              <w:rPr>
                                <w:rFonts w:ascii="Cambria Math"/>
                              </w:rPr>
                              <m:t>(</m:t>
                            </m:r>
                            <m:r>
                              <m:rPr>
                                <m:sty m:val="p"/>
                              </m:rPr>
                              <w:rPr>
                                <w:rFonts w:ascii="Cambria Math" w:hAnsi="Cambria Math"/>
                              </w:rPr>
                              <m:t>b</m:t>
                            </m:r>
                          </m:e>
                          <m:sub>
                            <m:r>
                              <m:rPr>
                                <m:sty m:val="p"/>
                              </m:rPr>
                              <w:rPr>
                                <w:rFonts w:ascii="Cambria Math" w:hAnsi="Cambria Math"/>
                              </w:rPr>
                              <m:t>1</m:t>
                            </m:r>
                          </m:sub>
                        </m:sSub>
                        <m:r>
                          <m:rPr>
                            <m:sty m:val="p"/>
                          </m:rPr>
                          <w:rPr>
                            <w:rFonts w:ascii="Cambria Math"/>
                          </w:rPr>
                          <m:t>+</m:t>
                        </m:r>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2</m:t>
                            </m:r>
                          </m:sub>
                        </m:sSub>
                        <m:r>
                          <m:rPr>
                            <m:sty m:val="p"/>
                          </m:rPr>
                          <w:rPr>
                            <w:rFonts w:ascii="Cambria Math"/>
                          </w:rPr>
                          <m:t>)</m:t>
                        </m:r>
                      </m:e>
                      <m:sup>
                        <m:r>
                          <m:rPr>
                            <m:sty m:val="p"/>
                          </m:rPr>
                          <w:rPr>
                            <w:rFonts w:ascii="Cambria Math" w:hAnsi="Cambria Math"/>
                          </w:rPr>
                          <m:t>2</m:t>
                        </m:r>
                      </m:sup>
                    </m:sSup>
                  </m:den>
                </m:f>
              </m:e>
              <m:e>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0</m:t>
                    </m:r>
                  </m:sub>
                </m:sSub>
                <m:r>
                  <m:rPr>
                    <m:sty m:val="p"/>
                  </m:rPr>
                  <w:rPr>
                    <w:rFonts w:ascii="Cambria Math"/>
                  </w:rPr>
                  <m:t>=</m:t>
                </m:r>
                <m:r>
                  <m:rPr>
                    <m:sty m:val="p"/>
                  </m:rPr>
                  <w:rPr>
                    <w:rFonts w:ascii="Cambria Math" w:hAnsi="Cambria Math"/>
                  </w:rPr>
                  <m:t>A</m:t>
                </m:r>
                <m:r>
                  <m:rPr>
                    <m:sty m:val="p"/>
                  </m:rPr>
                  <w:rPr>
                    <w:rFonts w:ascii="Cambria Math"/>
                  </w:rPr>
                  <m:t>+</m:t>
                </m:r>
                <m:r>
                  <m:rPr>
                    <m:sty m:val="p"/>
                  </m:rPr>
                  <w:rPr>
                    <w:rFonts w:ascii="Cambria Math" w:hAnsi="Cambria Math"/>
                  </w:rPr>
                  <m:t>B</m:t>
                </m:r>
                <m:r>
                  <m:rPr>
                    <m:sty m:val="p"/>
                  </m:rPr>
                  <w:rPr>
                    <w:rFonts w:asci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2</m:t>
                        </m:r>
                      </m:sub>
                    </m:sSub>
                    <m:r>
                      <m:rPr>
                        <m:sty m:val="p"/>
                      </m:rPr>
                      <w:rPr>
                        <w:rFonts w:ascii="Cambria Math"/>
                      </w:rPr>
                      <m:t>(</m:t>
                    </m:r>
                    <m:sSub>
                      <m:sSubPr>
                        <m:ctrlPr>
                          <w:rPr>
                            <w:rFonts w:ascii="Cambria Math" w:hAnsi="Cambria Math"/>
                            <w:i/>
                          </w:rPr>
                        </m:ctrlPr>
                      </m:sSubPr>
                      <m:e>
                        <m:r>
                          <m:rPr>
                            <m:sty m:val="p"/>
                          </m:rPr>
                          <w:rPr>
                            <w:rFonts w:ascii="Cambria Math" w:hAnsi="Cambria Math"/>
                          </w:rPr>
                          <m:t>a</m:t>
                        </m:r>
                      </m:e>
                      <m:sub>
                        <m:r>
                          <m:rPr>
                            <m:sty m:val="p"/>
                          </m:rPr>
                          <w:rPr>
                            <w:rFonts w:ascii="Cambria Math" w:hAnsi="Cambria Math"/>
                          </w:rPr>
                          <m:t>2</m:t>
                        </m:r>
                      </m:sub>
                    </m:sSub>
                    <m:r>
                      <m:rPr>
                        <m:sty m:val="p"/>
                      </m:rPr>
                      <w:rPr>
                        <w:rFonts w:ascii="Cambria Math"/>
                      </w:rPr>
                      <m:t>-</m:t>
                    </m:r>
                    <m:sSub>
                      <m:sSubPr>
                        <m:ctrlPr>
                          <w:rPr>
                            <w:rFonts w:ascii="Cambria Math" w:hAnsi="Cambria Math"/>
                            <w:i/>
                          </w:rPr>
                        </m:ctrlPr>
                      </m:sSubPr>
                      <m:e>
                        <m:r>
                          <m:rPr>
                            <m:sty m:val="p"/>
                          </m:rPr>
                          <w:rPr>
                            <w:rFonts w:ascii="Cambria Math" w:hAnsi="Cambria Math"/>
                          </w:rPr>
                          <m:t>a</m:t>
                        </m:r>
                      </m:e>
                      <m:sub>
                        <m:r>
                          <m:rPr>
                            <m:sty m:val="p"/>
                          </m:rPr>
                          <w:rPr>
                            <w:rFonts w:ascii="Cambria Math" w:hAnsi="Cambria Math"/>
                          </w:rPr>
                          <m:t>1</m:t>
                        </m:r>
                      </m:sub>
                    </m:sSub>
                    <m:r>
                      <m:rPr>
                        <m:sty m:val="p"/>
                      </m:rPr>
                      <w:rPr>
                        <w:rFonts w:ascii="Cambria Math"/>
                      </w:rPr>
                      <m:t>)</m:t>
                    </m:r>
                  </m:num>
                  <m:den>
                    <m:sSup>
                      <m:sSupPr>
                        <m:ctrlPr>
                          <w:rPr>
                            <w:rFonts w:ascii="Cambria Math" w:hAnsi="Cambria Math"/>
                            <w:i/>
                          </w:rPr>
                        </m:ctrlPr>
                      </m:sSupPr>
                      <m:e>
                        <m:sSub>
                          <m:sSubPr>
                            <m:ctrlPr>
                              <w:rPr>
                                <w:rFonts w:ascii="Cambria Math" w:hAnsi="Cambria Math"/>
                                <w:i/>
                              </w:rPr>
                            </m:ctrlPr>
                          </m:sSubPr>
                          <m:e>
                            <m:r>
                              <m:rPr>
                                <m:sty m:val="p"/>
                              </m:rPr>
                              <w:rPr>
                                <w:rFonts w:ascii="Cambria Math"/>
                              </w:rPr>
                              <m:t>(</m:t>
                            </m:r>
                            <m:r>
                              <m:rPr>
                                <m:sty m:val="p"/>
                              </m:rPr>
                              <w:rPr>
                                <w:rFonts w:ascii="Cambria Math" w:hAnsi="Cambria Math"/>
                              </w:rPr>
                              <m:t>b</m:t>
                            </m:r>
                          </m:e>
                          <m:sub>
                            <m:r>
                              <m:rPr>
                                <m:sty m:val="p"/>
                              </m:rPr>
                              <w:rPr>
                                <w:rFonts w:ascii="Cambria Math" w:hAnsi="Cambria Math"/>
                              </w:rPr>
                              <m:t>1</m:t>
                            </m:r>
                          </m:sub>
                        </m:sSub>
                        <m:r>
                          <m:rPr>
                            <m:sty m:val="p"/>
                          </m:rPr>
                          <w:rPr>
                            <w:rFonts w:ascii="Cambria Math"/>
                          </w:rPr>
                          <m:t>+</m:t>
                        </m:r>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2</m:t>
                            </m:r>
                          </m:sub>
                        </m:sSub>
                        <m:r>
                          <m:rPr>
                            <m:sty m:val="p"/>
                          </m:rPr>
                          <w:rPr>
                            <w:rFonts w:ascii="Cambria Math"/>
                          </w:rPr>
                          <m:t>)</m:t>
                        </m:r>
                      </m:e>
                      <m:sup>
                        <m:r>
                          <m:rPr>
                            <m:sty m:val="p"/>
                          </m:rPr>
                          <w:rPr>
                            <w:rFonts w:ascii="Cambria Math" w:hAnsi="Cambria Math"/>
                          </w:rPr>
                          <m:t>2</m:t>
                        </m:r>
                      </m:sup>
                    </m:sSup>
                  </m:den>
                </m:f>
              </m:e>
            </m:eqArr>
          </m:e>
        </m:d>
      </m:oMath>
      <w:r w:rsidRPr="00B768FE">
        <w:rPr>
          <w:rStyle w:val="FontStyle176"/>
          <w:b w:val="0"/>
          <w:bCs w:val="0"/>
          <w:sz w:val="28"/>
          <w:szCs w:val="28"/>
        </w:rPr>
        <w:fldChar w:fldCharType="separate"/>
      </w:r>
      <w:r w:rsidR="00B614A1" w:rsidRPr="00B768FE">
        <w:rPr>
          <w:rFonts w:ascii="Cambria Math" w:hAnsi="Cambria Math"/>
        </w:rPr>
        <w:br/>
      </w:r>
      <m:oMath>
        <m:d>
          <m:dPr>
            <m:begChr m:val="{"/>
            <m:endChr m:val=""/>
            <m:ctrlPr>
              <w:rPr>
                <w:rStyle w:val="FontStyle176"/>
                <w:rFonts w:ascii="Cambria Math" w:hAnsi="Cambria Math"/>
                <w:b w:val="0"/>
                <w:bCs w:val="0"/>
                <w:i/>
              </w:rPr>
            </m:ctrlPr>
          </m:dPr>
          <m:e>
            <m:eqArr>
              <m:eqArrPr>
                <m:ctrlPr>
                  <w:rPr>
                    <w:rStyle w:val="FontStyle176"/>
                    <w:rFonts w:ascii="Cambria Math" w:hAnsi="Cambria Math"/>
                    <w:b w:val="0"/>
                    <w:bCs w:val="0"/>
                    <w:i/>
                  </w:rPr>
                </m:ctrlPr>
              </m:eqArrPr>
              <m:e>
                <m:sSub>
                  <m:sSubPr>
                    <m:ctrlPr>
                      <w:rPr>
                        <w:rStyle w:val="FontStyle176"/>
                        <w:rFonts w:ascii="Cambria Math" w:hAnsi="Cambria Math"/>
                        <w:b w:val="0"/>
                        <w:bCs w:val="0"/>
                        <w:i/>
                      </w:rPr>
                    </m:ctrlPr>
                  </m:sSubPr>
                  <m:e>
                    <m:r>
                      <m:rPr>
                        <m:sty m:val="p"/>
                      </m:rPr>
                      <w:rPr>
                        <w:rStyle w:val="FontStyle176"/>
                        <w:rFonts w:ascii="Cambria Math" w:hAnsi="Cambria Math"/>
                      </w:rPr>
                      <m:t>t</m:t>
                    </m:r>
                  </m:e>
                  <m:sub>
                    <m:r>
                      <m:rPr>
                        <m:sty m:val="p"/>
                      </m:rPr>
                      <w:rPr>
                        <w:rStyle w:val="FontStyle176"/>
                        <w:rFonts w:ascii="Cambria Math" w:hAnsi="Cambria Math"/>
                      </w:rPr>
                      <m:t>0</m:t>
                    </m:r>
                  </m:sub>
                </m:sSub>
                <m:r>
                  <m:rPr>
                    <m:sty m:val="p"/>
                  </m:rPr>
                  <w:rPr>
                    <w:rStyle w:val="FontStyle176"/>
                    <w:rFonts w:ascii="Cambria Math" w:hAnsi="Cambria Math"/>
                  </w:rPr>
                  <m:t>=A-</m:t>
                </m:r>
                <m:f>
                  <m:fPr>
                    <m:ctrlPr>
                      <w:rPr>
                        <w:rStyle w:val="FontStyle176"/>
                        <w:rFonts w:ascii="Cambria Math" w:hAnsi="Cambria Math"/>
                        <w:b w:val="0"/>
                        <w:bCs w:val="0"/>
                        <w:i/>
                      </w:rPr>
                    </m:ctrlPr>
                  </m:fPr>
                  <m:num>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1</m:t>
                        </m:r>
                      </m:sub>
                    </m:sSub>
                  </m:num>
                  <m:den>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2</m:t>
                        </m:r>
                      </m:sub>
                    </m:sSub>
                  </m:den>
                </m:f>
                <m:r>
                  <m:rPr>
                    <m:sty m:val="p"/>
                  </m:rPr>
                  <w:rPr>
                    <w:rStyle w:val="FontStyle176"/>
                    <w:rFonts w:ascii="Cambria Math" w:hAnsi="Cambria Math"/>
                  </w:rPr>
                  <m:t>B-</m:t>
                </m:r>
                <m:f>
                  <m:fPr>
                    <m:ctrlPr>
                      <w:rPr>
                        <w:rStyle w:val="FontStyle176"/>
                        <w:rFonts w:ascii="Cambria Math" w:hAnsi="Cambria Math"/>
                        <w:b w:val="0"/>
                        <w:bCs w:val="0"/>
                        <w:i/>
                      </w:rPr>
                    </m:ctrlPr>
                  </m:fPr>
                  <m:num>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1</m:t>
                        </m:r>
                      </m:sub>
                    </m:sSub>
                    <m:r>
                      <m:rPr>
                        <m:sty m:val="p"/>
                      </m:rPr>
                      <w:rPr>
                        <w:rStyle w:val="FontStyle176"/>
                        <w:rFonts w:ascii="Cambria Math" w:hAnsi="Cambria Math"/>
                      </w:rPr>
                      <m:t>(</m:t>
                    </m:r>
                    <m:sSub>
                      <m:sSubPr>
                        <m:ctrlPr>
                          <w:rPr>
                            <w:rStyle w:val="FontStyle176"/>
                            <w:rFonts w:ascii="Cambria Math" w:hAnsi="Cambria Math"/>
                            <w:b w:val="0"/>
                            <w:bCs w:val="0"/>
                            <w:i/>
                          </w:rPr>
                        </m:ctrlPr>
                      </m:sSubPr>
                      <m:e>
                        <m:r>
                          <m:rPr>
                            <m:sty m:val="p"/>
                          </m:rPr>
                          <w:rPr>
                            <w:rStyle w:val="FontStyle176"/>
                            <w:rFonts w:ascii="Cambria Math" w:hAnsi="Cambria Math"/>
                          </w:rPr>
                          <m:t>a</m:t>
                        </m:r>
                      </m:e>
                      <m:sub>
                        <m:r>
                          <m:rPr>
                            <m:sty m:val="p"/>
                          </m:rPr>
                          <w:rPr>
                            <w:rStyle w:val="FontStyle176"/>
                            <w:rFonts w:ascii="Cambria Math" w:hAnsi="Cambria Math"/>
                          </w:rPr>
                          <m:t>2</m:t>
                        </m:r>
                      </m:sub>
                    </m:sSub>
                    <m:r>
                      <m:rPr>
                        <m:sty m:val="p"/>
                      </m:rPr>
                      <w:rPr>
                        <w:rStyle w:val="FontStyle176"/>
                        <w:rFonts w:ascii="Cambria Math" w:hAnsi="Cambria Math"/>
                      </w:rPr>
                      <m:t>-</m:t>
                    </m:r>
                    <m:sSub>
                      <m:sSubPr>
                        <m:ctrlPr>
                          <w:rPr>
                            <w:rStyle w:val="FontStyle176"/>
                            <w:rFonts w:ascii="Cambria Math" w:hAnsi="Cambria Math"/>
                            <w:b w:val="0"/>
                            <w:bCs w:val="0"/>
                            <w:i/>
                          </w:rPr>
                        </m:ctrlPr>
                      </m:sSubPr>
                      <m:e>
                        <m:r>
                          <m:rPr>
                            <m:sty m:val="p"/>
                          </m:rPr>
                          <w:rPr>
                            <w:rStyle w:val="FontStyle176"/>
                            <w:rFonts w:ascii="Cambria Math" w:hAnsi="Cambria Math"/>
                          </w:rPr>
                          <m:t>a</m:t>
                        </m:r>
                      </m:e>
                      <m:sub>
                        <m:r>
                          <m:rPr>
                            <m:sty m:val="p"/>
                          </m:rPr>
                          <w:rPr>
                            <w:rStyle w:val="FontStyle176"/>
                            <w:rFonts w:ascii="Cambria Math" w:hAnsi="Cambria Math"/>
                          </w:rPr>
                          <m:t>1</m:t>
                        </m:r>
                      </m:sub>
                    </m:sSub>
                    <m:r>
                      <m:rPr>
                        <m:sty m:val="p"/>
                      </m:rPr>
                      <w:rPr>
                        <w:rStyle w:val="FontStyle176"/>
                        <w:rFonts w:ascii="Cambria Math" w:hAnsi="Cambria Math"/>
                      </w:rPr>
                      <m:t>)</m:t>
                    </m:r>
                  </m:num>
                  <m:den>
                    <m:sSup>
                      <m:sSupPr>
                        <m:ctrlPr>
                          <w:rPr>
                            <w:rStyle w:val="FontStyle176"/>
                            <w:rFonts w:ascii="Cambria Math" w:hAnsi="Cambria Math"/>
                            <w:b w:val="0"/>
                            <w:bCs w:val="0"/>
                            <w:i/>
                          </w:rPr>
                        </m:ctrlPr>
                      </m:sSupPr>
                      <m:e>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1</m:t>
                            </m:r>
                          </m:sub>
                        </m:sSub>
                        <m:r>
                          <m:rPr>
                            <m:sty m:val="p"/>
                          </m:rPr>
                          <w:rPr>
                            <w:rStyle w:val="FontStyle176"/>
                            <w:rFonts w:ascii="Cambria Math" w:hAnsi="Cambria Math"/>
                          </w:rPr>
                          <m:t>+</m:t>
                        </m:r>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2</m:t>
                            </m:r>
                          </m:sub>
                        </m:sSub>
                        <m:r>
                          <m:rPr>
                            <m:sty m:val="p"/>
                          </m:rPr>
                          <w:rPr>
                            <w:rStyle w:val="FontStyle176"/>
                            <w:rFonts w:ascii="Cambria Math" w:hAnsi="Cambria Math"/>
                          </w:rPr>
                          <m:t>)</m:t>
                        </m:r>
                      </m:e>
                      <m:sup>
                        <m:r>
                          <m:rPr>
                            <m:sty m:val="p"/>
                          </m:rPr>
                          <w:rPr>
                            <w:rStyle w:val="FontStyle176"/>
                            <w:rFonts w:ascii="Cambria Math" w:hAnsi="Cambria Math"/>
                          </w:rPr>
                          <m:t>2</m:t>
                        </m:r>
                      </m:sup>
                    </m:sSup>
                  </m:den>
                </m:f>
              </m:e>
              <m:e>
                <m:sSub>
                  <m:sSubPr>
                    <m:ctrlPr>
                      <w:rPr>
                        <w:rStyle w:val="FontStyle176"/>
                        <w:rFonts w:ascii="Cambria Math" w:hAnsi="Cambria Math"/>
                        <w:b w:val="0"/>
                        <w:bCs w:val="0"/>
                        <w:i/>
                      </w:rPr>
                    </m:ctrlPr>
                  </m:sSubPr>
                  <m:e>
                    <m:r>
                      <m:rPr>
                        <m:sty m:val="p"/>
                      </m:rPr>
                      <w:rPr>
                        <w:rStyle w:val="FontStyle176"/>
                        <w:rFonts w:ascii="Cambria Math" w:hAnsi="Cambria Math"/>
                      </w:rPr>
                      <m:t>t</m:t>
                    </m:r>
                  </m:e>
                  <m:sub>
                    <m:r>
                      <m:rPr>
                        <m:sty m:val="p"/>
                      </m:rPr>
                      <w:rPr>
                        <w:rStyle w:val="FontStyle176"/>
                        <w:rFonts w:ascii="Cambria Math" w:hAnsi="Cambria Math"/>
                      </w:rPr>
                      <m:t>0</m:t>
                    </m:r>
                  </m:sub>
                </m:sSub>
                <m:r>
                  <m:rPr>
                    <m:sty m:val="p"/>
                  </m:rPr>
                  <w:rPr>
                    <w:rStyle w:val="FontStyle176"/>
                    <w:rFonts w:ascii="Cambria Math" w:hAnsi="Cambria Math"/>
                  </w:rPr>
                  <m:t>=A+B+</m:t>
                </m:r>
                <m:f>
                  <m:fPr>
                    <m:ctrlPr>
                      <w:rPr>
                        <w:rStyle w:val="FontStyle176"/>
                        <w:rFonts w:ascii="Cambria Math" w:hAnsi="Cambria Math"/>
                        <w:b w:val="0"/>
                        <w:bCs w:val="0"/>
                        <w:i/>
                      </w:rPr>
                    </m:ctrlPr>
                  </m:fPr>
                  <m:num>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2</m:t>
                        </m:r>
                      </m:sub>
                    </m:sSub>
                    <m:r>
                      <m:rPr>
                        <m:sty m:val="p"/>
                      </m:rPr>
                      <w:rPr>
                        <w:rStyle w:val="FontStyle176"/>
                        <w:rFonts w:ascii="Cambria Math" w:hAnsi="Cambria Math"/>
                      </w:rPr>
                      <m:t>(</m:t>
                    </m:r>
                    <m:sSub>
                      <m:sSubPr>
                        <m:ctrlPr>
                          <w:rPr>
                            <w:rStyle w:val="FontStyle176"/>
                            <w:rFonts w:ascii="Cambria Math" w:hAnsi="Cambria Math"/>
                            <w:b w:val="0"/>
                            <w:bCs w:val="0"/>
                            <w:i/>
                          </w:rPr>
                        </m:ctrlPr>
                      </m:sSubPr>
                      <m:e>
                        <m:r>
                          <m:rPr>
                            <m:sty m:val="p"/>
                          </m:rPr>
                          <w:rPr>
                            <w:rStyle w:val="FontStyle176"/>
                            <w:rFonts w:ascii="Cambria Math" w:hAnsi="Cambria Math"/>
                          </w:rPr>
                          <m:t>a</m:t>
                        </m:r>
                      </m:e>
                      <m:sub>
                        <m:r>
                          <m:rPr>
                            <m:sty m:val="p"/>
                          </m:rPr>
                          <w:rPr>
                            <w:rStyle w:val="FontStyle176"/>
                            <w:rFonts w:ascii="Cambria Math" w:hAnsi="Cambria Math"/>
                          </w:rPr>
                          <m:t>2</m:t>
                        </m:r>
                      </m:sub>
                    </m:sSub>
                    <m:r>
                      <m:rPr>
                        <m:sty m:val="p"/>
                      </m:rPr>
                      <w:rPr>
                        <w:rStyle w:val="FontStyle176"/>
                        <w:rFonts w:ascii="Cambria Math" w:hAnsi="Cambria Math"/>
                      </w:rPr>
                      <m:t>-</m:t>
                    </m:r>
                    <m:sSub>
                      <m:sSubPr>
                        <m:ctrlPr>
                          <w:rPr>
                            <w:rStyle w:val="FontStyle176"/>
                            <w:rFonts w:ascii="Cambria Math" w:hAnsi="Cambria Math"/>
                            <w:b w:val="0"/>
                            <w:bCs w:val="0"/>
                            <w:i/>
                          </w:rPr>
                        </m:ctrlPr>
                      </m:sSubPr>
                      <m:e>
                        <m:r>
                          <m:rPr>
                            <m:sty m:val="p"/>
                          </m:rPr>
                          <w:rPr>
                            <w:rStyle w:val="FontStyle176"/>
                            <w:rFonts w:ascii="Cambria Math" w:hAnsi="Cambria Math"/>
                          </w:rPr>
                          <m:t>a</m:t>
                        </m:r>
                      </m:e>
                      <m:sub>
                        <m:r>
                          <m:rPr>
                            <m:sty m:val="p"/>
                          </m:rPr>
                          <w:rPr>
                            <w:rStyle w:val="FontStyle176"/>
                            <w:rFonts w:ascii="Cambria Math" w:hAnsi="Cambria Math"/>
                          </w:rPr>
                          <m:t>1</m:t>
                        </m:r>
                      </m:sub>
                    </m:sSub>
                    <m:r>
                      <m:rPr>
                        <m:sty m:val="p"/>
                      </m:rPr>
                      <w:rPr>
                        <w:rStyle w:val="FontStyle176"/>
                        <w:rFonts w:ascii="Cambria Math" w:hAnsi="Cambria Math"/>
                      </w:rPr>
                      <m:t>)</m:t>
                    </m:r>
                  </m:num>
                  <m:den>
                    <m:sSup>
                      <m:sSupPr>
                        <m:ctrlPr>
                          <w:rPr>
                            <w:rStyle w:val="FontStyle176"/>
                            <w:rFonts w:ascii="Cambria Math" w:hAnsi="Cambria Math"/>
                            <w:b w:val="0"/>
                            <w:bCs w:val="0"/>
                            <w:i/>
                          </w:rPr>
                        </m:ctrlPr>
                      </m:sSupPr>
                      <m:e>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1</m:t>
                            </m:r>
                          </m:sub>
                        </m:sSub>
                        <m:r>
                          <m:rPr>
                            <m:sty m:val="p"/>
                          </m:rPr>
                          <w:rPr>
                            <w:rStyle w:val="FontStyle176"/>
                            <w:rFonts w:ascii="Cambria Math" w:hAnsi="Cambria Math"/>
                          </w:rPr>
                          <m:t>+</m:t>
                        </m:r>
                        <m:sSub>
                          <m:sSubPr>
                            <m:ctrlPr>
                              <w:rPr>
                                <w:rStyle w:val="FontStyle176"/>
                                <w:rFonts w:ascii="Cambria Math" w:hAnsi="Cambria Math"/>
                                <w:b w:val="0"/>
                                <w:bCs w:val="0"/>
                                <w:i/>
                              </w:rPr>
                            </m:ctrlPr>
                          </m:sSubPr>
                          <m:e>
                            <m:r>
                              <m:rPr>
                                <m:sty m:val="p"/>
                              </m:rPr>
                              <w:rPr>
                                <w:rStyle w:val="FontStyle176"/>
                                <w:rFonts w:ascii="Cambria Math" w:hAnsi="Cambria Math"/>
                              </w:rPr>
                              <m:t>b</m:t>
                            </m:r>
                          </m:e>
                          <m:sub>
                            <m:r>
                              <m:rPr>
                                <m:sty m:val="p"/>
                              </m:rPr>
                              <w:rPr>
                                <w:rStyle w:val="FontStyle176"/>
                                <w:rFonts w:ascii="Cambria Math" w:hAnsi="Cambria Math"/>
                              </w:rPr>
                              <m:t>2</m:t>
                            </m:r>
                          </m:sub>
                        </m:sSub>
                        <m:r>
                          <m:rPr>
                            <m:sty m:val="p"/>
                          </m:rPr>
                          <w:rPr>
                            <w:rStyle w:val="FontStyle176"/>
                            <w:rFonts w:ascii="Cambria Math" w:hAnsi="Cambria Math"/>
                          </w:rPr>
                          <m:t>)</m:t>
                        </m:r>
                      </m:e>
                      <m:sup>
                        <m:r>
                          <m:rPr>
                            <m:sty m:val="p"/>
                          </m:rPr>
                          <w:rPr>
                            <w:rStyle w:val="FontStyle176"/>
                            <w:rFonts w:ascii="Cambria Math" w:hAnsi="Cambria Math"/>
                          </w:rPr>
                          <m:t>2</m:t>
                        </m:r>
                      </m:sup>
                    </m:sSup>
                  </m:den>
                </m:f>
              </m:e>
            </m:eqArr>
          </m:e>
        </m:d>
      </m:oMath>
      <w:r w:rsidRPr="00B768FE">
        <w:rPr>
          <w:rStyle w:val="FontStyle176"/>
          <w:b w:val="0"/>
          <w:bCs w:val="0"/>
          <w:sz w:val="28"/>
          <w:szCs w:val="28"/>
        </w:rPr>
        <w:fldChar w:fldCharType="end"/>
      </w:r>
      <w:r w:rsidR="00B614A1" w:rsidRPr="00B768FE">
        <w:rPr>
          <w:rStyle w:val="FontStyle176"/>
          <w:b w:val="0"/>
          <w:bCs w:val="0"/>
          <w:sz w:val="28"/>
          <w:szCs w:val="28"/>
        </w:rPr>
        <w:t xml:space="preserve">                                      (1.31)</w:t>
      </w:r>
    </w:p>
    <w:p w:rsidR="00B614A1" w:rsidRPr="00B768FE" w:rsidRDefault="00B614A1" w:rsidP="00B614A1">
      <w:pPr>
        <w:pStyle w:val="Style11"/>
        <w:widowControl/>
        <w:ind w:firstLine="708"/>
        <w:jc w:val="left"/>
        <w:rPr>
          <w:rStyle w:val="FontStyle289"/>
          <w:sz w:val="28"/>
          <w:szCs w:val="28"/>
        </w:rPr>
      </w:pPr>
    </w:p>
    <w:p w:rsidR="00B614A1" w:rsidRPr="00B768FE" w:rsidRDefault="00B614A1" w:rsidP="00B614A1">
      <w:pPr>
        <w:pStyle w:val="Style11"/>
        <w:widowControl/>
        <w:ind w:firstLine="708"/>
        <w:jc w:val="left"/>
        <w:rPr>
          <w:rStyle w:val="FontStyle289"/>
          <w:sz w:val="28"/>
          <w:szCs w:val="28"/>
        </w:rPr>
      </w:pPr>
      <w:r w:rsidRPr="00B768FE">
        <w:rPr>
          <w:rStyle w:val="FontStyle289"/>
          <w:sz w:val="28"/>
          <w:szCs w:val="28"/>
        </w:rPr>
        <w:t>После решения (</w:t>
      </w:r>
      <w:r w:rsidRPr="00B768FE">
        <w:rPr>
          <w:rStyle w:val="FontStyle289"/>
          <w:sz w:val="28"/>
          <w:szCs w:val="28"/>
          <w:lang w:val="en-US"/>
        </w:rPr>
        <w:t>1.31</w:t>
      </w:r>
      <w:r w:rsidRPr="00B768FE">
        <w:rPr>
          <w:rStyle w:val="FontStyle289"/>
          <w:sz w:val="28"/>
          <w:szCs w:val="28"/>
        </w:rPr>
        <w:t xml:space="preserve">) получаем: </w:t>
      </w:r>
    </w:p>
    <w:p w:rsidR="00B614A1" w:rsidRPr="00B768FE" w:rsidRDefault="00B614A1" w:rsidP="00B614A1">
      <w:pPr>
        <w:pStyle w:val="Style11"/>
        <w:widowControl/>
        <w:ind w:firstLine="708"/>
        <w:jc w:val="left"/>
        <w:rPr>
          <w:rStyle w:val="FontStyle289"/>
          <w:sz w:val="28"/>
          <w:szCs w:val="28"/>
        </w:rPr>
      </w:pPr>
    </w:p>
    <w:p w:rsidR="00B614A1" w:rsidRPr="00B768FE" w:rsidRDefault="00B768FE" w:rsidP="00B614A1">
      <w:pPr>
        <w:pStyle w:val="Style11"/>
        <w:widowControl/>
        <w:jc w:val="left"/>
        <w:rPr>
          <w:rStyle w:val="FontStyle289"/>
          <w:lang w:val="en-US"/>
        </w:rPr>
      </w:pPr>
      <m:oMathPara>
        <m:oMath>
          <m:r>
            <w:rPr>
              <w:rStyle w:val="FontStyle289"/>
              <w:rFonts w:ascii="Cambria Math" w:hAnsi="Cambria Math"/>
              <w:lang w:val="en-US"/>
            </w:rPr>
            <m:t>A=</m:t>
          </m:r>
          <m:sSub>
            <m:sSubPr>
              <m:ctrlPr>
                <w:rPr>
                  <w:rStyle w:val="FontStyle289"/>
                  <w:rFonts w:ascii="Cambria Math" w:hAnsi="Cambria Math"/>
                  <w:i/>
                  <w:lang w:val="en-US"/>
                </w:rPr>
              </m:ctrlPr>
            </m:sSubPr>
            <m:e>
              <m:r>
                <w:rPr>
                  <w:rStyle w:val="FontStyle289"/>
                  <w:rFonts w:ascii="Cambria Math" w:hAnsi="Cambria Math"/>
                  <w:lang w:val="en-US"/>
                </w:rPr>
                <m:t>t</m:t>
              </m:r>
            </m:e>
            <m:sub>
              <m:r>
                <w:rPr>
                  <w:rStyle w:val="FontStyle289"/>
                  <w:rFonts w:ascii="Cambria Math" w:hAnsi="Cambria Math"/>
                  <w:lang w:val="en-US"/>
                </w:rPr>
                <m:t>0</m:t>
              </m:r>
            </m:sub>
          </m:sSub>
          <m:r>
            <w:rPr>
              <w:rStyle w:val="FontStyle289"/>
              <w:rFonts w:ascii="Cambria Math" w:hAnsi="Cambria Math"/>
              <w:lang w:val="en-US"/>
            </w:rPr>
            <m:t>;B=</m:t>
          </m:r>
          <m:f>
            <m:fPr>
              <m:ctrlPr>
                <w:rPr>
                  <w:rStyle w:val="FontStyle176"/>
                  <w:rFonts w:ascii="Cambria Math" w:hAnsi="Cambria Math"/>
                  <w:b w:val="0"/>
                  <w:bCs w:val="0"/>
                  <w:i/>
                </w:rPr>
              </m:ctrlPr>
            </m:fPr>
            <m:num>
              <m:sSub>
                <m:sSubPr>
                  <m:ctrlPr>
                    <w:rPr>
                      <w:rStyle w:val="FontStyle176"/>
                      <w:rFonts w:ascii="Cambria Math" w:hAnsi="Cambria Math"/>
                      <w:b w:val="0"/>
                      <w:bCs w:val="0"/>
                      <w:i/>
                    </w:rPr>
                  </m:ctrlPr>
                </m:sSubPr>
                <m:e>
                  <m:r>
                    <w:rPr>
                      <w:rStyle w:val="FontStyle176"/>
                      <w:rFonts w:ascii="Cambria Math" w:hAnsi="Cambria Math"/>
                    </w:rPr>
                    <m:t>b</m:t>
                  </m:r>
                </m:e>
                <m:sub>
                  <m:r>
                    <w:rPr>
                      <w:rStyle w:val="FontStyle176"/>
                      <w:rFonts w:ascii="Cambria Math" w:hAnsi="Cambria Math"/>
                      <w:lang w:val="en-US"/>
                    </w:rPr>
                    <m:t>2</m:t>
                  </m:r>
                </m:sub>
              </m:sSub>
              <m:r>
                <w:rPr>
                  <w:rStyle w:val="FontStyle176"/>
                  <w:rFonts w:ascii="Cambria Math" w:hAnsi="Cambria Math"/>
                  <w:lang w:val="en-US"/>
                </w:rPr>
                <m:t>(</m:t>
              </m:r>
              <m:sSub>
                <m:sSubPr>
                  <m:ctrlPr>
                    <w:rPr>
                      <w:rStyle w:val="FontStyle176"/>
                      <w:rFonts w:ascii="Cambria Math" w:hAnsi="Cambria Math"/>
                      <w:b w:val="0"/>
                      <w:bCs w:val="0"/>
                      <w:i/>
                    </w:rPr>
                  </m:ctrlPr>
                </m:sSubPr>
                <m:e>
                  <m:r>
                    <w:rPr>
                      <w:rStyle w:val="FontStyle176"/>
                      <w:rFonts w:ascii="Cambria Math" w:hAnsi="Cambria Math"/>
                    </w:rPr>
                    <m:t>a</m:t>
                  </m:r>
                </m:e>
                <m:sub>
                  <m:r>
                    <w:rPr>
                      <w:rStyle w:val="FontStyle176"/>
                      <w:rFonts w:ascii="Cambria Math" w:hAnsi="Cambria Math"/>
                    </w:rPr>
                    <m:t>1</m:t>
                  </m:r>
                </m:sub>
              </m:sSub>
              <m:r>
                <w:rPr>
                  <w:rStyle w:val="FontStyle176"/>
                  <w:rFonts w:ascii="Cambria Math" w:hAnsi="Cambria Math"/>
                  <w:lang w:val="en-US"/>
                </w:rPr>
                <m:t>-</m:t>
              </m:r>
              <m:sSub>
                <m:sSubPr>
                  <m:ctrlPr>
                    <w:rPr>
                      <w:rStyle w:val="FontStyle176"/>
                      <w:rFonts w:ascii="Cambria Math" w:hAnsi="Cambria Math"/>
                      <w:b w:val="0"/>
                      <w:bCs w:val="0"/>
                      <w:i/>
                    </w:rPr>
                  </m:ctrlPr>
                </m:sSubPr>
                <m:e>
                  <m:r>
                    <w:rPr>
                      <w:rStyle w:val="FontStyle176"/>
                      <w:rFonts w:ascii="Cambria Math" w:hAnsi="Cambria Math"/>
                    </w:rPr>
                    <m:t>a</m:t>
                  </m:r>
                </m:e>
                <m:sub>
                  <m:r>
                    <w:rPr>
                      <w:rStyle w:val="FontStyle176"/>
                      <w:rFonts w:ascii="Cambria Math" w:hAnsi="Cambria Math"/>
                    </w:rPr>
                    <m:t>2</m:t>
                  </m:r>
                </m:sub>
              </m:sSub>
              <m:r>
                <w:rPr>
                  <w:rStyle w:val="FontStyle176"/>
                  <w:rFonts w:ascii="Cambria Math" w:hAnsi="Cambria Math"/>
                  <w:lang w:val="en-US"/>
                </w:rPr>
                <m:t>)</m:t>
              </m:r>
            </m:num>
            <m:den>
              <m:sSup>
                <m:sSupPr>
                  <m:ctrlPr>
                    <w:rPr>
                      <w:rStyle w:val="FontStyle176"/>
                      <w:rFonts w:ascii="Cambria Math" w:hAnsi="Cambria Math"/>
                      <w:b w:val="0"/>
                      <w:bCs w:val="0"/>
                      <w:i/>
                    </w:rPr>
                  </m:ctrlPr>
                </m:sSupPr>
                <m:e>
                  <m:sSub>
                    <m:sSubPr>
                      <m:ctrlPr>
                        <w:rPr>
                          <w:rStyle w:val="FontStyle176"/>
                          <w:rFonts w:ascii="Cambria Math" w:hAnsi="Cambria Math"/>
                          <w:b w:val="0"/>
                          <w:bCs w:val="0"/>
                          <w:i/>
                        </w:rPr>
                      </m:ctrlPr>
                    </m:sSubPr>
                    <m:e>
                      <m:r>
                        <w:rPr>
                          <w:rStyle w:val="FontStyle176"/>
                          <w:rFonts w:ascii="Cambria Math" w:hAnsi="Cambria Math"/>
                          <w:lang w:val="en-US"/>
                        </w:rPr>
                        <m:t>(</m:t>
                      </m:r>
                      <m:r>
                        <w:rPr>
                          <w:rStyle w:val="FontStyle176"/>
                          <w:rFonts w:ascii="Cambria Math" w:hAnsi="Cambria Math"/>
                        </w:rPr>
                        <m:t>b</m:t>
                      </m:r>
                    </m:e>
                    <m:sub>
                      <m:r>
                        <w:rPr>
                          <w:rStyle w:val="FontStyle176"/>
                          <w:rFonts w:ascii="Cambria Math" w:hAnsi="Cambria Math"/>
                          <w:lang w:val="en-US"/>
                        </w:rPr>
                        <m:t>1</m:t>
                      </m:r>
                    </m:sub>
                  </m:sSub>
                  <m:r>
                    <w:rPr>
                      <w:rStyle w:val="FontStyle176"/>
                      <w:rFonts w:ascii="Cambria Math" w:hAnsi="Cambria Math"/>
                      <w:lang w:val="en-US"/>
                    </w:rPr>
                    <m:t>-</m:t>
                  </m:r>
                  <m:sSub>
                    <m:sSubPr>
                      <m:ctrlPr>
                        <w:rPr>
                          <w:rStyle w:val="FontStyle176"/>
                          <w:rFonts w:ascii="Cambria Math" w:hAnsi="Cambria Math"/>
                          <w:b w:val="0"/>
                          <w:bCs w:val="0"/>
                          <w:i/>
                        </w:rPr>
                      </m:ctrlPr>
                    </m:sSubPr>
                    <m:e>
                      <m:r>
                        <w:rPr>
                          <w:rStyle w:val="FontStyle176"/>
                          <w:rFonts w:ascii="Cambria Math" w:hAnsi="Cambria Math"/>
                        </w:rPr>
                        <m:t>b</m:t>
                      </m:r>
                    </m:e>
                    <m:sub>
                      <m:r>
                        <w:rPr>
                          <w:rStyle w:val="FontStyle176"/>
                          <w:rFonts w:ascii="Cambria Math" w:hAnsi="Cambria Math"/>
                          <w:lang w:val="en-US"/>
                        </w:rPr>
                        <m:t>2</m:t>
                      </m:r>
                    </m:sub>
                  </m:sSub>
                  <m:r>
                    <w:rPr>
                      <w:rStyle w:val="FontStyle176"/>
                      <w:rFonts w:ascii="Cambria Math" w:hAnsi="Cambria Math"/>
                      <w:lang w:val="en-US"/>
                    </w:rPr>
                    <m:t>)</m:t>
                  </m:r>
                </m:e>
                <m:sup>
                  <m:r>
                    <w:rPr>
                      <w:rStyle w:val="FontStyle176"/>
                      <w:rFonts w:ascii="Cambria Math" w:hAnsi="Cambria Math"/>
                      <w:lang w:val="en-US"/>
                    </w:rPr>
                    <m:t>2</m:t>
                  </m:r>
                </m:sup>
              </m:sSup>
            </m:den>
          </m:f>
        </m:oMath>
      </m:oMathPara>
    </w:p>
    <w:p w:rsidR="00B614A1" w:rsidRPr="00B768FE" w:rsidRDefault="00B614A1" w:rsidP="00B614A1">
      <w:pPr>
        <w:pStyle w:val="Style11"/>
        <w:widowControl/>
        <w:jc w:val="left"/>
        <w:rPr>
          <w:rStyle w:val="FontStyle289"/>
          <w:sz w:val="28"/>
          <w:szCs w:val="28"/>
          <w:lang w:val="en-US"/>
        </w:rPr>
      </w:pPr>
    </w:p>
    <w:p w:rsidR="00B614A1" w:rsidRPr="00B768FE" w:rsidRDefault="00B614A1" w:rsidP="00B614A1">
      <w:pPr>
        <w:pStyle w:val="Style11"/>
        <w:widowControl/>
        <w:ind w:firstLine="708"/>
        <w:rPr>
          <w:rStyle w:val="FontStyle289"/>
          <w:sz w:val="28"/>
          <w:szCs w:val="28"/>
        </w:rPr>
      </w:pPr>
      <w:r w:rsidRPr="00B768FE">
        <w:rPr>
          <w:rStyle w:val="FontStyle289"/>
          <w:sz w:val="28"/>
          <w:szCs w:val="28"/>
        </w:rPr>
        <w:t xml:space="preserve">Таким образом, найдено решение системы </w:t>
      </w:r>
      <w:r w:rsidRPr="00B768FE">
        <w:rPr>
          <w:rStyle w:val="FontStyle289"/>
          <w:sz w:val="28"/>
          <w:szCs w:val="28"/>
          <w:lang w:val="kk-KZ"/>
        </w:rPr>
        <w:t>н</w:t>
      </w:r>
      <w:r w:rsidRPr="00B768FE">
        <w:rPr>
          <w:rStyle w:val="FontStyle289"/>
          <w:sz w:val="28"/>
          <w:szCs w:val="28"/>
        </w:rPr>
        <w:t>еоднородного дифференциального уравнения (1.28) вида:</w:t>
      </w:r>
    </w:p>
    <w:p w:rsidR="00B614A1" w:rsidRPr="00B768FE" w:rsidRDefault="00B614A1" w:rsidP="00B614A1">
      <w:pPr>
        <w:pStyle w:val="Style11"/>
        <w:widowControl/>
        <w:ind w:firstLine="708"/>
        <w:rPr>
          <w:rStyle w:val="FontStyle289"/>
          <w:sz w:val="28"/>
          <w:szCs w:val="28"/>
        </w:rPr>
      </w:pPr>
    </w:p>
    <w:p w:rsidR="00B614A1" w:rsidRPr="00B768FE" w:rsidRDefault="007D2CCC" w:rsidP="00B614A1">
      <w:pPr>
        <w:pStyle w:val="Style11"/>
        <w:widowControl/>
        <w:ind w:firstLine="708"/>
        <w:jc w:val="right"/>
        <w:rPr>
          <w:rStyle w:val="FontStyle289"/>
          <w:sz w:val="28"/>
          <w:szCs w:val="28"/>
        </w:rPr>
      </w:pPr>
      <w:r w:rsidRPr="00B768FE">
        <w:rPr>
          <w:rStyle w:val="FontStyle289"/>
          <w:sz w:val="28"/>
          <w:szCs w:val="28"/>
        </w:rPr>
        <w:fldChar w:fldCharType="begin"/>
      </w:r>
      <w:r w:rsidR="00B614A1" w:rsidRPr="00B768FE">
        <w:rPr>
          <w:rStyle w:val="FontStyle289"/>
          <w:sz w:val="28"/>
          <w:szCs w:val="28"/>
        </w:rPr>
        <w:instrText xml:space="preserve"> QUOTE </w:instrText>
      </w:r>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m:rPr>
                        <m:sty m:val="p"/>
                      </m:rPr>
                      <w:rPr>
                        <w:rFonts w:ascii="Cambria Math" w:hAnsi="Cambria Math"/>
                        <w:lang w:val="en-US"/>
                      </w:rPr>
                      <m:t>t</m:t>
                    </m:r>
                  </m:e>
                  <m:sub>
                    <m:r>
                      <m:rPr>
                        <m:sty m:val="p"/>
                      </m:rPr>
                      <w:rPr>
                        <w:rFonts w:ascii="Cambria Math"/>
                      </w:rPr>
                      <m:t>1</m:t>
                    </m:r>
                  </m:sub>
                </m:sSub>
                <m:d>
                  <m:dPr>
                    <m:ctrlPr>
                      <w:rPr>
                        <w:rFonts w:ascii="Cambria Math" w:hAnsi="Cambria Math"/>
                        <w:i/>
                        <w:lang w:val="en-US"/>
                      </w:rPr>
                    </m:ctrlPr>
                  </m:dPr>
                  <m:e>
                    <m:r>
                      <m:rPr>
                        <m:sty m:val="p"/>
                      </m:rPr>
                      <w:rPr>
                        <w:rFonts w:ascii="Cambria Math" w:hAnsi="Cambria Math"/>
                        <w:lang w:val="en-US"/>
                      </w:rPr>
                      <m:t>τ</m:t>
                    </m:r>
                  </m:e>
                </m:d>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t</m:t>
                    </m:r>
                  </m:e>
                  <m:sub>
                    <m:r>
                      <m:rPr>
                        <m:sty m:val="p"/>
                      </m:rPr>
                      <w:rPr>
                        <w:rFonts w:ascii="Cambria Math"/>
                      </w:rPr>
                      <m:t>0</m:t>
                    </m:r>
                  </m:sub>
                </m:sSub>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r>
                      <m:rPr>
                        <m:sty m:val="p"/>
                      </m:rPr>
                      <w:rPr>
                        <w:rFonts w:ascii="Cambria Math"/>
                      </w:rPr>
                      <m:t>)</m:t>
                    </m:r>
                  </m:num>
                  <m:den>
                    <m:sSup>
                      <m:sSupPr>
                        <m:ctrlPr>
                          <w:rPr>
                            <w:rFonts w:ascii="Cambria Math" w:hAnsi="Cambria Math"/>
                            <w:i/>
                            <w:sz w:val="26"/>
                            <w:szCs w:val="26"/>
                          </w:rPr>
                        </m:ctrlPr>
                      </m:sSupPr>
                      <m:e>
                        <m:sSub>
                          <m:sSubPr>
                            <m:ctrlPr>
                              <w:rPr>
                                <w:rFonts w:ascii="Cambria Math" w:hAnsi="Cambria Math"/>
                                <w:i/>
                                <w:sz w:val="26"/>
                                <w:szCs w:val="26"/>
                              </w:rPr>
                            </m:ctrlPr>
                          </m:sSubPr>
                          <m:e>
                            <m:r>
                              <m:rPr>
                                <m:sty m:val="p"/>
                              </m:rPr>
                              <w:rPr>
                                <w:rFonts w:ascii="Cambria Math"/>
                                <w:sz w:val="26"/>
                                <w:szCs w:val="26"/>
                              </w:rPr>
                              <m:t>(</m:t>
                            </m:r>
                            <m:r>
                              <m:rPr>
                                <m:sty m:val="p"/>
                              </m:rPr>
                              <w:rPr>
                                <w:rFonts w:ascii="Cambria Math" w:hAnsi="Cambria Math"/>
                                <w:sz w:val="26"/>
                                <w:szCs w:val="26"/>
                              </w:rPr>
                              <m:t>b</m:t>
                            </m:r>
                          </m:e>
                          <m:sub>
                            <m:r>
                              <m:rPr>
                                <m:sty m:val="p"/>
                              </m:rPr>
                              <w:rPr>
                                <w:rFonts w:ascii="Cambria Math"/>
                                <w:sz w:val="26"/>
                                <w:szCs w:val="26"/>
                              </w:rPr>
                              <m:t>1</m:t>
                            </m:r>
                          </m:sub>
                        </m:sSub>
                        <m:r>
                          <m:rPr>
                            <m:sty m:val="p"/>
                          </m:rPr>
                          <w:rPr>
                            <w:rFonts w:ascii="Cambria Math"/>
                            <w:sz w:val="26"/>
                            <w:szCs w:val="26"/>
                          </w:rPr>
                          <m:t>+</m:t>
                        </m:r>
                        <m:sSub>
                          <m:sSubPr>
                            <m:ctrlPr>
                              <w:rPr>
                                <w:rFonts w:ascii="Cambria Math" w:hAnsi="Cambria Math"/>
                                <w:i/>
                                <w:sz w:val="26"/>
                                <w:szCs w:val="26"/>
                              </w:rPr>
                            </m:ctrlPr>
                          </m:sSubPr>
                          <m:e>
                            <m:r>
                              <m:rPr>
                                <m:sty m:val="p"/>
                              </m:rPr>
                              <w:rPr>
                                <w:rFonts w:ascii="Cambria Math" w:hAnsi="Cambria Math"/>
                                <w:sz w:val="26"/>
                                <w:szCs w:val="26"/>
                              </w:rPr>
                              <m:t>b</m:t>
                            </m:r>
                          </m:e>
                          <m:sub>
                            <m:r>
                              <m:rPr>
                                <m:sty m:val="p"/>
                              </m:rPr>
                              <w:rPr>
                                <w:rFonts w:ascii="Cambria Math"/>
                                <w:sz w:val="26"/>
                                <w:szCs w:val="26"/>
                              </w:rPr>
                              <m:t>2</m:t>
                            </m:r>
                          </m:sub>
                        </m:sSub>
                        <m:r>
                          <m:rPr>
                            <m:sty m:val="p"/>
                          </m:rPr>
                          <w:rPr>
                            <w:rFonts w:ascii="Cambria Math"/>
                            <w:sz w:val="26"/>
                            <w:szCs w:val="26"/>
                          </w:rPr>
                          <m:t>)</m:t>
                        </m:r>
                      </m:e>
                      <m:sup>
                        <m:r>
                          <m:rPr>
                            <m:sty m:val="p"/>
                          </m:rPr>
                          <w:rPr>
                            <w:rFonts w:ascii="Cambria Math"/>
                            <w:sz w:val="26"/>
                            <w:szCs w:val="26"/>
                          </w:rPr>
                          <m:t>2</m:t>
                        </m:r>
                      </m:sup>
                    </m:sSup>
                  </m:den>
                </m:f>
                <m:r>
                  <m:rPr>
                    <m:sty m:val="p"/>
                  </m:rPr>
                  <w:rPr>
                    <w:rFonts w:asci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r>
                          <m:rPr>
                            <m:sty m:val="p"/>
                          </m:rPr>
                          <w:rPr>
                            <w:rFonts w:ascii="Cambria Math" w:hAnsi="Cambria Math"/>
                            <w:lang w:val="en-US"/>
                          </w:rPr>
                          <m:t>τ</m:t>
                        </m:r>
                      </m:sub>
                    </m:sSub>
                  </m:sup>
                </m:sSup>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num>
                  <m:den>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den>
                </m:f>
                <m:r>
                  <m:rPr>
                    <m:sty m:val="p"/>
                  </m:rPr>
                  <w:rPr>
                    <w:rFonts w:ascii="Cambria Math" w:hAnsi="Cambria Math"/>
                  </w:rPr>
                  <m:t>∙</m:t>
                </m:r>
                <m:r>
                  <m:rPr>
                    <m:sty m:val="p"/>
                  </m:rPr>
                  <w:rPr>
                    <w:rFonts w:ascii="Cambria Math" w:hAnsi="Cambria Math"/>
                    <w:lang w:val="en-US"/>
                  </w:rPr>
                  <m:t>τ</m:t>
                </m:r>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r>
                      <m:rPr>
                        <m:sty m:val="p"/>
                      </m:rPr>
                      <w:rPr>
                        <w:rFonts w:ascii="Cambria Math"/>
                      </w:rPr>
                      <m:t>)</m:t>
                    </m:r>
                  </m:num>
                  <m:den>
                    <m:sSup>
                      <m:sSupPr>
                        <m:ctrlPr>
                          <w:rPr>
                            <w:rFonts w:ascii="Cambria Math" w:hAnsi="Cambria Math"/>
                            <w:i/>
                            <w:lang w:val="en-US"/>
                          </w:rPr>
                        </m:ctrlPr>
                      </m:sSupPr>
                      <m:e>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e>
                      <m:sup>
                        <m:r>
                          <m:rPr>
                            <m:sty m:val="p"/>
                          </m:rPr>
                          <w:rPr>
                            <w:rFonts w:ascii="Cambria Math"/>
                          </w:rPr>
                          <m:t>2</m:t>
                        </m:r>
                      </m:sup>
                    </m:sSup>
                  </m:den>
                </m:f>
              </m:e>
              <m:e>
                <m:sSub>
                  <m:sSubPr>
                    <m:ctrlPr>
                      <w:rPr>
                        <w:rFonts w:ascii="Cambria Math" w:hAnsi="Cambria Math"/>
                        <w:i/>
                        <w:lang w:val="en-US"/>
                      </w:rPr>
                    </m:ctrlPr>
                  </m:sSubPr>
                  <m:e>
                    <m:r>
                      <m:rPr>
                        <m:sty m:val="p"/>
                      </m:rPr>
                      <w:rPr>
                        <w:rFonts w:ascii="Cambria Math" w:hAnsi="Cambria Math"/>
                        <w:lang w:val="en-US"/>
                      </w:rPr>
                      <m:t>t</m:t>
                    </m:r>
                  </m:e>
                  <m:sub>
                    <m:r>
                      <m:rPr>
                        <m:sty m:val="p"/>
                      </m:rPr>
                      <w:rPr>
                        <w:rFonts w:ascii="Cambria Math"/>
                      </w:rPr>
                      <m:t>2</m:t>
                    </m:r>
                  </m:sub>
                </m:sSub>
                <m:d>
                  <m:dPr>
                    <m:ctrlPr>
                      <w:rPr>
                        <w:rFonts w:ascii="Cambria Math" w:hAnsi="Cambria Math"/>
                        <w:i/>
                        <w:lang w:val="en-US"/>
                      </w:rPr>
                    </m:ctrlPr>
                  </m:dPr>
                  <m:e>
                    <m:r>
                      <m:rPr>
                        <m:sty m:val="p"/>
                      </m:rPr>
                      <w:rPr>
                        <w:rFonts w:ascii="Cambria Math" w:hAnsi="Cambria Math"/>
                        <w:lang w:val="en-US"/>
                      </w:rPr>
                      <m:t>τ</m:t>
                    </m:r>
                  </m:e>
                </m:d>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t</m:t>
                    </m:r>
                  </m:e>
                  <m:sub>
                    <m:r>
                      <m:rPr>
                        <m:sty m:val="p"/>
                      </m:rPr>
                      <w:rPr>
                        <w:rFonts w:ascii="Cambria Math"/>
                      </w:rPr>
                      <m:t>0</m:t>
                    </m:r>
                  </m:sub>
                </m:sSub>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r>
                      <m:rPr>
                        <m:sty m:val="p"/>
                      </m:rPr>
                      <w:rPr>
                        <w:rFonts w:ascii="Cambria Math"/>
                      </w:rPr>
                      <m:t>)</m:t>
                    </m:r>
                  </m:num>
                  <m:den>
                    <m:sSup>
                      <m:sSupPr>
                        <m:ctrlPr>
                          <w:rPr>
                            <w:rFonts w:ascii="Cambria Math" w:hAnsi="Cambria Math"/>
                            <w:i/>
                            <w:sz w:val="26"/>
                            <w:szCs w:val="26"/>
                          </w:rPr>
                        </m:ctrlPr>
                      </m:sSupPr>
                      <m:e>
                        <m:sSub>
                          <m:sSubPr>
                            <m:ctrlPr>
                              <w:rPr>
                                <w:rFonts w:ascii="Cambria Math" w:hAnsi="Cambria Math"/>
                                <w:i/>
                                <w:sz w:val="26"/>
                                <w:szCs w:val="26"/>
                              </w:rPr>
                            </m:ctrlPr>
                          </m:sSubPr>
                          <m:e>
                            <m:r>
                              <m:rPr>
                                <m:sty m:val="p"/>
                              </m:rPr>
                              <w:rPr>
                                <w:rFonts w:ascii="Cambria Math"/>
                                <w:sz w:val="26"/>
                                <w:szCs w:val="26"/>
                              </w:rPr>
                              <m:t>(</m:t>
                            </m:r>
                            <m:r>
                              <m:rPr>
                                <m:sty m:val="p"/>
                              </m:rPr>
                              <w:rPr>
                                <w:rFonts w:ascii="Cambria Math" w:hAnsi="Cambria Math"/>
                                <w:sz w:val="26"/>
                                <w:szCs w:val="26"/>
                              </w:rPr>
                              <m:t>b</m:t>
                            </m:r>
                          </m:e>
                          <m:sub>
                            <m:r>
                              <m:rPr>
                                <m:sty m:val="p"/>
                              </m:rPr>
                              <w:rPr>
                                <w:rFonts w:ascii="Cambria Math"/>
                                <w:sz w:val="26"/>
                                <w:szCs w:val="26"/>
                              </w:rPr>
                              <m:t>1</m:t>
                            </m:r>
                          </m:sub>
                        </m:sSub>
                        <m:r>
                          <m:rPr>
                            <m:sty m:val="p"/>
                          </m:rPr>
                          <w:rPr>
                            <w:rFonts w:ascii="Cambria Math"/>
                            <w:sz w:val="26"/>
                            <w:szCs w:val="26"/>
                          </w:rPr>
                          <m:t>+</m:t>
                        </m:r>
                        <m:sSub>
                          <m:sSubPr>
                            <m:ctrlPr>
                              <w:rPr>
                                <w:rFonts w:ascii="Cambria Math" w:hAnsi="Cambria Math"/>
                                <w:i/>
                                <w:sz w:val="26"/>
                                <w:szCs w:val="26"/>
                              </w:rPr>
                            </m:ctrlPr>
                          </m:sSubPr>
                          <m:e>
                            <m:r>
                              <m:rPr>
                                <m:sty m:val="p"/>
                              </m:rPr>
                              <w:rPr>
                                <w:rFonts w:ascii="Cambria Math" w:hAnsi="Cambria Math"/>
                                <w:sz w:val="26"/>
                                <w:szCs w:val="26"/>
                              </w:rPr>
                              <m:t>b</m:t>
                            </m:r>
                          </m:e>
                          <m:sub>
                            <m:r>
                              <m:rPr>
                                <m:sty m:val="p"/>
                              </m:rPr>
                              <w:rPr>
                                <w:rFonts w:ascii="Cambria Math"/>
                                <w:sz w:val="26"/>
                                <w:szCs w:val="26"/>
                              </w:rPr>
                              <m:t>2</m:t>
                            </m:r>
                          </m:sub>
                        </m:sSub>
                        <m:r>
                          <m:rPr>
                            <m:sty m:val="p"/>
                          </m:rPr>
                          <w:rPr>
                            <w:rFonts w:ascii="Cambria Math"/>
                            <w:sz w:val="26"/>
                            <w:szCs w:val="26"/>
                          </w:rPr>
                          <m:t>)</m:t>
                        </m:r>
                      </m:e>
                      <m:sup>
                        <m:r>
                          <m:rPr>
                            <m:sty m:val="p"/>
                          </m:rPr>
                          <w:rPr>
                            <w:rFonts w:ascii="Cambria Math"/>
                            <w:sz w:val="26"/>
                            <w:szCs w:val="26"/>
                          </w:rPr>
                          <m:t>2</m:t>
                        </m:r>
                      </m:sup>
                    </m:sSup>
                  </m:den>
                </m:f>
                <m:r>
                  <m:rPr>
                    <m:sty m:val="p"/>
                  </m:rPr>
                  <w:rPr>
                    <w:rFonts w:ascii="Cambria Math"/>
                  </w:rPr>
                  <m:t>∙</m:t>
                </m:r>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r>
                          <m:rPr>
                            <m:sty m:val="p"/>
                          </m:rPr>
                          <w:rPr>
                            <w:rFonts w:ascii="Cambria Math" w:hAnsi="Cambria Math"/>
                            <w:lang w:val="en-US"/>
                          </w:rPr>
                          <m:t>τ</m:t>
                        </m:r>
                      </m:sub>
                    </m:sSub>
                  </m:sup>
                </m:sSup>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num>
                  <m:den>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den>
                </m:f>
                <m:r>
                  <m:rPr>
                    <m:sty m:val="p"/>
                  </m:rPr>
                  <w:rPr>
                    <w:rFonts w:ascii="Cambria Math" w:hAnsi="Cambria Math"/>
                  </w:rPr>
                  <m:t>∙</m:t>
                </m:r>
                <m:r>
                  <m:rPr>
                    <m:sty m:val="p"/>
                  </m:rPr>
                  <w:rPr>
                    <w:rFonts w:ascii="Cambria Math" w:hAnsi="Cambria Math"/>
                    <w:lang w:val="en-US"/>
                  </w:rPr>
                  <m:t>τ</m:t>
                </m:r>
                <m:r>
                  <m:rPr>
                    <m:sty m:val="p"/>
                  </m:rPr>
                  <w:rPr>
                    <w:rFonts w:ascii="Cambria Math"/>
                  </w:rPr>
                  <m:t>-</m:t>
                </m:r>
                <m:f>
                  <m:fPr>
                    <m:ctrlPr>
                      <w:rPr>
                        <w:rFonts w:ascii="Cambria Math" w:hAnsi="Cambria Math"/>
                        <w:i/>
                        <w:lang w:val="en-US"/>
                      </w:rPr>
                    </m:ctrlPr>
                  </m:fPr>
                  <m:num>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2</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a</m:t>
                        </m:r>
                      </m:e>
                      <m:sub>
                        <m:r>
                          <m:rPr>
                            <m:sty m:val="p"/>
                          </m:rPr>
                          <w:rPr>
                            <w:rFonts w:ascii="Cambria Math"/>
                          </w:rPr>
                          <m:t>1</m:t>
                        </m:r>
                      </m:sub>
                    </m:sSub>
                    <m:r>
                      <m:rPr>
                        <m:sty m:val="p"/>
                      </m:rPr>
                      <w:rPr>
                        <w:rFonts w:ascii="Cambria Math"/>
                      </w:rPr>
                      <m:t>)</m:t>
                    </m:r>
                  </m:num>
                  <m:den>
                    <m:sSup>
                      <m:sSupPr>
                        <m:ctrlPr>
                          <w:rPr>
                            <w:rFonts w:ascii="Cambria Math" w:hAnsi="Cambria Math"/>
                            <w:i/>
                            <w:lang w:val="en-US"/>
                          </w:rPr>
                        </m:ctrlPr>
                      </m:sSupPr>
                      <m:e>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1</m:t>
                            </m:r>
                          </m:sub>
                        </m:sSub>
                        <m:r>
                          <m:rPr>
                            <m:sty m:val="p"/>
                          </m:rPr>
                          <w:rPr>
                            <w:rFonts w:ascii="Cambria Math"/>
                          </w:rPr>
                          <m:t>+</m:t>
                        </m:r>
                        <m:sSub>
                          <m:sSubPr>
                            <m:ctrlPr>
                              <w:rPr>
                                <w:rFonts w:ascii="Cambria Math" w:hAnsi="Cambria Math"/>
                                <w:i/>
                                <w:lang w:val="en-US"/>
                              </w:rPr>
                            </m:ctrlPr>
                          </m:sSubPr>
                          <m:e>
                            <m:r>
                              <m:rPr>
                                <m:sty m:val="p"/>
                              </m:rPr>
                              <w:rPr>
                                <w:rFonts w:ascii="Cambria Math" w:hAnsi="Cambria Math"/>
                                <w:lang w:val="en-US"/>
                              </w:rPr>
                              <m:t>b</m:t>
                            </m:r>
                          </m:e>
                          <m:sub>
                            <m:r>
                              <m:rPr>
                                <m:sty m:val="p"/>
                              </m:rPr>
                              <w:rPr>
                                <w:rFonts w:ascii="Cambria Math"/>
                              </w:rPr>
                              <m:t>2</m:t>
                            </m:r>
                          </m:sub>
                        </m:sSub>
                        <m:r>
                          <m:rPr>
                            <m:sty m:val="p"/>
                          </m:rPr>
                          <w:rPr>
                            <w:rFonts w:ascii="Cambria Math"/>
                          </w:rPr>
                          <m:t>)</m:t>
                        </m:r>
                      </m:e>
                      <m:sup>
                        <m:r>
                          <m:rPr>
                            <m:sty m:val="p"/>
                          </m:rPr>
                          <w:rPr>
                            <w:rFonts w:ascii="Cambria Math"/>
                          </w:rPr>
                          <m:t>2</m:t>
                        </m:r>
                      </m:sup>
                    </m:sSup>
                  </m:den>
                </m:f>
              </m:e>
            </m:eqArr>
          </m:e>
        </m:d>
      </m:oMath>
      <w:r w:rsidRPr="00B768FE">
        <w:rPr>
          <w:rStyle w:val="FontStyle289"/>
          <w:sz w:val="28"/>
          <w:szCs w:val="28"/>
        </w:rPr>
        <w:fldChar w:fldCharType="separate"/>
      </w:r>
      <m:oMath>
        <m:d>
          <m:dPr>
            <m:begChr m:val="{"/>
            <m:endChr m:val=""/>
            <m:ctrlPr>
              <w:rPr>
                <w:rStyle w:val="FontStyle289"/>
                <w:rFonts w:ascii="Cambria Math" w:hAnsi="Cambria Math"/>
                <w:i/>
                <w:lang w:val="en-US"/>
              </w:rPr>
            </m:ctrlPr>
          </m:dPr>
          <m:e>
            <m:eqArr>
              <m:eqArrPr>
                <m:ctrlPr>
                  <w:rPr>
                    <w:rStyle w:val="FontStyle289"/>
                    <w:rFonts w:ascii="Cambria Math" w:hAnsi="Cambria Math"/>
                    <w:i/>
                    <w:lang w:val="en-US"/>
                  </w:rPr>
                </m:ctrlPr>
              </m:eqArrPr>
              <m:e>
                <m:sSub>
                  <m:sSubPr>
                    <m:ctrlPr>
                      <w:rPr>
                        <w:rStyle w:val="FontStyle289"/>
                        <w:rFonts w:ascii="Cambria Math" w:hAnsi="Cambria Math"/>
                        <w:i/>
                        <w:lang w:val="en-US"/>
                      </w:rPr>
                    </m:ctrlPr>
                  </m:sSubPr>
                  <m:e>
                    <m:r>
                      <m:rPr>
                        <m:sty m:val="p"/>
                      </m:rPr>
                      <w:rPr>
                        <w:rStyle w:val="FontStyle289"/>
                        <w:rFonts w:ascii="Cambria Math" w:hAnsi="Cambria Math"/>
                        <w:lang w:val="en-US"/>
                      </w:rPr>
                      <m:t>t</m:t>
                    </m:r>
                  </m:e>
                  <m:sub>
                    <m:r>
                      <m:rPr>
                        <m:sty m:val="p"/>
                      </m:rPr>
                      <w:rPr>
                        <w:rStyle w:val="FontStyle289"/>
                        <w:rFonts w:ascii="Cambria Math" w:hAnsi="Cambria Math"/>
                      </w:rPr>
                      <m:t>1</m:t>
                    </m:r>
                  </m:sub>
                </m:sSub>
                <m:d>
                  <m:dPr>
                    <m:ctrlPr>
                      <w:rPr>
                        <w:rStyle w:val="FontStyle289"/>
                        <w:rFonts w:ascii="Cambria Math" w:hAnsi="Cambria Math"/>
                        <w:i/>
                        <w:lang w:val="en-US"/>
                      </w:rPr>
                    </m:ctrlPr>
                  </m:dPr>
                  <m:e>
                    <m:r>
                      <m:rPr>
                        <m:sty m:val="p"/>
                      </m:rPr>
                      <w:rPr>
                        <w:rStyle w:val="FontStyle289"/>
                        <w:rFonts w:ascii="Cambria Math" w:hAnsi="Cambria Math"/>
                        <w:lang w:val="en-US"/>
                      </w:rPr>
                      <m:t>τ</m:t>
                    </m:r>
                  </m:e>
                </m:d>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t</m:t>
                    </m:r>
                  </m:e>
                  <m:sub>
                    <m:r>
                      <m:rPr>
                        <m:sty m:val="p"/>
                      </m:rPr>
                      <w:rPr>
                        <w:rStyle w:val="FontStyle289"/>
                        <w:rFonts w:ascii="Cambria Math" w:hAnsi="Cambria Math"/>
                      </w:rPr>
                      <m:t>0</m:t>
                    </m:r>
                  </m:sub>
                </m:sSub>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r>
                      <m:rPr>
                        <m:sty m:val="p"/>
                      </m:rPr>
                      <w:rPr>
                        <w:rStyle w:val="FontStyle289"/>
                        <w:rFonts w:ascii="Cambria Math" w:hAnsi="Cambria Math"/>
                      </w:rPr>
                      <m:t>)</m:t>
                    </m:r>
                  </m:num>
                  <m:den>
                    <m:sSup>
                      <m:sSupPr>
                        <m:ctrlPr>
                          <w:rPr>
                            <w:rFonts w:ascii="Cambria Math" w:hAnsi="Cambria Math"/>
                            <w:i/>
                            <w:sz w:val="26"/>
                            <w:szCs w:val="26"/>
                          </w:rPr>
                        </m:ctrlPr>
                      </m:sSupPr>
                      <m:e>
                        <m:sSub>
                          <m:sSubPr>
                            <m:ctrlPr>
                              <w:rPr>
                                <w:rFonts w:ascii="Cambria Math" w:hAnsi="Cambria Math"/>
                                <w:i/>
                                <w:sz w:val="26"/>
                                <w:szCs w:val="26"/>
                              </w:rPr>
                            </m:ctrlPr>
                          </m:sSubPr>
                          <m:e>
                            <m:r>
                              <m:rPr>
                                <m:sty m:val="p"/>
                              </m:rPr>
                              <w:rPr>
                                <w:rFonts w:ascii="Cambria Math" w:hAnsi="Cambria Math"/>
                                <w:sz w:val="26"/>
                                <w:szCs w:val="26"/>
                              </w:rPr>
                              <m:t>(b</m:t>
                            </m:r>
                          </m:e>
                          <m:sub>
                            <m:r>
                              <m:rPr>
                                <m:sty m:val="p"/>
                              </m:rPr>
                              <w:rPr>
                                <w:rFonts w:ascii="Cambria Math" w:hAnsi="Cambria Math"/>
                                <w:sz w:val="26"/>
                                <w:szCs w:val="26"/>
                              </w:rPr>
                              <m:t>1</m:t>
                            </m:r>
                          </m:sub>
                        </m:sSub>
                        <m:r>
                          <m:rPr>
                            <m:sty m:val="p"/>
                          </m:rPr>
                          <w:rPr>
                            <w:rFonts w:ascii="Cambria Math" w:hAnsi="Cambria Math"/>
                            <w:sz w:val="26"/>
                            <w:szCs w:val="26"/>
                          </w:rPr>
                          <m:t>+</m:t>
                        </m:r>
                        <m:sSub>
                          <m:sSubPr>
                            <m:ctrlPr>
                              <w:rPr>
                                <w:rFonts w:ascii="Cambria Math" w:hAnsi="Cambria Math"/>
                                <w:i/>
                                <w:sz w:val="26"/>
                                <w:szCs w:val="26"/>
                              </w:rPr>
                            </m:ctrlPr>
                          </m:sSubPr>
                          <m:e>
                            <m:r>
                              <m:rPr>
                                <m:sty m:val="p"/>
                              </m:rPr>
                              <w:rPr>
                                <w:rFonts w:ascii="Cambria Math" w:hAnsi="Cambria Math"/>
                                <w:sz w:val="26"/>
                                <w:szCs w:val="26"/>
                              </w:rPr>
                              <m:t>b</m:t>
                            </m:r>
                          </m:e>
                          <m:sub>
                            <m:r>
                              <m:rPr>
                                <m:sty m:val="p"/>
                              </m:rPr>
                              <w:rPr>
                                <w:rFonts w:ascii="Cambria Math" w:hAnsi="Cambria Math"/>
                                <w:sz w:val="26"/>
                                <w:szCs w:val="26"/>
                              </w:rPr>
                              <m:t>2</m:t>
                            </m:r>
                          </m:sub>
                        </m:sSub>
                        <m:r>
                          <m:rPr>
                            <m:sty m:val="p"/>
                          </m:rPr>
                          <w:rPr>
                            <w:rFonts w:ascii="Cambria Math" w:hAnsi="Cambria Math"/>
                            <w:sz w:val="26"/>
                            <w:szCs w:val="26"/>
                          </w:rPr>
                          <m:t>)</m:t>
                        </m:r>
                      </m:e>
                      <m:sup>
                        <m:r>
                          <m:rPr>
                            <m:sty m:val="p"/>
                          </m:rPr>
                          <w:rPr>
                            <w:rFonts w:ascii="Cambria Math" w:hAnsi="Cambria Math"/>
                            <w:sz w:val="26"/>
                            <w:szCs w:val="26"/>
                          </w:rPr>
                          <m:t>2</m:t>
                        </m:r>
                      </m:sup>
                    </m:sSup>
                  </m:den>
                </m:f>
                <m:r>
                  <m:rPr>
                    <m:sty m:val="p"/>
                  </m:rPr>
                  <w:rPr>
                    <w:rStyle w:val="FontStyle289"/>
                    <w:rFonts w:ascii="Cambria Math" w:hAnsi="Cambria Math"/>
                  </w:rPr>
                  <m:t>∙</m:t>
                </m:r>
                <m:sSup>
                  <m:sSupPr>
                    <m:ctrlPr>
                      <w:rPr>
                        <w:rStyle w:val="FontStyle289"/>
                        <w:rFonts w:ascii="Cambria Math" w:hAnsi="Cambria Math"/>
                        <w:i/>
                        <w:lang w:val="en-US"/>
                      </w:rPr>
                    </m:ctrlPr>
                  </m:sSupPr>
                  <m:e>
                    <m:r>
                      <m:rPr>
                        <m:sty m:val="p"/>
                      </m:rPr>
                      <w:rPr>
                        <w:rStyle w:val="FontStyle289"/>
                        <w:rFonts w:ascii="Cambria Math" w:hAnsi="Cambria Math"/>
                        <w:lang w:val="en-US"/>
                      </w:rPr>
                      <m:t>e</m:t>
                    </m:r>
                  </m:e>
                  <m:sup>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r>
                          <m:rPr>
                            <m:sty m:val="p"/>
                          </m:rPr>
                          <w:rPr>
                            <w:rStyle w:val="FontStyle289"/>
                            <w:rFonts w:ascii="Cambria Math" w:hAnsi="Cambria Math"/>
                            <w:lang w:val="en-US"/>
                          </w:rPr>
                          <m:t>τ</m:t>
                        </m:r>
                      </m:sub>
                    </m:sSub>
                  </m:sup>
                </m:sSup>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num>
                  <m:den>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den>
                </m:f>
                <m:r>
                  <m:rPr>
                    <m:sty m:val="p"/>
                  </m:rPr>
                  <w:rPr>
                    <w:rStyle w:val="FontStyle289"/>
                    <w:rFonts w:ascii="Cambria Math" w:hAnsi="Cambria Math"/>
                  </w:rPr>
                  <m:t>∙</m:t>
                </m:r>
                <m:r>
                  <m:rPr>
                    <m:sty m:val="p"/>
                  </m:rPr>
                  <w:rPr>
                    <w:rStyle w:val="FontStyle289"/>
                    <w:rFonts w:ascii="Cambria Math" w:hAnsi="Cambria Math"/>
                    <w:lang w:val="en-US"/>
                  </w:rPr>
                  <m:t>τ</m:t>
                </m:r>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r>
                      <m:rPr>
                        <m:sty m:val="p"/>
                      </m:rPr>
                      <w:rPr>
                        <w:rStyle w:val="FontStyle289"/>
                        <w:rFonts w:ascii="Cambria Math" w:hAnsi="Cambria Math"/>
                      </w:rPr>
                      <m:t>)</m:t>
                    </m:r>
                  </m:num>
                  <m:den>
                    <m:sSup>
                      <m:sSupPr>
                        <m:ctrlPr>
                          <w:rPr>
                            <w:rStyle w:val="FontStyle289"/>
                            <w:rFonts w:ascii="Cambria Math" w:hAnsi="Cambria Math"/>
                            <w:i/>
                            <w:lang w:val="en-US"/>
                          </w:rPr>
                        </m:ctrlPr>
                      </m:sSupPr>
                      <m:e>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e>
                      <m:sup>
                        <m:r>
                          <m:rPr>
                            <m:sty m:val="p"/>
                          </m:rPr>
                          <w:rPr>
                            <w:rStyle w:val="FontStyle289"/>
                            <w:rFonts w:ascii="Cambria Math" w:hAnsi="Cambria Math"/>
                          </w:rPr>
                          <m:t>2</m:t>
                        </m:r>
                      </m:sup>
                    </m:sSup>
                  </m:den>
                </m:f>
              </m:e>
              <m:e>
                <m:sSub>
                  <m:sSubPr>
                    <m:ctrlPr>
                      <w:rPr>
                        <w:rStyle w:val="FontStyle289"/>
                        <w:rFonts w:ascii="Cambria Math" w:hAnsi="Cambria Math"/>
                        <w:i/>
                        <w:lang w:val="en-US"/>
                      </w:rPr>
                    </m:ctrlPr>
                  </m:sSubPr>
                  <m:e>
                    <m:r>
                      <m:rPr>
                        <m:sty m:val="p"/>
                      </m:rPr>
                      <w:rPr>
                        <w:rStyle w:val="FontStyle289"/>
                        <w:rFonts w:ascii="Cambria Math" w:hAnsi="Cambria Math"/>
                        <w:lang w:val="en-US"/>
                      </w:rPr>
                      <m:t>t</m:t>
                    </m:r>
                  </m:e>
                  <m:sub>
                    <m:r>
                      <m:rPr>
                        <m:sty m:val="p"/>
                      </m:rPr>
                      <w:rPr>
                        <w:rStyle w:val="FontStyle289"/>
                        <w:rFonts w:ascii="Cambria Math" w:hAnsi="Cambria Math"/>
                      </w:rPr>
                      <m:t>2</m:t>
                    </m:r>
                  </m:sub>
                </m:sSub>
                <m:d>
                  <m:dPr>
                    <m:ctrlPr>
                      <w:rPr>
                        <w:rStyle w:val="FontStyle289"/>
                        <w:rFonts w:ascii="Cambria Math" w:hAnsi="Cambria Math"/>
                        <w:i/>
                        <w:lang w:val="en-US"/>
                      </w:rPr>
                    </m:ctrlPr>
                  </m:dPr>
                  <m:e>
                    <m:r>
                      <m:rPr>
                        <m:sty m:val="p"/>
                      </m:rPr>
                      <w:rPr>
                        <w:rStyle w:val="FontStyle289"/>
                        <w:rFonts w:ascii="Cambria Math" w:hAnsi="Cambria Math"/>
                        <w:lang w:val="en-US"/>
                      </w:rPr>
                      <m:t>τ</m:t>
                    </m:r>
                  </m:e>
                </m:d>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t</m:t>
                    </m:r>
                  </m:e>
                  <m:sub>
                    <m:r>
                      <m:rPr>
                        <m:sty m:val="p"/>
                      </m:rPr>
                      <w:rPr>
                        <w:rStyle w:val="FontStyle289"/>
                        <w:rFonts w:ascii="Cambria Math" w:hAnsi="Cambria Math"/>
                      </w:rPr>
                      <m:t>0</m:t>
                    </m:r>
                  </m:sub>
                </m:sSub>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num>
                  <m:den>
                    <m:sSup>
                      <m:sSupPr>
                        <m:ctrlPr>
                          <w:rPr>
                            <w:rFonts w:ascii="Cambria Math" w:hAnsi="Cambria Math"/>
                            <w:i/>
                            <w:sz w:val="26"/>
                            <w:szCs w:val="26"/>
                          </w:rPr>
                        </m:ctrlPr>
                      </m:sSupPr>
                      <m:e>
                        <m:sSub>
                          <m:sSubPr>
                            <m:ctrlPr>
                              <w:rPr>
                                <w:rFonts w:ascii="Cambria Math" w:hAnsi="Cambria Math"/>
                                <w:i/>
                                <w:sz w:val="26"/>
                                <w:szCs w:val="26"/>
                              </w:rPr>
                            </m:ctrlPr>
                          </m:sSubPr>
                          <m:e>
                            <m:r>
                              <m:rPr>
                                <m:sty m:val="p"/>
                              </m:rPr>
                              <w:rPr>
                                <w:rFonts w:ascii="Cambria Math" w:hAnsi="Cambria Math"/>
                                <w:sz w:val="26"/>
                                <w:szCs w:val="26"/>
                              </w:rPr>
                              <m:t>(b</m:t>
                            </m:r>
                          </m:e>
                          <m:sub>
                            <m:r>
                              <m:rPr>
                                <m:sty m:val="p"/>
                              </m:rPr>
                              <w:rPr>
                                <w:rFonts w:ascii="Cambria Math" w:hAnsi="Cambria Math"/>
                                <w:sz w:val="26"/>
                                <w:szCs w:val="26"/>
                              </w:rPr>
                              <m:t>1</m:t>
                            </m:r>
                          </m:sub>
                        </m:sSub>
                        <m:r>
                          <m:rPr>
                            <m:sty m:val="p"/>
                          </m:rPr>
                          <w:rPr>
                            <w:rFonts w:ascii="Cambria Math" w:hAnsi="Cambria Math"/>
                            <w:sz w:val="26"/>
                            <w:szCs w:val="26"/>
                          </w:rPr>
                          <m:t>+</m:t>
                        </m:r>
                        <m:sSub>
                          <m:sSubPr>
                            <m:ctrlPr>
                              <w:rPr>
                                <w:rFonts w:ascii="Cambria Math" w:hAnsi="Cambria Math"/>
                                <w:i/>
                                <w:sz w:val="26"/>
                                <w:szCs w:val="26"/>
                              </w:rPr>
                            </m:ctrlPr>
                          </m:sSubPr>
                          <m:e>
                            <m:r>
                              <m:rPr>
                                <m:sty m:val="p"/>
                              </m:rPr>
                              <w:rPr>
                                <w:rFonts w:ascii="Cambria Math" w:hAnsi="Cambria Math"/>
                                <w:sz w:val="26"/>
                                <w:szCs w:val="26"/>
                              </w:rPr>
                              <m:t>b</m:t>
                            </m:r>
                          </m:e>
                          <m:sub>
                            <m:r>
                              <m:rPr>
                                <m:sty m:val="p"/>
                              </m:rPr>
                              <w:rPr>
                                <w:rFonts w:ascii="Cambria Math" w:hAnsi="Cambria Math"/>
                                <w:sz w:val="26"/>
                                <w:szCs w:val="26"/>
                              </w:rPr>
                              <m:t>2</m:t>
                            </m:r>
                          </m:sub>
                        </m:sSub>
                        <m:r>
                          <m:rPr>
                            <m:sty m:val="p"/>
                          </m:rPr>
                          <w:rPr>
                            <w:rFonts w:ascii="Cambria Math" w:hAnsi="Cambria Math"/>
                            <w:sz w:val="26"/>
                            <w:szCs w:val="26"/>
                          </w:rPr>
                          <m:t>)</m:t>
                        </m:r>
                      </m:e>
                      <m:sup>
                        <m:r>
                          <m:rPr>
                            <m:sty m:val="p"/>
                          </m:rPr>
                          <w:rPr>
                            <w:rFonts w:ascii="Cambria Math" w:hAnsi="Cambria Math"/>
                            <w:sz w:val="26"/>
                            <w:szCs w:val="26"/>
                          </w:rPr>
                          <m:t>2</m:t>
                        </m:r>
                      </m:sup>
                    </m:sSup>
                  </m:den>
                </m:f>
                <m:r>
                  <m:rPr>
                    <m:sty m:val="p"/>
                  </m:rPr>
                  <w:rPr>
                    <w:rStyle w:val="FontStyle289"/>
                    <w:rFonts w:ascii="Cambria Math" w:hAnsi="Cambria Math"/>
                  </w:rPr>
                  <m:t>∙</m:t>
                </m:r>
                <m:sSup>
                  <m:sSupPr>
                    <m:ctrlPr>
                      <w:rPr>
                        <w:rStyle w:val="FontStyle289"/>
                        <w:rFonts w:ascii="Cambria Math" w:hAnsi="Cambria Math"/>
                        <w:i/>
                        <w:lang w:val="en-US"/>
                      </w:rPr>
                    </m:ctrlPr>
                  </m:sSupPr>
                  <m:e>
                    <m:r>
                      <m:rPr>
                        <m:sty m:val="p"/>
                      </m:rPr>
                      <w:rPr>
                        <w:rStyle w:val="FontStyle289"/>
                        <w:rFonts w:ascii="Cambria Math" w:hAnsi="Cambria Math"/>
                        <w:lang w:val="en-US"/>
                      </w:rPr>
                      <m:t>e</m:t>
                    </m:r>
                  </m:e>
                  <m:sup>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r>
                          <m:rPr>
                            <m:sty m:val="p"/>
                          </m:rPr>
                          <w:rPr>
                            <w:rStyle w:val="FontStyle289"/>
                            <w:rFonts w:ascii="Cambria Math" w:hAnsi="Cambria Math"/>
                            <w:lang w:val="en-US"/>
                          </w:rPr>
                          <m:t>τ</m:t>
                        </m:r>
                      </m:sub>
                    </m:sSub>
                  </m:sup>
                </m:sSup>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num>
                  <m:den>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den>
                </m:f>
                <m:r>
                  <m:rPr>
                    <m:sty m:val="p"/>
                  </m:rPr>
                  <w:rPr>
                    <w:rStyle w:val="FontStyle289"/>
                    <w:rFonts w:ascii="Cambria Math" w:hAnsi="Cambria Math"/>
                  </w:rPr>
                  <m:t>∙</m:t>
                </m:r>
                <m:r>
                  <m:rPr>
                    <m:sty m:val="p"/>
                  </m:rPr>
                  <w:rPr>
                    <w:rStyle w:val="FontStyle289"/>
                    <w:rFonts w:ascii="Cambria Math" w:hAnsi="Cambria Math"/>
                    <w:lang w:val="en-US"/>
                  </w:rPr>
                  <m:t>τ</m:t>
                </m:r>
                <m:r>
                  <m:rPr>
                    <m:sty m:val="p"/>
                  </m:rPr>
                  <w:rPr>
                    <w:rStyle w:val="FontStyle289"/>
                    <w:rFonts w:ascii="Cambria Math" w:hAnsi="Cambria Math"/>
                  </w:rPr>
                  <m:t>-</m:t>
                </m:r>
                <m:f>
                  <m:fPr>
                    <m:ctrlPr>
                      <w:rPr>
                        <w:rStyle w:val="FontStyle289"/>
                        <w:rFonts w:ascii="Cambria Math" w:hAnsi="Cambria Math"/>
                        <w:i/>
                        <w:lang w:val="en-US"/>
                      </w:rPr>
                    </m:ctrlPr>
                  </m:fPr>
                  <m:num>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2</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a</m:t>
                        </m:r>
                      </m:e>
                      <m:sub>
                        <m:r>
                          <m:rPr>
                            <m:sty m:val="p"/>
                          </m:rPr>
                          <w:rPr>
                            <w:rStyle w:val="FontStyle289"/>
                            <w:rFonts w:ascii="Cambria Math" w:hAnsi="Cambria Math"/>
                          </w:rPr>
                          <m:t>1</m:t>
                        </m:r>
                      </m:sub>
                    </m:sSub>
                    <m:r>
                      <m:rPr>
                        <m:sty m:val="p"/>
                      </m:rPr>
                      <w:rPr>
                        <w:rStyle w:val="FontStyle289"/>
                        <w:rFonts w:ascii="Cambria Math" w:hAnsi="Cambria Math"/>
                      </w:rPr>
                      <m:t>)</m:t>
                    </m:r>
                  </m:num>
                  <m:den>
                    <m:sSup>
                      <m:sSupPr>
                        <m:ctrlPr>
                          <w:rPr>
                            <w:rStyle w:val="FontStyle289"/>
                            <w:rFonts w:ascii="Cambria Math" w:hAnsi="Cambria Math"/>
                            <w:i/>
                            <w:lang w:val="en-US"/>
                          </w:rPr>
                        </m:ctrlPr>
                      </m:sSupPr>
                      <m:e>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1</m:t>
                            </m:r>
                          </m:sub>
                        </m:sSub>
                        <m:r>
                          <m:rPr>
                            <m:sty m:val="p"/>
                          </m:rPr>
                          <w:rPr>
                            <w:rStyle w:val="FontStyle289"/>
                            <w:rFonts w:ascii="Cambria Math" w:hAnsi="Cambria Math"/>
                          </w:rPr>
                          <m:t>+</m:t>
                        </m:r>
                        <m:sSub>
                          <m:sSubPr>
                            <m:ctrlPr>
                              <w:rPr>
                                <w:rStyle w:val="FontStyle289"/>
                                <w:rFonts w:ascii="Cambria Math" w:hAnsi="Cambria Math"/>
                                <w:i/>
                                <w:lang w:val="en-US"/>
                              </w:rPr>
                            </m:ctrlPr>
                          </m:sSubPr>
                          <m:e>
                            <m:r>
                              <m:rPr>
                                <m:sty m:val="p"/>
                              </m:rPr>
                              <w:rPr>
                                <w:rStyle w:val="FontStyle289"/>
                                <w:rFonts w:ascii="Cambria Math" w:hAnsi="Cambria Math"/>
                                <w:lang w:val="en-US"/>
                              </w:rPr>
                              <m:t>b</m:t>
                            </m:r>
                          </m:e>
                          <m:sub>
                            <m:r>
                              <m:rPr>
                                <m:sty m:val="p"/>
                              </m:rPr>
                              <w:rPr>
                                <w:rStyle w:val="FontStyle289"/>
                                <w:rFonts w:ascii="Cambria Math" w:hAnsi="Cambria Math"/>
                              </w:rPr>
                              <m:t>2</m:t>
                            </m:r>
                          </m:sub>
                        </m:sSub>
                        <m:r>
                          <m:rPr>
                            <m:sty m:val="p"/>
                          </m:rPr>
                          <w:rPr>
                            <w:rStyle w:val="FontStyle289"/>
                            <w:rFonts w:ascii="Cambria Math" w:hAnsi="Cambria Math"/>
                          </w:rPr>
                          <m:t>)</m:t>
                        </m:r>
                      </m:e>
                      <m:sup>
                        <m:r>
                          <m:rPr>
                            <m:sty m:val="p"/>
                          </m:rPr>
                          <w:rPr>
                            <w:rStyle w:val="FontStyle289"/>
                            <w:rFonts w:ascii="Cambria Math" w:hAnsi="Cambria Math"/>
                          </w:rPr>
                          <m:t>2</m:t>
                        </m:r>
                      </m:sup>
                    </m:sSup>
                  </m:den>
                </m:f>
              </m:e>
            </m:eqArr>
          </m:e>
        </m:d>
      </m:oMath>
      <w:r w:rsidRPr="00B768FE">
        <w:rPr>
          <w:rStyle w:val="FontStyle289"/>
          <w:sz w:val="28"/>
          <w:szCs w:val="28"/>
        </w:rPr>
        <w:fldChar w:fldCharType="end"/>
      </w:r>
      <w:r w:rsidR="00B614A1" w:rsidRPr="00B768FE">
        <w:rPr>
          <w:rStyle w:val="FontStyle289"/>
          <w:sz w:val="28"/>
          <w:szCs w:val="28"/>
        </w:rPr>
        <w:t xml:space="preserve">              (1.32)</w:t>
      </w:r>
    </w:p>
    <w:p w:rsidR="00B614A1" w:rsidRPr="00B768FE" w:rsidRDefault="00B614A1" w:rsidP="00B614A1">
      <w:pPr>
        <w:pStyle w:val="Style11"/>
        <w:widowControl/>
        <w:ind w:firstLine="708"/>
        <w:rPr>
          <w:rStyle w:val="FontStyle289"/>
          <w:sz w:val="28"/>
          <w:szCs w:val="28"/>
        </w:rPr>
      </w:pPr>
    </w:p>
    <w:p w:rsidR="00B614A1" w:rsidRPr="00B768FE" w:rsidRDefault="0061186F" w:rsidP="00B614A1">
      <w:pPr>
        <w:pStyle w:val="Style11"/>
        <w:widowControl/>
        <w:ind w:firstLine="708"/>
        <w:rPr>
          <w:rStyle w:val="FontStyle289"/>
        </w:rPr>
      </w:pPr>
      <m:oMathPara>
        <m:oMath>
          <m:sSub>
            <m:sSubPr>
              <m:ctrlPr>
                <w:rPr>
                  <w:rStyle w:val="FontStyle289"/>
                  <w:rFonts w:ascii="Cambria Math" w:hAnsi="Cambria Math"/>
                  <w:i/>
                </w:rPr>
              </m:ctrlPr>
            </m:sSubPr>
            <m:e>
              <m:r>
                <w:rPr>
                  <w:rStyle w:val="FontStyle289"/>
                  <w:rFonts w:ascii="Cambria Math" w:hAnsi="Cambria Math"/>
                  <w:lang w:val="en-US"/>
                </w:rPr>
                <m:t>t</m:t>
              </m:r>
            </m:e>
            <m:sub>
              <m:r>
                <w:rPr>
                  <w:rStyle w:val="FontStyle289"/>
                  <w:rFonts w:ascii="Cambria Math" w:hAnsi="Cambria Math"/>
                </w:rPr>
                <m:t>1</m:t>
              </m:r>
            </m:sub>
          </m:sSub>
          <m:d>
            <m:dPr>
              <m:begChr m:val="|"/>
              <m:endChr m:val=""/>
              <m:ctrlPr>
                <w:rPr>
                  <w:rStyle w:val="FontStyle289"/>
                  <w:rFonts w:ascii="Cambria Math" w:hAnsi="Cambria Math"/>
                  <w:i/>
                </w:rPr>
              </m:ctrlPr>
            </m:dPr>
            <m:e>
              <m:f>
                <m:fPr>
                  <m:type m:val="noBar"/>
                  <m:ctrlPr>
                    <w:rPr>
                      <w:rStyle w:val="FontStyle289"/>
                      <w:rFonts w:ascii="Cambria Math" w:hAnsi="Cambria Math"/>
                      <w:i/>
                    </w:rPr>
                  </m:ctrlPr>
                </m:fPr>
                <m:num/>
                <m:den>
                  <m:r>
                    <w:rPr>
                      <w:rStyle w:val="FontStyle289"/>
                      <w:rFonts w:ascii="Cambria Math" w:hAnsi="Cambria Math"/>
                    </w:rPr>
                    <m:t>τ=0</m:t>
                  </m:r>
                </m:den>
              </m:f>
              <m:r>
                <w:rPr>
                  <w:rStyle w:val="FontStyle289"/>
                  <w:rFonts w:ascii="Cambria Math" w:hAnsi="Cambria Math"/>
                </w:rPr>
                <m:t>=</m:t>
              </m:r>
            </m:e>
          </m:d>
          <m:sSub>
            <m:sSubPr>
              <m:ctrlPr>
                <w:rPr>
                  <w:rStyle w:val="FontStyle289"/>
                  <w:rFonts w:ascii="Cambria Math" w:hAnsi="Cambria Math"/>
                  <w:i/>
                </w:rPr>
              </m:ctrlPr>
            </m:sSubPr>
            <m:e>
              <m:r>
                <w:rPr>
                  <w:rStyle w:val="FontStyle289"/>
                  <w:rFonts w:ascii="Cambria Math" w:hAnsi="Cambria Math"/>
                  <w:lang w:val="en-US"/>
                </w:rPr>
                <m:t>t</m:t>
              </m:r>
            </m:e>
            <m:sub>
              <m:r>
                <w:rPr>
                  <w:rStyle w:val="FontStyle289"/>
                  <w:rFonts w:ascii="Cambria Math" w:hAnsi="Cambria Math"/>
                </w:rPr>
                <m:t>2</m:t>
              </m:r>
            </m:sub>
          </m:sSub>
          <m:d>
            <m:dPr>
              <m:begChr m:val="|"/>
              <m:endChr m:val=""/>
              <m:ctrlPr>
                <w:rPr>
                  <w:rStyle w:val="FontStyle289"/>
                  <w:rFonts w:ascii="Cambria Math" w:hAnsi="Cambria Math"/>
                  <w:i/>
                </w:rPr>
              </m:ctrlPr>
            </m:dPr>
            <m:e>
              <m:f>
                <m:fPr>
                  <m:type m:val="noBar"/>
                  <m:ctrlPr>
                    <w:rPr>
                      <w:rStyle w:val="FontStyle289"/>
                      <w:rFonts w:ascii="Cambria Math" w:hAnsi="Cambria Math"/>
                      <w:i/>
                    </w:rPr>
                  </m:ctrlPr>
                </m:fPr>
                <m:num/>
                <m:den>
                  <m:r>
                    <w:rPr>
                      <w:rStyle w:val="FontStyle289"/>
                      <w:rFonts w:ascii="Cambria Math" w:hAnsi="Cambria Math"/>
                    </w:rPr>
                    <m:t>τ=0</m:t>
                  </m:r>
                </m:den>
              </m:f>
              <m:r>
                <w:rPr>
                  <w:rStyle w:val="FontStyle289"/>
                  <w:rFonts w:ascii="Cambria Math" w:hAnsi="Cambria Math"/>
                </w:rPr>
                <m:t>=</m:t>
              </m:r>
            </m:e>
          </m:d>
          <m:sSub>
            <m:sSubPr>
              <m:ctrlPr>
                <w:rPr>
                  <w:rStyle w:val="FontStyle289"/>
                  <w:rFonts w:ascii="Cambria Math" w:hAnsi="Cambria Math"/>
                  <w:i/>
                </w:rPr>
              </m:ctrlPr>
            </m:sSubPr>
            <m:e>
              <m:r>
                <w:rPr>
                  <w:rStyle w:val="FontStyle289"/>
                  <w:rFonts w:ascii="Cambria Math" w:hAnsi="Cambria Math"/>
                  <w:lang w:val="en-US"/>
                </w:rPr>
                <m:t>t</m:t>
              </m:r>
            </m:e>
            <m:sub>
              <m:r>
                <w:rPr>
                  <w:rStyle w:val="FontStyle289"/>
                  <w:rFonts w:ascii="Cambria Math" w:hAnsi="Cambria Math"/>
                </w:rPr>
                <m:t>0</m:t>
              </m:r>
            </m:sub>
          </m:sSub>
        </m:oMath>
      </m:oMathPara>
    </w:p>
    <w:p w:rsidR="006050F0" w:rsidRPr="00B768FE" w:rsidRDefault="006050F0" w:rsidP="00B614A1">
      <w:pPr>
        <w:pStyle w:val="Style11"/>
        <w:widowControl/>
        <w:ind w:firstLine="708"/>
        <w:rPr>
          <w:rStyle w:val="FontStyle289"/>
          <w:lang w:val="en-US"/>
        </w:rPr>
      </w:pPr>
    </w:p>
    <w:p w:rsidR="00B614A1" w:rsidRPr="00B768FE" w:rsidRDefault="006050F0" w:rsidP="006050F0">
      <w:pPr>
        <w:pStyle w:val="Style11"/>
        <w:widowControl/>
        <w:spacing w:line="276" w:lineRule="auto"/>
        <w:jc w:val="left"/>
        <w:rPr>
          <w:rStyle w:val="FontStyle289"/>
          <w:sz w:val="28"/>
          <w:szCs w:val="28"/>
        </w:rPr>
      </w:pPr>
      <w:r w:rsidRPr="00B768FE">
        <w:rPr>
          <w:rStyle w:val="FontStyle289"/>
          <w:lang w:val="kk-KZ"/>
        </w:rPr>
        <w:t>г</w:t>
      </w:r>
      <w:r w:rsidR="00B614A1" w:rsidRPr="00B768FE">
        <w:rPr>
          <w:rStyle w:val="FontStyle289"/>
          <w:lang w:val="kk-KZ"/>
        </w:rPr>
        <w:t>де</w:t>
      </w:r>
      <w:r w:rsidRPr="00B768FE">
        <w:rPr>
          <w:rStyle w:val="FontStyle289"/>
          <w:lang w:val="kk-KZ"/>
        </w:rPr>
        <w:tab/>
      </w:r>
      <w:r w:rsidRPr="00B768FE">
        <w:rPr>
          <w:rStyle w:val="FontStyle289"/>
          <w:lang w:val="kk-KZ"/>
        </w:rPr>
        <w:tab/>
      </w:r>
      <w:r w:rsidRPr="00B768FE">
        <w:rPr>
          <w:rStyle w:val="FontStyle289"/>
          <w:lang w:val="kk-KZ"/>
        </w:rPr>
        <w:tab/>
      </w:r>
      <w:r w:rsidRPr="00B768FE">
        <w:rPr>
          <w:rStyle w:val="FontStyle289"/>
          <w:lang w:val="kk-KZ"/>
        </w:rPr>
        <w:tab/>
      </w:r>
      <m:oMath>
        <m:sSub>
          <m:sSubPr>
            <m:ctrlPr>
              <w:rPr>
                <w:rStyle w:val="FontStyle289"/>
                <w:rFonts w:ascii="Cambria Math" w:hAnsi="Cambria Math"/>
                <w:i/>
                <w:sz w:val="28"/>
                <w:szCs w:val="28"/>
                <w:lang w:val="kk-KZ"/>
              </w:rPr>
            </m:ctrlPr>
          </m:sSubPr>
          <m:e>
            <m:r>
              <w:rPr>
                <w:rStyle w:val="FontStyle289"/>
                <w:rFonts w:ascii="Cambria Math" w:hAnsi="Cambria Math"/>
                <w:sz w:val="28"/>
                <w:szCs w:val="28"/>
                <w:lang w:val="en-US"/>
              </w:rPr>
              <m:t>a</m:t>
            </m:r>
          </m:e>
          <m:sub>
            <m:r>
              <w:rPr>
                <w:rStyle w:val="FontStyle289"/>
                <w:rFonts w:ascii="Cambria Math" w:hAnsi="Cambria Math"/>
                <w:sz w:val="28"/>
                <w:szCs w:val="28"/>
                <w:lang w:val="kk-KZ"/>
              </w:rPr>
              <m:t>1</m:t>
            </m:r>
          </m:sub>
        </m:sSub>
        <m:r>
          <w:rPr>
            <w:rStyle w:val="FontStyle289"/>
            <w:rFonts w:ascii="Cambria Math" w:hAnsi="Cambria Math"/>
            <w:sz w:val="28"/>
            <w:szCs w:val="28"/>
            <w:lang w:val="kk-KZ"/>
          </w:rPr>
          <m:t>=</m:t>
        </m:r>
        <m:f>
          <m:fPr>
            <m:ctrlPr>
              <w:rPr>
                <w:rStyle w:val="FontStyle289"/>
                <w:rFonts w:ascii="Cambria Math" w:hAnsi="Cambria Math"/>
                <w:i/>
                <w:sz w:val="28"/>
                <w:szCs w:val="28"/>
                <w:lang w:val="kk-KZ"/>
              </w:rPr>
            </m:ctrlPr>
          </m:fPr>
          <m:num>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P</m:t>
                </m:r>
              </m:e>
              <m:sub>
                <m:r>
                  <w:rPr>
                    <w:rStyle w:val="FontStyle289"/>
                    <w:rFonts w:ascii="Cambria Math" w:hAnsi="Cambria Math"/>
                    <w:sz w:val="28"/>
                    <w:szCs w:val="28"/>
                    <w:lang w:val="kk-KZ"/>
                  </w:rPr>
                  <m:t>1</m:t>
                </m:r>
              </m:sub>
            </m:sSub>
          </m:num>
          <m:den>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ρ</m:t>
                </m:r>
              </m:e>
              <m:sub>
                <m:r>
                  <w:rPr>
                    <w:rStyle w:val="FontStyle289"/>
                    <w:rFonts w:ascii="Cambria Math" w:hAnsi="Cambria Math"/>
                    <w:sz w:val="28"/>
                    <w:szCs w:val="28"/>
                    <w:lang w:val="kk-KZ"/>
                  </w:rPr>
                  <m:t>1</m:t>
                </m:r>
              </m:sub>
            </m:sSub>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C</m:t>
                </m:r>
              </m:e>
              <m:sub>
                <m:r>
                  <w:rPr>
                    <w:rStyle w:val="FontStyle289"/>
                    <w:rFonts w:ascii="Cambria Math" w:hAnsi="Cambria Math"/>
                    <w:sz w:val="28"/>
                    <w:szCs w:val="28"/>
                    <w:lang w:val="kk-KZ"/>
                  </w:rPr>
                  <m:t>1</m:t>
                </m:r>
              </m:sub>
            </m:sSub>
          </m:den>
        </m:f>
      </m:oMath>
      <w:r w:rsidR="00B614A1" w:rsidRPr="00B768FE">
        <w:rPr>
          <w:rStyle w:val="FontStyle289"/>
          <w:sz w:val="28"/>
          <w:szCs w:val="28"/>
        </w:rPr>
        <w:t>, °</w:t>
      </w:r>
      <w:r w:rsidR="00B614A1" w:rsidRPr="00B768FE">
        <w:rPr>
          <w:rStyle w:val="FontStyle289"/>
          <w:sz w:val="28"/>
          <w:szCs w:val="28"/>
          <w:lang w:val="en-US"/>
        </w:rPr>
        <w:t>C</w:t>
      </w:r>
      <w:r w:rsidR="00B614A1" w:rsidRPr="00B768FE">
        <w:rPr>
          <w:rStyle w:val="FontStyle289"/>
          <w:sz w:val="28"/>
          <w:szCs w:val="28"/>
        </w:rPr>
        <w:t>/</w:t>
      </w:r>
      <w:r w:rsidR="00B614A1" w:rsidRPr="00B768FE">
        <w:rPr>
          <w:rStyle w:val="FontStyle289"/>
          <w:sz w:val="28"/>
          <w:szCs w:val="28"/>
          <w:lang w:val="en-US"/>
        </w:rPr>
        <w:t>c</w:t>
      </w:r>
      <w:r w:rsidR="00B614A1" w:rsidRPr="00B768FE">
        <w:rPr>
          <w:rStyle w:val="FontStyle289"/>
          <w:sz w:val="28"/>
          <w:szCs w:val="28"/>
        </w:rPr>
        <w:t xml:space="preserve">;      </w:t>
      </w:r>
      <m:oMath>
        <m:sSub>
          <m:sSubPr>
            <m:ctrlPr>
              <w:rPr>
                <w:rStyle w:val="FontStyle289"/>
                <w:rFonts w:ascii="Cambria Math" w:hAnsi="Cambria Math"/>
                <w:i/>
                <w:sz w:val="28"/>
                <w:szCs w:val="28"/>
                <w:lang w:val="kk-KZ"/>
              </w:rPr>
            </m:ctrlPr>
          </m:sSubPr>
          <m:e>
            <m:r>
              <w:rPr>
                <w:rStyle w:val="FontStyle289"/>
                <w:rFonts w:ascii="Cambria Math" w:hAnsi="Cambria Math"/>
                <w:sz w:val="28"/>
                <w:szCs w:val="28"/>
                <w:lang w:val="en-US"/>
              </w:rPr>
              <m:t>a</m:t>
            </m:r>
          </m:e>
          <m:sub>
            <m:r>
              <w:rPr>
                <w:rStyle w:val="FontStyle289"/>
                <w:rFonts w:ascii="Cambria Math" w:hAnsi="Cambria Math"/>
                <w:sz w:val="28"/>
                <w:szCs w:val="28"/>
                <w:lang w:val="kk-KZ"/>
              </w:rPr>
              <m:t>2</m:t>
            </m:r>
          </m:sub>
        </m:sSub>
        <m:r>
          <w:rPr>
            <w:rStyle w:val="FontStyle289"/>
            <w:rFonts w:ascii="Cambria Math" w:hAnsi="Cambria Math"/>
            <w:sz w:val="28"/>
            <w:szCs w:val="28"/>
            <w:lang w:val="kk-KZ"/>
          </w:rPr>
          <m:t>=</m:t>
        </m:r>
        <m:f>
          <m:fPr>
            <m:ctrlPr>
              <w:rPr>
                <w:rStyle w:val="FontStyle289"/>
                <w:rFonts w:ascii="Cambria Math" w:hAnsi="Cambria Math"/>
                <w:i/>
                <w:sz w:val="28"/>
                <w:szCs w:val="28"/>
                <w:lang w:val="kk-KZ"/>
              </w:rPr>
            </m:ctrlPr>
          </m:fPr>
          <m:num>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P</m:t>
                </m:r>
              </m:e>
              <m:sub>
                <m:r>
                  <w:rPr>
                    <w:rStyle w:val="FontStyle289"/>
                    <w:rFonts w:ascii="Cambria Math" w:hAnsi="Cambria Math"/>
                    <w:sz w:val="28"/>
                    <w:szCs w:val="28"/>
                    <w:lang w:val="kk-KZ"/>
                  </w:rPr>
                  <m:t>2</m:t>
                </m:r>
              </m:sub>
            </m:sSub>
          </m:num>
          <m:den>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ρ</m:t>
                </m:r>
              </m:e>
              <m:sub>
                <m:r>
                  <w:rPr>
                    <w:rStyle w:val="FontStyle289"/>
                    <w:rFonts w:ascii="Cambria Math" w:hAnsi="Cambria Math"/>
                    <w:sz w:val="28"/>
                    <w:szCs w:val="28"/>
                    <w:lang w:val="kk-KZ"/>
                  </w:rPr>
                  <m:t>2</m:t>
                </m:r>
              </m:sub>
            </m:sSub>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C</m:t>
                </m:r>
              </m:e>
              <m:sub>
                <m:r>
                  <w:rPr>
                    <w:rStyle w:val="FontStyle289"/>
                    <w:rFonts w:ascii="Cambria Math" w:hAnsi="Cambria Math"/>
                    <w:sz w:val="28"/>
                    <w:szCs w:val="28"/>
                    <w:lang w:val="kk-KZ"/>
                  </w:rPr>
                  <m:t>2</m:t>
                </m:r>
              </m:sub>
            </m:sSub>
          </m:den>
        </m:f>
      </m:oMath>
      <w:r w:rsidR="00B614A1" w:rsidRPr="00B768FE">
        <w:rPr>
          <w:rStyle w:val="FontStyle289"/>
          <w:sz w:val="28"/>
          <w:szCs w:val="28"/>
        </w:rPr>
        <w:t>, °</w:t>
      </w:r>
      <w:r w:rsidR="00B614A1" w:rsidRPr="00B768FE">
        <w:rPr>
          <w:rStyle w:val="FontStyle289"/>
          <w:sz w:val="28"/>
          <w:szCs w:val="28"/>
          <w:lang w:val="en-US"/>
        </w:rPr>
        <w:t>C</w:t>
      </w:r>
      <w:r w:rsidR="00B614A1" w:rsidRPr="00B768FE">
        <w:rPr>
          <w:rStyle w:val="FontStyle289"/>
          <w:sz w:val="28"/>
          <w:szCs w:val="28"/>
        </w:rPr>
        <w:t>/</w:t>
      </w:r>
      <w:r w:rsidR="00B614A1" w:rsidRPr="00B768FE">
        <w:rPr>
          <w:rStyle w:val="FontStyle289"/>
          <w:sz w:val="28"/>
          <w:szCs w:val="28"/>
          <w:lang w:val="en-US"/>
        </w:rPr>
        <w:t>c</w:t>
      </w:r>
      <w:r w:rsidR="00B614A1" w:rsidRPr="00B768FE">
        <w:rPr>
          <w:rStyle w:val="FontStyle289"/>
          <w:sz w:val="28"/>
          <w:szCs w:val="28"/>
        </w:rPr>
        <w:t>;</w:t>
      </w:r>
    </w:p>
    <w:p w:rsidR="00B614A1" w:rsidRPr="00B768FE" w:rsidRDefault="0061186F" w:rsidP="006050F0">
      <w:pPr>
        <w:pStyle w:val="Style11"/>
        <w:widowControl/>
        <w:spacing w:after="240"/>
        <w:ind w:firstLine="708"/>
        <w:jc w:val="center"/>
        <w:rPr>
          <w:rStyle w:val="FontStyle289"/>
          <w:lang w:val="kk-KZ"/>
        </w:rPr>
      </w:pPr>
      <m:oMath>
        <m:sSub>
          <m:sSubPr>
            <m:ctrlPr>
              <w:rPr>
                <w:rStyle w:val="FontStyle289"/>
                <w:rFonts w:ascii="Cambria Math" w:hAnsi="Cambria Math"/>
                <w:i/>
                <w:sz w:val="28"/>
                <w:szCs w:val="28"/>
                <w:lang w:val="kk-KZ"/>
              </w:rPr>
            </m:ctrlPr>
          </m:sSubPr>
          <m:e>
            <m:r>
              <w:rPr>
                <w:rStyle w:val="FontStyle289"/>
                <w:rFonts w:ascii="Cambria Math" w:hAnsi="Cambria Math"/>
                <w:sz w:val="28"/>
                <w:szCs w:val="28"/>
                <w:lang w:val="en-US"/>
              </w:rPr>
              <m:t>b</m:t>
            </m:r>
          </m:e>
          <m:sub>
            <m:r>
              <w:rPr>
                <w:rStyle w:val="FontStyle289"/>
                <w:rFonts w:ascii="Cambria Math" w:hAnsi="Cambria Math"/>
                <w:sz w:val="28"/>
                <w:szCs w:val="28"/>
                <w:lang w:val="kk-KZ"/>
              </w:rPr>
              <m:t>1</m:t>
            </m:r>
          </m:sub>
        </m:sSub>
        <m:r>
          <w:rPr>
            <w:rStyle w:val="FontStyle289"/>
            <w:rFonts w:ascii="Cambria Math" w:hAnsi="Cambria Math"/>
            <w:sz w:val="28"/>
            <w:szCs w:val="28"/>
            <w:lang w:val="kk-KZ"/>
          </w:rPr>
          <m:t>=</m:t>
        </m:r>
        <m:f>
          <m:fPr>
            <m:ctrlPr>
              <w:rPr>
                <w:rStyle w:val="FontStyle289"/>
                <w:rFonts w:ascii="Cambria Math" w:hAnsi="Cambria Math"/>
                <w:i/>
                <w:sz w:val="28"/>
                <w:szCs w:val="28"/>
                <w:lang w:val="kk-KZ"/>
              </w:rPr>
            </m:ctrlPr>
          </m:fPr>
          <m:num>
            <m:r>
              <w:rPr>
                <w:rStyle w:val="FontStyle289"/>
                <w:rFonts w:ascii="Cambria Math" w:hAnsi="Cambria Math"/>
                <w:sz w:val="28"/>
                <w:szCs w:val="28"/>
                <w:lang w:val="kk-KZ"/>
              </w:rPr>
              <m:t>αS</m:t>
            </m:r>
          </m:num>
          <m:den>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ρ</m:t>
                </m:r>
              </m:e>
              <m:sub>
                <m:r>
                  <w:rPr>
                    <w:rStyle w:val="FontStyle289"/>
                    <w:rFonts w:ascii="Cambria Math" w:hAnsi="Cambria Math"/>
                    <w:sz w:val="28"/>
                    <w:szCs w:val="28"/>
                    <w:lang w:val="kk-KZ"/>
                  </w:rPr>
                  <m:t>1</m:t>
                </m:r>
              </m:sub>
            </m:sSub>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C</m:t>
                </m:r>
              </m:e>
              <m:sub>
                <m:r>
                  <w:rPr>
                    <w:rStyle w:val="FontStyle289"/>
                    <w:rFonts w:ascii="Cambria Math" w:hAnsi="Cambria Math"/>
                    <w:sz w:val="28"/>
                    <w:szCs w:val="28"/>
                    <w:lang w:val="kk-KZ"/>
                  </w:rPr>
                  <m:t>1</m:t>
                </m:r>
              </m:sub>
            </m:sSub>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V</m:t>
                </m:r>
              </m:e>
              <m:sub>
                <m:r>
                  <w:rPr>
                    <w:rStyle w:val="FontStyle289"/>
                    <w:rFonts w:ascii="Cambria Math" w:hAnsi="Cambria Math"/>
                    <w:sz w:val="28"/>
                    <w:szCs w:val="28"/>
                    <w:lang w:val="kk-KZ"/>
                  </w:rPr>
                  <m:t>1</m:t>
                </m:r>
              </m:sub>
            </m:sSub>
          </m:den>
        </m:f>
      </m:oMath>
      <w:r w:rsidR="00B614A1" w:rsidRPr="00B768FE">
        <w:rPr>
          <w:rStyle w:val="FontStyle289"/>
          <w:sz w:val="28"/>
          <w:szCs w:val="28"/>
        </w:rPr>
        <w:t>, 1/</w:t>
      </w:r>
      <w:r w:rsidR="00B614A1" w:rsidRPr="00B768FE">
        <w:rPr>
          <w:rStyle w:val="FontStyle289"/>
          <w:sz w:val="28"/>
          <w:szCs w:val="28"/>
          <w:lang w:val="en-US"/>
        </w:rPr>
        <w:t>c</w:t>
      </w:r>
      <w:r w:rsidR="00B614A1" w:rsidRPr="00B768FE">
        <w:rPr>
          <w:rStyle w:val="FontStyle289"/>
          <w:sz w:val="28"/>
          <w:szCs w:val="28"/>
        </w:rPr>
        <w:t xml:space="preserve">;      </w:t>
      </w:r>
      <m:oMath>
        <m:sSub>
          <m:sSubPr>
            <m:ctrlPr>
              <w:rPr>
                <w:rStyle w:val="FontStyle289"/>
                <w:rFonts w:ascii="Cambria Math" w:hAnsi="Cambria Math"/>
                <w:i/>
                <w:sz w:val="28"/>
                <w:szCs w:val="28"/>
                <w:lang w:val="kk-KZ"/>
              </w:rPr>
            </m:ctrlPr>
          </m:sSubPr>
          <m:e>
            <m:r>
              <w:rPr>
                <w:rStyle w:val="FontStyle289"/>
                <w:rFonts w:ascii="Cambria Math" w:hAnsi="Cambria Math"/>
                <w:sz w:val="28"/>
                <w:szCs w:val="28"/>
                <w:lang w:val="en-US"/>
              </w:rPr>
              <m:t>b</m:t>
            </m:r>
          </m:e>
          <m:sub>
            <m:r>
              <w:rPr>
                <w:rStyle w:val="FontStyle289"/>
                <w:rFonts w:ascii="Cambria Math" w:hAnsi="Cambria Math"/>
                <w:sz w:val="28"/>
                <w:szCs w:val="28"/>
                <w:lang w:val="kk-KZ"/>
              </w:rPr>
              <m:t>2</m:t>
            </m:r>
          </m:sub>
        </m:sSub>
        <m:r>
          <w:rPr>
            <w:rStyle w:val="FontStyle289"/>
            <w:rFonts w:ascii="Cambria Math" w:hAnsi="Cambria Math"/>
            <w:sz w:val="28"/>
            <w:szCs w:val="28"/>
            <w:lang w:val="kk-KZ"/>
          </w:rPr>
          <m:t>=</m:t>
        </m:r>
        <m:f>
          <m:fPr>
            <m:ctrlPr>
              <w:rPr>
                <w:rStyle w:val="FontStyle289"/>
                <w:rFonts w:ascii="Cambria Math" w:hAnsi="Cambria Math"/>
                <w:i/>
                <w:sz w:val="28"/>
                <w:szCs w:val="28"/>
                <w:lang w:val="kk-KZ"/>
              </w:rPr>
            </m:ctrlPr>
          </m:fPr>
          <m:num>
            <m:r>
              <w:rPr>
                <w:rStyle w:val="FontStyle289"/>
                <w:rFonts w:ascii="Cambria Math" w:hAnsi="Cambria Math"/>
                <w:sz w:val="28"/>
                <w:szCs w:val="28"/>
                <w:lang w:val="kk-KZ"/>
              </w:rPr>
              <m:t>αS</m:t>
            </m:r>
          </m:num>
          <m:den>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ρ</m:t>
                </m:r>
              </m:e>
              <m:sub>
                <m:r>
                  <w:rPr>
                    <w:rStyle w:val="FontStyle289"/>
                    <w:rFonts w:ascii="Cambria Math" w:hAnsi="Cambria Math"/>
                    <w:sz w:val="28"/>
                    <w:szCs w:val="28"/>
                    <w:lang w:val="kk-KZ"/>
                  </w:rPr>
                  <m:t>2</m:t>
                </m:r>
              </m:sub>
            </m:sSub>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C</m:t>
                </m:r>
              </m:e>
              <m:sub>
                <m:r>
                  <w:rPr>
                    <w:rStyle w:val="FontStyle289"/>
                    <w:rFonts w:ascii="Cambria Math" w:hAnsi="Cambria Math"/>
                    <w:sz w:val="28"/>
                    <w:szCs w:val="28"/>
                    <w:lang w:val="kk-KZ"/>
                  </w:rPr>
                  <m:t>2</m:t>
                </m:r>
              </m:sub>
            </m:sSub>
            <m:sSub>
              <m:sSubPr>
                <m:ctrlPr>
                  <w:rPr>
                    <w:rStyle w:val="FontStyle289"/>
                    <w:rFonts w:ascii="Cambria Math" w:hAnsi="Cambria Math"/>
                    <w:i/>
                    <w:sz w:val="28"/>
                    <w:szCs w:val="28"/>
                    <w:lang w:val="kk-KZ"/>
                  </w:rPr>
                </m:ctrlPr>
              </m:sSubPr>
              <m:e>
                <m:r>
                  <w:rPr>
                    <w:rStyle w:val="FontStyle289"/>
                    <w:rFonts w:ascii="Cambria Math" w:hAnsi="Cambria Math"/>
                    <w:sz w:val="28"/>
                    <w:szCs w:val="28"/>
                    <w:lang w:val="kk-KZ"/>
                  </w:rPr>
                  <m:t>V</m:t>
                </m:r>
              </m:e>
              <m:sub>
                <m:r>
                  <w:rPr>
                    <w:rStyle w:val="FontStyle289"/>
                    <w:rFonts w:ascii="Cambria Math" w:hAnsi="Cambria Math"/>
                    <w:sz w:val="28"/>
                    <w:szCs w:val="28"/>
                    <w:lang w:val="kk-KZ"/>
                  </w:rPr>
                  <m:t>2</m:t>
                </m:r>
              </m:sub>
            </m:sSub>
          </m:den>
        </m:f>
      </m:oMath>
      <w:r w:rsidR="00B614A1" w:rsidRPr="00B768FE">
        <w:rPr>
          <w:rStyle w:val="FontStyle289"/>
          <w:sz w:val="28"/>
          <w:szCs w:val="28"/>
        </w:rPr>
        <w:t>, 1/</w:t>
      </w:r>
      <w:r w:rsidR="00B614A1" w:rsidRPr="00B768FE">
        <w:rPr>
          <w:rStyle w:val="FontStyle289"/>
          <w:sz w:val="28"/>
          <w:szCs w:val="28"/>
          <w:lang w:val="en-US"/>
        </w:rPr>
        <w:t>c</w:t>
      </w:r>
      <w:r w:rsidR="00B614A1" w:rsidRPr="00B768FE">
        <w:rPr>
          <w:rStyle w:val="FontStyle289"/>
          <w:sz w:val="28"/>
          <w:szCs w:val="28"/>
        </w:rPr>
        <w:t>;</w:t>
      </w:r>
    </w:p>
    <w:p w:rsidR="00B614A1" w:rsidRPr="00B768FE" w:rsidRDefault="00B614A1" w:rsidP="00B614A1">
      <w:pPr>
        <w:pStyle w:val="Style11"/>
        <w:widowControl/>
        <w:ind w:firstLine="708"/>
        <w:jc w:val="center"/>
        <w:rPr>
          <w:rStyle w:val="FontStyle289"/>
          <w:sz w:val="28"/>
          <w:szCs w:val="28"/>
          <w:lang w:val="kk-KZ"/>
        </w:rPr>
      </w:pPr>
    </w:p>
    <w:p w:rsidR="00B614A1" w:rsidRPr="00B768FE" w:rsidRDefault="00B614A1" w:rsidP="00B614A1">
      <w:pPr>
        <w:spacing w:after="0" w:line="240" w:lineRule="auto"/>
        <w:ind w:firstLine="708"/>
        <w:jc w:val="both"/>
        <w:rPr>
          <w:rStyle w:val="FontStyle289"/>
          <w:sz w:val="28"/>
          <w:szCs w:val="28"/>
        </w:rPr>
      </w:pPr>
      <w:r w:rsidRPr="00B768FE">
        <w:rPr>
          <w:rStyle w:val="FontStyle289"/>
          <w:sz w:val="28"/>
          <w:szCs w:val="28"/>
        </w:rPr>
        <w:t xml:space="preserve">Вышеприведённая система уравнений позволяет найти температуры дисперсной и непрерывной фаз тяжёлой нефти при облучении сверхвысокочастотным </w:t>
      </w:r>
      <w:r w:rsidRPr="00B768FE">
        <w:rPr>
          <w:rStyle w:val="FontStyle289"/>
          <w:sz w:val="28"/>
          <w:szCs w:val="28"/>
          <w:lang w:val="kk-KZ"/>
        </w:rPr>
        <w:t>ультразвуковыми волнами</w:t>
      </w:r>
      <w:r w:rsidRPr="00B768FE">
        <w:rPr>
          <w:rStyle w:val="FontStyle289"/>
          <w:sz w:val="28"/>
          <w:szCs w:val="28"/>
        </w:rPr>
        <w:t>.</w:t>
      </w:r>
    </w:p>
    <w:p w:rsidR="006050F0" w:rsidRPr="00B768FE" w:rsidRDefault="006050F0" w:rsidP="00B614A1">
      <w:pPr>
        <w:spacing w:after="0" w:line="240" w:lineRule="auto"/>
        <w:ind w:firstLine="708"/>
        <w:jc w:val="both"/>
        <w:rPr>
          <w:rStyle w:val="FontStyle289"/>
          <w:sz w:val="28"/>
          <w:szCs w:val="28"/>
        </w:rPr>
      </w:pPr>
    </w:p>
    <w:p w:rsidR="006050F0" w:rsidRPr="00B768FE" w:rsidRDefault="006050F0" w:rsidP="00B614A1">
      <w:pPr>
        <w:spacing w:after="0" w:line="240" w:lineRule="auto"/>
        <w:ind w:firstLine="708"/>
        <w:jc w:val="both"/>
        <w:rPr>
          <w:rStyle w:val="FontStyle289"/>
          <w:sz w:val="28"/>
          <w:szCs w:val="28"/>
        </w:rPr>
      </w:pPr>
    </w:p>
    <w:p w:rsidR="006050F0" w:rsidRDefault="006050F0" w:rsidP="00B614A1">
      <w:pPr>
        <w:spacing w:after="0" w:line="240" w:lineRule="auto"/>
        <w:ind w:firstLine="708"/>
        <w:jc w:val="both"/>
        <w:rPr>
          <w:rStyle w:val="FontStyle289"/>
          <w:sz w:val="28"/>
          <w:szCs w:val="28"/>
          <w:lang w:val="kk-KZ"/>
        </w:rPr>
      </w:pPr>
    </w:p>
    <w:p w:rsidR="0064743C" w:rsidRPr="0064743C" w:rsidRDefault="0064743C" w:rsidP="00B614A1">
      <w:pPr>
        <w:spacing w:after="0" w:line="240" w:lineRule="auto"/>
        <w:ind w:firstLine="708"/>
        <w:jc w:val="both"/>
        <w:rPr>
          <w:rStyle w:val="FontStyle289"/>
          <w:sz w:val="28"/>
          <w:szCs w:val="28"/>
          <w:lang w:val="kk-KZ"/>
        </w:rPr>
      </w:pPr>
      <w:bookmarkStart w:id="0" w:name="_GoBack"/>
      <w:bookmarkEnd w:id="0"/>
    </w:p>
    <w:p w:rsidR="006050F0" w:rsidRPr="00B768FE" w:rsidRDefault="006050F0" w:rsidP="00B614A1">
      <w:pPr>
        <w:spacing w:after="0" w:line="240" w:lineRule="auto"/>
        <w:ind w:firstLine="708"/>
        <w:jc w:val="both"/>
        <w:rPr>
          <w:rStyle w:val="FontStyle289"/>
          <w:sz w:val="28"/>
          <w:szCs w:val="28"/>
        </w:rPr>
      </w:pPr>
    </w:p>
    <w:p w:rsidR="006050F0" w:rsidRPr="00B768FE" w:rsidRDefault="006050F0" w:rsidP="006050F0">
      <w:pPr>
        <w:pStyle w:val="a5"/>
        <w:tabs>
          <w:tab w:val="left" w:pos="709"/>
          <w:tab w:val="left" w:pos="2127"/>
          <w:tab w:val="left" w:pos="14317"/>
        </w:tabs>
        <w:spacing w:after="0"/>
        <w:ind w:right="252" w:firstLine="709"/>
        <w:jc w:val="both"/>
        <w:rPr>
          <w:caps/>
          <w:color w:val="538135"/>
          <w:sz w:val="28"/>
          <w:szCs w:val="28"/>
        </w:rPr>
      </w:pPr>
      <w:r w:rsidRPr="00B768FE">
        <w:rPr>
          <w:bCs/>
          <w:caps/>
          <w:sz w:val="28"/>
          <w:szCs w:val="28"/>
        </w:rPr>
        <w:lastRenderedPageBreak/>
        <w:t xml:space="preserve">2  Патентный поиск по устройствам в основе </w:t>
      </w:r>
      <w:proofErr w:type="gramStart"/>
      <w:r w:rsidRPr="00B768FE">
        <w:rPr>
          <w:bCs/>
          <w:caps/>
          <w:sz w:val="28"/>
          <w:szCs w:val="28"/>
        </w:rPr>
        <w:t>работы</w:t>
      </w:r>
      <w:proofErr w:type="gramEnd"/>
      <w:r w:rsidRPr="00B768FE">
        <w:rPr>
          <w:bCs/>
          <w:caps/>
          <w:sz w:val="28"/>
          <w:szCs w:val="28"/>
        </w:rPr>
        <w:t xml:space="preserve"> которых, лежит принцип ультразвука</w:t>
      </w:r>
    </w:p>
    <w:p w:rsidR="006050F0" w:rsidRPr="00B768FE" w:rsidRDefault="006050F0" w:rsidP="006050F0">
      <w:pPr>
        <w:pStyle w:val="a5"/>
        <w:tabs>
          <w:tab w:val="left" w:pos="1701"/>
          <w:tab w:val="left" w:pos="2127"/>
          <w:tab w:val="left" w:pos="14317"/>
        </w:tabs>
        <w:spacing w:after="0"/>
        <w:ind w:right="252" w:firstLine="709"/>
        <w:jc w:val="both"/>
        <w:rPr>
          <w:color w:val="538135"/>
          <w:sz w:val="28"/>
          <w:szCs w:val="28"/>
        </w:rPr>
      </w:pPr>
    </w:p>
    <w:p w:rsidR="006050F0" w:rsidRPr="00B768FE" w:rsidRDefault="006050F0" w:rsidP="006050F0">
      <w:pPr>
        <w:shd w:val="clear" w:color="auto" w:fill="FFFFFF"/>
        <w:spacing w:after="0" w:line="240" w:lineRule="auto"/>
        <w:ind w:right="10" w:firstLine="709"/>
        <w:jc w:val="both"/>
        <w:rPr>
          <w:rFonts w:ascii="Times New Roman" w:hAnsi="Times New Roman"/>
          <w:bCs/>
          <w:sz w:val="28"/>
          <w:szCs w:val="28"/>
        </w:rPr>
      </w:pPr>
      <w:r w:rsidRPr="00B768FE">
        <w:rPr>
          <w:rFonts w:ascii="Times New Roman" w:hAnsi="Times New Roman"/>
          <w:bCs/>
          <w:sz w:val="28"/>
          <w:szCs w:val="28"/>
        </w:rPr>
        <w:t>2.1 Краткие сведения по патентному поиску</w:t>
      </w:r>
    </w:p>
    <w:p w:rsidR="006050F0" w:rsidRPr="00B768FE" w:rsidRDefault="006050F0" w:rsidP="006050F0">
      <w:pPr>
        <w:shd w:val="clear" w:color="auto" w:fill="FFFFFF"/>
        <w:spacing w:after="0" w:line="240" w:lineRule="auto"/>
        <w:ind w:right="10" w:firstLine="709"/>
        <w:jc w:val="both"/>
        <w:rPr>
          <w:rFonts w:ascii="Times New Roman" w:hAnsi="Times New Roman"/>
          <w:bCs/>
          <w:sz w:val="28"/>
          <w:szCs w:val="28"/>
        </w:rPr>
      </w:pPr>
    </w:p>
    <w:p w:rsidR="006050F0" w:rsidRPr="00B768FE" w:rsidRDefault="006050F0" w:rsidP="006050F0">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sz w:val="28"/>
          <w:szCs w:val="28"/>
        </w:rPr>
        <w:t xml:space="preserve">Патентный поиск проводился на глубину 10 лет по странам: </w:t>
      </w:r>
      <w:proofErr w:type="gramStart"/>
      <w:r w:rsidRPr="00B768FE">
        <w:rPr>
          <w:rFonts w:ascii="Times New Roman" w:hAnsi="Times New Roman"/>
          <w:bCs/>
          <w:sz w:val="28"/>
          <w:szCs w:val="28"/>
        </w:rPr>
        <w:t>Казахстан,  Россия, Великобритания, Германия, США, Франция,  Япония, ВОИС (всемирная организация интеллектуальной собственности),  ЕПВ (европейское патентное ведомство), ЕАПВ (евразийское патентное ведомство).</w:t>
      </w:r>
      <w:proofErr w:type="gramEnd"/>
    </w:p>
    <w:p w:rsidR="006050F0" w:rsidRPr="00B768FE" w:rsidRDefault="006050F0" w:rsidP="006050F0">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sz w:val="28"/>
          <w:szCs w:val="28"/>
        </w:rPr>
        <w:t>В отчете отобрано 117 изобретений, из них по странам: Казахстан (kz) – 23,  Россия (ru) – 31, Украина (ua) – 5, Молдова (md) – 3, Узбекистан (uz)  – 1, Латвия (lv) – 1, ea (Евразийское патентное ведомство) – 5, wo (ВОИС международная заявка) – 9, ep (Европейское патентное ведомство) – 1,  Канада (ca) – 5, США (us) – 17, Китай (cn) – 16.</w:t>
      </w:r>
    </w:p>
    <w:p w:rsidR="006050F0" w:rsidRPr="00B768FE" w:rsidRDefault="006050F0" w:rsidP="006050F0">
      <w:pPr>
        <w:shd w:val="clear" w:color="auto" w:fill="FFFFFF"/>
        <w:spacing w:after="0" w:line="240" w:lineRule="auto"/>
        <w:ind w:right="10" w:firstLine="709"/>
        <w:jc w:val="both"/>
        <w:rPr>
          <w:rFonts w:ascii="Times New Roman" w:hAnsi="Times New Roman"/>
          <w:bCs/>
          <w:sz w:val="28"/>
          <w:szCs w:val="28"/>
        </w:rPr>
      </w:pPr>
      <w:r w:rsidRPr="00B768FE">
        <w:rPr>
          <w:rFonts w:ascii="Times New Roman" w:hAnsi="Times New Roman"/>
          <w:bCs/>
          <w:sz w:val="28"/>
          <w:szCs w:val="28"/>
        </w:rPr>
        <w:t xml:space="preserve">По Казахстану отобрано 23 изобретения, которые по принципу действия делятся на следующие группы: </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кавитационно-кумулятивное воздействие – 6;</w:t>
      </w:r>
      <w:r w:rsidRPr="00B768FE">
        <w:rPr>
          <w:rFonts w:ascii="Times New Roman" w:eastAsia="Arial Unicode MS" w:hAnsi="Times New Roman"/>
          <w:bCs/>
          <w:sz w:val="28"/>
          <w:szCs w:val="28"/>
        </w:rPr>
        <w:tab/>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тепловое воздействие – 4;</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 xml:space="preserve">ультразвуковой эффект – 3; </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proofErr w:type="gramStart"/>
      <w:r w:rsidRPr="00B768FE">
        <w:rPr>
          <w:rFonts w:ascii="Times New Roman" w:eastAsia="Arial Unicode MS" w:hAnsi="Times New Roman"/>
          <w:bCs/>
          <w:sz w:val="28"/>
          <w:szCs w:val="28"/>
        </w:rPr>
        <w:t>акустическое</w:t>
      </w:r>
      <w:proofErr w:type="gramEnd"/>
      <w:r w:rsidRPr="00B768FE">
        <w:rPr>
          <w:rFonts w:ascii="Times New Roman" w:eastAsia="Arial Unicode MS" w:hAnsi="Times New Roman"/>
          <w:bCs/>
          <w:sz w:val="28"/>
          <w:szCs w:val="28"/>
        </w:rPr>
        <w:t xml:space="preserve"> возбуждения - 3</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гидродинамический струйный аппарат - 3;</w:t>
      </w:r>
    </w:p>
    <w:p w:rsidR="006050F0" w:rsidRPr="00B768FE" w:rsidRDefault="006050F0" w:rsidP="006050F0">
      <w:pPr>
        <w:pStyle w:val="a7"/>
        <w:numPr>
          <w:ilvl w:val="0"/>
          <w:numId w:val="14"/>
        </w:numPr>
        <w:shd w:val="clear" w:color="auto" w:fill="FFFFFF"/>
        <w:tabs>
          <w:tab w:val="left" w:pos="993"/>
        </w:tabs>
        <w:spacing w:after="0" w:line="240" w:lineRule="auto"/>
        <w:ind w:left="426" w:right="11"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остальные – 4.</w:t>
      </w:r>
    </w:p>
    <w:p w:rsidR="006050F0" w:rsidRPr="00B768FE" w:rsidRDefault="006050F0" w:rsidP="006050F0">
      <w:pPr>
        <w:shd w:val="clear" w:color="auto" w:fill="FFFFFF"/>
        <w:spacing w:after="0" w:line="240" w:lineRule="auto"/>
        <w:ind w:right="11" w:firstLine="709"/>
        <w:contextualSpacing/>
        <w:jc w:val="both"/>
        <w:rPr>
          <w:rFonts w:ascii="Times New Roman" w:eastAsia="Arial Unicode MS" w:hAnsi="Times New Roman"/>
          <w:bCs/>
          <w:sz w:val="28"/>
          <w:szCs w:val="28"/>
        </w:rPr>
      </w:pPr>
      <w:r w:rsidRPr="00B768FE">
        <w:rPr>
          <w:rFonts w:ascii="Times New Roman" w:eastAsia="Arial Unicode MS" w:hAnsi="Times New Roman"/>
          <w:bCs/>
          <w:sz w:val="28"/>
          <w:szCs w:val="28"/>
        </w:rPr>
        <w:t xml:space="preserve">По Россие и странам СНГ отобрано 40 изобретения, которые по принципу действия делятся на следующие группы:  </w:t>
      </w:r>
    </w:p>
    <w:p w:rsidR="006050F0" w:rsidRPr="00B768FE" w:rsidRDefault="006050F0" w:rsidP="006050F0">
      <w:pPr>
        <w:pStyle w:val="a7"/>
        <w:numPr>
          <w:ilvl w:val="0"/>
          <w:numId w:val="15"/>
        </w:numPr>
        <w:shd w:val="clear" w:color="auto" w:fill="FFFFFF"/>
        <w:tabs>
          <w:tab w:val="left" w:pos="993"/>
        </w:tabs>
        <w:spacing w:after="0" w:line="240" w:lineRule="auto"/>
        <w:ind w:left="426" w:right="11"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электрические – 3;</w:t>
      </w:r>
    </w:p>
    <w:p w:rsidR="006050F0" w:rsidRPr="00B768FE" w:rsidRDefault="006050F0" w:rsidP="006050F0">
      <w:pPr>
        <w:pStyle w:val="a7"/>
        <w:numPr>
          <w:ilvl w:val="0"/>
          <w:numId w:val="14"/>
        </w:numPr>
        <w:shd w:val="clear" w:color="auto" w:fill="FFFFFF"/>
        <w:tabs>
          <w:tab w:val="left" w:pos="993"/>
        </w:tabs>
        <w:spacing w:after="0" w:line="240" w:lineRule="auto"/>
        <w:ind w:left="426" w:right="11"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пульсационно-кавитационное (акустическое) воздействие – 7;</w:t>
      </w:r>
    </w:p>
    <w:p w:rsidR="006050F0" w:rsidRPr="00B768FE" w:rsidRDefault="006050F0" w:rsidP="006050F0">
      <w:pPr>
        <w:pStyle w:val="a7"/>
        <w:numPr>
          <w:ilvl w:val="0"/>
          <w:numId w:val="14"/>
        </w:numPr>
        <w:shd w:val="clear" w:color="auto" w:fill="FFFFFF"/>
        <w:tabs>
          <w:tab w:val="left" w:pos="993"/>
        </w:tabs>
        <w:spacing w:after="0" w:line="240" w:lineRule="auto"/>
        <w:ind w:left="0" w:right="10" w:firstLine="709"/>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гидродинамический струйный аппарат (вихревой насос, шестеренчатый насос, сопло лаваля) – 11;</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ультразвуковой эффект – 8;</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тепловое воздействие – 5;</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электромагнитного действия – 2;</w:t>
      </w:r>
    </w:p>
    <w:p w:rsidR="006050F0" w:rsidRPr="00B768FE" w:rsidRDefault="006050F0" w:rsidP="006050F0">
      <w:pPr>
        <w:pStyle w:val="a7"/>
        <w:numPr>
          <w:ilvl w:val="0"/>
          <w:numId w:val="14"/>
        </w:numPr>
        <w:shd w:val="clear" w:color="auto" w:fill="FFFFFF"/>
        <w:tabs>
          <w:tab w:val="left" w:pos="426"/>
          <w:tab w:val="left" w:pos="993"/>
        </w:tabs>
        <w:spacing w:after="0" w:line="240" w:lineRule="auto"/>
        <w:ind w:left="0" w:right="11" w:firstLine="709"/>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остальные – 4.</w:t>
      </w:r>
    </w:p>
    <w:p w:rsidR="006050F0" w:rsidRPr="00B768FE" w:rsidRDefault="006050F0" w:rsidP="006050F0">
      <w:pPr>
        <w:shd w:val="clear" w:color="auto" w:fill="FFFFFF"/>
        <w:spacing w:after="0" w:line="240" w:lineRule="auto"/>
        <w:ind w:right="11" w:firstLine="709"/>
        <w:jc w:val="both"/>
        <w:rPr>
          <w:rFonts w:ascii="Times New Roman" w:eastAsia="Arial Unicode MS" w:hAnsi="Times New Roman"/>
          <w:bCs/>
          <w:sz w:val="28"/>
          <w:szCs w:val="28"/>
        </w:rPr>
      </w:pPr>
      <w:r w:rsidRPr="00B768FE">
        <w:rPr>
          <w:rFonts w:ascii="Times New Roman" w:eastAsia="Arial Unicode MS" w:hAnsi="Times New Roman"/>
          <w:bCs/>
          <w:sz w:val="28"/>
          <w:szCs w:val="28"/>
        </w:rPr>
        <w:t xml:space="preserve">По Китайской народной республике отобрано 16 изобретения, которые по принципу действия делятся на следующие группы: </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proofErr w:type="gramStart"/>
      <w:r w:rsidRPr="00B768FE">
        <w:rPr>
          <w:rFonts w:ascii="Times New Roman" w:eastAsia="Arial Unicode MS" w:hAnsi="Times New Roman"/>
          <w:bCs/>
          <w:sz w:val="28"/>
          <w:szCs w:val="28"/>
        </w:rPr>
        <w:t>гидродинамическая</w:t>
      </w:r>
      <w:proofErr w:type="gramEnd"/>
      <w:r w:rsidRPr="00B768FE">
        <w:rPr>
          <w:rFonts w:ascii="Times New Roman" w:eastAsia="Arial Unicode MS" w:hAnsi="Times New Roman"/>
          <w:bCs/>
          <w:sz w:val="28"/>
          <w:szCs w:val="28"/>
        </w:rPr>
        <w:t xml:space="preserve"> кавитационное (акустическое) воздействие – 4;</w:t>
      </w:r>
    </w:p>
    <w:p w:rsidR="006050F0" w:rsidRPr="00B768FE" w:rsidRDefault="006050F0" w:rsidP="006050F0">
      <w:pPr>
        <w:pStyle w:val="a7"/>
        <w:numPr>
          <w:ilvl w:val="0"/>
          <w:numId w:val="14"/>
        </w:numPr>
        <w:shd w:val="clear" w:color="auto" w:fill="FFFFFF"/>
        <w:tabs>
          <w:tab w:val="left" w:pos="284"/>
          <w:tab w:val="left" w:pos="993"/>
        </w:tabs>
        <w:spacing w:after="0" w:line="240" w:lineRule="auto"/>
        <w:ind w:left="0" w:right="10" w:firstLine="709"/>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гидродинамический струйный аппарат (центробежный насос, вихревой насос, шестеренчатый насос, сопло лаваля) – 5;</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ультразвуковой эффект – 3;</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тепловое воздействие – 3;</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остальные – 2.</w:t>
      </w:r>
    </w:p>
    <w:p w:rsidR="006050F0" w:rsidRPr="00B768FE" w:rsidRDefault="006050F0" w:rsidP="006050F0">
      <w:pPr>
        <w:pStyle w:val="a7"/>
        <w:shd w:val="clear" w:color="auto" w:fill="FFFFFF"/>
        <w:spacing w:after="0" w:line="240" w:lineRule="auto"/>
        <w:ind w:left="0" w:right="10" w:firstLine="709"/>
        <w:jc w:val="both"/>
        <w:rPr>
          <w:rFonts w:ascii="Times New Roman" w:hAnsi="Times New Roman"/>
          <w:bCs/>
          <w:sz w:val="28"/>
          <w:szCs w:val="28"/>
        </w:rPr>
      </w:pPr>
      <w:r w:rsidRPr="00B768FE">
        <w:rPr>
          <w:rFonts w:ascii="Times New Roman" w:hAnsi="Times New Roman"/>
          <w:bCs/>
          <w:sz w:val="28"/>
          <w:szCs w:val="28"/>
        </w:rPr>
        <w:t xml:space="preserve">По США </w:t>
      </w:r>
      <w:r w:rsidRPr="00B768FE">
        <w:rPr>
          <w:rFonts w:ascii="Times New Roman" w:hAnsi="Times New Roman"/>
          <w:bCs/>
          <w:sz w:val="28"/>
          <w:szCs w:val="28"/>
          <w:lang w:val="kk-KZ"/>
        </w:rPr>
        <w:t xml:space="preserve">и Канаде </w:t>
      </w:r>
      <w:r w:rsidRPr="00B768FE">
        <w:rPr>
          <w:rFonts w:ascii="Times New Roman" w:hAnsi="Times New Roman"/>
          <w:bCs/>
          <w:sz w:val="28"/>
          <w:szCs w:val="28"/>
        </w:rPr>
        <w:t xml:space="preserve">отобрано </w:t>
      </w:r>
      <w:r w:rsidRPr="00B768FE">
        <w:rPr>
          <w:rFonts w:ascii="Times New Roman" w:hAnsi="Times New Roman"/>
          <w:bCs/>
          <w:sz w:val="28"/>
          <w:szCs w:val="28"/>
          <w:lang w:val="kk-KZ"/>
        </w:rPr>
        <w:t>22</w:t>
      </w:r>
      <w:r w:rsidRPr="00B768FE">
        <w:rPr>
          <w:rFonts w:ascii="Times New Roman" w:hAnsi="Times New Roman"/>
          <w:bCs/>
          <w:sz w:val="28"/>
          <w:szCs w:val="28"/>
        </w:rPr>
        <w:t xml:space="preserve"> изобретения, которые по принципу действия делятся на следующие группы:</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proofErr w:type="gramStart"/>
      <w:r w:rsidRPr="00B768FE">
        <w:rPr>
          <w:rFonts w:ascii="Times New Roman" w:eastAsia="Arial Unicode MS" w:hAnsi="Times New Roman"/>
          <w:bCs/>
          <w:sz w:val="28"/>
          <w:szCs w:val="28"/>
        </w:rPr>
        <w:t>гидродинамическая</w:t>
      </w:r>
      <w:proofErr w:type="gramEnd"/>
      <w:r w:rsidRPr="00B768FE">
        <w:rPr>
          <w:rFonts w:ascii="Times New Roman" w:eastAsia="Arial Unicode MS" w:hAnsi="Times New Roman"/>
          <w:bCs/>
          <w:sz w:val="28"/>
          <w:szCs w:val="28"/>
        </w:rPr>
        <w:t xml:space="preserve"> кавитационное (акустическое) воздействие – </w:t>
      </w:r>
      <w:r w:rsidRPr="00B768FE">
        <w:rPr>
          <w:rFonts w:ascii="Times New Roman" w:eastAsia="Arial Unicode MS" w:hAnsi="Times New Roman"/>
          <w:bCs/>
          <w:sz w:val="28"/>
          <w:szCs w:val="28"/>
          <w:lang w:val="kk-KZ"/>
        </w:rPr>
        <w:t>5</w:t>
      </w:r>
      <w:r w:rsidRPr="00B768FE">
        <w:rPr>
          <w:rFonts w:ascii="Times New Roman" w:eastAsia="Arial Unicode MS" w:hAnsi="Times New Roman"/>
          <w:bCs/>
          <w:sz w:val="28"/>
          <w:szCs w:val="28"/>
        </w:rPr>
        <w:t>;</w:t>
      </w:r>
    </w:p>
    <w:p w:rsidR="006050F0" w:rsidRPr="00B768FE" w:rsidRDefault="006050F0" w:rsidP="006050F0">
      <w:pPr>
        <w:pStyle w:val="a7"/>
        <w:numPr>
          <w:ilvl w:val="0"/>
          <w:numId w:val="14"/>
        </w:numPr>
        <w:shd w:val="clear" w:color="auto" w:fill="FFFFFF"/>
        <w:tabs>
          <w:tab w:val="left" w:pos="993"/>
        </w:tabs>
        <w:spacing w:after="0" w:line="240" w:lineRule="auto"/>
        <w:ind w:left="0" w:right="10" w:firstLine="709"/>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lastRenderedPageBreak/>
        <w:t xml:space="preserve">гидродинамический струйный аппарат (центробежный насос, вихревой насос, шестеренчатый насос, сопло лаваля) – </w:t>
      </w:r>
      <w:r w:rsidRPr="00B768FE">
        <w:rPr>
          <w:rFonts w:ascii="Times New Roman" w:eastAsia="Arial Unicode MS" w:hAnsi="Times New Roman"/>
          <w:bCs/>
          <w:sz w:val="28"/>
          <w:szCs w:val="28"/>
          <w:lang w:val="kk-KZ"/>
        </w:rPr>
        <w:t>7</w:t>
      </w:r>
      <w:r w:rsidRPr="00B768FE">
        <w:rPr>
          <w:rFonts w:ascii="Times New Roman" w:eastAsia="Arial Unicode MS" w:hAnsi="Times New Roman"/>
          <w:bCs/>
          <w:sz w:val="28"/>
          <w:szCs w:val="28"/>
        </w:rPr>
        <w:t>;</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ультразвуковой эффект – 4;</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 xml:space="preserve">тепловое воздействие – </w:t>
      </w:r>
      <w:r w:rsidRPr="00B768FE">
        <w:rPr>
          <w:rFonts w:ascii="Times New Roman" w:eastAsia="Arial Unicode MS" w:hAnsi="Times New Roman"/>
          <w:bCs/>
          <w:sz w:val="28"/>
          <w:szCs w:val="28"/>
          <w:lang w:val="kk-KZ"/>
        </w:rPr>
        <w:t>4</w:t>
      </w:r>
      <w:r w:rsidRPr="00B768FE">
        <w:rPr>
          <w:rFonts w:ascii="Times New Roman" w:eastAsia="Arial Unicode MS" w:hAnsi="Times New Roman"/>
          <w:bCs/>
          <w:sz w:val="28"/>
          <w:szCs w:val="28"/>
        </w:rPr>
        <w:t>;</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остальные – 2.</w:t>
      </w:r>
    </w:p>
    <w:p w:rsidR="006050F0" w:rsidRPr="00B768FE" w:rsidRDefault="006050F0" w:rsidP="006050F0">
      <w:pPr>
        <w:pStyle w:val="a7"/>
        <w:shd w:val="clear" w:color="auto" w:fill="FFFFFF"/>
        <w:spacing w:after="0" w:line="240" w:lineRule="auto"/>
        <w:ind w:left="0" w:right="10" w:firstLine="709"/>
        <w:jc w:val="both"/>
        <w:rPr>
          <w:rFonts w:ascii="Times New Roman" w:hAnsi="Times New Roman"/>
          <w:bCs/>
          <w:sz w:val="28"/>
          <w:szCs w:val="28"/>
        </w:rPr>
      </w:pPr>
      <w:r w:rsidRPr="00B768FE">
        <w:rPr>
          <w:rFonts w:ascii="Times New Roman" w:hAnsi="Times New Roman"/>
          <w:bCs/>
          <w:sz w:val="28"/>
          <w:szCs w:val="28"/>
        </w:rPr>
        <w:t>По ВОИС, ЕПВ и ЕАПВ отобрано 15 изобретения, которые по принципу действия делятся на следующие группы:</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proofErr w:type="gramStart"/>
      <w:r w:rsidRPr="00B768FE">
        <w:rPr>
          <w:rFonts w:ascii="Times New Roman" w:eastAsia="Arial Unicode MS" w:hAnsi="Times New Roman"/>
          <w:bCs/>
          <w:sz w:val="28"/>
          <w:szCs w:val="28"/>
        </w:rPr>
        <w:t>гидродинамическая</w:t>
      </w:r>
      <w:proofErr w:type="gramEnd"/>
      <w:r w:rsidRPr="00B768FE">
        <w:rPr>
          <w:rFonts w:ascii="Times New Roman" w:eastAsia="Arial Unicode MS" w:hAnsi="Times New Roman"/>
          <w:bCs/>
          <w:sz w:val="28"/>
          <w:szCs w:val="28"/>
        </w:rPr>
        <w:t xml:space="preserve"> кавитационное (акустическое) воздействие – 3;</w:t>
      </w:r>
    </w:p>
    <w:p w:rsidR="006050F0" w:rsidRPr="00B768FE" w:rsidRDefault="006050F0" w:rsidP="006050F0">
      <w:pPr>
        <w:pStyle w:val="a7"/>
        <w:numPr>
          <w:ilvl w:val="0"/>
          <w:numId w:val="14"/>
        </w:numPr>
        <w:shd w:val="clear" w:color="auto" w:fill="FFFFFF"/>
        <w:tabs>
          <w:tab w:val="left" w:pos="993"/>
        </w:tabs>
        <w:spacing w:after="0" w:line="240" w:lineRule="auto"/>
        <w:ind w:left="0" w:right="10" w:firstLine="709"/>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гидродинамический струйный аппарат (центробежный насос, вихревой насос, шестеренчатый насос, сопло лаваля) – 3;</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ультразвуковой эффект – 2;</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тепловое воздействие – 4;</w:t>
      </w:r>
    </w:p>
    <w:p w:rsidR="006050F0" w:rsidRPr="00B768FE" w:rsidRDefault="006050F0" w:rsidP="006050F0">
      <w:pPr>
        <w:pStyle w:val="a7"/>
        <w:numPr>
          <w:ilvl w:val="0"/>
          <w:numId w:val="14"/>
        </w:numPr>
        <w:shd w:val="clear" w:color="auto" w:fill="FFFFFF"/>
        <w:tabs>
          <w:tab w:val="left" w:pos="993"/>
        </w:tabs>
        <w:spacing w:after="0" w:line="240" w:lineRule="auto"/>
        <w:ind w:left="426" w:right="10" w:firstLine="283"/>
        <w:jc w:val="both"/>
        <w:rPr>
          <w:rFonts w:ascii="Times New Roman" w:eastAsia="Arial Unicode MS" w:hAnsi="Times New Roman"/>
          <w:bCs/>
          <w:caps/>
          <w:sz w:val="28"/>
          <w:szCs w:val="28"/>
        </w:rPr>
      </w:pPr>
      <w:r w:rsidRPr="00B768FE">
        <w:rPr>
          <w:rFonts w:ascii="Times New Roman" w:eastAsia="Arial Unicode MS" w:hAnsi="Times New Roman"/>
          <w:bCs/>
          <w:sz w:val="28"/>
          <w:szCs w:val="28"/>
        </w:rPr>
        <w:t>остальные – 3.</w:t>
      </w:r>
    </w:p>
    <w:p w:rsidR="006050F0" w:rsidRPr="00B768FE" w:rsidRDefault="006050F0" w:rsidP="006050F0">
      <w:pPr>
        <w:pStyle w:val="a7"/>
        <w:shd w:val="clear" w:color="auto" w:fill="FFFFFF"/>
        <w:spacing w:after="0" w:line="240" w:lineRule="auto"/>
        <w:ind w:left="0" w:right="10" w:firstLine="709"/>
        <w:jc w:val="both"/>
        <w:rPr>
          <w:rFonts w:ascii="Times New Roman" w:eastAsia="Arial Unicode MS" w:hAnsi="Times New Roman"/>
          <w:bCs/>
          <w:sz w:val="28"/>
          <w:szCs w:val="28"/>
        </w:rPr>
      </w:pPr>
      <w:r w:rsidRPr="00B768FE">
        <w:rPr>
          <w:rFonts w:ascii="Times New Roman" w:eastAsia="Arial Unicode MS" w:hAnsi="Times New Roman"/>
          <w:bCs/>
          <w:sz w:val="28"/>
          <w:szCs w:val="28"/>
        </w:rPr>
        <w:t>В качестве аналогов отобраны изобретения по группе «</w:t>
      </w:r>
      <w:proofErr w:type="gramStart"/>
      <w:r w:rsidRPr="00B768FE">
        <w:rPr>
          <w:rFonts w:ascii="Times New Roman" w:eastAsia="Arial Unicode MS" w:hAnsi="Times New Roman"/>
          <w:bCs/>
          <w:sz w:val="28"/>
          <w:szCs w:val="28"/>
        </w:rPr>
        <w:t>гидродинамическая</w:t>
      </w:r>
      <w:proofErr w:type="gramEnd"/>
      <w:r w:rsidRPr="00B768FE">
        <w:rPr>
          <w:rFonts w:ascii="Times New Roman" w:eastAsia="Arial Unicode MS" w:hAnsi="Times New Roman"/>
          <w:bCs/>
          <w:sz w:val="28"/>
          <w:szCs w:val="28"/>
        </w:rPr>
        <w:t xml:space="preserve"> кавитационное (акустическое) воздействие», а в качестве прототипа проектируемого ультразвукового устройства.</w:t>
      </w:r>
    </w:p>
    <w:p w:rsidR="006050F0" w:rsidRPr="00B768FE" w:rsidRDefault="006050F0" w:rsidP="006050F0">
      <w:pPr>
        <w:pStyle w:val="a7"/>
        <w:shd w:val="clear" w:color="auto" w:fill="FFFFFF"/>
        <w:spacing w:after="0" w:line="240" w:lineRule="auto"/>
        <w:ind w:left="0" w:right="10" w:firstLine="709"/>
        <w:jc w:val="both"/>
        <w:rPr>
          <w:rFonts w:ascii="Times New Roman" w:eastAsia="Arial Unicode MS" w:hAnsi="Times New Roman"/>
          <w:bCs/>
          <w:sz w:val="28"/>
          <w:szCs w:val="28"/>
        </w:rPr>
      </w:pPr>
    </w:p>
    <w:p w:rsidR="006050F0" w:rsidRPr="00B768FE" w:rsidRDefault="006050F0" w:rsidP="006050F0">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caps/>
          <w:sz w:val="28"/>
          <w:szCs w:val="28"/>
        </w:rPr>
        <w:t xml:space="preserve">2.2  </w:t>
      </w:r>
      <w:r w:rsidRPr="00B768FE">
        <w:rPr>
          <w:rFonts w:ascii="Times New Roman" w:hAnsi="Times New Roman"/>
          <w:bCs/>
          <w:sz w:val="28"/>
          <w:szCs w:val="28"/>
        </w:rPr>
        <w:t>Описание конструкции и принципа работы прототипа</w:t>
      </w:r>
    </w:p>
    <w:p w:rsidR="006050F0" w:rsidRPr="00B768FE" w:rsidRDefault="006050F0" w:rsidP="006050F0">
      <w:pPr>
        <w:shd w:val="clear" w:color="auto" w:fill="FFFFFF"/>
        <w:spacing w:after="0" w:line="240" w:lineRule="auto"/>
        <w:ind w:right="10" w:firstLine="709"/>
        <w:jc w:val="both"/>
        <w:rPr>
          <w:rFonts w:ascii="Times New Roman" w:hAnsi="Times New Roman"/>
          <w:bCs/>
          <w:caps/>
          <w:sz w:val="28"/>
          <w:szCs w:val="28"/>
        </w:rPr>
      </w:pP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 xml:space="preserve">Задачей технического решения является разработка 2-х ступенчатого способа разжижения амбарной нефти путем объединения двух технических решений. </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 xml:space="preserve">Технический эффект поставленной задачи состоит в осуществлении двух этапной глубокой конверсии амбарной нефти в легкие фракции углеводородов. </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 xml:space="preserve">Задача решается тем, что на первом этапе переработки амбарной нефти осуществляют с добавлением воды в кавитационной установке путем воздействием импульсного электрического разряда напряжением 5-20 кВ при подаче 20-25 импульсов с последующим нагревом до 60-350°С. </w:t>
      </w:r>
    </w:p>
    <w:p w:rsidR="006050F0" w:rsidRPr="00B768FE" w:rsidRDefault="006050F0" w:rsidP="006050F0">
      <w:pPr>
        <w:pStyle w:val="a3"/>
        <w:spacing w:before="0" w:beforeAutospacing="0" w:after="0" w:afterAutospacing="0"/>
        <w:ind w:firstLine="709"/>
        <w:contextualSpacing/>
        <w:jc w:val="both"/>
        <w:rPr>
          <w:color w:val="FF0000"/>
          <w:sz w:val="28"/>
          <w:szCs w:val="28"/>
        </w:rPr>
      </w:pPr>
      <w:r w:rsidRPr="00B768FE">
        <w:rPr>
          <w:sz w:val="28"/>
          <w:szCs w:val="28"/>
        </w:rPr>
        <w:t xml:space="preserve">При обработке нефтяных шламов с водой в кавитационной установке воздействием импульсного электрического разряда, возникает электрогидравлический эффект (ЭГЭ) - преобразование электрической энергии в </w:t>
      </w:r>
      <w:proofErr w:type="gramStart"/>
      <w:r w:rsidRPr="00B768FE">
        <w:rPr>
          <w:sz w:val="28"/>
          <w:szCs w:val="28"/>
        </w:rPr>
        <w:t>механическую</w:t>
      </w:r>
      <w:proofErr w:type="gramEnd"/>
      <w:r w:rsidRPr="00B768FE">
        <w:rPr>
          <w:sz w:val="28"/>
          <w:szCs w:val="28"/>
        </w:rPr>
        <w:t xml:space="preserve"> без посредства промежуточных механических звеньев, с высоким КПД. Сущность этого явления состоит в том, что при осуществлении внутри объема жидкости, находящейся в закрытом или открытом сосуде, специально сформированного импульсного электрического разряда вокруг зоны его образования возникают сверхвысокие гидравлические давления, способные совершать полезную механическую работу, сопровождающиеся комплексом физических и химических явлений. [79].</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Воздействие импульсного электрического разряда на нефтяные шламы с водой в кавитационной установке приводит к образованию ионных потоков и расщеплению сложных молекул углеводородов. При кавитации амбарной нефти воздействием импульсного электрического разряда нарушаются</w:t>
      </w:r>
      <w:proofErr w:type="gramStart"/>
      <w:r w:rsidRPr="00B768FE">
        <w:rPr>
          <w:sz w:val="28"/>
          <w:szCs w:val="28"/>
        </w:rPr>
        <w:t xml:space="preserve"> С</w:t>
      </w:r>
      <w:proofErr w:type="gramEnd"/>
      <w:r w:rsidRPr="00B768FE">
        <w:rPr>
          <w:sz w:val="28"/>
          <w:szCs w:val="28"/>
        </w:rPr>
        <w:t xml:space="preserve"> - С связи углеводородов - происходит разрыв связей и образование из одной, с большей вероятностью тяжелой молекулы, двух более легких и т.д., вследствие </w:t>
      </w:r>
      <w:r w:rsidRPr="00B768FE">
        <w:rPr>
          <w:sz w:val="28"/>
          <w:szCs w:val="28"/>
        </w:rPr>
        <w:lastRenderedPageBreak/>
        <w:t xml:space="preserve">чего происходит изменение физико-химического состава и снижение вязкости амбарной нефти. </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 xml:space="preserve">Напряжение импульсного электрического разряда 5-20 кВ и количество подаваемых импульсов 20-25 подобраны экспериментально для достижения технического эффекта [80]. </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 xml:space="preserve">Добавление воды позволит осуществить более глубокую конверсию углеводородного сырья в легкие фракции углеводородов. Сопутствующие эффекты </w:t>
      </w:r>
      <w:proofErr w:type="gramStart"/>
      <w:r w:rsidRPr="00B768FE">
        <w:rPr>
          <w:sz w:val="28"/>
          <w:szCs w:val="28"/>
        </w:rPr>
        <w:t>ЭГЭ</w:t>
      </w:r>
      <w:proofErr w:type="gramEnd"/>
      <w:r w:rsidRPr="00B768FE">
        <w:rPr>
          <w:sz w:val="28"/>
          <w:szCs w:val="28"/>
        </w:rPr>
        <w:t xml:space="preserve"> такие как гидроудары, электромагнитные излучения и кавитация, способствуют ионизации воды. Внутримолекулярные связи молекул воды рвутся с образованием свободных радикалов водорода, которые участвуют в образовании легких фракций углеводородов. </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Нагрев до температуры 60-350</w:t>
      </w:r>
      <w:proofErr w:type="gramStart"/>
      <w:r w:rsidRPr="00B768FE">
        <w:rPr>
          <w:sz w:val="28"/>
          <w:szCs w:val="28"/>
        </w:rPr>
        <w:t>°С</w:t>
      </w:r>
      <w:proofErr w:type="gramEnd"/>
      <w:r w:rsidRPr="00B768FE">
        <w:rPr>
          <w:sz w:val="28"/>
          <w:szCs w:val="28"/>
        </w:rPr>
        <w:t xml:space="preserve"> в кавитационной установке способствует осуществлению одноэтапной глубокой конверсии амбарной нефти в легкие фракции углеводородов. Температура нагрева 60-350</w:t>
      </w:r>
      <w:proofErr w:type="gramStart"/>
      <w:r w:rsidRPr="00B768FE">
        <w:rPr>
          <w:sz w:val="28"/>
          <w:szCs w:val="28"/>
        </w:rPr>
        <w:t>°С</w:t>
      </w:r>
      <w:proofErr w:type="gramEnd"/>
      <w:r w:rsidRPr="00B768FE">
        <w:rPr>
          <w:sz w:val="28"/>
          <w:szCs w:val="28"/>
        </w:rPr>
        <w:t xml:space="preserve"> определена температурой кипения, получаемых легких фракций углеводородов: бензин, керосин, газойль («солярка»). </w:t>
      </w:r>
    </w:p>
    <w:p w:rsidR="006050F0" w:rsidRPr="00B768FE" w:rsidRDefault="006050F0" w:rsidP="006050F0">
      <w:pPr>
        <w:pStyle w:val="a3"/>
        <w:spacing w:before="0" w:beforeAutospacing="0" w:after="0" w:afterAutospacing="0"/>
        <w:ind w:firstLine="709"/>
        <w:contextualSpacing/>
        <w:jc w:val="both"/>
        <w:rPr>
          <w:sz w:val="28"/>
          <w:szCs w:val="28"/>
        </w:rPr>
      </w:pPr>
      <w:r w:rsidRPr="00B768FE">
        <w:rPr>
          <w:sz w:val="28"/>
          <w:szCs w:val="28"/>
        </w:rPr>
        <w:t xml:space="preserve">Заявляемый способ выполняют следующим образом. В реактор кавитационной установки с размещенными в нем электродами заливают нефтяной шлам и воду. На электроды подают напряжение 5-20 кВ для формирования электрогидравлического эффекта. Воздействие 20-25 импульсного электрического разряда на нефтяной шлам сопровождается кавитацией и конверсией в легкие фракции углеводородов. После 20-25 импульсов электрического разряда напряжение </w:t>
      </w:r>
      <w:proofErr w:type="gramStart"/>
      <w:r w:rsidRPr="00B768FE">
        <w:rPr>
          <w:sz w:val="28"/>
          <w:szCs w:val="28"/>
        </w:rPr>
        <w:t>отключают и прогревают реактор до 60-350°С. Заявляемый способ обеспечивает</w:t>
      </w:r>
      <w:proofErr w:type="gramEnd"/>
      <w:r w:rsidRPr="00B768FE">
        <w:rPr>
          <w:sz w:val="28"/>
          <w:szCs w:val="28"/>
        </w:rPr>
        <w:t xml:space="preserve"> глубокую конверсию амбарной нефти в 15-60% легких фракций углеводородов. </w:t>
      </w:r>
    </w:p>
    <w:p w:rsidR="006050F0" w:rsidRPr="00B768FE" w:rsidRDefault="006050F0" w:rsidP="006050F0">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Для дальнейшего снижения вязкости предлагается на втором этапе пропустить амбарную нефть через «кавитатор Радионова В.П.»[81]. Кавитатор Родионова В.П., </w:t>
      </w:r>
      <w:proofErr w:type="gramStart"/>
      <w:r w:rsidRPr="00B768FE">
        <w:rPr>
          <w:rFonts w:ascii="Times New Roman" w:hAnsi="Times New Roman"/>
          <w:sz w:val="28"/>
          <w:szCs w:val="28"/>
        </w:rPr>
        <w:t>представленный</w:t>
      </w:r>
      <w:proofErr w:type="gramEnd"/>
      <w:r w:rsidRPr="00B768FE">
        <w:rPr>
          <w:rFonts w:ascii="Times New Roman" w:hAnsi="Times New Roman"/>
          <w:sz w:val="28"/>
          <w:szCs w:val="28"/>
        </w:rPr>
        <w:t xml:space="preserve"> на рисунке 2.1. </w:t>
      </w:r>
    </w:p>
    <w:p w:rsidR="006050F0" w:rsidRPr="00B768FE" w:rsidRDefault="006050F0" w:rsidP="006050F0">
      <w:pPr>
        <w:spacing w:after="0" w:line="240" w:lineRule="auto"/>
        <w:ind w:firstLine="709"/>
        <w:jc w:val="both"/>
        <w:rPr>
          <w:rFonts w:ascii="Times New Roman" w:hAnsi="Times New Roman"/>
          <w:sz w:val="28"/>
          <w:szCs w:val="28"/>
        </w:rPr>
      </w:pPr>
      <w:proofErr w:type="gramStart"/>
      <w:r w:rsidRPr="00B768FE">
        <w:rPr>
          <w:rFonts w:ascii="Times New Roman" w:hAnsi="Times New Roman"/>
          <w:sz w:val="28"/>
          <w:szCs w:val="28"/>
        </w:rPr>
        <w:t>Кавитатор состоит из корпуса 1 с внутренней сквозной полостью, включающей входное отверстие с цилиндрическим участком 2, переходящий в конфузор 3 с углом схождения α = 5-60°, первый переходной участок 4 с ребристой внутренней боковой поверхностью, расширительную камеру, выполненную со ступенчатой формой внутренней боковой поверхности, образованную участками (ступеньками) 5, 6, 7, при этом срединный участок 6 расширительной камеры выполнен с максимальным диаметром по</w:t>
      </w:r>
      <w:proofErr w:type="gramEnd"/>
      <w:r w:rsidRPr="00B768FE">
        <w:rPr>
          <w:rFonts w:ascii="Times New Roman" w:hAnsi="Times New Roman"/>
          <w:sz w:val="28"/>
          <w:szCs w:val="28"/>
        </w:rPr>
        <w:t xml:space="preserve"> отношению к остальным ступенчатым участкам и </w:t>
      </w:r>
      <w:proofErr w:type="gramStart"/>
      <w:r w:rsidRPr="00B768FE">
        <w:rPr>
          <w:rFonts w:ascii="Times New Roman" w:hAnsi="Times New Roman"/>
          <w:sz w:val="28"/>
          <w:szCs w:val="28"/>
        </w:rPr>
        <w:t>связан</w:t>
      </w:r>
      <w:proofErr w:type="gramEnd"/>
      <w:r w:rsidRPr="00B768FE">
        <w:rPr>
          <w:rFonts w:ascii="Times New Roman" w:hAnsi="Times New Roman"/>
          <w:sz w:val="28"/>
          <w:szCs w:val="28"/>
        </w:rPr>
        <w:t xml:space="preserve"> с «n»боковыми отверстиями 8. Боковые отверстия выполнены в количестве n ≥ 2 с обеспечением </w:t>
      </w:r>
      <w:proofErr w:type="gramStart"/>
      <w:r w:rsidRPr="00B768FE">
        <w:rPr>
          <w:rFonts w:ascii="Times New Roman" w:hAnsi="Times New Roman"/>
          <w:sz w:val="28"/>
          <w:szCs w:val="28"/>
        </w:rPr>
        <w:t>возможности регулировки интенсивности эрозионного воздействия кавитации</w:t>
      </w:r>
      <w:proofErr w:type="gramEnd"/>
      <w:r w:rsidRPr="00B768FE">
        <w:rPr>
          <w:rFonts w:ascii="Times New Roman" w:hAnsi="Times New Roman"/>
          <w:sz w:val="28"/>
          <w:szCs w:val="28"/>
        </w:rPr>
        <w:t>.</w:t>
      </w:r>
    </w:p>
    <w:p w:rsidR="006050F0" w:rsidRPr="00B768FE" w:rsidRDefault="006050F0" w:rsidP="006050F0">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Выход расширительной камеры связан через другой переходной участок 9 с ребристой внутренней боковой поверхностью со входом диффузора, выполненного с </w:t>
      </w:r>
      <w:proofErr w:type="gramStart"/>
      <w:r w:rsidRPr="00B768FE">
        <w:rPr>
          <w:rFonts w:ascii="Times New Roman" w:hAnsi="Times New Roman"/>
          <w:sz w:val="28"/>
          <w:szCs w:val="28"/>
        </w:rPr>
        <w:t>с</w:t>
      </w:r>
      <w:proofErr w:type="gramEnd"/>
      <w:r w:rsidRPr="00B768FE">
        <w:rPr>
          <w:rFonts w:ascii="Times New Roman" w:hAnsi="Times New Roman"/>
          <w:sz w:val="28"/>
          <w:szCs w:val="28"/>
        </w:rPr>
        <w:t xml:space="preserve"> углом расхождения β=10-60° и со ступенчатой формой внутренней боковой поверхности, образованной участками (ступеньками) 10-14. Переходной участок 4 выполнен с диаметром D</w:t>
      </w:r>
      <w:r w:rsidRPr="00B768FE">
        <w:rPr>
          <w:rFonts w:ascii="Times New Roman" w:hAnsi="Times New Roman"/>
          <w:sz w:val="28"/>
          <w:szCs w:val="28"/>
          <w:vertAlign w:val="subscript"/>
        </w:rPr>
        <w:t>1</w:t>
      </w:r>
      <w:r w:rsidRPr="00B768FE">
        <w:rPr>
          <w:rFonts w:ascii="Times New Roman" w:hAnsi="Times New Roman"/>
          <w:sz w:val="28"/>
          <w:szCs w:val="28"/>
        </w:rPr>
        <w:t xml:space="preserve"> по острой кромке выступов в пределах от 0,5 до 3 и более </w:t>
      </w:r>
      <w:proofErr w:type="gramStart"/>
      <w:r w:rsidRPr="00B768FE">
        <w:rPr>
          <w:rFonts w:ascii="Times New Roman" w:hAnsi="Times New Roman"/>
          <w:sz w:val="28"/>
          <w:szCs w:val="28"/>
        </w:rPr>
        <w:t>мм</w:t>
      </w:r>
      <w:proofErr w:type="gramEnd"/>
      <w:r w:rsidRPr="00B768FE">
        <w:rPr>
          <w:rFonts w:ascii="Times New Roman" w:hAnsi="Times New Roman"/>
          <w:sz w:val="28"/>
          <w:szCs w:val="28"/>
        </w:rPr>
        <w:t>.</w:t>
      </w:r>
    </w:p>
    <w:p w:rsidR="006050F0" w:rsidRPr="00B768FE" w:rsidRDefault="006050F0" w:rsidP="006050F0">
      <w:pPr>
        <w:spacing w:after="0" w:line="240" w:lineRule="auto"/>
        <w:ind w:firstLine="709"/>
        <w:jc w:val="both"/>
        <w:rPr>
          <w:rFonts w:ascii="Times New Roman" w:hAnsi="Times New Roman"/>
          <w:sz w:val="28"/>
          <w:szCs w:val="28"/>
        </w:rPr>
      </w:pPr>
      <w:r w:rsidRPr="00B768FE">
        <w:rPr>
          <w:rFonts w:ascii="Times New Roman" w:hAnsi="Times New Roman"/>
          <w:sz w:val="28"/>
          <w:szCs w:val="28"/>
        </w:rPr>
        <w:lastRenderedPageBreak/>
        <w:t>Расширительная камера состоит из пяти последовательно расположенных ступенек, выполненных в форме цилиндров. Диаметр первого цилиндра равен 2D1, второго 3D1, третьего 4D1, четвертого 3D1, пятого 2D1. Срединный цилиндр (участок 6) расширительной камеры связан с боковыми цилиндрическими отверстиями 7, которые соединяют внутреннюю полость расширительной камеры с внешней окружающей устройство средой 16.</w:t>
      </w:r>
    </w:p>
    <w:p w:rsidR="006050F0" w:rsidRPr="00B768FE" w:rsidRDefault="006050F0" w:rsidP="006050F0">
      <w:pPr>
        <w:spacing w:after="0" w:line="240" w:lineRule="auto"/>
        <w:ind w:firstLine="709"/>
        <w:jc w:val="both"/>
        <w:rPr>
          <w:rFonts w:ascii="Times New Roman" w:hAnsi="Times New Roman"/>
          <w:sz w:val="28"/>
          <w:szCs w:val="28"/>
        </w:rPr>
      </w:pPr>
    </w:p>
    <w:p w:rsidR="006050F0" w:rsidRPr="00B768FE" w:rsidRDefault="006050F0" w:rsidP="006050F0">
      <w:pPr>
        <w:spacing w:after="0" w:line="240" w:lineRule="auto"/>
        <w:ind w:firstLine="709"/>
        <w:jc w:val="center"/>
        <w:rPr>
          <w:rFonts w:ascii="Times New Roman" w:hAnsi="Times New Roman"/>
          <w:sz w:val="28"/>
          <w:szCs w:val="28"/>
        </w:rPr>
      </w:pPr>
      <w:r w:rsidRPr="00B768FE">
        <w:rPr>
          <w:rFonts w:ascii="Times New Roman" w:hAnsi="Times New Roman"/>
          <w:noProof/>
          <w:sz w:val="28"/>
          <w:szCs w:val="28"/>
        </w:rPr>
        <w:drawing>
          <wp:inline distT="0" distB="0" distL="0" distR="0" wp14:anchorId="74A7C7CA" wp14:editId="63A89887">
            <wp:extent cx="2009775" cy="40957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9775" cy="4095750"/>
                    </a:xfrm>
                    <a:prstGeom prst="rect">
                      <a:avLst/>
                    </a:prstGeom>
                    <a:noFill/>
                    <a:ln>
                      <a:noFill/>
                    </a:ln>
                  </pic:spPr>
                </pic:pic>
              </a:graphicData>
            </a:graphic>
          </wp:inline>
        </w:drawing>
      </w:r>
    </w:p>
    <w:p w:rsidR="006050F0" w:rsidRPr="00B768FE" w:rsidRDefault="006050F0" w:rsidP="006050F0">
      <w:pPr>
        <w:spacing w:after="0" w:line="240" w:lineRule="auto"/>
        <w:ind w:firstLine="709"/>
        <w:jc w:val="center"/>
        <w:rPr>
          <w:rFonts w:ascii="Times New Roman" w:hAnsi="Times New Roman"/>
          <w:sz w:val="28"/>
          <w:szCs w:val="28"/>
        </w:rPr>
      </w:pPr>
    </w:p>
    <w:p w:rsidR="006050F0" w:rsidRPr="00B768FE" w:rsidRDefault="006050F0" w:rsidP="006050F0">
      <w:pPr>
        <w:spacing w:after="0" w:line="240" w:lineRule="auto"/>
        <w:ind w:firstLine="709"/>
        <w:jc w:val="center"/>
        <w:rPr>
          <w:rFonts w:ascii="Times New Roman" w:hAnsi="Times New Roman"/>
          <w:sz w:val="28"/>
          <w:szCs w:val="28"/>
        </w:rPr>
      </w:pPr>
      <w:proofErr w:type="gramStart"/>
      <w:r w:rsidRPr="00B768FE">
        <w:rPr>
          <w:rFonts w:ascii="Times New Roman" w:hAnsi="Times New Roman"/>
          <w:sz w:val="28"/>
          <w:szCs w:val="28"/>
        </w:rPr>
        <w:t>1 - корпус; 2 – цлилиндрический участок; 3 - конфузор; 4 – первый переходный участок; 5 – второй переходный участок; 6 – третий переходный участок; 7 – четвертый переходный участок; 8 – боковые отверстия; 9 – переходный участок с ребристой поверхностью; 10 – первый участок диффузора; 11 – ваторой участок диффузора; 12 – третий участок диффузора; 13 – четвертый участок диффузора; 14 -пятый участок диффузора;</w:t>
      </w:r>
      <w:proofErr w:type="gramEnd"/>
      <w:r w:rsidRPr="00B768FE">
        <w:rPr>
          <w:rFonts w:ascii="Times New Roman" w:hAnsi="Times New Roman"/>
          <w:sz w:val="28"/>
          <w:szCs w:val="28"/>
        </w:rPr>
        <w:t xml:space="preserve"> 15 – каверна жидкостного потока; 16 – окружающая среда.</w:t>
      </w:r>
    </w:p>
    <w:p w:rsidR="006050F0" w:rsidRPr="00B768FE" w:rsidRDefault="006050F0" w:rsidP="006050F0">
      <w:pPr>
        <w:spacing w:after="0" w:line="240" w:lineRule="auto"/>
        <w:ind w:firstLine="709"/>
        <w:jc w:val="center"/>
        <w:rPr>
          <w:rFonts w:ascii="Times New Roman" w:hAnsi="Times New Roman"/>
          <w:sz w:val="28"/>
          <w:szCs w:val="28"/>
        </w:rPr>
      </w:pPr>
      <w:r w:rsidRPr="00B768FE">
        <w:rPr>
          <w:rFonts w:ascii="Times New Roman" w:hAnsi="Times New Roman"/>
          <w:sz w:val="28"/>
          <w:szCs w:val="28"/>
        </w:rPr>
        <w:t>Рисунок 2.1 – Кавитатор Радионова В.П.</w:t>
      </w:r>
    </w:p>
    <w:p w:rsidR="006050F0" w:rsidRPr="00B768FE" w:rsidRDefault="006050F0" w:rsidP="006050F0">
      <w:pPr>
        <w:spacing w:after="0" w:line="240" w:lineRule="auto"/>
        <w:ind w:firstLine="709"/>
        <w:jc w:val="both"/>
        <w:rPr>
          <w:rFonts w:ascii="Times New Roman" w:hAnsi="Times New Roman"/>
          <w:sz w:val="28"/>
          <w:szCs w:val="28"/>
        </w:rPr>
      </w:pPr>
    </w:p>
    <w:p w:rsidR="006050F0" w:rsidRPr="00B768FE" w:rsidRDefault="006050F0" w:rsidP="006050F0">
      <w:pPr>
        <w:shd w:val="clear" w:color="auto" w:fill="FFFFFF"/>
        <w:spacing w:after="0" w:line="240" w:lineRule="auto"/>
        <w:ind w:firstLine="709"/>
        <w:jc w:val="both"/>
        <w:rPr>
          <w:rFonts w:ascii="Times New Roman" w:hAnsi="Times New Roman"/>
          <w:sz w:val="28"/>
          <w:szCs w:val="28"/>
        </w:rPr>
      </w:pPr>
      <w:r w:rsidRPr="00B768FE">
        <w:rPr>
          <w:rFonts w:ascii="Times New Roman" w:hAnsi="Times New Roman"/>
          <w:sz w:val="28"/>
          <w:szCs w:val="28"/>
        </w:rPr>
        <w:t>Нижний цилиндр (участок 7) расширительной камеры соединен со вторым переходным участком 9 с ребристой поверхностью с диаметром острых выступов D</w:t>
      </w:r>
      <w:r w:rsidRPr="00B768FE">
        <w:rPr>
          <w:rFonts w:ascii="Times New Roman" w:hAnsi="Times New Roman"/>
          <w:sz w:val="28"/>
          <w:szCs w:val="28"/>
          <w:vertAlign w:val="subscript"/>
        </w:rPr>
        <w:t>2</w:t>
      </w:r>
      <w:r w:rsidRPr="00B768FE">
        <w:rPr>
          <w:rFonts w:ascii="Times New Roman" w:hAnsi="Times New Roman"/>
          <w:sz w:val="28"/>
          <w:szCs w:val="28"/>
        </w:rPr>
        <w:t>&gt;D</w:t>
      </w:r>
      <w:r w:rsidRPr="00B768FE">
        <w:rPr>
          <w:rFonts w:ascii="Times New Roman" w:hAnsi="Times New Roman"/>
          <w:sz w:val="28"/>
          <w:szCs w:val="28"/>
          <w:vertAlign w:val="subscript"/>
        </w:rPr>
        <w:t>1</w:t>
      </w:r>
      <w:r w:rsidRPr="00B768FE">
        <w:rPr>
          <w:rFonts w:ascii="Times New Roman" w:hAnsi="Times New Roman"/>
          <w:sz w:val="28"/>
          <w:szCs w:val="28"/>
        </w:rPr>
        <w:t xml:space="preserve"> в пределах до 5 мм. Нижняя часть переходного участка 9 переходит в диффузор с углом раскрытия </w:t>
      </w:r>
      <w:r w:rsidRPr="00B768FE">
        <w:rPr>
          <w:rFonts w:ascii="Times New Roman" w:hAnsi="Times New Roman"/>
          <w:i/>
          <w:sz w:val="28"/>
          <w:szCs w:val="28"/>
        </w:rPr>
        <w:t>β</w:t>
      </w:r>
      <w:r w:rsidRPr="00B768FE">
        <w:rPr>
          <w:rFonts w:ascii="Times New Roman" w:hAnsi="Times New Roman"/>
          <w:sz w:val="28"/>
          <w:szCs w:val="28"/>
        </w:rPr>
        <w:t xml:space="preserve"> от 10 до 60°, выполненный в виде последовательно расположенных цилиндрических участков 10-14 - «елочки». Диаметры участков последовательно увеличиваются: D</w:t>
      </w:r>
      <w:r w:rsidRPr="00B768FE">
        <w:rPr>
          <w:rFonts w:ascii="Times New Roman" w:hAnsi="Times New Roman"/>
          <w:sz w:val="28"/>
          <w:szCs w:val="28"/>
          <w:vertAlign w:val="subscript"/>
        </w:rPr>
        <w:t xml:space="preserve">7 </w:t>
      </w:r>
      <w:r w:rsidRPr="00B768FE">
        <w:rPr>
          <w:rFonts w:ascii="Times New Roman" w:hAnsi="Times New Roman"/>
          <w:sz w:val="28"/>
          <w:szCs w:val="28"/>
        </w:rPr>
        <w:t>&gt; D</w:t>
      </w:r>
      <w:r w:rsidRPr="00B768FE">
        <w:rPr>
          <w:rFonts w:ascii="Times New Roman" w:hAnsi="Times New Roman"/>
          <w:sz w:val="28"/>
          <w:szCs w:val="28"/>
          <w:vertAlign w:val="subscript"/>
        </w:rPr>
        <w:t xml:space="preserve">6 </w:t>
      </w:r>
      <w:r w:rsidRPr="00B768FE">
        <w:rPr>
          <w:rFonts w:ascii="Times New Roman" w:hAnsi="Times New Roman"/>
          <w:sz w:val="28"/>
          <w:szCs w:val="28"/>
        </w:rPr>
        <w:t>&gt; D</w:t>
      </w:r>
      <w:r w:rsidRPr="00B768FE">
        <w:rPr>
          <w:rFonts w:ascii="Times New Roman" w:hAnsi="Times New Roman"/>
          <w:sz w:val="28"/>
          <w:szCs w:val="28"/>
          <w:vertAlign w:val="subscript"/>
        </w:rPr>
        <w:t xml:space="preserve">5 </w:t>
      </w:r>
      <w:r w:rsidRPr="00B768FE">
        <w:rPr>
          <w:rFonts w:ascii="Times New Roman" w:hAnsi="Times New Roman"/>
          <w:sz w:val="28"/>
          <w:szCs w:val="28"/>
        </w:rPr>
        <w:t>&gt; D</w:t>
      </w:r>
      <w:r w:rsidRPr="00B768FE">
        <w:rPr>
          <w:rFonts w:ascii="Times New Roman" w:hAnsi="Times New Roman"/>
          <w:sz w:val="28"/>
          <w:szCs w:val="28"/>
          <w:vertAlign w:val="subscript"/>
        </w:rPr>
        <w:t xml:space="preserve">4 </w:t>
      </w:r>
      <w:r w:rsidRPr="00B768FE">
        <w:rPr>
          <w:rFonts w:ascii="Times New Roman" w:hAnsi="Times New Roman"/>
          <w:sz w:val="28"/>
          <w:szCs w:val="28"/>
        </w:rPr>
        <w:t>&gt; D</w:t>
      </w:r>
      <w:r w:rsidRPr="00B768FE">
        <w:rPr>
          <w:rFonts w:ascii="Times New Roman" w:hAnsi="Times New Roman"/>
          <w:sz w:val="28"/>
          <w:szCs w:val="28"/>
          <w:vertAlign w:val="subscript"/>
        </w:rPr>
        <w:t>3</w:t>
      </w:r>
      <w:r w:rsidRPr="00B768FE">
        <w:rPr>
          <w:rFonts w:ascii="Times New Roman" w:hAnsi="Times New Roman"/>
          <w:sz w:val="28"/>
          <w:szCs w:val="28"/>
        </w:rPr>
        <w:t xml:space="preserve"> от 1 мм и более в зависимости от угла раскрытия диффузора угла </w:t>
      </w:r>
      <w:r w:rsidRPr="00B768FE">
        <w:rPr>
          <w:rFonts w:ascii="Times New Roman" w:hAnsi="Times New Roman"/>
          <w:i/>
          <w:sz w:val="28"/>
          <w:szCs w:val="28"/>
        </w:rPr>
        <w:t>β</w:t>
      </w:r>
      <w:r w:rsidRPr="00B768FE">
        <w:rPr>
          <w:rFonts w:ascii="Times New Roman" w:hAnsi="Times New Roman"/>
          <w:sz w:val="28"/>
          <w:szCs w:val="28"/>
        </w:rPr>
        <w:t>.</w:t>
      </w:r>
    </w:p>
    <w:p w:rsidR="006050F0" w:rsidRPr="00B768FE" w:rsidRDefault="006050F0" w:rsidP="006050F0">
      <w:pPr>
        <w:spacing w:after="0" w:line="240" w:lineRule="auto"/>
        <w:ind w:firstLine="709"/>
        <w:jc w:val="both"/>
        <w:rPr>
          <w:rFonts w:ascii="Times New Roman" w:hAnsi="Times New Roman"/>
          <w:sz w:val="28"/>
          <w:szCs w:val="28"/>
        </w:rPr>
      </w:pPr>
      <w:r w:rsidRPr="00B768FE">
        <w:rPr>
          <w:rFonts w:ascii="Times New Roman" w:hAnsi="Times New Roman"/>
          <w:sz w:val="28"/>
          <w:szCs w:val="28"/>
        </w:rPr>
        <w:lastRenderedPageBreak/>
        <w:t>Сущность процесса возникновения кавитации в струйном затопленном потоке жидкости при использовании предлагаемого кавитатора показана на рисунке 2.2.</w:t>
      </w:r>
    </w:p>
    <w:p w:rsidR="006050F0" w:rsidRPr="00B768FE" w:rsidRDefault="006050F0" w:rsidP="006050F0">
      <w:pPr>
        <w:spacing w:after="0" w:line="240" w:lineRule="auto"/>
        <w:ind w:firstLine="709"/>
        <w:jc w:val="both"/>
        <w:rPr>
          <w:rFonts w:ascii="Times New Roman" w:hAnsi="Times New Roman"/>
          <w:sz w:val="28"/>
          <w:szCs w:val="28"/>
        </w:rPr>
      </w:pPr>
      <w:r w:rsidRPr="00B768FE">
        <w:rPr>
          <w:rFonts w:ascii="Times New Roman" w:hAnsi="Times New Roman"/>
          <w:sz w:val="28"/>
          <w:szCs w:val="28"/>
        </w:rPr>
        <w:t>Устройство (рис. 2.1 и 2.2) работает следующим образом. Жидкость основным своим потоком подводится сверху корпуса 1, как показано жирной стрелкой, и поступает во внутреннюю полость цилиндрического участка 2.Затем струйный поток поступает в конфузор 3, где происходит сжатие потока, увеличение его динамического напора и снижение статического давления.</w:t>
      </w:r>
    </w:p>
    <w:p w:rsidR="006050F0" w:rsidRPr="00B768FE" w:rsidRDefault="006050F0" w:rsidP="006050F0">
      <w:pPr>
        <w:spacing w:after="0" w:line="240" w:lineRule="auto"/>
        <w:ind w:firstLine="709"/>
        <w:jc w:val="both"/>
        <w:rPr>
          <w:rFonts w:ascii="Times New Roman" w:hAnsi="Times New Roman"/>
          <w:sz w:val="28"/>
          <w:szCs w:val="28"/>
        </w:rPr>
      </w:pPr>
    </w:p>
    <w:p w:rsidR="006050F0" w:rsidRPr="00B768FE" w:rsidRDefault="006050F0" w:rsidP="006050F0">
      <w:pPr>
        <w:spacing w:after="0" w:line="240" w:lineRule="auto"/>
        <w:ind w:firstLine="709"/>
        <w:jc w:val="center"/>
        <w:rPr>
          <w:rFonts w:ascii="Times New Roman" w:hAnsi="Times New Roman"/>
          <w:sz w:val="28"/>
          <w:szCs w:val="28"/>
        </w:rPr>
      </w:pPr>
      <w:r w:rsidRPr="00B768FE">
        <w:rPr>
          <w:rFonts w:ascii="Times New Roman" w:hAnsi="Times New Roman"/>
          <w:noProof/>
          <w:sz w:val="28"/>
          <w:szCs w:val="28"/>
        </w:rPr>
        <w:drawing>
          <wp:inline distT="0" distB="0" distL="0" distR="0" wp14:anchorId="55F04E88" wp14:editId="7F0188ED">
            <wp:extent cx="2190750" cy="4000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0750" cy="4000500"/>
                    </a:xfrm>
                    <a:prstGeom prst="rect">
                      <a:avLst/>
                    </a:prstGeom>
                    <a:noFill/>
                    <a:ln>
                      <a:noFill/>
                    </a:ln>
                  </pic:spPr>
                </pic:pic>
              </a:graphicData>
            </a:graphic>
          </wp:inline>
        </w:drawing>
      </w:r>
    </w:p>
    <w:p w:rsidR="006050F0" w:rsidRPr="00B768FE" w:rsidRDefault="006050F0" w:rsidP="006050F0">
      <w:pPr>
        <w:pStyle w:val="a3"/>
        <w:spacing w:before="0" w:beforeAutospacing="0" w:after="0" w:afterAutospacing="0"/>
        <w:ind w:firstLine="709"/>
        <w:contextualSpacing/>
        <w:jc w:val="center"/>
        <w:rPr>
          <w:sz w:val="28"/>
          <w:szCs w:val="28"/>
        </w:rPr>
      </w:pPr>
      <w:r w:rsidRPr="00B768FE">
        <w:rPr>
          <w:sz w:val="28"/>
          <w:szCs w:val="28"/>
        </w:rPr>
        <w:t>Рисунок 2.2 – Процесс возникновения кавитации в струйном затопленном потоке жидкости</w:t>
      </w:r>
    </w:p>
    <w:p w:rsidR="006050F0" w:rsidRPr="00B768FE" w:rsidRDefault="006050F0" w:rsidP="006050F0">
      <w:pPr>
        <w:shd w:val="clear" w:color="auto" w:fill="FFFFFF"/>
        <w:spacing w:after="0" w:line="240" w:lineRule="auto"/>
        <w:ind w:firstLine="709"/>
        <w:contextualSpacing/>
        <w:jc w:val="both"/>
        <w:rPr>
          <w:rFonts w:ascii="Times New Roman" w:hAnsi="Times New Roman"/>
          <w:color w:val="333333"/>
          <w:sz w:val="28"/>
          <w:szCs w:val="28"/>
        </w:rPr>
      </w:pP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proofErr w:type="gramStart"/>
      <w:r w:rsidRPr="00B768FE">
        <w:rPr>
          <w:rFonts w:ascii="Times New Roman" w:hAnsi="Times New Roman"/>
          <w:sz w:val="28"/>
          <w:szCs w:val="28"/>
        </w:rPr>
        <w:t>Поток жидкости, истекающий из нижнего участка конфузора 3, переходит в переходной участок 4, боковая поверхность которого выполнена ребристой с острыми выступами прямоугольного типа.</w:t>
      </w:r>
      <w:proofErr w:type="gramEnd"/>
      <w:r w:rsidRPr="00B768FE">
        <w:rPr>
          <w:rFonts w:ascii="Times New Roman" w:hAnsi="Times New Roman"/>
          <w:sz w:val="28"/>
          <w:szCs w:val="28"/>
        </w:rPr>
        <w:t xml:space="preserve"> Динамическая скорость и статическое давление по длине участка остаются постоянными, но на острых срезах зарождается кавитация в виде газопаровых пузырьков, которые начинают интенсивно выделяться из потока жидкости и располагаются по краям жидкостного потока. При прохождении жидкости через переходной участок 4 количество газопаровых кавитационных пузырьков растет по квадратичной зависимости и может достигнуть 40% от ее максимально возможного образования.</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 xml:space="preserve">Далее струйный поток жидкости проходит участок 5 расширительной камеры, где динамическое давление начинает резко уменьшаться, а статическое давление увеличивается. Происходит резкое сжатие статическим давлением </w:t>
      </w:r>
      <w:r w:rsidRPr="00B768FE">
        <w:rPr>
          <w:rFonts w:ascii="Times New Roman" w:hAnsi="Times New Roman"/>
          <w:sz w:val="28"/>
          <w:szCs w:val="28"/>
        </w:rPr>
        <w:lastRenderedPageBreak/>
        <w:t>части газопаровых кавитационных пузырьков в жидкостном потоке. Далее жидкостной поток поступает в срединный участок 6 расширительной камеры, которая имеет n ≥ 2 боковых отверстий, связанных с окружающей корпус кавитатора средой 16.</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2.3 Возможные условия работы кавитатора</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Рассмотрим возможные условия в зависимости от поступления в центральную часть расширительной полости какой-либо среды (жидкости, газа) или перекрытия этих отверстий.</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2.3.1</w:t>
      </w:r>
      <w:proofErr w:type="gramStart"/>
      <w:r w:rsidRPr="00B768FE">
        <w:rPr>
          <w:rFonts w:ascii="Times New Roman" w:hAnsi="Times New Roman"/>
          <w:sz w:val="28"/>
          <w:szCs w:val="28"/>
        </w:rPr>
        <w:t xml:space="preserve"> В</w:t>
      </w:r>
      <w:proofErr w:type="gramEnd"/>
      <w:r w:rsidRPr="00B768FE">
        <w:rPr>
          <w:rFonts w:ascii="Times New Roman" w:hAnsi="Times New Roman"/>
          <w:sz w:val="28"/>
          <w:szCs w:val="28"/>
        </w:rPr>
        <w:t>се боковые отверстия 8 закрыты от окружающей устройство среды.</w:t>
      </w:r>
    </w:p>
    <w:p w:rsidR="00DE3400" w:rsidRPr="00B768FE" w:rsidRDefault="00DE3400" w:rsidP="006050F0">
      <w:pPr>
        <w:shd w:val="clear" w:color="auto" w:fill="FFFFFF"/>
        <w:spacing w:after="0" w:line="240" w:lineRule="auto"/>
        <w:ind w:firstLine="709"/>
        <w:contextualSpacing/>
        <w:jc w:val="both"/>
        <w:rPr>
          <w:rFonts w:ascii="Times New Roman" w:hAnsi="Times New Roman"/>
          <w:sz w:val="28"/>
          <w:szCs w:val="28"/>
        </w:rPr>
      </w:pP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proofErr w:type="gramStart"/>
      <w:r w:rsidRPr="00B768FE">
        <w:rPr>
          <w:rFonts w:ascii="Times New Roman" w:hAnsi="Times New Roman"/>
          <w:sz w:val="28"/>
          <w:szCs w:val="28"/>
        </w:rPr>
        <w:t>В этом случае жидкостной поток, поступающий из переходного участка 4, увеличивается по ширине в расширительной полости.</w:t>
      </w:r>
      <w:proofErr w:type="gramEnd"/>
      <w:r w:rsidRPr="00B768FE">
        <w:rPr>
          <w:rFonts w:ascii="Times New Roman" w:hAnsi="Times New Roman"/>
          <w:sz w:val="28"/>
          <w:szCs w:val="28"/>
        </w:rPr>
        <w:t xml:space="preserve"> Статическое давление увеличивается, что приводит к схлопыванию части газопаровых пузырьков.</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Далее поток проходит во второй переходной участок 9 с ребристой поверхностью с острыми участками прямоугольного типа. За счет острых кромок поверхности в потоке дополнительно (как бы к законсервированным, сжатым газопаровым кавитационным пузырькам), начиная с начала участка и до его нижней части добавляется новое количество кавитационных газопаровых пузырьков в пределах 30% от его максимального возможного образования. Далее поток поступает в цилиндрические участки 10-14, где динамическое давление резко начинает по длине участков падать, а статическое давление увеличивается. При этом происходит дополнительное увеличение количества кавитационных газопаровых пузырьков. Пройдя все цилиндрические участки, в потоке жидкости по ее периметру скапливается около 90% кавитационных газопаровых (законсервированных) пузырьков.</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Истекая из оконечной части кавитатора жидкостной поток образует каверну 15 (рис. 2.2) в виде факела, состоящую из огромного количества газопаровых пузырьков.</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Для определения степени развития кавитации были использованы более 1000 фотографий истечения жидкостного потока из кавитатора предлагаемой конструкции, на которых выполнены непосредственные геометрические замеры периметра каверны суперкавитационной зоны при различных значениях числа кавитации χ = P</w:t>
      </w:r>
      <w:r w:rsidRPr="00B768FE">
        <w:rPr>
          <w:rFonts w:ascii="Times New Roman" w:hAnsi="Times New Roman"/>
          <w:sz w:val="28"/>
          <w:szCs w:val="28"/>
          <w:vertAlign w:val="subscript"/>
        </w:rPr>
        <w:t>0</w:t>
      </w:r>
      <w:r w:rsidRPr="00B768FE">
        <w:rPr>
          <w:rFonts w:ascii="Times New Roman" w:hAnsi="Times New Roman"/>
          <w:sz w:val="28"/>
          <w:szCs w:val="28"/>
        </w:rPr>
        <w:t>/</w:t>
      </w:r>
      <w:proofErr w:type="gramStart"/>
      <w:r w:rsidRPr="00B768FE">
        <w:rPr>
          <w:rFonts w:ascii="Times New Roman" w:hAnsi="Times New Roman"/>
          <w:sz w:val="28"/>
          <w:szCs w:val="28"/>
        </w:rPr>
        <w:t>P</w:t>
      </w:r>
      <w:proofErr w:type="gramEnd"/>
      <w:r w:rsidRPr="00B768FE">
        <w:rPr>
          <w:rFonts w:ascii="Times New Roman" w:hAnsi="Times New Roman"/>
          <w:sz w:val="28"/>
          <w:szCs w:val="28"/>
          <w:vertAlign w:val="subscript"/>
        </w:rPr>
        <w:t>к</w:t>
      </w:r>
      <w:r w:rsidRPr="00B768FE">
        <w:rPr>
          <w:rFonts w:ascii="Times New Roman" w:hAnsi="Times New Roman"/>
          <w:sz w:val="28"/>
          <w:szCs w:val="28"/>
        </w:rPr>
        <w:t>.</w:t>
      </w:r>
    </w:p>
    <w:p w:rsidR="006050F0" w:rsidRPr="00B768FE" w:rsidRDefault="006050F0" w:rsidP="006050F0">
      <w:pPr>
        <w:shd w:val="clear" w:color="auto" w:fill="FFFFFF"/>
        <w:spacing w:after="0" w:line="240" w:lineRule="auto"/>
        <w:ind w:firstLine="709"/>
        <w:contextualSpacing/>
        <w:jc w:val="both"/>
        <w:rPr>
          <w:rFonts w:ascii="Times New Roman" w:hAnsi="Times New Roman"/>
          <w:sz w:val="28"/>
          <w:szCs w:val="28"/>
        </w:rPr>
      </w:pPr>
      <w:r w:rsidRPr="00B768FE">
        <w:rPr>
          <w:rFonts w:ascii="Times New Roman" w:hAnsi="Times New Roman"/>
          <w:sz w:val="28"/>
          <w:szCs w:val="28"/>
        </w:rPr>
        <w:t>Исследования авторами изобретения фотографий позволили установить:</w:t>
      </w:r>
    </w:p>
    <w:p w:rsidR="006050F0" w:rsidRPr="00B768FE" w:rsidRDefault="006050F0" w:rsidP="006050F0">
      <w:pPr>
        <w:pStyle w:val="a7"/>
        <w:numPr>
          <w:ilvl w:val="0"/>
          <w:numId w:val="16"/>
        </w:numPr>
        <w:shd w:val="clear" w:color="auto" w:fill="FFFFFF"/>
        <w:tabs>
          <w:tab w:val="left" w:pos="993"/>
        </w:tabs>
        <w:spacing w:after="0" w:line="240" w:lineRule="auto"/>
        <w:ind w:left="0" w:firstLine="709"/>
        <w:jc w:val="both"/>
        <w:rPr>
          <w:rFonts w:ascii="Times New Roman" w:hAnsi="Times New Roman"/>
          <w:sz w:val="28"/>
          <w:szCs w:val="28"/>
        </w:rPr>
      </w:pPr>
      <w:r w:rsidRPr="00B768FE">
        <w:rPr>
          <w:rFonts w:ascii="Times New Roman" w:hAnsi="Times New Roman"/>
          <w:sz w:val="28"/>
          <w:szCs w:val="28"/>
        </w:rPr>
        <w:t>зависимость изменения относительной протяженности видимой зоны факела суперкавитационной каверны от изменения параметров динамических давлений;</w:t>
      </w:r>
    </w:p>
    <w:p w:rsidR="006050F0" w:rsidRPr="00B768FE" w:rsidRDefault="006050F0" w:rsidP="006050F0">
      <w:pPr>
        <w:pStyle w:val="a7"/>
        <w:numPr>
          <w:ilvl w:val="0"/>
          <w:numId w:val="16"/>
        </w:numPr>
        <w:shd w:val="clear" w:color="auto" w:fill="FFFFFF"/>
        <w:tabs>
          <w:tab w:val="left" w:pos="993"/>
        </w:tabs>
        <w:spacing w:after="0" w:line="240" w:lineRule="auto"/>
        <w:ind w:left="0" w:firstLine="709"/>
        <w:jc w:val="both"/>
        <w:rPr>
          <w:rFonts w:ascii="Times New Roman" w:hAnsi="Times New Roman"/>
          <w:sz w:val="28"/>
          <w:szCs w:val="28"/>
        </w:rPr>
      </w:pPr>
      <w:r w:rsidRPr="00B768FE">
        <w:rPr>
          <w:rFonts w:ascii="Times New Roman" w:hAnsi="Times New Roman"/>
          <w:sz w:val="28"/>
          <w:szCs w:val="28"/>
        </w:rPr>
        <w:t xml:space="preserve">зависимость </w:t>
      </w:r>
      <w:proofErr w:type="gramStart"/>
      <w:r w:rsidRPr="00B768FE">
        <w:rPr>
          <w:rFonts w:ascii="Times New Roman" w:hAnsi="Times New Roman"/>
          <w:sz w:val="28"/>
          <w:szCs w:val="28"/>
        </w:rPr>
        <w:t>изменения относительного радиуса расширения видимой зоны факела</w:t>
      </w:r>
      <w:proofErr w:type="gramEnd"/>
      <w:r w:rsidRPr="00B768FE">
        <w:rPr>
          <w:rFonts w:ascii="Times New Roman" w:hAnsi="Times New Roman"/>
          <w:sz w:val="28"/>
          <w:szCs w:val="28"/>
        </w:rPr>
        <w:t xml:space="preserve"> суперкавитационной каверны от величины числа кавитации.</w:t>
      </w:r>
    </w:p>
    <w:p w:rsidR="00DE3400" w:rsidRPr="00B768FE" w:rsidRDefault="006050F0" w:rsidP="00DE3400">
      <w:pPr>
        <w:shd w:val="clear" w:color="auto" w:fill="FFFFFF"/>
        <w:spacing w:after="0" w:line="240" w:lineRule="auto"/>
        <w:ind w:firstLine="567"/>
        <w:contextualSpacing/>
        <w:jc w:val="both"/>
        <w:rPr>
          <w:rFonts w:ascii="Times New Roman" w:hAnsi="Times New Roman"/>
          <w:sz w:val="28"/>
          <w:szCs w:val="28"/>
        </w:rPr>
      </w:pPr>
      <w:r w:rsidRPr="00B768FE">
        <w:rPr>
          <w:rFonts w:ascii="Times New Roman" w:hAnsi="Times New Roman"/>
          <w:sz w:val="28"/>
          <w:szCs w:val="28"/>
        </w:rPr>
        <w:t xml:space="preserve">По результатам экспериментальных исследований определена функциональная зависимость изменения границы видимой зоны факела </w:t>
      </w:r>
      <w:r w:rsidRPr="00B768FE">
        <w:rPr>
          <w:rFonts w:ascii="Times New Roman" w:hAnsi="Times New Roman"/>
          <w:sz w:val="28"/>
          <w:szCs w:val="28"/>
        </w:rPr>
        <w:lastRenderedPageBreak/>
        <w:t>суперкавитационной каверны от изменения значений </w:t>
      </w:r>
      <m:oMath>
        <m:acc>
          <m:accPr>
            <m:chr m:val="̅"/>
            <m:ctrlPr>
              <w:rPr>
                <w:rFonts w:ascii="Cambria Math" w:hAnsi="Cambria Math"/>
                <w:i/>
                <w:sz w:val="28"/>
                <w:szCs w:val="28"/>
                <w:lang w:val="en-US"/>
              </w:rPr>
            </m:ctrlPr>
          </m:accPr>
          <m:e>
            <m:r>
              <w:rPr>
                <w:rFonts w:ascii="Cambria Math" w:hAnsi="Cambria Math"/>
                <w:sz w:val="28"/>
                <w:szCs w:val="28"/>
                <w:lang w:val="en-US"/>
              </w:rPr>
              <m:t>X</m:t>
            </m:r>
          </m:e>
        </m:acc>
      </m:oMath>
      <w:r w:rsidRPr="00B768FE">
        <w:rPr>
          <w:rFonts w:ascii="Times New Roman" w:hAnsi="Times New Roman"/>
          <w:sz w:val="28"/>
          <w:szCs w:val="28"/>
        </w:rPr>
        <w:t> и относительного давления </w:t>
      </w:r>
      <m:oMath>
        <m:acc>
          <m:accPr>
            <m:chr m:val="̅"/>
            <m:ctrlPr>
              <w:rPr>
                <w:rFonts w:ascii="Cambria Math" w:hAnsi="Cambria Math"/>
                <w:i/>
                <w:sz w:val="28"/>
                <w:szCs w:val="28"/>
                <w:lang w:val="en-US"/>
              </w:rPr>
            </m:ctrlPr>
          </m:accPr>
          <m:e>
            <m:r>
              <w:rPr>
                <w:rFonts w:ascii="Cambria Math" w:hAnsi="Cambria Math"/>
                <w:sz w:val="28"/>
                <w:szCs w:val="28"/>
                <w:lang w:val="en-US"/>
              </w:rPr>
              <m:t>P</m:t>
            </m:r>
          </m:e>
        </m:acc>
      </m:oMath>
      <w:r w:rsidRPr="00B768FE">
        <w:rPr>
          <w:rFonts w:ascii="Times New Roman" w:hAnsi="Times New Roman"/>
          <w:sz w:val="28"/>
          <w:szCs w:val="28"/>
        </w:rPr>
        <w:t xml:space="preserve"> (рис. 2.3), которая может быть представлена в виде:</w:t>
      </w:r>
    </w:p>
    <w:p w:rsidR="00DE3400" w:rsidRPr="00B768FE" w:rsidRDefault="00DE3400" w:rsidP="00DE3400">
      <w:pPr>
        <w:shd w:val="clear" w:color="auto" w:fill="FFFFFF"/>
        <w:spacing w:after="0" w:line="240" w:lineRule="auto"/>
        <w:ind w:firstLine="567"/>
        <w:contextualSpacing/>
        <w:jc w:val="both"/>
        <w:rPr>
          <w:rFonts w:ascii="Times New Roman" w:hAnsi="Times New Roman"/>
          <w:sz w:val="28"/>
          <w:szCs w:val="28"/>
        </w:rPr>
      </w:pPr>
    </w:p>
    <w:p w:rsidR="00DE3400" w:rsidRPr="00B768FE" w:rsidRDefault="0061186F" w:rsidP="00DE3400">
      <w:pPr>
        <w:shd w:val="clear" w:color="auto" w:fill="FFFFFF"/>
        <w:spacing w:after="0" w:line="240" w:lineRule="auto"/>
        <w:contextualSpacing/>
        <w:jc w:val="right"/>
        <w:rPr>
          <w:rFonts w:ascii="Times New Roman" w:hAnsi="Times New Roman"/>
          <w:sz w:val="28"/>
          <w:szCs w:val="28"/>
        </w:rPr>
      </w:pPr>
      <m:oMath>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0.8</m:t>
            </m:r>
          </m:num>
          <m:den>
            <m:acc>
              <m:accPr>
                <m:chr m:val="̅"/>
                <m:ctrlPr>
                  <w:rPr>
                    <w:rFonts w:ascii="Cambria Math" w:hAnsi="Cambria Math"/>
                    <w:i/>
                    <w:sz w:val="28"/>
                    <w:szCs w:val="28"/>
                    <w:lang w:val="en-US"/>
                  </w:rPr>
                </m:ctrlPr>
              </m:accPr>
              <m:e>
                <m:r>
                  <w:rPr>
                    <w:rFonts w:ascii="Cambria Math" w:hAnsi="Cambria Math"/>
                    <w:sz w:val="28"/>
                    <w:szCs w:val="28"/>
                    <w:lang w:val="en-US"/>
                  </w:rPr>
                  <m:t>P</m:t>
                </m:r>
              </m:e>
            </m:acc>
          </m:den>
        </m:f>
      </m:oMath>
      <w:r w:rsidR="00DE3400" w:rsidRPr="00B768FE">
        <w:rPr>
          <w:rFonts w:ascii="Times New Roman" w:hAnsi="Times New Roman"/>
          <w:sz w:val="28"/>
          <w:szCs w:val="28"/>
        </w:rPr>
        <w:t>,                                                    (2.1)</w:t>
      </w:r>
    </w:p>
    <w:p w:rsidR="00DE3400" w:rsidRPr="00B768FE" w:rsidRDefault="00DE3400" w:rsidP="00DE3400">
      <w:pPr>
        <w:shd w:val="clear" w:color="auto" w:fill="FFFFFF"/>
        <w:spacing w:after="0" w:line="240" w:lineRule="auto"/>
        <w:contextualSpacing/>
        <w:jc w:val="right"/>
        <w:rPr>
          <w:rFonts w:ascii="Times New Roman" w:hAnsi="Times New Roman"/>
          <w:sz w:val="28"/>
          <w:szCs w:val="28"/>
        </w:rPr>
      </w:pPr>
    </w:p>
    <w:p w:rsidR="00DE3400" w:rsidRPr="00B768FE" w:rsidRDefault="0061186F" w:rsidP="00DE3400">
      <w:pPr>
        <w:shd w:val="clear" w:color="auto" w:fill="FFFFFF"/>
        <w:spacing w:after="0" w:line="240" w:lineRule="auto"/>
        <w:contextualSpacing/>
        <w:jc w:val="center"/>
        <w:rPr>
          <w:rFonts w:ascii="Times New Roman" w:hAnsi="Times New Roman"/>
          <w:sz w:val="28"/>
          <w:szCs w:val="28"/>
        </w:rPr>
      </w:pPr>
      <m:oMath>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l</m:t>
            </m:r>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rPr>
                  <m:t>0</m:t>
                </m:r>
              </m:sub>
            </m:sSub>
          </m:den>
        </m:f>
        <m:r>
          <w:rPr>
            <w:rFonts w:ascii="Cambria Math" w:hAnsi="Cambria Math"/>
            <w:sz w:val="28"/>
            <w:szCs w:val="28"/>
          </w:rPr>
          <m:t xml:space="preserve">; </m:t>
        </m:r>
        <m:acc>
          <m:accPr>
            <m:chr m:val="̅"/>
            <m:ctrlPr>
              <w:rPr>
                <w:rFonts w:ascii="Cambria Math" w:hAnsi="Cambria Math"/>
                <w:i/>
                <w:sz w:val="28"/>
                <w:szCs w:val="28"/>
                <w:lang w:val="en-US"/>
              </w:rPr>
            </m:ctrlPr>
          </m:accPr>
          <m:e>
            <m:r>
              <w:rPr>
                <w:rFonts w:ascii="Cambria Math" w:hAnsi="Cambria Math"/>
                <w:sz w:val="28"/>
                <w:szCs w:val="28"/>
                <w:lang w:val="en-US"/>
              </w:rPr>
              <m:t>P</m:t>
            </m:r>
          </m:e>
        </m:acc>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kk-KZ"/>
                  </w:rPr>
                  <m:t>к</m:t>
                </m:r>
              </m:sub>
            </m:sSub>
          </m:num>
          <m:den>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0</m:t>
                </m:r>
              </m:sub>
            </m:sSub>
          </m:den>
        </m:f>
      </m:oMath>
      <w:r w:rsidR="00DE3400" w:rsidRPr="00B768FE">
        <w:rPr>
          <w:rFonts w:ascii="Times New Roman" w:hAnsi="Times New Roman"/>
          <w:sz w:val="28"/>
          <w:szCs w:val="28"/>
        </w:rPr>
        <w:t>;</w:t>
      </w:r>
    </w:p>
    <w:p w:rsidR="00DE3400" w:rsidRPr="00B768FE" w:rsidRDefault="00DE3400" w:rsidP="00DE3400">
      <w:pPr>
        <w:shd w:val="clear" w:color="auto" w:fill="FFFFFF"/>
        <w:spacing w:after="0" w:line="240" w:lineRule="auto"/>
        <w:contextualSpacing/>
        <w:jc w:val="right"/>
        <w:rPr>
          <w:rFonts w:ascii="Times New Roman" w:hAnsi="Times New Roman"/>
          <w:sz w:val="28"/>
          <w:szCs w:val="28"/>
        </w:rPr>
      </w:pPr>
    </w:p>
    <w:p w:rsidR="00DE3400" w:rsidRPr="00B768FE" w:rsidRDefault="00DE3400" w:rsidP="00DE3400">
      <w:pPr>
        <w:shd w:val="clear" w:color="auto" w:fill="FFFFFF"/>
        <w:spacing w:after="0" w:line="240" w:lineRule="auto"/>
        <w:contextualSpacing/>
        <w:jc w:val="both"/>
        <w:rPr>
          <w:rFonts w:ascii="Times New Roman" w:hAnsi="Times New Roman"/>
          <w:sz w:val="28"/>
          <w:szCs w:val="28"/>
        </w:rPr>
      </w:pPr>
      <w:r w:rsidRPr="00B768FE">
        <w:rPr>
          <w:rFonts w:ascii="Times New Roman" w:hAnsi="Times New Roman"/>
          <w:sz w:val="28"/>
          <w:szCs w:val="28"/>
        </w:rPr>
        <w:t>где </w:t>
      </w:r>
      <w:r w:rsidRPr="00B768FE">
        <w:rPr>
          <w:rFonts w:ascii="Times New Roman" w:hAnsi="Times New Roman"/>
          <w:i/>
          <w:sz w:val="28"/>
          <w:szCs w:val="28"/>
        </w:rPr>
        <w:t> l</w:t>
      </w:r>
      <w:r w:rsidRPr="00B768FE">
        <w:rPr>
          <w:rFonts w:ascii="Times New Roman" w:hAnsi="Times New Roman"/>
          <w:sz w:val="28"/>
          <w:szCs w:val="28"/>
        </w:rPr>
        <w:t xml:space="preserve"> - длина видимой зоны кавитации, </w:t>
      </w:r>
      <w:proofErr w:type="gramStart"/>
      <w:r w:rsidRPr="00B768FE">
        <w:rPr>
          <w:rFonts w:ascii="Times New Roman" w:hAnsi="Times New Roman"/>
          <w:sz w:val="28"/>
          <w:szCs w:val="28"/>
        </w:rPr>
        <w:t>м</w:t>
      </w:r>
      <w:proofErr w:type="gramEnd"/>
      <w:r w:rsidRPr="00B768FE">
        <w:rPr>
          <w:rFonts w:ascii="Times New Roman" w:hAnsi="Times New Roman"/>
          <w:sz w:val="28"/>
          <w:szCs w:val="28"/>
        </w:rPr>
        <w:t xml:space="preserve">; </w:t>
      </w:r>
      <w:r w:rsidRPr="00B768FE">
        <w:rPr>
          <w:rFonts w:ascii="Times New Roman" w:hAnsi="Times New Roman"/>
          <w:i/>
          <w:sz w:val="28"/>
          <w:szCs w:val="28"/>
        </w:rPr>
        <w:t>d</w:t>
      </w:r>
      <w:r w:rsidRPr="00B768FE">
        <w:rPr>
          <w:rFonts w:ascii="Times New Roman" w:hAnsi="Times New Roman"/>
          <w:i/>
          <w:sz w:val="28"/>
          <w:szCs w:val="28"/>
          <w:vertAlign w:val="subscript"/>
        </w:rPr>
        <w:t>0</w:t>
      </w:r>
      <w:r w:rsidRPr="00B768FE">
        <w:rPr>
          <w:rFonts w:ascii="Times New Roman" w:hAnsi="Times New Roman"/>
          <w:sz w:val="28"/>
          <w:szCs w:val="28"/>
        </w:rPr>
        <w:t xml:space="preserve"> - диаметр сопла, м; </w:t>
      </w:r>
      <w:r w:rsidRPr="00B768FE">
        <w:rPr>
          <w:rFonts w:ascii="Times New Roman" w:hAnsi="Times New Roman"/>
          <w:i/>
          <w:sz w:val="28"/>
          <w:szCs w:val="28"/>
        </w:rPr>
        <w:t>P</w:t>
      </w:r>
      <w:r w:rsidRPr="00B768FE">
        <w:rPr>
          <w:rFonts w:ascii="Times New Roman" w:hAnsi="Times New Roman"/>
          <w:i/>
          <w:sz w:val="28"/>
          <w:szCs w:val="28"/>
          <w:vertAlign w:val="subscript"/>
        </w:rPr>
        <w:t>k</w:t>
      </w:r>
      <w:r w:rsidRPr="00B768FE">
        <w:rPr>
          <w:rFonts w:ascii="Times New Roman" w:hAnsi="Times New Roman"/>
          <w:i/>
          <w:sz w:val="28"/>
          <w:szCs w:val="28"/>
        </w:rPr>
        <w:t> </w:t>
      </w:r>
      <w:r w:rsidRPr="00B768FE">
        <w:rPr>
          <w:rFonts w:ascii="Times New Roman" w:hAnsi="Times New Roman"/>
          <w:sz w:val="28"/>
          <w:szCs w:val="28"/>
        </w:rPr>
        <w:t xml:space="preserve">- противодавление в затопленной полости, МПа; </w:t>
      </w:r>
      <w:r w:rsidRPr="00B768FE">
        <w:rPr>
          <w:rFonts w:ascii="Times New Roman" w:hAnsi="Times New Roman"/>
          <w:i/>
          <w:sz w:val="28"/>
          <w:szCs w:val="28"/>
        </w:rPr>
        <w:t>P</w:t>
      </w:r>
      <w:r w:rsidRPr="00B768FE">
        <w:rPr>
          <w:rFonts w:ascii="Times New Roman" w:hAnsi="Times New Roman"/>
          <w:i/>
          <w:sz w:val="28"/>
          <w:szCs w:val="28"/>
          <w:vertAlign w:val="subscript"/>
        </w:rPr>
        <w:t>0</w:t>
      </w:r>
      <w:r w:rsidRPr="00B768FE">
        <w:rPr>
          <w:rFonts w:ascii="Times New Roman" w:hAnsi="Times New Roman"/>
          <w:i/>
          <w:sz w:val="28"/>
          <w:szCs w:val="28"/>
        </w:rPr>
        <w:t> </w:t>
      </w:r>
      <w:r w:rsidRPr="00B768FE">
        <w:rPr>
          <w:rFonts w:ascii="Times New Roman" w:hAnsi="Times New Roman"/>
          <w:sz w:val="28"/>
          <w:szCs w:val="28"/>
        </w:rPr>
        <w:t>- давление на срезе сопла, МПа.</w:t>
      </w:r>
    </w:p>
    <w:p w:rsidR="00DE3400" w:rsidRPr="00B768FE" w:rsidRDefault="00DE3400" w:rsidP="00DE3400">
      <w:pPr>
        <w:shd w:val="clear" w:color="auto" w:fill="FFFFFF"/>
        <w:spacing w:after="0" w:line="240" w:lineRule="auto"/>
        <w:contextualSpacing/>
        <w:jc w:val="center"/>
        <w:rPr>
          <w:rFonts w:ascii="Times New Roman" w:hAnsi="Times New Roman"/>
          <w:color w:val="333333"/>
          <w:sz w:val="28"/>
          <w:szCs w:val="28"/>
        </w:rPr>
      </w:pPr>
    </w:p>
    <w:p w:rsidR="00DE3400" w:rsidRPr="00B768FE" w:rsidRDefault="00DE3400" w:rsidP="00DE3400">
      <w:pPr>
        <w:shd w:val="clear" w:color="auto" w:fill="FFFFFF"/>
        <w:spacing w:after="0" w:line="240" w:lineRule="auto"/>
        <w:contextualSpacing/>
        <w:jc w:val="center"/>
        <w:rPr>
          <w:rFonts w:ascii="Times New Roman" w:hAnsi="Times New Roman"/>
          <w:color w:val="333333"/>
          <w:sz w:val="28"/>
          <w:szCs w:val="28"/>
          <w:lang w:val="en-US"/>
        </w:rPr>
      </w:pPr>
      <w:r w:rsidRPr="00B768FE">
        <w:rPr>
          <w:rFonts w:ascii="Times New Roman" w:hAnsi="Times New Roman"/>
          <w:noProof/>
          <w:sz w:val="28"/>
          <w:szCs w:val="28"/>
        </w:rPr>
        <w:drawing>
          <wp:inline distT="0" distB="0" distL="0" distR="0" wp14:anchorId="78EEDDE9" wp14:editId="7EC4308C">
            <wp:extent cx="2862173" cy="2786332"/>
            <wp:effectExtent l="19050" t="0" r="0" b="0"/>
            <wp:docPr id="164" name="Рисунок 4" descr="Описание: 2568467 - ÐÐ°Ð²Ð¸ÑÐ°ÑÐ¾Ñ ÑÐ¾Ð´Ð¸Ð¾Ð½Ð¾Ð²Ð° Ð².Ð¿. - Ð¸Ð»Ð»ÑÑÑ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2568467 - ÐÐ°Ð²Ð¸ÑÐ°ÑÐ¾Ñ ÑÐ¾Ð´Ð¸Ð¾Ð½Ð¾Ð²Ð° Ð².Ð¿. - Ð¸Ð»Ð»ÑÑÑÑÐ°ÑÐ¸Ð¸"/>
                    <pic:cNvPicPr>
                      <a:picLocks noRot="1" noChangeAspect="1" noEditPoints="1" noChangeArrowheads="1" noCrop="1"/>
                    </pic:cNvPicPr>
                  </pic:nvPicPr>
                  <pic:blipFill>
                    <a:blip r:embed="rId43"/>
                    <a:srcRect/>
                    <a:stretch>
                      <a:fillRect/>
                    </a:stretch>
                  </pic:blipFill>
                  <pic:spPr bwMode="auto">
                    <a:xfrm>
                      <a:off x="0" y="0"/>
                      <a:ext cx="2863850" cy="2787965"/>
                    </a:xfrm>
                    <a:prstGeom prst="rect">
                      <a:avLst/>
                    </a:prstGeom>
                    <a:noFill/>
                    <a:ln w="9525">
                      <a:noFill/>
                      <a:miter lim="800000"/>
                      <a:headEnd/>
                      <a:tailEnd/>
                    </a:ln>
                  </pic:spPr>
                </pic:pic>
              </a:graphicData>
            </a:graphic>
          </wp:inline>
        </w:drawing>
      </w:r>
    </w:p>
    <w:p w:rsidR="00DE3400" w:rsidRPr="00B768FE" w:rsidRDefault="00DE3400" w:rsidP="00DE3400">
      <w:pPr>
        <w:shd w:val="clear" w:color="auto" w:fill="FFFFFF"/>
        <w:spacing w:after="0" w:line="240" w:lineRule="auto"/>
        <w:contextualSpacing/>
        <w:jc w:val="center"/>
        <w:rPr>
          <w:rFonts w:ascii="Times New Roman" w:hAnsi="Times New Roman"/>
          <w:i/>
          <w:sz w:val="28"/>
          <w:szCs w:val="28"/>
        </w:rPr>
      </w:pPr>
    </w:p>
    <w:p w:rsidR="00DE3400" w:rsidRPr="00B768FE" w:rsidRDefault="00DE3400" w:rsidP="00DE3400">
      <w:pPr>
        <w:shd w:val="clear" w:color="auto" w:fill="FFFFFF"/>
        <w:spacing w:after="0" w:line="240" w:lineRule="auto"/>
        <w:contextualSpacing/>
        <w:jc w:val="center"/>
        <w:rPr>
          <w:rFonts w:ascii="Times New Roman" w:hAnsi="Times New Roman"/>
          <w:sz w:val="28"/>
          <w:szCs w:val="28"/>
        </w:rPr>
      </w:pPr>
      <w:proofErr w:type="gramStart"/>
      <w:r w:rsidRPr="00B768FE">
        <w:rPr>
          <w:rFonts w:ascii="Times New Roman" w:hAnsi="Times New Roman"/>
          <w:i/>
          <w:sz w:val="28"/>
          <w:szCs w:val="28"/>
          <w:lang w:val="en-US"/>
        </w:rPr>
        <w:t>d</w:t>
      </w:r>
      <w:r w:rsidRPr="00B768FE">
        <w:rPr>
          <w:rFonts w:ascii="Times New Roman" w:hAnsi="Times New Roman"/>
          <w:i/>
          <w:sz w:val="28"/>
          <w:szCs w:val="28"/>
          <w:vertAlign w:val="subscript"/>
        </w:rPr>
        <w:t>0</w:t>
      </w:r>
      <w:proofErr w:type="gramEnd"/>
      <w:r w:rsidRPr="00B768FE">
        <w:rPr>
          <w:rFonts w:ascii="Times New Roman" w:hAnsi="Times New Roman"/>
          <w:sz w:val="28"/>
          <w:szCs w:val="28"/>
        </w:rPr>
        <w:t xml:space="preserve">– диаметр сопла; </w:t>
      </w:r>
      <w:r w:rsidRPr="00B768FE">
        <w:rPr>
          <w:rFonts w:ascii="Times New Roman" w:hAnsi="Times New Roman"/>
          <w:i/>
          <w:sz w:val="28"/>
          <w:szCs w:val="28"/>
          <w:lang w:val="en-US"/>
        </w:rPr>
        <w:t>l</w:t>
      </w:r>
      <w:r w:rsidRPr="00B768FE">
        <w:rPr>
          <w:rFonts w:ascii="Times New Roman" w:hAnsi="Times New Roman"/>
          <w:sz w:val="28"/>
          <w:szCs w:val="28"/>
        </w:rPr>
        <w:t>– расстояние от края диффузора до внешнего осеавого контура суперкавитационной каверны;  χ = P</w:t>
      </w:r>
      <w:r w:rsidRPr="00B768FE">
        <w:rPr>
          <w:rFonts w:ascii="Times New Roman" w:hAnsi="Times New Roman"/>
          <w:sz w:val="28"/>
          <w:szCs w:val="28"/>
          <w:vertAlign w:val="subscript"/>
        </w:rPr>
        <w:t>0</w:t>
      </w:r>
      <w:r w:rsidRPr="00B768FE">
        <w:rPr>
          <w:rFonts w:ascii="Times New Roman" w:hAnsi="Times New Roman"/>
          <w:sz w:val="28"/>
          <w:szCs w:val="28"/>
        </w:rPr>
        <w:t>/P</w:t>
      </w:r>
      <w:r w:rsidRPr="00B768FE">
        <w:rPr>
          <w:rFonts w:ascii="Times New Roman" w:hAnsi="Times New Roman"/>
          <w:sz w:val="28"/>
          <w:szCs w:val="28"/>
          <w:vertAlign w:val="subscript"/>
        </w:rPr>
        <w:t xml:space="preserve">к </w:t>
      </w:r>
      <w:r w:rsidRPr="00B768FE">
        <w:rPr>
          <w:rFonts w:ascii="Times New Roman" w:hAnsi="Times New Roman"/>
          <w:sz w:val="28"/>
          <w:szCs w:val="28"/>
        </w:rPr>
        <w:t>– число кавитации.</w:t>
      </w:r>
    </w:p>
    <w:p w:rsidR="00DE3400" w:rsidRPr="00B768FE" w:rsidRDefault="00DE3400" w:rsidP="00DE3400">
      <w:pPr>
        <w:shd w:val="clear" w:color="auto" w:fill="FFFFFF"/>
        <w:spacing w:after="0" w:line="240" w:lineRule="auto"/>
        <w:ind w:firstLine="567"/>
        <w:contextualSpacing/>
        <w:jc w:val="center"/>
        <w:rPr>
          <w:rFonts w:ascii="Times New Roman" w:hAnsi="Times New Roman"/>
          <w:sz w:val="28"/>
          <w:szCs w:val="28"/>
        </w:rPr>
      </w:pPr>
      <w:r w:rsidRPr="00B768FE">
        <w:rPr>
          <w:rFonts w:ascii="Times New Roman" w:hAnsi="Times New Roman"/>
          <w:sz w:val="28"/>
          <w:szCs w:val="28"/>
        </w:rPr>
        <w:t xml:space="preserve">Рисунок 2.3 – График функциональной </w:t>
      </w:r>
      <w:proofErr w:type="gramStart"/>
      <w:r w:rsidRPr="00B768FE">
        <w:rPr>
          <w:rFonts w:ascii="Times New Roman" w:hAnsi="Times New Roman"/>
          <w:sz w:val="28"/>
          <w:szCs w:val="28"/>
        </w:rPr>
        <w:t>зависимости изменения границы видимой зоны факела</w:t>
      </w:r>
      <w:proofErr w:type="gramEnd"/>
      <w:r w:rsidRPr="00B768FE">
        <w:rPr>
          <w:rFonts w:ascii="Times New Roman" w:hAnsi="Times New Roman"/>
          <w:sz w:val="28"/>
          <w:szCs w:val="28"/>
        </w:rPr>
        <w:t xml:space="preserve"> суперкавитационной каверны</w:t>
      </w:r>
    </w:p>
    <w:p w:rsidR="00DE3400" w:rsidRPr="00B768FE" w:rsidRDefault="00DE3400" w:rsidP="00DE3400">
      <w:pPr>
        <w:spacing w:after="0" w:line="240" w:lineRule="auto"/>
        <w:ind w:firstLine="567"/>
        <w:jc w:val="both"/>
        <w:rPr>
          <w:rFonts w:ascii="Times New Roman" w:hAnsi="Times New Roman"/>
          <w:sz w:val="28"/>
          <w:szCs w:val="28"/>
        </w:rPr>
      </w:pPr>
    </w:p>
    <w:p w:rsidR="00DE3400" w:rsidRPr="00B768FE" w:rsidRDefault="00DE3400" w:rsidP="00DE3400">
      <w:pPr>
        <w:spacing w:after="0" w:line="240" w:lineRule="auto"/>
        <w:ind w:firstLine="709"/>
        <w:jc w:val="both"/>
        <w:rPr>
          <w:rFonts w:ascii="Times New Roman" w:hAnsi="Times New Roman"/>
          <w:sz w:val="28"/>
          <w:szCs w:val="28"/>
        </w:rPr>
      </w:pPr>
      <w:r w:rsidRPr="00B768FE">
        <w:rPr>
          <w:rFonts w:ascii="Times New Roman" w:hAnsi="Times New Roman"/>
          <w:sz w:val="28"/>
          <w:szCs w:val="28"/>
        </w:rPr>
        <w:t>На рисунке 2.4 представлены графики зависимости изменения относительной величины радиуса</w:t>
      </w:r>
      <w:r w:rsidR="00B768FE">
        <w:rPr>
          <w:rFonts w:ascii="Times New Roman" w:hAnsi="Times New Roman"/>
          <w:sz w:val="28"/>
          <w:szCs w:val="28"/>
          <w:lang w:val="kk-KZ"/>
        </w:rPr>
        <w:t xml:space="preserve"> </w:t>
      </w:r>
      <m:oMath>
        <m:acc>
          <m:accPr>
            <m:chr m:val="̅"/>
            <m:ctrlPr>
              <w:rPr>
                <w:rFonts w:ascii="Cambria Math" w:hAnsi="Cambria Math"/>
                <w:i/>
                <w:sz w:val="28"/>
                <w:szCs w:val="28"/>
              </w:rPr>
            </m:ctrlPr>
          </m:accPr>
          <m:e>
            <m:r>
              <w:rPr>
                <w:rFonts w:ascii="Cambria Math" w:hAnsi="Cambria Math"/>
                <w:sz w:val="28"/>
                <w:szCs w:val="28"/>
              </w:rPr>
              <m:t>R</m:t>
            </m:r>
          </m:e>
        </m:acc>
        <m:r>
          <w:rPr>
            <w:rFonts w:ascii="Cambria Math" w:hAnsi="Cambria Math"/>
            <w:sz w:val="28"/>
            <w:szCs w:val="28"/>
          </w:rPr>
          <m:t>=</m:t>
        </m:r>
        <m:f>
          <m:fPr>
            <m:type m:val="lin"/>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oMath>
      <w:r w:rsidRPr="00B768FE">
        <w:rPr>
          <w:rFonts w:ascii="Times New Roman" w:hAnsi="Times New Roman"/>
          <w:sz w:val="28"/>
          <w:szCs w:val="28"/>
        </w:rPr>
        <w:t>  внешней видимой границы каверны суперкавитации от изменения относительного расстояния до кавитатора при различных числах кавитации χ.</w:t>
      </w:r>
    </w:p>
    <w:p w:rsidR="00DE3400" w:rsidRPr="00B768FE" w:rsidRDefault="00DE3400" w:rsidP="00DE3400">
      <w:pPr>
        <w:spacing w:after="0" w:line="240" w:lineRule="auto"/>
        <w:ind w:firstLine="708"/>
        <w:jc w:val="both"/>
        <w:rPr>
          <w:rFonts w:ascii="Times New Roman" w:hAnsi="Times New Roman"/>
          <w:sz w:val="28"/>
          <w:szCs w:val="28"/>
        </w:rPr>
      </w:pPr>
      <w:r w:rsidRPr="00B768FE">
        <w:rPr>
          <w:rFonts w:ascii="Times New Roman" w:hAnsi="Times New Roman"/>
          <w:sz w:val="28"/>
          <w:szCs w:val="28"/>
        </w:rPr>
        <w:t>Обработка опытных данных, проведенных авторами изобретения,  позволила им получить формулу для вычисления:</w:t>
      </w:r>
    </w:p>
    <w:p w:rsidR="00DE3400" w:rsidRPr="00B768FE" w:rsidRDefault="00DE3400" w:rsidP="00DE3400">
      <w:pPr>
        <w:spacing w:after="0" w:line="240" w:lineRule="auto"/>
        <w:ind w:firstLine="567"/>
        <w:jc w:val="both"/>
        <w:rPr>
          <w:rFonts w:ascii="Times New Roman" w:hAnsi="Times New Roman"/>
          <w:sz w:val="28"/>
          <w:szCs w:val="28"/>
        </w:rPr>
      </w:pPr>
    </w:p>
    <w:p w:rsidR="00DE3400" w:rsidRPr="00B768FE" w:rsidRDefault="0061186F" w:rsidP="00DE3400">
      <w:pPr>
        <w:spacing w:after="0" w:line="240" w:lineRule="auto"/>
        <w:ind w:firstLine="567"/>
        <w:jc w:val="right"/>
        <w:rPr>
          <w:rFonts w:ascii="Times New Roman" w:hAnsi="Times New Roman"/>
          <w:sz w:val="28"/>
          <w:szCs w:val="28"/>
        </w:rPr>
      </w:pPr>
      <m:oMath>
        <m:acc>
          <m:accPr>
            <m:chr m:val="̅"/>
            <m:ctrlPr>
              <w:rPr>
                <w:rFonts w:ascii="Cambria Math" w:hAnsi="Cambria Math"/>
                <w:i/>
                <w:sz w:val="28"/>
                <w:szCs w:val="28"/>
                <w:lang w:val="en-US"/>
              </w:rPr>
            </m:ctrlPr>
          </m:accPr>
          <m:e>
            <m:r>
              <w:rPr>
                <w:rFonts w:ascii="Cambria Math" w:hAnsi="Cambria Math"/>
                <w:sz w:val="28"/>
                <w:szCs w:val="28"/>
                <w:lang w:val="en-US"/>
              </w:rPr>
              <m:t>R</m:t>
            </m:r>
          </m:e>
        </m:acc>
        <m:r>
          <w:rPr>
            <w:rFonts w:ascii="Cambria Math" w:hAnsi="Cambria Math"/>
            <w:sz w:val="28"/>
            <w:szCs w:val="28"/>
          </w:rPr>
          <m:t>=0.95</m:t>
        </m:r>
        <m:r>
          <w:rPr>
            <w:rFonts w:ascii="Cambria Math" w:hAnsi="Cambria Math"/>
            <w:sz w:val="28"/>
            <w:szCs w:val="28"/>
            <w:lang w:val="en-US"/>
          </w:rPr>
          <m:t>exp</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rPr>
                  <m:t>-0.24</m:t>
                </m:r>
                <m:r>
                  <w:rPr>
                    <w:rFonts w:ascii="Cambria Math" w:hAnsi="Cambria Math"/>
                    <w:sz w:val="28"/>
                    <w:szCs w:val="28"/>
                    <w:lang w:val="en-US"/>
                  </w:rPr>
                  <m:t>exp</m:t>
                </m:r>
                <m:r>
                  <w:rPr>
                    <w:rFonts w:ascii="Cambria Math" w:hAnsi="Cambria Math"/>
                    <w:sz w:val="28"/>
                    <w:szCs w:val="28"/>
                  </w:rPr>
                  <m:t>⁡(</m:t>
                </m:r>
                <m:r>
                  <w:rPr>
                    <w:rFonts w:ascii="Cambria Math" w:hAnsi="Cambria Math"/>
                    <w:sz w:val="28"/>
                    <w:szCs w:val="28"/>
                    <w:lang w:val="en-US"/>
                  </w:rPr>
                  <m:t>A</m:t>
                </m:r>
                <m:sSup>
                  <m:sSupPr>
                    <m:ctrlPr>
                      <w:rPr>
                        <w:rFonts w:ascii="Cambria Math" w:hAnsi="Cambria Math"/>
                        <w:i/>
                        <w:sz w:val="28"/>
                        <w:szCs w:val="28"/>
                        <w:lang w:val="en-US"/>
                      </w:rPr>
                    </m:ctrlPr>
                  </m:sSupPr>
                  <m:e>
                    <m:acc>
                      <m:accPr>
                        <m:chr m:val="̅"/>
                        <m:ctrlPr>
                          <w:rPr>
                            <w:rFonts w:ascii="Cambria Math" w:hAnsi="Cambria Math"/>
                            <w:i/>
                            <w:sz w:val="28"/>
                            <w:szCs w:val="28"/>
                            <w:lang w:val="en-US"/>
                          </w:rPr>
                        </m:ctrlPr>
                      </m:accPr>
                      <m:e>
                        <m:r>
                          <w:rPr>
                            <w:rFonts w:ascii="Cambria Math" w:hAnsi="Cambria Math"/>
                            <w:sz w:val="28"/>
                            <w:szCs w:val="28"/>
                            <w:lang w:val="en-US"/>
                          </w:rPr>
                          <m:t>X</m:t>
                        </m:r>
                      </m:e>
                    </m:acc>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lang w:val="en-US"/>
                  </w:rPr>
                  <m:t>B</m:t>
                </m:r>
                <m:acc>
                  <m:accPr>
                    <m:chr m:val="̅"/>
                    <m:ctrlPr>
                      <w:rPr>
                        <w:rFonts w:ascii="Cambria Math" w:hAnsi="Cambria Math"/>
                        <w:i/>
                        <w:sz w:val="28"/>
                        <w:szCs w:val="28"/>
                        <w:lang w:val="en-US"/>
                      </w:rPr>
                    </m:ctrlPr>
                  </m:accPr>
                  <m:e>
                    <m:r>
                      <w:rPr>
                        <w:rFonts w:ascii="Cambria Math" w:hAnsi="Cambria Math"/>
                        <w:sz w:val="28"/>
                        <w:szCs w:val="28"/>
                        <w:lang w:val="en-US"/>
                      </w:rPr>
                      <m:t>X</m:t>
                    </m:r>
                  </m:e>
                </m:acc>
                <m:r>
                  <w:rPr>
                    <w:rFonts w:ascii="Cambria Math" w:hAnsi="Cambria Math"/>
                    <w:sz w:val="28"/>
                    <w:szCs w:val="28"/>
                  </w:rPr>
                  <m:t>)</m:t>
                </m:r>
              </m:e>
            </m:d>
          </m:e>
        </m:d>
      </m:oMath>
      <w:r w:rsidR="00DE3400" w:rsidRPr="00B768FE">
        <w:rPr>
          <w:rFonts w:ascii="Times New Roman" w:hAnsi="Times New Roman"/>
          <w:sz w:val="28"/>
          <w:szCs w:val="28"/>
        </w:rPr>
        <w:t xml:space="preserve">                           (2.2)</w:t>
      </w:r>
    </w:p>
    <w:p w:rsidR="00DE3400" w:rsidRPr="00B768FE" w:rsidRDefault="00DE3400" w:rsidP="00DE3400">
      <w:pPr>
        <w:spacing w:after="0" w:line="240" w:lineRule="auto"/>
        <w:ind w:firstLine="567"/>
        <w:jc w:val="both"/>
        <w:rPr>
          <w:rFonts w:ascii="Times New Roman" w:hAnsi="Times New Roman"/>
          <w:sz w:val="28"/>
          <w:szCs w:val="28"/>
        </w:rPr>
      </w:pPr>
    </w:p>
    <w:p w:rsidR="00DE3400" w:rsidRPr="00B768FE" w:rsidRDefault="00DE3400" w:rsidP="00DE3400">
      <w:pPr>
        <w:spacing w:after="0" w:line="240" w:lineRule="auto"/>
        <w:rPr>
          <w:rFonts w:ascii="Times New Roman" w:hAnsi="Times New Roman"/>
          <w:sz w:val="28"/>
          <w:szCs w:val="28"/>
        </w:rPr>
      </w:pPr>
      <w:r w:rsidRPr="00B768FE">
        <w:rPr>
          <w:rFonts w:ascii="Times New Roman" w:hAnsi="Times New Roman"/>
          <w:sz w:val="28"/>
          <w:szCs w:val="28"/>
        </w:rPr>
        <w:t>где  A = 190,35χ2 + 1,9χ;  B = 1,21χ + 0,009.</w:t>
      </w:r>
    </w:p>
    <w:p w:rsidR="00DE3400" w:rsidRPr="00B768FE" w:rsidRDefault="00DE3400" w:rsidP="00DE3400">
      <w:pPr>
        <w:spacing w:after="0" w:line="240" w:lineRule="auto"/>
        <w:rPr>
          <w:rFonts w:ascii="Times New Roman" w:hAnsi="Times New Roman"/>
          <w:sz w:val="28"/>
          <w:szCs w:val="28"/>
        </w:rPr>
      </w:pPr>
    </w:p>
    <w:p w:rsidR="00DE3400" w:rsidRPr="00B768FE" w:rsidRDefault="00DE3400" w:rsidP="00DE3400">
      <w:pPr>
        <w:spacing w:after="0" w:line="240" w:lineRule="auto"/>
        <w:ind w:firstLine="708"/>
        <w:jc w:val="both"/>
        <w:rPr>
          <w:rFonts w:ascii="Times New Roman" w:hAnsi="Times New Roman"/>
          <w:sz w:val="28"/>
          <w:szCs w:val="28"/>
        </w:rPr>
      </w:pPr>
      <w:r w:rsidRPr="00B768FE">
        <w:rPr>
          <w:rFonts w:ascii="Times New Roman" w:hAnsi="Times New Roman"/>
          <w:sz w:val="28"/>
          <w:szCs w:val="28"/>
        </w:rPr>
        <w:lastRenderedPageBreak/>
        <w:t xml:space="preserve">В зависимости от параметров потока, а именно: давления поступающего от гидравлического высоконапорного насоса (на чертежах не </w:t>
      </w:r>
      <w:proofErr w:type="gramStart"/>
      <w:r w:rsidRPr="00B768FE">
        <w:rPr>
          <w:rFonts w:ascii="Times New Roman" w:hAnsi="Times New Roman"/>
          <w:sz w:val="28"/>
          <w:szCs w:val="28"/>
        </w:rPr>
        <w:t>показан</w:t>
      </w:r>
      <w:proofErr w:type="gramEnd"/>
      <w:r w:rsidRPr="00B768FE">
        <w:rPr>
          <w:rFonts w:ascii="Times New Roman" w:hAnsi="Times New Roman"/>
          <w:sz w:val="28"/>
          <w:szCs w:val="28"/>
        </w:rPr>
        <w:t>), противодавления окружающей устройство среды (жидкости), относительного расстояния от среза устройства до поверхности растекания зависит интенсивность схлопывания на данной поверхности газопаровых пузырьков и эрозионная способность кавитации.</w:t>
      </w:r>
    </w:p>
    <w:p w:rsidR="00DE3400" w:rsidRPr="00B768FE" w:rsidRDefault="00DE3400" w:rsidP="00DE3400">
      <w:pPr>
        <w:spacing w:after="0" w:line="240" w:lineRule="auto"/>
        <w:jc w:val="center"/>
        <w:rPr>
          <w:rFonts w:ascii="Times New Roman" w:hAnsi="Times New Roman"/>
          <w:sz w:val="28"/>
          <w:szCs w:val="28"/>
        </w:rPr>
      </w:pPr>
      <w:r w:rsidRPr="00B768FE">
        <w:rPr>
          <w:rFonts w:ascii="Times New Roman" w:hAnsi="Times New Roman"/>
          <w:noProof/>
          <w:sz w:val="28"/>
          <w:szCs w:val="28"/>
        </w:rPr>
        <w:drawing>
          <wp:inline distT="0" distB="0" distL="0" distR="0" wp14:anchorId="47876345" wp14:editId="2FF82403">
            <wp:extent cx="3010535" cy="2303145"/>
            <wp:effectExtent l="19050" t="0" r="0" b="0"/>
            <wp:docPr id="166" name="Рисунок 166" descr="Описание: 2568467 - ÐÐ°Ð²Ð¸ÑÐ°ÑÐ¾Ñ ÑÐ¾Ð´Ð¸Ð¾Ð½Ð¾Ð²Ð° Ð².Ð¿. - Ð¸Ð»Ð»ÑÑÑ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Описание: 2568467 - ÐÐ°Ð²Ð¸ÑÐ°ÑÐ¾Ñ ÑÐ¾Ð´Ð¸Ð¾Ð½Ð¾Ð²Ð° Ð².Ð¿. - Ð¸Ð»Ð»ÑÑÑÑÐ°ÑÐ¸Ð¸"/>
                    <pic:cNvPicPr>
                      <a:picLocks noRot="1" noChangeAspect="1" noEditPoints="1" noChangeArrowheads="1" noCrop="1"/>
                    </pic:cNvPicPr>
                  </pic:nvPicPr>
                  <pic:blipFill>
                    <a:blip r:embed="rId44"/>
                    <a:srcRect/>
                    <a:stretch>
                      <a:fillRect/>
                    </a:stretch>
                  </pic:blipFill>
                  <pic:spPr bwMode="auto">
                    <a:xfrm>
                      <a:off x="0" y="0"/>
                      <a:ext cx="3010535" cy="2303145"/>
                    </a:xfrm>
                    <a:prstGeom prst="rect">
                      <a:avLst/>
                    </a:prstGeom>
                    <a:noFill/>
                    <a:ln w="9525">
                      <a:noFill/>
                      <a:miter lim="800000"/>
                      <a:headEnd/>
                      <a:tailEnd/>
                    </a:ln>
                  </pic:spPr>
                </pic:pic>
              </a:graphicData>
            </a:graphic>
          </wp:inline>
        </w:drawing>
      </w:r>
    </w:p>
    <w:p w:rsidR="00DE3400" w:rsidRPr="00B768FE" w:rsidRDefault="00DE3400" w:rsidP="00DE3400">
      <w:pPr>
        <w:spacing w:after="0" w:line="240" w:lineRule="auto"/>
        <w:ind w:firstLine="708"/>
        <w:jc w:val="center"/>
        <w:rPr>
          <w:rFonts w:ascii="Times New Roman" w:hAnsi="Times New Roman"/>
          <w:sz w:val="28"/>
          <w:szCs w:val="28"/>
        </w:rPr>
      </w:pPr>
      <w:r w:rsidRPr="00B768FE">
        <w:rPr>
          <w:rFonts w:ascii="Times New Roman" w:hAnsi="Times New Roman"/>
          <w:sz w:val="28"/>
          <w:szCs w:val="28"/>
        </w:rPr>
        <w:t>Рисунок 2.4 - График зависимости изменения относительной величины радиуса </w:t>
      </w:r>
      <m:oMath>
        <m:acc>
          <m:accPr>
            <m:chr m:val="̅"/>
            <m:ctrlPr>
              <w:rPr>
                <w:rFonts w:ascii="Cambria Math" w:hAnsi="Cambria Math"/>
                <w:i/>
                <w:sz w:val="28"/>
                <w:szCs w:val="28"/>
              </w:rPr>
            </m:ctrlPr>
          </m:accPr>
          <m:e>
            <m:r>
              <w:rPr>
                <w:rFonts w:ascii="Cambria Math" w:hAnsi="Cambria Math"/>
                <w:sz w:val="28"/>
                <w:szCs w:val="28"/>
              </w:rPr>
              <m:t>R</m:t>
            </m:r>
          </m:e>
        </m:acc>
        <m:r>
          <w:rPr>
            <w:rFonts w:ascii="Cambria Math" w:hAnsi="Cambria Math"/>
            <w:sz w:val="28"/>
            <w:szCs w:val="28"/>
          </w:rPr>
          <m:t>=</m:t>
        </m:r>
        <m:f>
          <m:fPr>
            <m:type m:val="lin"/>
            <m:ctrlPr>
              <w:rPr>
                <w:rFonts w:ascii="Cambria Math" w:hAnsi="Cambria Math"/>
                <w:i/>
                <w:sz w:val="28"/>
                <w:szCs w:val="28"/>
              </w:rPr>
            </m:ctrlPr>
          </m:fPr>
          <m:num>
            <m:r>
              <w:rPr>
                <w:rFonts w:ascii="Cambria Math" w:hAnsi="Cambria Math"/>
                <w:sz w:val="28"/>
                <w:szCs w:val="28"/>
              </w:rPr>
              <m:t>R</m:t>
            </m:r>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oMath>
      <w:r w:rsidRPr="00B768FE">
        <w:rPr>
          <w:rFonts w:ascii="Times New Roman" w:hAnsi="Times New Roman"/>
          <w:sz w:val="28"/>
          <w:szCs w:val="28"/>
        </w:rPr>
        <w:t xml:space="preserve"> внешней видимой границы каверны суперкавитации от изменения относительного расстояния до кавитатора </w:t>
      </w:r>
      <w:proofErr w:type="gramStart"/>
      <w:r w:rsidRPr="00B768FE">
        <w:rPr>
          <w:rFonts w:ascii="Times New Roman" w:hAnsi="Times New Roman"/>
          <w:sz w:val="28"/>
          <w:szCs w:val="28"/>
        </w:rPr>
        <w:t>при</w:t>
      </w:r>
      <w:proofErr w:type="gramEnd"/>
      <w:r w:rsidRPr="00B768FE">
        <w:rPr>
          <w:rFonts w:ascii="Times New Roman" w:hAnsi="Times New Roman"/>
          <w:sz w:val="28"/>
          <w:szCs w:val="28"/>
        </w:rPr>
        <w:t xml:space="preserve"> различных </w:t>
      </w:r>
    </w:p>
    <w:p w:rsidR="00DE3400" w:rsidRPr="00B768FE" w:rsidRDefault="00DE3400" w:rsidP="00DE3400">
      <w:pPr>
        <w:spacing w:after="0" w:line="240" w:lineRule="auto"/>
        <w:ind w:firstLine="708"/>
        <w:jc w:val="center"/>
        <w:rPr>
          <w:rFonts w:ascii="Times New Roman" w:hAnsi="Times New Roman"/>
          <w:sz w:val="28"/>
          <w:szCs w:val="28"/>
        </w:rPr>
      </w:pPr>
      <w:proofErr w:type="gramStart"/>
      <w:r w:rsidRPr="00B768FE">
        <w:rPr>
          <w:rFonts w:ascii="Times New Roman" w:hAnsi="Times New Roman"/>
          <w:sz w:val="28"/>
          <w:szCs w:val="28"/>
        </w:rPr>
        <w:t>числах</w:t>
      </w:r>
      <w:proofErr w:type="gramEnd"/>
      <w:r w:rsidRPr="00B768FE">
        <w:rPr>
          <w:rFonts w:ascii="Times New Roman" w:hAnsi="Times New Roman"/>
          <w:sz w:val="28"/>
          <w:szCs w:val="28"/>
        </w:rPr>
        <w:t xml:space="preserve"> кавитации χ.</w:t>
      </w:r>
    </w:p>
    <w:p w:rsidR="00DE3400" w:rsidRPr="00B768FE" w:rsidRDefault="00DE3400" w:rsidP="00DE3400">
      <w:pPr>
        <w:shd w:val="clear" w:color="auto" w:fill="FFFFFF"/>
        <w:spacing w:after="0" w:line="240" w:lineRule="auto"/>
        <w:ind w:firstLine="567"/>
        <w:contextualSpacing/>
        <w:jc w:val="both"/>
        <w:rPr>
          <w:rFonts w:ascii="Times New Roman" w:hAnsi="Times New Roman"/>
          <w:sz w:val="28"/>
          <w:szCs w:val="28"/>
        </w:rPr>
      </w:pP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r w:rsidRPr="00B768FE">
        <w:rPr>
          <w:rFonts w:ascii="Times New Roman" w:hAnsi="Times New Roman"/>
          <w:sz w:val="28"/>
          <w:szCs w:val="28"/>
        </w:rPr>
        <w:t>2.3.2 Боковые отверстия 8 открыты для поступления окружающей устройство жидкости в расширительную камеру</w:t>
      </w: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r w:rsidRPr="00B768FE">
        <w:rPr>
          <w:rFonts w:ascii="Times New Roman" w:hAnsi="Times New Roman"/>
          <w:sz w:val="28"/>
          <w:szCs w:val="28"/>
        </w:rPr>
        <w:t>В этом случае в расширительной камере статическое давление при прохождении через нее основного потока жидкости будет намного меньше статического давления в окружающей устройство жидкости 16.</w:t>
      </w: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r w:rsidRPr="00B768FE">
        <w:rPr>
          <w:rFonts w:ascii="Times New Roman" w:hAnsi="Times New Roman"/>
          <w:sz w:val="28"/>
          <w:szCs w:val="28"/>
        </w:rPr>
        <w:t>За счет перепада давления часть жидкости через боковые отверстия 8 кавитатора будет поступать в расширительную камеру, увеличивая общее ее количество в истекающем из устройства потоке.</w:t>
      </w: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r w:rsidRPr="00B768FE">
        <w:rPr>
          <w:rFonts w:ascii="Times New Roman" w:hAnsi="Times New Roman"/>
          <w:sz w:val="28"/>
          <w:szCs w:val="28"/>
        </w:rPr>
        <w:t>В этом случае значительно увеличится количество образовавшихся в потоке газопаровых пузырьков по сравнению с количеством пузырьков, образовавшихся при закрытых отверстиях 8.</w:t>
      </w: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r w:rsidRPr="00B768FE">
        <w:rPr>
          <w:rFonts w:ascii="Times New Roman" w:hAnsi="Times New Roman"/>
          <w:sz w:val="28"/>
          <w:szCs w:val="28"/>
        </w:rPr>
        <w:t>Это приведет к тому, что при воздействии такого потока на поверхность материала интенсивность эрозионного разрушения его возрастет в зависимости от дополнительного количества поступившей в устройство жидкости.</w:t>
      </w:r>
    </w:p>
    <w:p w:rsidR="00DE3400" w:rsidRPr="00B768FE" w:rsidRDefault="00DE3400" w:rsidP="00DE3400">
      <w:pPr>
        <w:shd w:val="clear" w:color="auto" w:fill="FFFFFF"/>
        <w:spacing w:after="0" w:line="240" w:lineRule="auto"/>
        <w:ind w:firstLine="708"/>
        <w:contextualSpacing/>
        <w:jc w:val="both"/>
        <w:rPr>
          <w:rFonts w:ascii="Times New Roman" w:hAnsi="Times New Roman"/>
          <w:sz w:val="28"/>
          <w:szCs w:val="28"/>
        </w:rPr>
      </w:pPr>
      <w:r w:rsidRPr="00B768FE">
        <w:rPr>
          <w:rFonts w:ascii="Times New Roman" w:hAnsi="Times New Roman"/>
          <w:sz w:val="28"/>
          <w:szCs w:val="28"/>
        </w:rPr>
        <w:t xml:space="preserve">Такая конструкция кавитатора при дозированной </w:t>
      </w:r>
      <w:proofErr w:type="gramStart"/>
      <w:r w:rsidRPr="00B768FE">
        <w:rPr>
          <w:rFonts w:ascii="Times New Roman" w:hAnsi="Times New Roman"/>
          <w:sz w:val="28"/>
          <w:szCs w:val="28"/>
        </w:rPr>
        <w:t>регулировке</w:t>
      </w:r>
      <w:proofErr w:type="gramEnd"/>
      <w:r w:rsidRPr="00B768FE">
        <w:rPr>
          <w:rFonts w:ascii="Times New Roman" w:hAnsi="Times New Roman"/>
          <w:sz w:val="28"/>
          <w:szCs w:val="28"/>
        </w:rPr>
        <w:t xml:space="preserve"> поступающей в устройство дополнительного количества жидкости через боковые отверстия 8 в расширительную камеру позволяет управлять интенсивностью эрозионного разрушения материала.</w:t>
      </w:r>
    </w:p>
    <w:p w:rsidR="00DE3400" w:rsidRPr="00B768FE" w:rsidRDefault="00DE3400" w:rsidP="00DE3400">
      <w:pPr>
        <w:shd w:val="clear" w:color="auto" w:fill="FFFFFF"/>
        <w:spacing w:after="0" w:line="240" w:lineRule="auto"/>
        <w:ind w:firstLine="567"/>
        <w:contextualSpacing/>
        <w:jc w:val="both"/>
        <w:rPr>
          <w:rFonts w:ascii="Times New Roman" w:hAnsi="Times New Roman"/>
          <w:sz w:val="28"/>
          <w:szCs w:val="28"/>
        </w:rPr>
      </w:pPr>
    </w:p>
    <w:p w:rsidR="00DE3400" w:rsidRPr="00B768FE" w:rsidRDefault="00DE3400" w:rsidP="00DE3400">
      <w:pPr>
        <w:shd w:val="clear" w:color="auto" w:fill="FFFFFF"/>
        <w:spacing w:after="0" w:line="240" w:lineRule="auto"/>
        <w:ind w:firstLine="567"/>
        <w:contextualSpacing/>
        <w:jc w:val="both"/>
        <w:rPr>
          <w:rFonts w:ascii="Times New Roman" w:hAnsi="Times New Roman"/>
          <w:sz w:val="28"/>
          <w:szCs w:val="28"/>
        </w:rPr>
      </w:pPr>
      <w:r w:rsidRPr="00B768FE">
        <w:rPr>
          <w:rFonts w:ascii="Times New Roman" w:hAnsi="Times New Roman"/>
          <w:sz w:val="28"/>
          <w:szCs w:val="28"/>
        </w:rPr>
        <w:t>2.3.3 Боковые отверстия открыты для поступления через них дополнительного количества воздуха в расширительную камеру</w:t>
      </w:r>
    </w:p>
    <w:p w:rsidR="00DE3400" w:rsidRPr="00B768FE" w:rsidRDefault="00DE3400" w:rsidP="00DE3400">
      <w:pPr>
        <w:shd w:val="clear" w:color="auto" w:fill="FFFFFF"/>
        <w:spacing w:after="0" w:line="240" w:lineRule="auto"/>
        <w:ind w:firstLine="567"/>
        <w:contextualSpacing/>
        <w:jc w:val="both"/>
        <w:rPr>
          <w:rFonts w:ascii="Times New Roman" w:hAnsi="Times New Roman"/>
          <w:sz w:val="28"/>
          <w:szCs w:val="28"/>
        </w:rPr>
      </w:pPr>
      <w:r w:rsidRPr="00B768FE">
        <w:rPr>
          <w:rFonts w:ascii="Times New Roman" w:hAnsi="Times New Roman"/>
          <w:sz w:val="28"/>
          <w:szCs w:val="28"/>
        </w:rPr>
        <w:lastRenderedPageBreak/>
        <w:t>В этом случае в потоке протекающей через устройство жидкости, в которой образовались газопаровые пузырьки, дополнительно будет находиться определенное введенное через отверстия 8 количество воздуха, а именно газовые пузырьки.</w:t>
      </w:r>
    </w:p>
    <w:p w:rsidR="00DE3400" w:rsidRPr="00B768FE" w:rsidRDefault="00DE3400" w:rsidP="00DE3400">
      <w:pPr>
        <w:shd w:val="clear" w:color="auto" w:fill="FFFFFF"/>
        <w:spacing w:after="0" w:line="240" w:lineRule="auto"/>
        <w:ind w:firstLine="567"/>
        <w:contextualSpacing/>
        <w:jc w:val="both"/>
        <w:rPr>
          <w:rFonts w:ascii="Times New Roman" w:hAnsi="Times New Roman"/>
          <w:sz w:val="28"/>
          <w:szCs w:val="28"/>
        </w:rPr>
      </w:pPr>
      <w:r w:rsidRPr="00B768FE">
        <w:rPr>
          <w:rFonts w:ascii="Times New Roman" w:hAnsi="Times New Roman"/>
          <w:sz w:val="28"/>
          <w:szCs w:val="28"/>
        </w:rPr>
        <w:t>В образовавшейся каверне 15 жидкостного потока, истекающего из устройства, дополнительно будут присутствовать газовые пузырьки.</w:t>
      </w: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B768FE" w:rsidRDefault="00B768FE" w:rsidP="009063B3">
      <w:pPr>
        <w:shd w:val="clear" w:color="auto" w:fill="FFFFFF"/>
        <w:spacing w:after="0" w:line="240" w:lineRule="auto"/>
        <w:ind w:right="10" w:firstLine="709"/>
        <w:jc w:val="both"/>
        <w:rPr>
          <w:rFonts w:ascii="Times New Roman" w:hAnsi="Times New Roman"/>
          <w:bCs/>
          <w:sz w:val="28"/>
          <w:szCs w:val="28"/>
          <w:lang w:val="kk-KZ"/>
        </w:rPr>
      </w:pPr>
    </w:p>
    <w:p w:rsidR="009063B3" w:rsidRPr="00B768FE" w:rsidRDefault="009063B3" w:rsidP="009063B3">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sz w:val="28"/>
          <w:szCs w:val="28"/>
        </w:rPr>
        <w:lastRenderedPageBreak/>
        <w:t>3 АНАЛИТИЧЕСКИЕ ИССЛЕДОВАНИЯ ПО РАСЧЕТУ РАЦИОНАЛЬНЫХ СООТНОШЕНИЙ РАБОЧИХ ОРГАНОВ УЛЬТРАЗВУКОВОГО УСТРОЙСТВА</w:t>
      </w:r>
    </w:p>
    <w:p w:rsidR="009063B3" w:rsidRPr="00B768FE" w:rsidRDefault="009063B3" w:rsidP="009063B3">
      <w:pPr>
        <w:shd w:val="clear" w:color="auto" w:fill="FFFFFF"/>
        <w:spacing w:after="0" w:line="240" w:lineRule="auto"/>
        <w:ind w:right="10" w:firstLine="709"/>
        <w:jc w:val="both"/>
        <w:rPr>
          <w:rFonts w:ascii="Times New Roman" w:hAnsi="Times New Roman"/>
          <w:bCs/>
          <w:caps/>
          <w:sz w:val="28"/>
          <w:szCs w:val="28"/>
        </w:rPr>
      </w:pPr>
    </w:p>
    <w:p w:rsidR="009063B3" w:rsidRPr="00B768FE" w:rsidRDefault="009063B3" w:rsidP="009063B3">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sz w:val="28"/>
          <w:szCs w:val="28"/>
        </w:rPr>
        <w:t>3.1  Основные зависимости для расчета параметров ультразвука [82]</w:t>
      </w:r>
    </w:p>
    <w:p w:rsidR="009063B3" w:rsidRPr="00B768FE" w:rsidRDefault="009063B3" w:rsidP="009063B3">
      <w:pPr>
        <w:shd w:val="clear" w:color="auto" w:fill="FFFFFF"/>
        <w:spacing w:after="0" w:line="240" w:lineRule="auto"/>
        <w:ind w:right="10" w:firstLine="709"/>
        <w:jc w:val="both"/>
        <w:rPr>
          <w:rFonts w:ascii="Times New Roman" w:hAnsi="Times New Roman"/>
          <w:bCs/>
          <w:caps/>
          <w:sz w:val="28"/>
          <w:szCs w:val="28"/>
        </w:rPr>
      </w:pPr>
    </w:p>
    <w:p w:rsidR="009063B3" w:rsidRPr="00B768FE" w:rsidRDefault="009063B3" w:rsidP="009063B3">
      <w:pPr>
        <w:pStyle w:val="a3"/>
        <w:spacing w:before="0" w:beforeAutospacing="0" w:after="0" w:afterAutospacing="0"/>
        <w:ind w:firstLine="709"/>
        <w:contextualSpacing/>
        <w:jc w:val="both"/>
        <w:rPr>
          <w:sz w:val="28"/>
          <w:szCs w:val="28"/>
        </w:rPr>
      </w:pPr>
      <w:r w:rsidRPr="00B768FE">
        <w:rPr>
          <w:sz w:val="28"/>
          <w:szCs w:val="28"/>
        </w:rPr>
        <w:t>Основными параметрами волны являются длина волны и период. Число циклов совершенных за одну секунду называется частотой и измеряется в Герцах (</w:t>
      </w:r>
      <w:proofErr w:type="gramStart"/>
      <w:r w:rsidRPr="00B768FE">
        <w:rPr>
          <w:sz w:val="28"/>
          <w:szCs w:val="28"/>
        </w:rPr>
        <w:t>Гц</w:t>
      </w:r>
      <w:proofErr w:type="gramEnd"/>
      <w:r w:rsidRPr="00B768FE">
        <w:rPr>
          <w:sz w:val="28"/>
          <w:szCs w:val="28"/>
        </w:rPr>
        <w:t xml:space="preserve">). Время, требуемое чтобы совершить полный цикл, называется периодом и измеряется в секундах. </w:t>
      </w:r>
    </w:p>
    <w:p w:rsidR="009063B3" w:rsidRPr="00B768FE" w:rsidRDefault="009063B3" w:rsidP="009063B3">
      <w:pPr>
        <w:pStyle w:val="a3"/>
        <w:spacing w:before="0" w:beforeAutospacing="0" w:after="0" w:afterAutospacing="0"/>
        <w:ind w:firstLine="709"/>
        <w:contextualSpacing/>
        <w:jc w:val="both"/>
        <w:rPr>
          <w:sz w:val="28"/>
          <w:szCs w:val="28"/>
        </w:rPr>
      </w:pPr>
      <w:r w:rsidRPr="00B768FE">
        <w:rPr>
          <w:sz w:val="28"/>
          <w:szCs w:val="28"/>
        </w:rPr>
        <w:t>Взаимосвязь между частотой и периодом волны приведено в формуле:</w:t>
      </w:r>
    </w:p>
    <w:p w:rsidR="009063B3" w:rsidRPr="00B768FE" w:rsidRDefault="009063B3" w:rsidP="009063B3">
      <w:pPr>
        <w:pStyle w:val="a3"/>
        <w:spacing w:before="0" w:beforeAutospacing="0" w:after="0" w:afterAutospacing="0"/>
        <w:ind w:firstLine="709"/>
        <w:contextualSpacing/>
        <w:jc w:val="both"/>
        <w:rPr>
          <w:sz w:val="28"/>
          <w:szCs w:val="28"/>
        </w:rPr>
      </w:pPr>
    </w:p>
    <w:p w:rsidR="009063B3" w:rsidRPr="00B768FE" w:rsidRDefault="00B768FE" w:rsidP="009063B3">
      <w:pPr>
        <w:pStyle w:val="center"/>
        <w:spacing w:before="0" w:beforeAutospacing="0" w:after="0" w:afterAutospacing="0"/>
        <w:ind w:firstLine="709"/>
        <w:contextualSpacing/>
        <w:jc w:val="right"/>
        <w:rPr>
          <w:sz w:val="28"/>
          <w:szCs w:val="28"/>
        </w:rPr>
      </w:pPr>
      <m:oMath>
        <m:r>
          <w:rPr>
            <w:rFonts w:ascii="Cambria Math" w:hAnsi="Cambria Math"/>
            <w:sz w:val="28"/>
            <w:szCs w:val="28"/>
          </w:rPr>
          <m:t>f=</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T</m:t>
            </m:r>
          </m:den>
        </m:f>
      </m:oMath>
      <w:r w:rsidR="009063B3" w:rsidRPr="00B768FE">
        <w:rPr>
          <w:sz w:val="28"/>
          <w:szCs w:val="28"/>
        </w:rPr>
        <w:t>,                                                                (3.1)</w:t>
      </w:r>
    </w:p>
    <w:p w:rsidR="009063B3" w:rsidRPr="00B768FE" w:rsidRDefault="009063B3" w:rsidP="009063B3">
      <w:pPr>
        <w:spacing w:after="0" w:line="240" w:lineRule="auto"/>
        <w:ind w:firstLine="709"/>
        <w:rPr>
          <w:rFonts w:ascii="Times New Roman" w:hAnsi="Times New Roman"/>
          <w:sz w:val="28"/>
          <w:szCs w:val="28"/>
        </w:rPr>
      </w:pPr>
    </w:p>
    <w:p w:rsidR="009063B3" w:rsidRPr="00B768FE" w:rsidRDefault="009063B3" w:rsidP="009063B3">
      <w:pPr>
        <w:spacing w:after="0" w:line="240" w:lineRule="auto"/>
        <w:rPr>
          <w:rFonts w:ascii="Times New Roman" w:hAnsi="Times New Roman"/>
          <w:sz w:val="28"/>
          <w:szCs w:val="28"/>
        </w:rPr>
      </w:pPr>
      <w:r w:rsidRPr="00B768FE">
        <w:rPr>
          <w:rFonts w:ascii="Times New Roman" w:hAnsi="Times New Roman"/>
          <w:sz w:val="28"/>
          <w:szCs w:val="28"/>
        </w:rPr>
        <w:t xml:space="preserve">где </w:t>
      </w:r>
      <w:r w:rsidRPr="00B768FE">
        <w:rPr>
          <w:rFonts w:ascii="Times New Roman" w:hAnsi="Times New Roman"/>
          <w:i/>
          <w:sz w:val="28"/>
          <w:szCs w:val="28"/>
        </w:rPr>
        <w:t>f</w:t>
      </w:r>
      <w:r w:rsidRPr="00B768FE">
        <w:rPr>
          <w:rFonts w:ascii="Times New Roman" w:hAnsi="Times New Roman"/>
          <w:sz w:val="28"/>
          <w:szCs w:val="28"/>
        </w:rPr>
        <w:t xml:space="preserve"> – частота, Гц; </w:t>
      </w:r>
      <w:r w:rsidRPr="00B768FE">
        <w:rPr>
          <w:rFonts w:ascii="Times New Roman" w:hAnsi="Times New Roman"/>
          <w:i/>
          <w:sz w:val="28"/>
          <w:szCs w:val="28"/>
        </w:rPr>
        <w:t>T</w:t>
      </w:r>
      <w:r w:rsidRPr="00B768FE">
        <w:rPr>
          <w:rFonts w:ascii="Times New Roman" w:hAnsi="Times New Roman"/>
          <w:sz w:val="28"/>
          <w:szCs w:val="28"/>
        </w:rPr>
        <w:t xml:space="preserve"> – период, </w:t>
      </w:r>
      <w:proofErr w:type="gramStart"/>
      <w:r w:rsidRPr="00B768FE">
        <w:rPr>
          <w:rFonts w:ascii="Times New Roman" w:hAnsi="Times New Roman"/>
          <w:sz w:val="28"/>
          <w:szCs w:val="28"/>
        </w:rPr>
        <w:t>с</w:t>
      </w:r>
      <w:proofErr w:type="gramEnd"/>
      <w:r w:rsidRPr="00B768FE">
        <w:rPr>
          <w:rFonts w:ascii="Times New Roman" w:hAnsi="Times New Roman"/>
          <w:sz w:val="28"/>
          <w:szCs w:val="28"/>
        </w:rPr>
        <w:t>.</w:t>
      </w:r>
    </w:p>
    <w:p w:rsidR="009063B3" w:rsidRPr="00B768FE" w:rsidRDefault="009063B3" w:rsidP="009063B3">
      <w:pPr>
        <w:spacing w:after="0" w:line="240" w:lineRule="auto"/>
        <w:ind w:firstLine="709"/>
        <w:jc w:val="center"/>
        <w:rPr>
          <w:rFonts w:ascii="Times New Roman" w:hAnsi="Times New Roman"/>
          <w:color w:val="000000"/>
          <w:sz w:val="28"/>
          <w:szCs w:val="28"/>
        </w:rPr>
      </w:pPr>
      <w:r w:rsidRPr="00B768FE">
        <w:rPr>
          <w:rFonts w:ascii="Times New Roman" w:hAnsi="Times New Roman"/>
          <w:noProof/>
          <w:color w:val="000000"/>
          <w:sz w:val="28"/>
          <w:szCs w:val="28"/>
        </w:rPr>
        <w:drawing>
          <wp:inline distT="0" distB="0" distL="0" distR="0" wp14:anchorId="5D8A47AD" wp14:editId="1CECA7B8">
            <wp:extent cx="4067175" cy="19240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67175" cy="1924050"/>
                    </a:xfrm>
                    <a:prstGeom prst="rect">
                      <a:avLst/>
                    </a:prstGeom>
                    <a:noFill/>
                    <a:ln>
                      <a:noFill/>
                    </a:ln>
                  </pic:spPr>
                </pic:pic>
              </a:graphicData>
            </a:graphic>
          </wp:inline>
        </w:drawing>
      </w:r>
      <w:r w:rsidRPr="00B768FE">
        <w:rPr>
          <w:rStyle w:val="apple-converted-space"/>
          <w:rFonts w:ascii="Times New Roman" w:hAnsi="Times New Roman"/>
          <w:color w:val="000000"/>
          <w:sz w:val="28"/>
          <w:szCs w:val="28"/>
        </w:rPr>
        <w:t> </w:t>
      </w:r>
      <w:r w:rsidRPr="00B768FE">
        <w:rPr>
          <w:rFonts w:ascii="Times New Roman" w:hAnsi="Times New Roman"/>
          <w:color w:val="000000"/>
          <w:sz w:val="28"/>
          <w:szCs w:val="28"/>
        </w:rPr>
        <w:br/>
        <w:t>Рисунок 3.1 – Основные параметры ультразвуковой волны</w:t>
      </w:r>
    </w:p>
    <w:p w:rsidR="009063B3" w:rsidRPr="00B768FE" w:rsidRDefault="009063B3" w:rsidP="009063B3">
      <w:pPr>
        <w:pStyle w:val="a3"/>
        <w:spacing w:before="0" w:beforeAutospacing="0" w:after="0" w:afterAutospacing="0"/>
        <w:ind w:firstLine="709"/>
        <w:jc w:val="both"/>
        <w:rPr>
          <w:bCs/>
          <w:color w:val="000000"/>
          <w:sz w:val="28"/>
          <w:szCs w:val="28"/>
        </w:rPr>
      </w:pPr>
      <w:bookmarkStart w:id="1" w:name="ultrasound_speed"/>
    </w:p>
    <w:p w:rsidR="009063B3" w:rsidRPr="00B768FE" w:rsidRDefault="009063B3" w:rsidP="009063B3">
      <w:pPr>
        <w:pStyle w:val="a3"/>
        <w:spacing w:before="0" w:beforeAutospacing="0" w:after="0" w:afterAutospacing="0"/>
        <w:ind w:firstLine="709"/>
        <w:jc w:val="both"/>
        <w:rPr>
          <w:color w:val="000000"/>
          <w:sz w:val="28"/>
          <w:szCs w:val="28"/>
        </w:rPr>
      </w:pPr>
      <w:r w:rsidRPr="00B768FE">
        <w:rPr>
          <w:bCs/>
          <w:color w:val="000000"/>
          <w:sz w:val="28"/>
          <w:szCs w:val="28"/>
        </w:rPr>
        <w:t>Скорость звука</w:t>
      </w:r>
      <w:bookmarkEnd w:id="1"/>
      <w:r w:rsidRPr="00B768FE">
        <w:rPr>
          <w:rStyle w:val="apple-converted-space"/>
          <w:color w:val="000000"/>
          <w:sz w:val="28"/>
          <w:szCs w:val="28"/>
        </w:rPr>
        <w:t> </w:t>
      </w:r>
      <w:r w:rsidRPr="00B768FE">
        <w:rPr>
          <w:color w:val="000000"/>
          <w:sz w:val="28"/>
          <w:szCs w:val="28"/>
        </w:rPr>
        <w:t>в идеальном упругом материале при заданной температуре и давлении является постоянной. Связь между скоростью ультразвука и длиной волны следующая:</w:t>
      </w:r>
    </w:p>
    <w:p w:rsidR="009063B3" w:rsidRPr="00B768FE" w:rsidRDefault="009063B3" w:rsidP="009063B3">
      <w:pPr>
        <w:pStyle w:val="a3"/>
        <w:spacing w:before="0" w:beforeAutospacing="0" w:after="0" w:afterAutospacing="0"/>
        <w:ind w:firstLine="709"/>
        <w:jc w:val="both"/>
        <w:rPr>
          <w:color w:val="000000"/>
          <w:sz w:val="28"/>
          <w:szCs w:val="28"/>
        </w:rPr>
      </w:pPr>
    </w:p>
    <w:p w:rsidR="009063B3" w:rsidRPr="00B768FE" w:rsidRDefault="00B768FE" w:rsidP="009063B3">
      <w:pPr>
        <w:pStyle w:val="a3"/>
        <w:spacing w:before="0" w:beforeAutospacing="0" w:after="0" w:afterAutospacing="0"/>
        <w:ind w:firstLine="709"/>
        <w:contextualSpacing/>
        <w:jc w:val="right"/>
        <w:rPr>
          <w:color w:val="000000"/>
          <w:sz w:val="28"/>
          <w:szCs w:val="28"/>
        </w:rPr>
      </w:pPr>
      <m:oMath>
        <m:r>
          <w:rPr>
            <w:rFonts w:ascii="Cambria Math" w:hAnsi="Cambria Math"/>
            <w:color w:val="000000"/>
            <w:sz w:val="28"/>
            <w:szCs w:val="28"/>
            <w:lang w:val="en-US"/>
          </w:rPr>
          <m:t>λ</m:t>
        </m:r>
        <m:r>
          <w:rPr>
            <w:rFonts w:ascii="Cambria Math" w:hAnsi="Cambria Math"/>
            <w:color w:val="000000"/>
            <w:sz w:val="28"/>
            <w:szCs w:val="28"/>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c</m:t>
            </m:r>
          </m:num>
          <m:den>
            <m:r>
              <w:rPr>
                <w:rFonts w:ascii="Cambria Math" w:hAnsi="Cambria Math"/>
                <w:color w:val="000000"/>
                <w:sz w:val="28"/>
                <w:szCs w:val="28"/>
                <w:lang w:val="en-US"/>
              </w:rPr>
              <m:t>f</m:t>
            </m:r>
          </m:den>
        </m:f>
      </m:oMath>
      <w:r w:rsidR="009063B3" w:rsidRPr="00B768FE">
        <w:rPr>
          <w:color w:val="000000"/>
          <w:sz w:val="28"/>
          <w:szCs w:val="28"/>
        </w:rPr>
        <w:t xml:space="preserve"> ,                                                   (3.2)</w:t>
      </w:r>
    </w:p>
    <w:p w:rsidR="009063B3" w:rsidRPr="00B768FE" w:rsidRDefault="009063B3" w:rsidP="009063B3">
      <w:pPr>
        <w:pStyle w:val="a3"/>
        <w:spacing w:before="0" w:beforeAutospacing="0" w:after="0" w:afterAutospacing="0"/>
        <w:ind w:firstLine="709"/>
        <w:contextualSpacing/>
        <w:jc w:val="right"/>
        <w:rPr>
          <w:color w:val="000000"/>
          <w:sz w:val="28"/>
          <w:szCs w:val="28"/>
        </w:rPr>
      </w:pPr>
    </w:p>
    <w:p w:rsidR="009063B3" w:rsidRPr="00B768FE" w:rsidRDefault="009063B3" w:rsidP="009063B3">
      <w:pPr>
        <w:spacing w:after="0" w:line="240" w:lineRule="auto"/>
        <w:rPr>
          <w:rFonts w:ascii="Times New Roman" w:hAnsi="Times New Roman"/>
          <w:color w:val="000000"/>
          <w:sz w:val="28"/>
          <w:szCs w:val="28"/>
        </w:rPr>
      </w:pPr>
      <w:r w:rsidRPr="00B768FE">
        <w:rPr>
          <w:rFonts w:ascii="Times New Roman" w:hAnsi="Times New Roman"/>
          <w:color w:val="000000"/>
          <w:sz w:val="28"/>
          <w:szCs w:val="28"/>
        </w:rPr>
        <w:t xml:space="preserve">где </w:t>
      </w:r>
      <w:r w:rsidRPr="00B768FE">
        <w:rPr>
          <w:rFonts w:ascii="Times New Roman" w:hAnsi="Times New Roman"/>
          <w:i/>
          <w:noProof/>
          <w:color w:val="000000"/>
          <w:sz w:val="28"/>
          <w:szCs w:val="28"/>
        </w:rPr>
        <w:t>λ</w:t>
      </w:r>
      <w:r w:rsidRPr="00B768FE">
        <w:rPr>
          <w:rStyle w:val="apple-converted-space"/>
          <w:rFonts w:ascii="Times New Roman" w:hAnsi="Times New Roman"/>
          <w:color w:val="000000"/>
          <w:sz w:val="28"/>
          <w:szCs w:val="28"/>
        </w:rPr>
        <w:t> </w:t>
      </w:r>
      <w:r w:rsidRPr="00B768FE">
        <w:rPr>
          <w:rFonts w:ascii="Times New Roman" w:hAnsi="Times New Roman"/>
          <w:color w:val="000000"/>
          <w:sz w:val="28"/>
          <w:szCs w:val="28"/>
        </w:rPr>
        <w:t xml:space="preserve">– длина волны, м; </w:t>
      </w:r>
      <w:proofErr w:type="gramStart"/>
      <w:r w:rsidRPr="00B768FE">
        <w:rPr>
          <w:rFonts w:ascii="Times New Roman" w:hAnsi="Times New Roman"/>
          <w:i/>
          <w:color w:val="000000"/>
          <w:sz w:val="28"/>
          <w:szCs w:val="28"/>
        </w:rPr>
        <w:t>с</w:t>
      </w:r>
      <w:proofErr w:type="gramEnd"/>
      <w:r w:rsidRPr="00B768FE">
        <w:rPr>
          <w:rFonts w:ascii="Times New Roman" w:hAnsi="Times New Roman"/>
          <w:color w:val="000000"/>
          <w:sz w:val="28"/>
          <w:szCs w:val="28"/>
        </w:rPr>
        <w:t xml:space="preserve"> – скорость звука, м/с.</w:t>
      </w:r>
    </w:p>
    <w:p w:rsidR="009063B3" w:rsidRPr="00B768FE" w:rsidRDefault="009063B3" w:rsidP="009063B3">
      <w:pPr>
        <w:spacing w:after="0" w:line="240" w:lineRule="auto"/>
        <w:rPr>
          <w:rFonts w:ascii="Times New Roman" w:hAnsi="Times New Roman"/>
          <w:color w:val="000000"/>
          <w:sz w:val="28"/>
          <w:szCs w:val="28"/>
        </w:rPr>
      </w:pPr>
    </w:p>
    <w:p w:rsidR="009063B3" w:rsidRPr="00B768FE" w:rsidRDefault="009063B3" w:rsidP="009063B3">
      <w:pPr>
        <w:pStyle w:val="a3"/>
        <w:spacing w:before="0" w:beforeAutospacing="0" w:after="0" w:afterAutospacing="0"/>
        <w:ind w:firstLine="709"/>
        <w:jc w:val="both"/>
        <w:rPr>
          <w:rStyle w:val="ab"/>
          <w:rFonts w:ascii="Times New Roman" w:hAnsi="Times New Roman" w:cs="Times New Roman"/>
          <w:color w:val="000000"/>
          <w:sz w:val="28"/>
          <w:szCs w:val="28"/>
        </w:rPr>
      </w:pPr>
      <w:r w:rsidRPr="00B768FE">
        <w:rPr>
          <w:color w:val="000000"/>
          <w:sz w:val="28"/>
          <w:szCs w:val="28"/>
        </w:rPr>
        <w:t>В твердых веществах для продольных волн скорость звука</w:t>
      </w:r>
      <w:r w:rsidRPr="00B768FE">
        <w:rPr>
          <w:rStyle w:val="ab"/>
          <w:rFonts w:ascii="Times New Roman" w:hAnsi="Times New Roman" w:cs="Times New Roman"/>
          <w:color w:val="000000"/>
          <w:sz w:val="28"/>
          <w:szCs w:val="28"/>
        </w:rPr>
        <w:t>:</w:t>
      </w:r>
    </w:p>
    <w:p w:rsidR="009063B3" w:rsidRPr="00B768FE" w:rsidRDefault="009063B3" w:rsidP="009063B3">
      <w:pPr>
        <w:pStyle w:val="a3"/>
        <w:spacing w:before="0" w:beforeAutospacing="0" w:after="0" w:afterAutospacing="0"/>
        <w:ind w:firstLine="709"/>
        <w:jc w:val="both"/>
        <w:rPr>
          <w:rStyle w:val="ab"/>
          <w:rFonts w:ascii="Times New Roman" w:hAnsi="Times New Roman" w:cs="Times New Roman"/>
          <w:color w:val="000000"/>
          <w:sz w:val="28"/>
          <w:szCs w:val="28"/>
        </w:rPr>
      </w:pPr>
    </w:p>
    <w:p w:rsidR="009063B3" w:rsidRPr="00B768FE" w:rsidRDefault="0061186F" w:rsidP="009063B3">
      <w:pPr>
        <w:pStyle w:val="a3"/>
        <w:spacing w:before="0" w:beforeAutospacing="0" w:after="0" w:afterAutospacing="0"/>
        <w:ind w:firstLine="709"/>
        <w:jc w:val="right"/>
        <w:rPr>
          <w:color w:val="000000"/>
          <w:sz w:val="28"/>
          <w:szCs w:val="28"/>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rPr>
              <m:t>1</m:t>
            </m:r>
          </m:sub>
        </m:sSub>
        <m:r>
          <w:rPr>
            <w:rFonts w:ascii="Cambria Math" w:hAnsi="Cambria Math"/>
            <w:color w:val="000000"/>
            <w:sz w:val="28"/>
            <w:szCs w:val="28"/>
          </w:rPr>
          <m:t>=</m:t>
        </m:r>
        <m:rad>
          <m:radPr>
            <m:degHide m:val="1"/>
            <m:ctrlPr>
              <w:rPr>
                <w:rFonts w:ascii="Cambria Math" w:hAnsi="Cambria Math"/>
                <w:i/>
                <w:color w:val="000000"/>
                <w:sz w:val="28"/>
                <w:szCs w:val="28"/>
                <w:lang w:val="en-US"/>
              </w:rPr>
            </m:ctrlPr>
          </m:radPr>
          <m:deg/>
          <m:e>
            <m:f>
              <m:fPr>
                <m:ctrlPr>
                  <w:rPr>
                    <w:rFonts w:ascii="Cambria Math" w:hAnsi="Cambria Math"/>
                    <w:i/>
                    <w:color w:val="000000"/>
                    <w:sz w:val="28"/>
                    <w:szCs w:val="28"/>
                    <w:lang w:val="en-US"/>
                  </w:rPr>
                </m:ctrlPr>
              </m:fPr>
              <m:num>
                <m:r>
                  <w:rPr>
                    <w:rFonts w:ascii="Cambria Math" w:hAnsi="Cambria Math"/>
                    <w:color w:val="000000"/>
                    <w:sz w:val="28"/>
                    <w:szCs w:val="28"/>
                    <w:lang w:val="en-US"/>
                  </w:rPr>
                  <m:t>E</m:t>
                </m:r>
              </m:num>
              <m:den>
                <m:r>
                  <w:rPr>
                    <w:rFonts w:ascii="Cambria Math" w:hAnsi="Cambria Math"/>
                    <w:color w:val="000000"/>
                    <w:sz w:val="28"/>
                    <w:szCs w:val="28"/>
                    <w:lang w:val="en-US"/>
                  </w:rPr>
                  <m:t>ρ</m:t>
                </m:r>
              </m:den>
            </m:f>
          </m:e>
        </m:rad>
        <m:f>
          <m:fPr>
            <m:ctrlPr>
              <w:rPr>
                <w:rFonts w:ascii="Cambria Math" w:hAnsi="Cambria Math"/>
                <w:i/>
                <w:color w:val="000000"/>
                <w:sz w:val="28"/>
                <w:szCs w:val="28"/>
                <w:lang w:val="en-US"/>
              </w:rPr>
            </m:ctrlPr>
          </m:fPr>
          <m:num>
            <m:r>
              <w:rPr>
                <w:rFonts w:ascii="Cambria Math" w:hAnsi="Cambria Math"/>
                <w:color w:val="000000"/>
                <w:sz w:val="28"/>
                <w:szCs w:val="28"/>
              </w:rPr>
              <m:t>1-</m:t>
            </m:r>
            <m:r>
              <w:rPr>
                <w:rFonts w:ascii="Cambria Math" w:hAnsi="Cambria Math"/>
                <w:color w:val="000000"/>
                <w:sz w:val="28"/>
                <w:szCs w:val="28"/>
                <w:lang w:val="en-US"/>
              </w:rPr>
              <m:t>μ</m:t>
            </m:r>
          </m:num>
          <m:den>
            <m:d>
              <m:dPr>
                <m:ctrlPr>
                  <w:rPr>
                    <w:rFonts w:ascii="Cambria Math" w:hAnsi="Cambria Math"/>
                    <w:i/>
                    <w:color w:val="000000"/>
                    <w:sz w:val="28"/>
                    <w:szCs w:val="28"/>
                    <w:lang w:val="en-US"/>
                  </w:rPr>
                </m:ctrlPr>
              </m:dPr>
              <m:e>
                <m:r>
                  <w:rPr>
                    <w:rFonts w:ascii="Cambria Math" w:hAnsi="Cambria Math"/>
                    <w:color w:val="000000"/>
                    <w:sz w:val="28"/>
                    <w:szCs w:val="28"/>
                  </w:rPr>
                  <m:t>1+</m:t>
                </m:r>
                <m:r>
                  <w:rPr>
                    <w:rFonts w:ascii="Cambria Math" w:hAnsi="Cambria Math"/>
                    <w:color w:val="000000"/>
                    <w:sz w:val="28"/>
                    <w:szCs w:val="28"/>
                    <w:lang w:val="en-US"/>
                  </w:rPr>
                  <m:t>μ</m:t>
                </m:r>
              </m:e>
            </m:d>
            <m:r>
              <w:rPr>
                <w:rFonts w:ascii="Cambria Math" w:hAnsi="Cambria Math"/>
                <w:color w:val="000000"/>
                <w:sz w:val="28"/>
                <w:szCs w:val="28"/>
              </w:rPr>
              <m:t>(1-2</m:t>
            </m:r>
            <m:r>
              <w:rPr>
                <w:rFonts w:ascii="Cambria Math" w:hAnsi="Cambria Math"/>
                <w:color w:val="000000"/>
                <w:sz w:val="28"/>
                <w:szCs w:val="28"/>
                <w:lang w:val="en-US"/>
              </w:rPr>
              <m:t>μ</m:t>
            </m:r>
            <m:r>
              <w:rPr>
                <w:rFonts w:ascii="Cambria Math" w:hAnsi="Cambria Math"/>
                <w:color w:val="000000"/>
                <w:sz w:val="28"/>
                <w:szCs w:val="28"/>
              </w:rPr>
              <m:t>)</m:t>
            </m:r>
          </m:den>
        </m:f>
      </m:oMath>
      <w:r w:rsidR="009063B3" w:rsidRPr="00B768FE">
        <w:rPr>
          <w:color w:val="000000"/>
          <w:sz w:val="28"/>
          <w:szCs w:val="28"/>
        </w:rPr>
        <w:t xml:space="preserve">                                                 (3.3)</w:t>
      </w:r>
    </w:p>
    <w:p w:rsidR="009063B3" w:rsidRPr="00B768FE" w:rsidRDefault="009063B3" w:rsidP="009063B3">
      <w:pPr>
        <w:spacing w:after="0" w:line="240" w:lineRule="auto"/>
        <w:ind w:firstLine="709"/>
        <w:rPr>
          <w:rFonts w:ascii="Times New Roman" w:hAnsi="Times New Roman"/>
          <w:color w:val="000000"/>
          <w:sz w:val="28"/>
          <w:szCs w:val="28"/>
        </w:rPr>
      </w:pPr>
    </w:p>
    <w:p w:rsidR="009063B3" w:rsidRPr="00B768FE" w:rsidRDefault="009063B3" w:rsidP="009063B3">
      <w:pPr>
        <w:spacing w:after="0" w:line="240" w:lineRule="auto"/>
        <w:rPr>
          <w:rFonts w:ascii="Times New Roman" w:hAnsi="Times New Roman"/>
          <w:color w:val="000000"/>
          <w:sz w:val="28"/>
          <w:szCs w:val="28"/>
        </w:rPr>
      </w:pPr>
      <w:r w:rsidRPr="00B768FE">
        <w:rPr>
          <w:rFonts w:ascii="Times New Roman" w:hAnsi="Times New Roman"/>
          <w:color w:val="000000"/>
          <w:sz w:val="28"/>
          <w:szCs w:val="28"/>
        </w:rPr>
        <w:t>где</w:t>
      </w:r>
      <w:r w:rsidRPr="00B768FE">
        <w:rPr>
          <w:rStyle w:val="apple-converted-space"/>
          <w:rFonts w:ascii="Times New Roman" w:hAnsi="Times New Roman"/>
          <w:color w:val="000000"/>
          <w:sz w:val="28"/>
          <w:szCs w:val="28"/>
        </w:rPr>
        <w:t> с</w:t>
      </w:r>
      <w:proofErr w:type="gramStart"/>
      <w:r w:rsidRPr="00B768FE">
        <w:rPr>
          <w:rStyle w:val="apple-converted-space"/>
          <w:rFonts w:ascii="Times New Roman" w:hAnsi="Times New Roman"/>
          <w:color w:val="000000"/>
          <w:sz w:val="28"/>
          <w:szCs w:val="28"/>
          <w:vertAlign w:val="subscript"/>
        </w:rPr>
        <w:t>1</w:t>
      </w:r>
      <w:proofErr w:type="gramEnd"/>
      <w:r w:rsidRPr="00B768FE">
        <w:rPr>
          <w:rStyle w:val="apple-converted-space"/>
          <w:rFonts w:ascii="Times New Roman" w:hAnsi="Times New Roman"/>
          <w:color w:val="000000"/>
          <w:sz w:val="28"/>
          <w:szCs w:val="28"/>
        </w:rPr>
        <w:t> </w:t>
      </w:r>
      <w:r w:rsidRPr="00B768FE">
        <w:rPr>
          <w:rFonts w:ascii="Times New Roman" w:hAnsi="Times New Roman"/>
          <w:color w:val="000000"/>
          <w:sz w:val="28"/>
          <w:szCs w:val="28"/>
        </w:rPr>
        <w:t>– скорость звука для продольных волн, м/c; E – модуль упругости, Па; μ</w:t>
      </w:r>
      <w:r w:rsidRPr="00B768FE">
        <w:rPr>
          <w:rStyle w:val="apple-converted-space"/>
          <w:rFonts w:ascii="Times New Roman" w:hAnsi="Times New Roman"/>
          <w:color w:val="000000"/>
          <w:sz w:val="28"/>
          <w:szCs w:val="28"/>
        </w:rPr>
        <w:t> </w:t>
      </w:r>
      <w:r w:rsidRPr="00B768FE">
        <w:rPr>
          <w:rFonts w:ascii="Times New Roman" w:hAnsi="Times New Roman"/>
          <w:color w:val="000000"/>
          <w:sz w:val="28"/>
          <w:szCs w:val="28"/>
        </w:rPr>
        <w:t xml:space="preserve">– коэффициент Пуассона; </w:t>
      </w:r>
      <w:r w:rsidRPr="00B768FE">
        <w:rPr>
          <w:rStyle w:val="apple-converted-space"/>
          <w:rFonts w:ascii="Times New Roman" w:hAnsi="Times New Roman"/>
          <w:color w:val="000000"/>
          <w:sz w:val="28"/>
          <w:szCs w:val="28"/>
        </w:rPr>
        <w:t>ρ </w:t>
      </w:r>
      <w:r w:rsidRPr="00B768FE">
        <w:rPr>
          <w:rFonts w:ascii="Times New Roman" w:hAnsi="Times New Roman"/>
          <w:color w:val="000000"/>
          <w:sz w:val="28"/>
          <w:szCs w:val="28"/>
        </w:rPr>
        <w:t>– плотность, кг/м</w:t>
      </w:r>
      <w:r w:rsidRPr="00B768FE">
        <w:rPr>
          <w:rFonts w:ascii="Times New Roman" w:hAnsi="Times New Roman"/>
          <w:color w:val="000000"/>
          <w:sz w:val="28"/>
          <w:szCs w:val="28"/>
          <w:vertAlign w:val="superscript"/>
        </w:rPr>
        <w:t>3</w:t>
      </w:r>
      <w:r w:rsidRPr="00B768FE">
        <w:rPr>
          <w:rFonts w:ascii="Times New Roman" w:hAnsi="Times New Roman"/>
          <w:color w:val="000000"/>
          <w:sz w:val="28"/>
          <w:szCs w:val="28"/>
        </w:rPr>
        <w:t>.</w:t>
      </w:r>
    </w:p>
    <w:p w:rsidR="009063B3" w:rsidRPr="00B768FE" w:rsidRDefault="009063B3" w:rsidP="009063B3">
      <w:pPr>
        <w:spacing w:after="0" w:line="240" w:lineRule="auto"/>
        <w:ind w:left="-360" w:firstLine="709"/>
        <w:rPr>
          <w:rFonts w:ascii="Times New Roman" w:hAnsi="Times New Roman"/>
          <w:color w:val="000000"/>
          <w:sz w:val="28"/>
          <w:szCs w:val="28"/>
        </w:rPr>
      </w:pPr>
    </w:p>
    <w:p w:rsidR="009063B3" w:rsidRPr="00B768FE" w:rsidRDefault="009063B3" w:rsidP="009063B3">
      <w:pPr>
        <w:pStyle w:val="a3"/>
        <w:spacing w:before="0" w:beforeAutospacing="0" w:after="0" w:afterAutospacing="0"/>
        <w:ind w:firstLine="709"/>
        <w:jc w:val="both"/>
        <w:rPr>
          <w:color w:val="000000"/>
          <w:sz w:val="28"/>
          <w:szCs w:val="28"/>
        </w:rPr>
      </w:pPr>
      <w:r w:rsidRPr="00B768FE">
        <w:rPr>
          <w:color w:val="000000"/>
          <w:sz w:val="28"/>
          <w:szCs w:val="28"/>
        </w:rPr>
        <w:t>Для поперечных волн она определяется по формуле</w:t>
      </w:r>
    </w:p>
    <w:p w:rsidR="009063B3" w:rsidRPr="00B768FE" w:rsidRDefault="009063B3" w:rsidP="009063B3">
      <w:pPr>
        <w:pStyle w:val="a3"/>
        <w:spacing w:before="0" w:beforeAutospacing="0" w:after="0" w:afterAutospacing="0"/>
        <w:ind w:firstLine="709"/>
        <w:jc w:val="both"/>
        <w:rPr>
          <w:color w:val="000000"/>
          <w:sz w:val="28"/>
          <w:szCs w:val="28"/>
        </w:rPr>
      </w:pPr>
    </w:p>
    <w:p w:rsidR="009063B3" w:rsidRPr="00B768FE" w:rsidRDefault="0061186F" w:rsidP="009063B3">
      <w:pPr>
        <w:pStyle w:val="a3"/>
        <w:spacing w:before="0" w:beforeAutospacing="0" w:after="0" w:afterAutospacing="0"/>
        <w:ind w:firstLine="709"/>
        <w:jc w:val="right"/>
        <w:rPr>
          <w:color w:val="000000"/>
          <w:sz w:val="28"/>
          <w:szCs w:val="28"/>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rPr>
              <m:t>1</m:t>
            </m:r>
          </m:sub>
        </m:sSub>
        <m:r>
          <w:rPr>
            <w:rFonts w:ascii="Cambria Math" w:hAnsi="Cambria Math"/>
            <w:color w:val="000000"/>
            <w:sz w:val="28"/>
            <w:szCs w:val="28"/>
          </w:rPr>
          <m:t>=</m:t>
        </m:r>
        <m:rad>
          <m:radPr>
            <m:degHide m:val="1"/>
            <m:ctrlPr>
              <w:rPr>
                <w:rFonts w:ascii="Cambria Math" w:hAnsi="Cambria Math"/>
                <w:i/>
                <w:color w:val="000000"/>
                <w:sz w:val="28"/>
                <w:szCs w:val="28"/>
                <w:lang w:val="en-US"/>
              </w:rPr>
            </m:ctrlPr>
          </m:radPr>
          <m:deg/>
          <m:e>
            <m:f>
              <m:fPr>
                <m:ctrlPr>
                  <w:rPr>
                    <w:rFonts w:ascii="Cambria Math" w:hAnsi="Cambria Math"/>
                    <w:i/>
                    <w:color w:val="000000"/>
                    <w:sz w:val="28"/>
                    <w:szCs w:val="28"/>
                    <w:lang w:val="en-US"/>
                  </w:rPr>
                </m:ctrlPr>
              </m:fPr>
              <m:num>
                <m:r>
                  <w:rPr>
                    <w:rFonts w:ascii="Cambria Math" w:hAnsi="Cambria Math"/>
                    <w:color w:val="000000"/>
                    <w:sz w:val="28"/>
                    <w:szCs w:val="28"/>
                    <w:lang w:val="en-US"/>
                  </w:rPr>
                  <m:t>G</m:t>
                </m:r>
              </m:num>
              <m:den>
                <m:r>
                  <w:rPr>
                    <w:rFonts w:ascii="Cambria Math" w:hAnsi="Cambria Math"/>
                    <w:color w:val="000000"/>
                    <w:sz w:val="28"/>
                    <w:szCs w:val="28"/>
                    <w:lang w:val="en-US"/>
                  </w:rPr>
                  <m:t>ρ</m:t>
                </m:r>
              </m:den>
            </m:f>
          </m:e>
        </m:rad>
      </m:oMath>
      <w:r w:rsidR="009063B3" w:rsidRPr="00B768FE">
        <w:rPr>
          <w:color w:val="000000"/>
          <w:sz w:val="28"/>
          <w:szCs w:val="28"/>
        </w:rPr>
        <w:t>,                                                          (3.4)</w:t>
      </w:r>
    </w:p>
    <w:p w:rsidR="009063B3" w:rsidRPr="00B768FE" w:rsidRDefault="009063B3" w:rsidP="009063B3">
      <w:pPr>
        <w:pStyle w:val="a3"/>
        <w:spacing w:before="0" w:beforeAutospacing="0" w:after="0" w:afterAutospacing="0"/>
        <w:ind w:firstLine="709"/>
        <w:jc w:val="right"/>
        <w:rPr>
          <w:color w:val="000000"/>
          <w:sz w:val="28"/>
          <w:szCs w:val="28"/>
        </w:rPr>
      </w:pPr>
    </w:p>
    <w:p w:rsidR="009063B3" w:rsidRPr="00B768FE" w:rsidRDefault="009063B3" w:rsidP="009063B3">
      <w:pPr>
        <w:spacing w:after="0" w:line="240" w:lineRule="auto"/>
        <w:ind w:left="142" w:hanging="142"/>
        <w:rPr>
          <w:rFonts w:ascii="Times New Roman" w:hAnsi="Times New Roman"/>
          <w:color w:val="000000"/>
          <w:sz w:val="28"/>
          <w:szCs w:val="28"/>
        </w:rPr>
      </w:pPr>
      <w:r w:rsidRPr="00B768FE">
        <w:rPr>
          <w:rFonts w:ascii="Times New Roman" w:hAnsi="Times New Roman"/>
          <w:color w:val="000000"/>
          <w:sz w:val="28"/>
          <w:szCs w:val="28"/>
        </w:rPr>
        <w:t>где</w:t>
      </w:r>
      <w:r w:rsidRPr="00B768FE">
        <w:rPr>
          <w:rStyle w:val="apple-converted-space"/>
          <w:rFonts w:ascii="Times New Roman" w:hAnsi="Times New Roman"/>
          <w:color w:val="000000"/>
          <w:sz w:val="28"/>
          <w:szCs w:val="28"/>
        </w:rPr>
        <w:t>   с</w:t>
      </w:r>
      <w:proofErr w:type="gramStart"/>
      <w:r w:rsidRPr="00B768FE">
        <w:rPr>
          <w:rStyle w:val="apple-converted-space"/>
          <w:rFonts w:ascii="Times New Roman" w:hAnsi="Times New Roman"/>
          <w:color w:val="000000"/>
          <w:sz w:val="28"/>
          <w:szCs w:val="28"/>
          <w:vertAlign w:val="subscript"/>
        </w:rPr>
        <w:t>1</w:t>
      </w:r>
      <w:proofErr w:type="gramEnd"/>
      <w:r w:rsidRPr="00B768FE">
        <w:rPr>
          <w:rStyle w:val="apple-converted-space"/>
          <w:rFonts w:ascii="Times New Roman" w:hAnsi="Times New Roman"/>
          <w:color w:val="000000"/>
          <w:sz w:val="28"/>
          <w:szCs w:val="28"/>
        </w:rPr>
        <w:t> </w:t>
      </w:r>
      <w:r w:rsidRPr="00B768FE">
        <w:rPr>
          <w:rFonts w:ascii="Times New Roman" w:hAnsi="Times New Roman"/>
          <w:color w:val="000000"/>
          <w:sz w:val="28"/>
          <w:szCs w:val="28"/>
        </w:rPr>
        <w:t>– скорость звука для поперечных волн, м/с; G – модуль сдвига, Па.</w:t>
      </w:r>
    </w:p>
    <w:p w:rsidR="009063B3" w:rsidRPr="00B768FE" w:rsidRDefault="009063B3" w:rsidP="009063B3">
      <w:pPr>
        <w:pStyle w:val="a3"/>
        <w:spacing w:before="0" w:beforeAutospacing="0" w:after="0" w:afterAutospacing="0"/>
        <w:ind w:firstLine="709"/>
        <w:jc w:val="both"/>
        <w:rPr>
          <w:bCs/>
          <w:color w:val="000000"/>
          <w:sz w:val="28"/>
          <w:szCs w:val="28"/>
        </w:rPr>
      </w:pPr>
    </w:p>
    <w:p w:rsidR="009063B3" w:rsidRPr="00B768FE" w:rsidRDefault="009063B3" w:rsidP="009063B3">
      <w:pPr>
        <w:pStyle w:val="a3"/>
        <w:spacing w:before="0" w:beforeAutospacing="0" w:after="0" w:afterAutospacing="0"/>
        <w:ind w:firstLine="709"/>
        <w:jc w:val="both"/>
        <w:rPr>
          <w:color w:val="000000"/>
          <w:sz w:val="28"/>
          <w:szCs w:val="28"/>
        </w:rPr>
      </w:pPr>
      <w:r w:rsidRPr="00B768FE">
        <w:rPr>
          <w:bCs/>
          <w:color w:val="000000"/>
          <w:sz w:val="28"/>
          <w:szCs w:val="28"/>
        </w:rPr>
        <w:t>Дисперсия звука</w:t>
      </w:r>
      <w:r w:rsidRPr="00B768FE">
        <w:rPr>
          <w:rStyle w:val="apple-converted-space"/>
          <w:color w:val="000000"/>
          <w:sz w:val="28"/>
          <w:szCs w:val="28"/>
        </w:rPr>
        <w:t xml:space="preserve"> – </w:t>
      </w:r>
      <w:r w:rsidRPr="00B768FE">
        <w:rPr>
          <w:color w:val="000000"/>
          <w:sz w:val="28"/>
          <w:szCs w:val="28"/>
        </w:rPr>
        <w:t>зависимость фазовой скорости монохроматической звуковых волн от их частоты</w:t>
      </w:r>
      <w:r w:rsidRPr="00B768FE">
        <w:rPr>
          <w:rStyle w:val="apple-converted-space"/>
          <w:color w:val="000000"/>
          <w:sz w:val="28"/>
          <w:szCs w:val="28"/>
        </w:rPr>
        <w:t> </w:t>
      </w:r>
      <w:r w:rsidRPr="00B768FE">
        <w:rPr>
          <w:color w:val="000000"/>
          <w:sz w:val="28"/>
          <w:szCs w:val="28"/>
        </w:rPr>
        <w:t>ω. Дисперсия скорости звука может быть обусловлена как физическим свойствами среды, так и присутствием в ней посторонних включений и наличием границ тела, в котором звуковая волна распространяется.</w:t>
      </w:r>
    </w:p>
    <w:p w:rsidR="009063B3" w:rsidRPr="00B768FE" w:rsidRDefault="009063B3" w:rsidP="009063B3">
      <w:pPr>
        <w:pStyle w:val="a3"/>
        <w:spacing w:before="0" w:beforeAutospacing="0" w:after="0" w:afterAutospacing="0"/>
        <w:ind w:firstLine="709"/>
        <w:contextualSpacing/>
        <w:jc w:val="both"/>
        <w:rPr>
          <w:color w:val="000000"/>
          <w:sz w:val="28"/>
          <w:szCs w:val="28"/>
        </w:rPr>
      </w:pPr>
      <w:bookmarkStart w:id="2" w:name="intensity"/>
      <w:r w:rsidRPr="00B768FE">
        <w:rPr>
          <w:bCs/>
          <w:color w:val="000000"/>
          <w:sz w:val="28"/>
          <w:szCs w:val="28"/>
        </w:rPr>
        <w:t>Интенсивность звука</w:t>
      </w:r>
      <w:bookmarkEnd w:id="2"/>
      <w:r w:rsidRPr="00B768FE">
        <w:rPr>
          <w:rStyle w:val="apple-converted-space"/>
          <w:color w:val="000000"/>
          <w:sz w:val="28"/>
          <w:szCs w:val="28"/>
        </w:rPr>
        <w:t> </w:t>
      </w:r>
      <w:r w:rsidRPr="00B768FE">
        <w:rPr>
          <w:color w:val="000000"/>
          <w:sz w:val="28"/>
          <w:szCs w:val="28"/>
        </w:rPr>
        <w:t>(сила звука) - средняя по времени энергия, переносимая звуковой волной через единичную площадку, перпендикулярную к направлению распространения волны, в единицу времени. Для периодического звука усреднение производится либо за промежуток времени большой по сравнению с периодом, либо за целое число периодов</w:t>
      </w:r>
      <w:r w:rsidRPr="00B768FE">
        <w:rPr>
          <w:rStyle w:val="apple-converted-space"/>
          <w:color w:val="000000"/>
          <w:sz w:val="28"/>
          <w:szCs w:val="28"/>
        </w:rPr>
        <w:t> </w:t>
      </w:r>
      <w:hyperlink r:id="rId46" w:anchor="2" w:history="1">
        <w:r w:rsidRPr="00B768FE">
          <w:rPr>
            <w:rStyle w:val="ab"/>
            <w:rFonts w:ascii="Times New Roman" w:hAnsi="Times New Roman" w:cs="Times New Roman"/>
            <w:color w:val="000000"/>
            <w:sz w:val="28"/>
            <w:szCs w:val="28"/>
          </w:rPr>
          <w:t>[83]</w:t>
        </w:r>
      </w:hyperlink>
      <w:r w:rsidRPr="00B768FE">
        <w:rPr>
          <w:color w:val="000000"/>
          <w:sz w:val="28"/>
          <w:szCs w:val="28"/>
        </w:rPr>
        <w:t xml:space="preserve">. </w:t>
      </w:r>
    </w:p>
    <w:p w:rsidR="009063B3" w:rsidRPr="00B768FE" w:rsidRDefault="009063B3" w:rsidP="009063B3">
      <w:pPr>
        <w:pStyle w:val="a3"/>
        <w:spacing w:before="0" w:beforeAutospacing="0" w:after="0" w:afterAutospacing="0"/>
        <w:ind w:firstLine="709"/>
        <w:contextualSpacing/>
        <w:jc w:val="both"/>
        <w:rPr>
          <w:color w:val="000000"/>
          <w:sz w:val="28"/>
          <w:szCs w:val="28"/>
        </w:rPr>
      </w:pPr>
      <w:r w:rsidRPr="00B768FE">
        <w:rPr>
          <w:color w:val="000000"/>
          <w:sz w:val="28"/>
          <w:szCs w:val="28"/>
        </w:rPr>
        <w:t xml:space="preserve">Интенсивность ультразвука – величина, которая выражается мощностью  </w:t>
      </w:r>
      <w:r w:rsidRPr="00B768FE">
        <w:rPr>
          <w:rStyle w:val="apple-converted-space"/>
          <w:color w:val="000000"/>
          <w:sz w:val="28"/>
          <w:szCs w:val="28"/>
        </w:rPr>
        <w:t> </w:t>
      </w:r>
      <w:r w:rsidRPr="00B768FE">
        <w:rPr>
          <w:color w:val="000000"/>
          <w:sz w:val="28"/>
          <w:szCs w:val="28"/>
        </w:rPr>
        <w:t>акустического поля в точке</w:t>
      </w:r>
      <w:r w:rsidRPr="00B768FE">
        <w:rPr>
          <w:rStyle w:val="apple-converted-space"/>
          <w:color w:val="000000"/>
          <w:sz w:val="28"/>
          <w:szCs w:val="28"/>
        </w:rPr>
        <w:t> </w:t>
      </w:r>
      <w:hyperlink r:id="rId47" w:anchor="6" w:history="1">
        <w:r w:rsidRPr="00B768FE">
          <w:rPr>
            <w:rStyle w:val="ab"/>
            <w:rFonts w:ascii="Times New Roman" w:hAnsi="Times New Roman" w:cs="Times New Roman"/>
            <w:color w:val="000000"/>
            <w:sz w:val="28"/>
            <w:szCs w:val="28"/>
          </w:rPr>
          <w:t>[84]</w:t>
        </w:r>
      </w:hyperlink>
      <w:r w:rsidRPr="00B768FE">
        <w:rPr>
          <w:color w:val="000000"/>
          <w:sz w:val="28"/>
          <w:szCs w:val="28"/>
        </w:rPr>
        <w:t>.</w:t>
      </w:r>
    </w:p>
    <w:p w:rsidR="009063B3" w:rsidRPr="00B768FE" w:rsidRDefault="009063B3" w:rsidP="009063B3">
      <w:pPr>
        <w:pStyle w:val="a3"/>
        <w:spacing w:before="0" w:beforeAutospacing="0" w:after="0" w:afterAutospacing="0"/>
        <w:ind w:firstLine="709"/>
        <w:contextualSpacing/>
        <w:jc w:val="both"/>
        <w:rPr>
          <w:color w:val="000000"/>
          <w:sz w:val="28"/>
          <w:szCs w:val="28"/>
        </w:rPr>
      </w:pPr>
      <w:r w:rsidRPr="00B768FE">
        <w:rPr>
          <w:color w:val="000000"/>
          <w:sz w:val="28"/>
          <w:szCs w:val="28"/>
        </w:rPr>
        <w:t xml:space="preserve">Для плоской синусоидальной бегущей волны интенсивность ультразвука </w:t>
      </w:r>
      <w:r w:rsidRPr="00B768FE">
        <w:rPr>
          <w:i/>
          <w:color w:val="000000"/>
          <w:sz w:val="28"/>
          <w:szCs w:val="28"/>
        </w:rPr>
        <w:t>I</w:t>
      </w:r>
      <w:r w:rsidRPr="00B768FE">
        <w:rPr>
          <w:color w:val="000000"/>
          <w:sz w:val="28"/>
          <w:szCs w:val="28"/>
        </w:rPr>
        <w:t xml:space="preserve"> определяется по формуле</w:t>
      </w:r>
    </w:p>
    <w:p w:rsidR="009063B3" w:rsidRPr="00B768FE" w:rsidRDefault="009063B3" w:rsidP="009063B3">
      <w:pPr>
        <w:pStyle w:val="a3"/>
        <w:spacing w:before="0" w:beforeAutospacing="0" w:after="0" w:afterAutospacing="0"/>
        <w:ind w:firstLine="709"/>
        <w:contextualSpacing/>
        <w:jc w:val="both"/>
        <w:rPr>
          <w:color w:val="000000"/>
          <w:sz w:val="28"/>
          <w:szCs w:val="28"/>
        </w:rPr>
      </w:pPr>
    </w:p>
    <w:p w:rsidR="009063B3" w:rsidRPr="00B768FE" w:rsidRDefault="00B768FE" w:rsidP="009063B3">
      <w:pPr>
        <w:pStyle w:val="a3"/>
        <w:spacing w:before="0" w:beforeAutospacing="0" w:after="0" w:afterAutospacing="0"/>
        <w:ind w:firstLine="709"/>
        <w:contextualSpacing/>
        <w:jc w:val="right"/>
        <w:rPr>
          <w:color w:val="000000"/>
          <w:sz w:val="28"/>
          <w:szCs w:val="28"/>
        </w:rPr>
      </w:pPr>
      <m:oMath>
        <m:r>
          <w:rPr>
            <w:rFonts w:ascii="Cambria Math" w:hAnsi="Cambria Math"/>
            <w:color w:val="000000"/>
            <w:sz w:val="28"/>
            <w:szCs w:val="28"/>
            <w:lang w:val="en-US"/>
          </w:rPr>
          <m:t>I</m:t>
        </m:r>
        <m:r>
          <w:rPr>
            <w:rFonts w:ascii="Cambria Math" w:hAnsi="Cambria Math"/>
            <w:color w:val="000000"/>
            <w:sz w:val="28"/>
            <w:szCs w:val="28"/>
          </w:rPr>
          <m:t>=</m:t>
        </m:r>
        <m:f>
          <m:fPr>
            <m:ctrlPr>
              <w:rPr>
                <w:rFonts w:ascii="Cambria Math" w:hAnsi="Cambria Math"/>
                <w:i/>
                <w:color w:val="000000"/>
                <w:sz w:val="28"/>
                <w:szCs w:val="28"/>
                <w:lang w:val="en-US"/>
              </w:rPr>
            </m:ctrlPr>
          </m:fPr>
          <m:num>
            <m:r>
              <m:rPr>
                <m:sty m:val="bi"/>
              </m:rPr>
              <w:rPr>
                <w:rFonts w:ascii="Cambria Math" w:hAnsi="Cambria Math"/>
                <w:color w:val="000000"/>
                <w:sz w:val="28"/>
                <w:szCs w:val="28"/>
                <w:lang w:val="en-US"/>
              </w:rPr>
              <m:t>pv</m:t>
            </m:r>
          </m:num>
          <m:den>
            <m:r>
              <m:rPr>
                <m:sty m:val="bi"/>
              </m:rPr>
              <w:rPr>
                <w:rFonts w:ascii="Cambria Math" w:hAnsi="Cambria Math"/>
                <w:color w:val="000000"/>
                <w:sz w:val="28"/>
                <w:szCs w:val="28"/>
              </w:rPr>
              <m:t>2</m:t>
            </m:r>
          </m:den>
        </m:f>
        <m:r>
          <w:rPr>
            <w:rFonts w:ascii="Cambria Math" w:hAnsi="Cambria Math"/>
            <w:color w:val="000000"/>
            <w:sz w:val="28"/>
            <w:szCs w:val="28"/>
          </w:rPr>
          <m:t>=</m:t>
        </m:r>
        <m:f>
          <m:fPr>
            <m:ctrlPr>
              <w:rPr>
                <w:rFonts w:ascii="Cambria Math" w:hAnsi="Cambria Math"/>
                <w:i/>
                <w:color w:val="000000"/>
                <w:sz w:val="28"/>
                <w:szCs w:val="28"/>
                <w:lang w:val="en-US"/>
              </w:rPr>
            </m:ctrlPr>
          </m:fPr>
          <m:num>
            <m:sSup>
              <m:sSupPr>
                <m:ctrlPr>
                  <w:rPr>
                    <w:rFonts w:ascii="Cambria Math" w:hAnsi="Cambria Math"/>
                    <w:i/>
                    <w:color w:val="000000"/>
                    <w:sz w:val="28"/>
                    <w:szCs w:val="28"/>
                    <w:lang w:val="en-US"/>
                  </w:rPr>
                </m:ctrlPr>
              </m:sSupPr>
              <m:e>
                <m:r>
                  <m:rPr>
                    <m:sty m:val="bi"/>
                  </m:rPr>
                  <w:rPr>
                    <w:rFonts w:ascii="Cambria Math" w:hAnsi="Cambria Math"/>
                    <w:color w:val="000000"/>
                    <w:sz w:val="28"/>
                    <w:szCs w:val="28"/>
                    <w:lang w:val="en-US"/>
                  </w:rPr>
                  <m:t>p</m:t>
                </m:r>
              </m:e>
              <m:sup>
                <m:r>
                  <m:rPr>
                    <m:sty m:val="bi"/>
                  </m:rPr>
                  <w:rPr>
                    <w:rFonts w:ascii="Cambria Math" w:hAnsi="Cambria Math"/>
                    <w:color w:val="000000"/>
                    <w:sz w:val="28"/>
                    <w:szCs w:val="28"/>
                  </w:rPr>
                  <m:t>2</m:t>
                </m:r>
              </m:sup>
            </m:sSup>
          </m:num>
          <m:den>
            <m:r>
              <m:rPr>
                <m:sty m:val="bi"/>
              </m:rPr>
              <w:rPr>
                <w:rFonts w:ascii="Cambria Math" w:hAnsi="Cambria Math"/>
                <w:color w:val="000000"/>
                <w:sz w:val="28"/>
                <w:szCs w:val="28"/>
              </w:rPr>
              <m:t>2</m:t>
            </m:r>
            <m:r>
              <m:rPr>
                <m:sty m:val="bi"/>
              </m:rPr>
              <w:rPr>
                <w:rFonts w:ascii="Cambria Math" w:hAnsi="Cambria Math"/>
                <w:color w:val="000000"/>
                <w:sz w:val="28"/>
                <w:szCs w:val="28"/>
                <w:lang w:val="en-US"/>
              </w:rPr>
              <m:t>ρc</m:t>
            </m:r>
          </m:den>
        </m:f>
        <m:r>
          <w:rPr>
            <w:rFonts w:ascii="Cambria Math" w:hAnsi="Cambria Math"/>
            <w:color w:val="000000"/>
            <w:sz w:val="28"/>
            <w:szCs w:val="28"/>
          </w:rPr>
          <m:t>=</m:t>
        </m:r>
        <m:f>
          <m:fPr>
            <m:ctrlPr>
              <w:rPr>
                <w:rFonts w:ascii="Cambria Math" w:hAnsi="Cambria Math"/>
                <w:i/>
                <w:color w:val="000000"/>
                <w:sz w:val="28"/>
                <w:szCs w:val="28"/>
                <w:lang w:val="en-US"/>
              </w:rPr>
            </m:ctrlPr>
          </m:fPr>
          <m:num>
            <m:sSup>
              <m:sSupPr>
                <m:ctrlPr>
                  <w:rPr>
                    <w:rFonts w:ascii="Cambria Math" w:hAnsi="Cambria Math"/>
                    <w:i/>
                    <w:color w:val="000000"/>
                    <w:sz w:val="28"/>
                    <w:szCs w:val="28"/>
                    <w:lang w:val="en-US"/>
                  </w:rPr>
                </m:ctrlPr>
              </m:sSupPr>
              <m:e>
                <m:r>
                  <m:rPr>
                    <m:sty m:val="bi"/>
                  </m:rPr>
                  <w:rPr>
                    <w:rFonts w:ascii="Cambria Math" w:hAnsi="Cambria Math"/>
                    <w:color w:val="000000"/>
                    <w:sz w:val="28"/>
                    <w:szCs w:val="28"/>
                    <w:lang w:val="en-US"/>
                  </w:rPr>
                  <m:t>v</m:t>
                </m:r>
              </m:e>
              <m:sup>
                <m:r>
                  <m:rPr>
                    <m:sty m:val="bi"/>
                  </m:rPr>
                  <w:rPr>
                    <w:rFonts w:ascii="Cambria Math" w:hAnsi="Cambria Math"/>
                    <w:color w:val="000000"/>
                    <w:sz w:val="28"/>
                    <w:szCs w:val="28"/>
                  </w:rPr>
                  <m:t>2</m:t>
                </m:r>
              </m:sup>
            </m:sSup>
            <m:r>
              <m:rPr>
                <m:sty m:val="bi"/>
              </m:rPr>
              <w:rPr>
                <w:rFonts w:ascii="Cambria Math" w:hAnsi="Cambria Math"/>
                <w:color w:val="000000"/>
                <w:sz w:val="28"/>
                <w:szCs w:val="28"/>
                <w:lang w:val="en-US"/>
              </w:rPr>
              <m:t>ρc</m:t>
            </m:r>
          </m:num>
          <m:den>
            <m:r>
              <m:rPr>
                <m:sty m:val="bi"/>
              </m:rPr>
              <w:rPr>
                <w:rFonts w:ascii="Cambria Math" w:hAnsi="Cambria Math"/>
                <w:color w:val="000000"/>
                <w:sz w:val="28"/>
                <w:szCs w:val="28"/>
              </w:rPr>
              <m:t>2</m:t>
            </m:r>
          </m:den>
        </m:f>
      </m:oMath>
      <w:r w:rsidR="009063B3" w:rsidRPr="00B768FE">
        <w:rPr>
          <w:color w:val="000000"/>
          <w:sz w:val="28"/>
          <w:szCs w:val="28"/>
        </w:rPr>
        <w:t>,                                             (3.5)</w:t>
      </w:r>
    </w:p>
    <w:p w:rsidR="009063B3" w:rsidRPr="00B768FE" w:rsidRDefault="009063B3" w:rsidP="009063B3">
      <w:pPr>
        <w:pStyle w:val="a3"/>
        <w:spacing w:before="0" w:beforeAutospacing="0" w:after="0" w:afterAutospacing="0"/>
        <w:ind w:firstLine="709"/>
        <w:contextualSpacing/>
        <w:jc w:val="right"/>
        <w:rPr>
          <w:color w:val="000000"/>
          <w:sz w:val="28"/>
          <w:szCs w:val="28"/>
        </w:rPr>
      </w:pPr>
    </w:p>
    <w:p w:rsidR="009063B3" w:rsidRPr="00B768FE" w:rsidRDefault="009063B3" w:rsidP="009063B3">
      <w:pPr>
        <w:spacing w:after="0" w:line="240" w:lineRule="auto"/>
        <w:jc w:val="both"/>
        <w:rPr>
          <w:rFonts w:ascii="Times New Roman" w:hAnsi="Times New Roman"/>
          <w:color w:val="000000"/>
          <w:sz w:val="28"/>
          <w:szCs w:val="28"/>
        </w:rPr>
      </w:pPr>
      <w:r w:rsidRPr="00B768FE">
        <w:rPr>
          <w:rFonts w:ascii="Times New Roman" w:hAnsi="Times New Roman"/>
          <w:color w:val="000000"/>
          <w:sz w:val="28"/>
          <w:szCs w:val="28"/>
        </w:rPr>
        <w:t xml:space="preserve">где </w:t>
      </w:r>
      <w:proofErr w:type="gramStart"/>
      <w:r w:rsidRPr="00B768FE">
        <w:rPr>
          <w:rFonts w:ascii="Times New Roman" w:hAnsi="Times New Roman"/>
          <w:i/>
          <w:color w:val="000000"/>
          <w:sz w:val="28"/>
          <w:szCs w:val="28"/>
        </w:rPr>
        <w:t>р</w:t>
      </w:r>
      <w:proofErr w:type="gramEnd"/>
      <w:r w:rsidRPr="00B768FE">
        <w:rPr>
          <w:rFonts w:ascii="Times New Roman" w:hAnsi="Times New Roman"/>
          <w:color w:val="000000"/>
          <w:sz w:val="28"/>
          <w:szCs w:val="28"/>
        </w:rPr>
        <w:t xml:space="preserve"> - амплитуда звукового давления, Па; </w:t>
      </w:r>
      <w:r w:rsidRPr="00B768FE">
        <w:rPr>
          <w:rFonts w:ascii="Times New Roman" w:hAnsi="Times New Roman"/>
          <w:i/>
          <w:color w:val="000000"/>
          <w:sz w:val="28"/>
          <w:szCs w:val="28"/>
        </w:rPr>
        <w:t>v</w:t>
      </w:r>
      <w:r w:rsidRPr="00B768FE">
        <w:rPr>
          <w:rFonts w:ascii="Times New Roman" w:hAnsi="Times New Roman"/>
          <w:color w:val="000000"/>
          <w:sz w:val="28"/>
          <w:szCs w:val="28"/>
        </w:rPr>
        <w:t xml:space="preserve"> - амплитуда колебательной скорости частиц, м/c; </w:t>
      </w:r>
      <w:r w:rsidRPr="00B768FE">
        <w:rPr>
          <w:rFonts w:ascii="Times New Roman" w:hAnsi="Times New Roman"/>
          <w:i/>
          <w:color w:val="000000"/>
          <w:sz w:val="28"/>
          <w:szCs w:val="28"/>
        </w:rPr>
        <w:t>ρ</w:t>
      </w:r>
      <w:r w:rsidRPr="00B768FE">
        <w:rPr>
          <w:rStyle w:val="apple-converted-space"/>
          <w:rFonts w:ascii="Times New Roman" w:hAnsi="Times New Roman"/>
          <w:color w:val="000000"/>
          <w:sz w:val="28"/>
          <w:szCs w:val="28"/>
        </w:rPr>
        <w:t> -</w:t>
      </w:r>
      <w:r w:rsidRPr="00B768FE">
        <w:rPr>
          <w:rFonts w:ascii="Times New Roman" w:hAnsi="Times New Roman"/>
          <w:color w:val="000000"/>
          <w:sz w:val="28"/>
          <w:szCs w:val="28"/>
        </w:rPr>
        <w:t xml:space="preserve"> плотность среды, кг/м</w:t>
      </w:r>
      <w:r w:rsidRPr="00B768FE">
        <w:rPr>
          <w:rFonts w:ascii="Times New Roman" w:hAnsi="Times New Roman"/>
          <w:color w:val="000000"/>
          <w:sz w:val="28"/>
          <w:szCs w:val="28"/>
          <w:vertAlign w:val="superscript"/>
        </w:rPr>
        <w:t>3</w:t>
      </w:r>
      <w:r w:rsidRPr="00B768FE">
        <w:rPr>
          <w:rFonts w:ascii="Times New Roman" w:hAnsi="Times New Roman"/>
          <w:color w:val="000000"/>
          <w:sz w:val="28"/>
          <w:szCs w:val="28"/>
        </w:rPr>
        <w:t xml:space="preserve">; </w:t>
      </w:r>
      <w:r w:rsidRPr="00B768FE">
        <w:rPr>
          <w:rFonts w:ascii="Times New Roman" w:hAnsi="Times New Roman"/>
          <w:i/>
          <w:color w:val="000000"/>
          <w:sz w:val="28"/>
          <w:szCs w:val="28"/>
        </w:rPr>
        <w:t>с</w:t>
      </w:r>
      <w:r w:rsidRPr="00B768FE">
        <w:rPr>
          <w:rFonts w:ascii="Times New Roman" w:hAnsi="Times New Roman"/>
          <w:color w:val="000000"/>
          <w:sz w:val="28"/>
          <w:szCs w:val="28"/>
        </w:rPr>
        <w:t xml:space="preserve"> - скорость звука, м/c</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3.2  Методика расчёта рабочего модуля ультразвуковой кавитации</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color w:val="000000"/>
          <w:sz w:val="28"/>
          <w:szCs w:val="28"/>
        </w:rPr>
      </w:pPr>
      <w:r w:rsidRPr="00B768FE">
        <w:rPr>
          <w:rFonts w:ascii="Times New Roman" w:hAnsi="Times New Roman"/>
          <w:sz w:val="28"/>
          <w:szCs w:val="28"/>
        </w:rPr>
        <w:t>При расчете, в качестве критического давления, при котором возникает кавитация, обычно принимают давление насыщенных паров перекачиваемой жидкости Р</w:t>
      </w:r>
      <w:r w:rsidRPr="00B768FE">
        <w:rPr>
          <w:rFonts w:ascii="Times New Roman" w:hAnsi="Times New Roman"/>
          <w:sz w:val="28"/>
          <w:szCs w:val="28"/>
          <w:vertAlign w:val="subscript"/>
          <w:lang w:val="kk-KZ"/>
        </w:rPr>
        <w:t>Н</w:t>
      </w:r>
      <w:r w:rsidRPr="00B768FE">
        <w:rPr>
          <w:rFonts w:ascii="Times New Roman" w:hAnsi="Times New Roman"/>
          <w:sz w:val="28"/>
          <w:szCs w:val="28"/>
        </w:rPr>
        <w:t xml:space="preserve"> при данной температуре, которое определяется согласно </w:t>
      </w:r>
      <w:r w:rsidRPr="00B768FE">
        <w:rPr>
          <w:rFonts w:ascii="Times New Roman" w:hAnsi="Times New Roman"/>
          <w:color w:val="000000"/>
          <w:sz w:val="28"/>
          <w:szCs w:val="28"/>
        </w:rPr>
        <w:t>ГОСТ 1756-2000 [85].</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Из-за относительно высоких скоростей потока, жидкость в зоне кавитирования находится в течение малого промежутка времени, недостаточного для установления температурного равновесия между паром и жидкостью, что приводит к неравновесности процесса кавитирования, которая оценивается коэффициентом температурной неравновесности фазовых переходов К</w:t>
      </w:r>
      <w:r w:rsidRPr="00B768FE">
        <w:rPr>
          <w:rFonts w:ascii="Times New Roman" w:hAnsi="Times New Roman"/>
          <w:sz w:val="28"/>
          <w:szCs w:val="28"/>
          <w:vertAlign w:val="subscript"/>
          <w:lang w:val="kk-KZ"/>
        </w:rPr>
        <w:t>Т</w:t>
      </w:r>
      <w:r w:rsidRPr="00B768FE">
        <w:rPr>
          <w:rFonts w:ascii="Times New Roman" w:hAnsi="Times New Roman"/>
          <w:sz w:val="28"/>
          <w:szCs w:val="28"/>
        </w:rPr>
        <w:t>.</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Определим минимальную скорость течения нефти в модуле, необходимую для возникновения кавитации.</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Для приближенных расчетов коэффициента К</w:t>
      </w:r>
      <w:r w:rsidRPr="00B768FE">
        <w:rPr>
          <w:rFonts w:ascii="Times New Roman" w:hAnsi="Times New Roman"/>
          <w:sz w:val="28"/>
          <w:szCs w:val="28"/>
          <w:vertAlign w:val="subscript"/>
          <w:lang w:val="kk-KZ"/>
        </w:rPr>
        <w:t>Т</w:t>
      </w:r>
      <w:r w:rsidRPr="00B768FE">
        <w:rPr>
          <w:rFonts w:ascii="Times New Roman" w:hAnsi="Times New Roman"/>
          <w:sz w:val="28"/>
          <w:szCs w:val="28"/>
        </w:rPr>
        <w:t xml:space="preserve"> можно воспользоваться эмпирической зависимостью, предложенной в [88] для скорости потока нефти при входе в межлопаточные каналы насосов магистральных нефтепроводов:</w:t>
      </w:r>
    </w:p>
    <w:p w:rsidR="009063B3" w:rsidRPr="00B768FE" w:rsidRDefault="009063B3" w:rsidP="009063B3">
      <w:pPr>
        <w:spacing w:after="0" w:line="240" w:lineRule="auto"/>
        <w:ind w:firstLine="709"/>
        <w:jc w:val="both"/>
        <w:rPr>
          <w:rFonts w:ascii="Times New Roman" w:hAnsi="Times New Roman"/>
          <w:sz w:val="28"/>
          <w:szCs w:val="28"/>
          <w:lang w:val="kk-KZ"/>
        </w:rPr>
      </w:pPr>
    </w:p>
    <w:p w:rsidR="009063B3" w:rsidRPr="00B768FE" w:rsidRDefault="0061186F" w:rsidP="009063B3">
      <w:pPr>
        <w:spacing w:after="0" w:line="240" w:lineRule="auto"/>
        <w:ind w:firstLine="709"/>
        <w:jc w:val="right"/>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К</m:t>
            </m:r>
          </m:e>
          <m:sub>
            <m:r>
              <w:rPr>
                <w:rFonts w:ascii="Cambria Math" w:hAnsi="Cambria Math"/>
                <w:sz w:val="28"/>
                <w:szCs w:val="28"/>
                <w:lang w:val="kk-KZ"/>
              </w:rPr>
              <m:t>Т</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4</m:t>
                    </m:r>
                  </m:num>
                  <m:den>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K</m:t>
                        </m:r>
                      </m:sub>
                    </m:sSub>
                  </m:den>
                </m:f>
              </m:e>
            </m:d>
          </m:e>
          <m:sup>
            <m:r>
              <w:rPr>
                <w:rFonts w:ascii="Cambria Math" w:hAnsi="Cambria Math"/>
                <w:sz w:val="28"/>
                <w:szCs w:val="28"/>
              </w:rPr>
              <m:t>3</m:t>
            </m:r>
          </m:sup>
        </m:sSup>
      </m:oMath>
      <w:r w:rsidR="009063B3" w:rsidRPr="00B768FE">
        <w:rPr>
          <w:rFonts w:ascii="Times New Roman" w:hAnsi="Times New Roman"/>
          <w:sz w:val="28"/>
          <w:szCs w:val="28"/>
        </w:rPr>
        <w:t>,</w:t>
      </w:r>
      <w:r w:rsidR="00152643" w:rsidRPr="00B768FE">
        <w:rPr>
          <w:rFonts w:ascii="Times New Roman" w:hAnsi="Times New Roman"/>
          <w:sz w:val="28"/>
          <w:szCs w:val="28"/>
        </w:rPr>
        <w:t xml:space="preserve">                                                 </w:t>
      </w:r>
      <w:r w:rsidR="009063B3" w:rsidRPr="00B768FE">
        <w:rPr>
          <w:rFonts w:ascii="Times New Roman" w:hAnsi="Times New Roman"/>
          <w:sz w:val="28"/>
          <w:szCs w:val="28"/>
        </w:rPr>
        <w:t xml:space="preserve"> (3.6)</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jc w:val="both"/>
        <w:rPr>
          <w:rFonts w:ascii="Times New Roman" w:hAnsi="Times New Roman"/>
          <w:sz w:val="28"/>
          <w:szCs w:val="28"/>
        </w:rPr>
      </w:pPr>
      <w:r w:rsidRPr="00B768FE">
        <w:rPr>
          <w:rFonts w:ascii="Times New Roman" w:hAnsi="Times New Roman"/>
          <w:sz w:val="28"/>
          <w:szCs w:val="28"/>
        </w:rPr>
        <w:t xml:space="preserve">где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3DEAF897" wp14:editId="7A4F7BEA">
            <wp:extent cx="257175" cy="2000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3"/>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lang w:val="en-US"/>
              </w:rPr>
              <m:t>W</m:t>
            </m:r>
          </m:e>
          <m:sub>
            <m:r>
              <m:rPr>
                <m:sty m:val="p"/>
              </m:rPr>
              <w:rPr>
                <w:rFonts w:ascii="Cambria Math" w:hAnsi="Cambria Math"/>
                <w:sz w:val="28"/>
                <w:szCs w:val="28"/>
              </w:rPr>
              <m:t>K</m:t>
            </m:r>
          </m:sub>
        </m:sSub>
      </m:oMath>
      <w:r w:rsidR="007D2CCC" w:rsidRPr="00B768FE">
        <w:rPr>
          <w:rFonts w:ascii="Times New Roman" w:hAnsi="Times New Roman"/>
          <w:sz w:val="28"/>
          <w:szCs w:val="28"/>
        </w:rPr>
        <w:fldChar w:fldCharType="end"/>
      </w:r>
      <w:r w:rsidRPr="00B768FE">
        <w:rPr>
          <w:rFonts w:ascii="Times New Roman" w:hAnsi="Times New Roman"/>
          <w:sz w:val="28"/>
          <w:szCs w:val="28"/>
        </w:rPr>
        <w:t xml:space="preserve"> – скорость жидкости в канале, м/</w:t>
      </w:r>
      <w:proofErr w:type="gramStart"/>
      <w:r w:rsidRPr="00B768FE">
        <w:rPr>
          <w:rFonts w:ascii="Times New Roman" w:hAnsi="Times New Roman"/>
          <w:sz w:val="28"/>
          <w:szCs w:val="28"/>
        </w:rPr>
        <w:t>с</w:t>
      </w:r>
      <w:proofErr w:type="gramEnd"/>
      <w:r w:rsidRPr="00B768FE">
        <w:rPr>
          <w:rFonts w:ascii="Times New Roman" w:hAnsi="Times New Roman"/>
          <w:sz w:val="28"/>
          <w:szCs w:val="28"/>
        </w:rPr>
        <w:t>.</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Автором работы [86] предложена графическая зависимость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5651AFA6" wp14:editId="16CC65DF">
            <wp:extent cx="257175" cy="2000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1"/>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lang w:val="en-US"/>
              </w:rPr>
              <m:t>W</m:t>
            </m:r>
          </m:e>
          <m:sub>
            <m:r>
              <m:rPr>
                <m:sty m:val="p"/>
              </m:rPr>
              <w:rPr>
                <w:rFonts w:ascii="Cambria Math" w:hAnsi="Cambria Math"/>
                <w:sz w:val="28"/>
                <w:szCs w:val="28"/>
              </w:rPr>
              <m:t>K</m:t>
            </m:r>
          </m:sub>
        </m:sSub>
      </m:oMath>
      <w:r w:rsidR="007D2CCC" w:rsidRPr="00B768FE">
        <w:rPr>
          <w:rFonts w:ascii="Times New Roman" w:hAnsi="Times New Roman"/>
          <w:sz w:val="28"/>
          <w:szCs w:val="28"/>
        </w:rPr>
        <w:fldChar w:fldCharType="end"/>
      </w:r>
      <w:r w:rsidRPr="00B768FE">
        <w:rPr>
          <w:rFonts w:ascii="Times New Roman" w:hAnsi="Times New Roman"/>
          <w:sz w:val="28"/>
          <w:szCs w:val="28"/>
        </w:rPr>
        <w:t xml:space="preserve"> от</w:t>
      </w:r>
      <w:proofErr w:type="gramStart"/>
      <w:r w:rsidRPr="00B768FE">
        <w:rPr>
          <w:rFonts w:ascii="Times New Roman" w:hAnsi="Times New Roman"/>
          <w:sz w:val="28"/>
          <w:szCs w:val="28"/>
        </w:rPr>
        <w:t xml:space="preserve">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3A6CEB70" wp14:editId="7F90EFD7">
            <wp:extent cx="200025" cy="2000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9"/>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sSub>
          <m:sSubPr>
            <m:ctrlPr>
              <w:rPr>
                <w:rFonts w:ascii="Cambria Math" w:hAnsi="Cambria Math"/>
                <w:sz w:val="28"/>
                <w:szCs w:val="28"/>
                <w:lang w:val="kk-KZ"/>
              </w:rPr>
            </m:ctrlPr>
          </m:sSubPr>
          <m:e>
            <m:r>
              <m:rPr>
                <m:sty m:val="p"/>
              </m:rPr>
              <w:rPr>
                <w:rFonts w:ascii="Cambria Math" w:hAnsi="Cambria Math"/>
                <w:sz w:val="28"/>
                <w:szCs w:val="28"/>
                <w:lang w:val="kk-KZ"/>
              </w:rPr>
              <m:t>К</m:t>
            </m:r>
            <w:proofErr w:type="gramEnd"/>
          </m:e>
          <m:sub>
            <m:r>
              <m:rPr>
                <m:sty m:val="p"/>
              </m:rPr>
              <w:rPr>
                <w:rFonts w:ascii="Cambria Math" w:hAnsi="Cambria Math"/>
                <w:sz w:val="28"/>
                <w:szCs w:val="28"/>
                <w:lang w:val="kk-KZ"/>
              </w:rPr>
              <m:t>Т</m:t>
            </m:r>
          </m:sub>
        </m:sSub>
      </m:oMath>
      <w:r w:rsidR="007D2CCC" w:rsidRPr="00B768FE">
        <w:rPr>
          <w:rFonts w:ascii="Times New Roman" w:hAnsi="Times New Roman"/>
          <w:sz w:val="28"/>
          <w:szCs w:val="28"/>
        </w:rPr>
        <w:fldChar w:fldCharType="end"/>
      </w:r>
      <w:r w:rsidRPr="00B768FE">
        <w:rPr>
          <w:rFonts w:ascii="Times New Roman" w:hAnsi="Times New Roman"/>
          <w:sz w:val="28"/>
          <w:szCs w:val="28"/>
        </w:rPr>
        <w:t>, приведённая на рис. 3.2.</w:t>
      </w:r>
    </w:p>
    <w:p w:rsidR="009063B3" w:rsidRPr="00B768FE" w:rsidRDefault="009063B3" w:rsidP="009063B3">
      <w:pPr>
        <w:spacing w:after="0" w:line="240" w:lineRule="auto"/>
        <w:ind w:firstLine="709"/>
        <w:jc w:val="center"/>
        <w:rPr>
          <w:rFonts w:ascii="Times New Roman" w:hAnsi="Times New Roman"/>
          <w:sz w:val="28"/>
          <w:szCs w:val="28"/>
          <w:lang w:val="en-US"/>
        </w:rPr>
      </w:pPr>
      <w:r w:rsidRPr="00B768FE">
        <w:rPr>
          <w:rFonts w:ascii="Times New Roman" w:hAnsi="Times New Roman"/>
          <w:noProof/>
          <w:sz w:val="28"/>
          <w:szCs w:val="28"/>
        </w:rPr>
        <w:drawing>
          <wp:inline distT="0" distB="0" distL="0" distR="0" wp14:anchorId="764E083C" wp14:editId="2A9ECCAD">
            <wp:extent cx="2381250" cy="3238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78"/>
                    <pic:cNvPicPr>
                      <a:picLocks noChangeAspect="1" noChangeArrowheads="1"/>
                    </pic:cNvPicPr>
                  </pic:nvPicPr>
                  <pic:blipFill>
                    <a:blip r:embed="rId51">
                      <a:extLst>
                        <a:ext uri="{28A0092B-C50C-407E-A947-70E740481C1C}">
                          <a14:useLocalDpi xmlns:a14="http://schemas.microsoft.com/office/drawing/2010/main" val="0"/>
                        </a:ext>
                      </a:extLst>
                    </a:blip>
                    <a:srcRect r="-137" b="-50"/>
                    <a:stretch>
                      <a:fillRect/>
                    </a:stretch>
                  </pic:blipFill>
                  <pic:spPr bwMode="auto">
                    <a:xfrm>
                      <a:off x="0" y="0"/>
                      <a:ext cx="2381250" cy="3238500"/>
                    </a:xfrm>
                    <a:prstGeom prst="rect">
                      <a:avLst/>
                    </a:prstGeom>
                    <a:noFill/>
                    <a:ln>
                      <a:noFill/>
                    </a:ln>
                  </pic:spPr>
                </pic:pic>
              </a:graphicData>
            </a:graphic>
          </wp:inline>
        </w:drawing>
      </w:r>
    </w:p>
    <w:p w:rsidR="009063B3" w:rsidRPr="00B768FE" w:rsidRDefault="009063B3" w:rsidP="009063B3">
      <w:pPr>
        <w:spacing w:after="0" w:line="240" w:lineRule="auto"/>
        <w:ind w:firstLine="709"/>
        <w:jc w:val="both"/>
        <w:rPr>
          <w:rFonts w:ascii="Times New Roman" w:hAnsi="Times New Roman"/>
          <w:sz w:val="28"/>
          <w:szCs w:val="28"/>
          <w:lang w:val="en-US"/>
        </w:rPr>
      </w:pPr>
    </w:p>
    <w:p w:rsidR="009063B3" w:rsidRPr="00B768FE" w:rsidRDefault="009063B3" w:rsidP="009063B3">
      <w:pPr>
        <w:spacing w:after="0" w:line="240" w:lineRule="auto"/>
        <w:ind w:firstLine="709"/>
        <w:jc w:val="center"/>
        <w:rPr>
          <w:rFonts w:ascii="Times New Roman" w:hAnsi="Times New Roman"/>
          <w:sz w:val="28"/>
          <w:szCs w:val="28"/>
        </w:rPr>
      </w:pPr>
      <w:r w:rsidRPr="00B768FE">
        <w:rPr>
          <w:rFonts w:ascii="Times New Roman" w:hAnsi="Times New Roman"/>
          <w:sz w:val="28"/>
          <w:szCs w:val="28"/>
        </w:rPr>
        <w:t>Рис. 3.2 - Зависимость коэффициента температурной неравновесности от скорости жидкости в канале</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В общем случае коэффициент К</w:t>
      </w:r>
      <w:r w:rsidRPr="00B768FE">
        <w:rPr>
          <w:rFonts w:ascii="Times New Roman" w:hAnsi="Times New Roman"/>
          <w:sz w:val="28"/>
          <w:szCs w:val="28"/>
          <w:vertAlign w:val="subscript"/>
          <w:lang w:val="kk-KZ"/>
        </w:rPr>
        <w:t>Т</w:t>
      </w:r>
      <w:r w:rsidRPr="00B768FE">
        <w:rPr>
          <w:rFonts w:ascii="Times New Roman" w:hAnsi="Times New Roman"/>
          <w:sz w:val="28"/>
          <w:szCs w:val="28"/>
        </w:rPr>
        <w:t xml:space="preserve"> будет определяться геометрией канала, гидродинамическим режимом и свойствами перекачиваемой жидкости.</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Коэффициент температурной неравновесности фазовых переходов выступает как фактор, противодействующий появлению кавитации, благодаря чему кавитация появляется при давлении Р</w:t>
      </w:r>
      <w:r w:rsidRPr="00B768FE">
        <w:rPr>
          <w:rFonts w:ascii="Times New Roman" w:hAnsi="Times New Roman"/>
          <w:sz w:val="28"/>
          <w:szCs w:val="28"/>
          <w:vertAlign w:val="subscript"/>
        </w:rPr>
        <w:t>К</w:t>
      </w:r>
      <w:proofErr w:type="gramStart"/>
      <w:r w:rsidRPr="00B768FE">
        <w:rPr>
          <w:rFonts w:ascii="Times New Roman" w:hAnsi="Times New Roman"/>
          <w:sz w:val="28"/>
          <w:szCs w:val="28"/>
          <w:vertAlign w:val="subscript"/>
          <w:lang w:val="en-US"/>
        </w:rPr>
        <w:t>P</w:t>
      </w:r>
      <w:proofErr w:type="gramEnd"/>
      <w:r w:rsidRPr="00B768FE">
        <w:rPr>
          <w:rFonts w:ascii="Times New Roman" w:hAnsi="Times New Roman"/>
          <w:sz w:val="28"/>
          <w:szCs w:val="28"/>
        </w:rPr>
        <w:t xml:space="preserve"> меньшем давления насыщенных паров Р</w:t>
      </w:r>
      <w:r w:rsidRPr="00B768FE">
        <w:rPr>
          <w:rFonts w:ascii="Times New Roman" w:hAnsi="Times New Roman"/>
          <w:sz w:val="28"/>
          <w:szCs w:val="28"/>
          <w:vertAlign w:val="subscript"/>
          <w:lang w:val="en-US"/>
        </w:rPr>
        <w:t>H</w:t>
      </w:r>
      <w:r w:rsidRPr="00B768FE">
        <w:rPr>
          <w:rFonts w:ascii="Times New Roman" w:hAnsi="Times New Roman"/>
          <w:sz w:val="28"/>
          <w:szCs w:val="28"/>
        </w:rPr>
        <w:t xml:space="preserve">, и скорости потока большей скорости возникновения кавитации </w:t>
      </w:r>
      <m:oMath>
        <m:sSub>
          <m:sSubPr>
            <m:ctrlPr>
              <w:rPr>
                <w:rFonts w:ascii="Cambria Math" w:hAnsi="Cambria Math"/>
                <w:i/>
                <w:sz w:val="28"/>
                <w:szCs w:val="28"/>
              </w:rPr>
            </m:ctrlPr>
          </m:sSubPr>
          <m:e>
            <m:r>
              <m:rPr>
                <m:sty m:val="bi"/>
              </m:rPr>
              <w:rPr>
                <w:rFonts w:ascii="Cambria Math" w:hAnsi="Cambria Math"/>
                <w:sz w:val="28"/>
                <w:szCs w:val="28"/>
                <w:lang w:val="en-US"/>
              </w:rPr>
              <m:t>W</m:t>
            </m:r>
          </m:e>
          <m:sub>
            <m:r>
              <m:rPr>
                <m:sty m:val="bi"/>
              </m:rPr>
              <w:rPr>
                <w:rFonts w:ascii="Cambria Math" w:hAnsi="Cambria Math"/>
                <w:sz w:val="28"/>
                <w:szCs w:val="28"/>
              </w:rPr>
              <m:t>K</m:t>
            </m:r>
          </m:sub>
        </m:sSub>
      </m:oMath>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291ECB76" wp14:editId="1D7033B4">
            <wp:extent cx="257175" cy="2000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6"/>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sidR="007D2CCC" w:rsidRPr="00B768FE">
        <w:rPr>
          <w:rFonts w:ascii="Times New Roman" w:hAnsi="Times New Roman"/>
          <w:sz w:val="28"/>
          <w:szCs w:val="28"/>
        </w:rPr>
        <w:fldChar w:fldCharType="end"/>
      </w:r>
      <w:r w:rsidRPr="00B768FE">
        <w:rPr>
          <w:rFonts w:ascii="Times New Roman" w:hAnsi="Times New Roman"/>
          <w:sz w:val="28"/>
          <w:szCs w:val="28"/>
        </w:rPr>
        <w:t>:</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61186F" w:rsidP="009063B3">
      <w:pPr>
        <w:spacing w:after="0" w:line="240" w:lineRule="auto"/>
        <w:ind w:firstLine="709"/>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KP</m:t>
            </m:r>
          </m:sub>
        </m:sSub>
        <m:r>
          <w:rPr>
            <w:rFonts w:ascii="Cambria Math" w:hAnsi="Cambria Math"/>
            <w:sz w:val="28"/>
            <w:szCs w:val="28"/>
          </w:rPr>
          <m:t>&lt;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H</m:t>
            </m:r>
          </m:sub>
        </m:sSub>
      </m:oMath>
      <w:r w:rsidR="00152643" w:rsidRPr="00B768FE">
        <w:rPr>
          <w:rFonts w:ascii="Times New Roman" w:hAnsi="Times New Roman"/>
          <w:sz w:val="28"/>
          <w:szCs w:val="28"/>
        </w:rPr>
        <w:t xml:space="preserve">                                                     </w:t>
      </w:r>
      <w:r w:rsidR="007D2CCC" w:rsidRPr="00B768FE">
        <w:rPr>
          <w:rFonts w:ascii="Times New Roman" w:hAnsi="Times New Roman"/>
          <w:sz w:val="28"/>
          <w:szCs w:val="28"/>
          <w:lang w:val="kk-KZ"/>
        </w:rPr>
        <w:fldChar w:fldCharType="begin"/>
      </w:r>
      <w:r w:rsidR="009063B3" w:rsidRPr="00B768FE">
        <w:rPr>
          <w:rFonts w:ascii="Times New Roman" w:hAnsi="Times New Roman"/>
          <w:sz w:val="28"/>
          <w:szCs w:val="28"/>
          <w:lang w:val="kk-KZ"/>
        </w:rPr>
        <w:instrText xml:space="preserve"> QUOTE </w:instrText>
      </w:r>
      <w:r w:rsidR="009063B3" w:rsidRPr="00B768FE">
        <w:rPr>
          <w:rFonts w:ascii="Times New Roman" w:hAnsi="Times New Roman"/>
          <w:noProof/>
          <w:position w:val="-6"/>
          <w:sz w:val="28"/>
          <w:szCs w:val="28"/>
        </w:rPr>
        <w:drawing>
          <wp:inline distT="0" distB="0" distL="0" distR="0" wp14:anchorId="747C3EF4" wp14:editId="5D880A2E">
            <wp:extent cx="695325" cy="2000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4"/>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5325" cy="200025"/>
                    </a:xfrm>
                    <a:prstGeom prst="rect">
                      <a:avLst/>
                    </a:prstGeom>
                    <a:noFill/>
                    <a:ln>
                      <a:noFill/>
                    </a:ln>
                  </pic:spPr>
                </pic:pic>
              </a:graphicData>
            </a:graphic>
          </wp:inline>
        </w:drawing>
      </w:r>
      <w:r w:rsidR="007D2CCC" w:rsidRPr="00B768FE">
        <w:rPr>
          <w:rFonts w:ascii="Times New Roman" w:hAnsi="Times New Roman"/>
          <w:sz w:val="28"/>
          <w:szCs w:val="28"/>
          <w:lang w:val="kk-KZ"/>
        </w:rPr>
        <w:fldChar w:fldCharType="end"/>
      </w:r>
      <w:r w:rsidR="009063B3" w:rsidRPr="00B768FE">
        <w:rPr>
          <w:rFonts w:ascii="Times New Roman" w:hAnsi="Times New Roman"/>
          <w:sz w:val="28"/>
          <w:szCs w:val="28"/>
        </w:rPr>
        <w:t>(3.7)</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sz w:val="28"/>
          <w:szCs w:val="28"/>
          <w:lang w:val="kk-KZ"/>
        </w:rPr>
        <w:fldChar w:fldCharType="begin"/>
      </w:r>
      <w:r w:rsidR="009063B3" w:rsidRPr="00B768FE">
        <w:rPr>
          <w:rFonts w:ascii="Times New Roman" w:hAnsi="Times New Roman"/>
          <w:sz w:val="28"/>
          <w:szCs w:val="28"/>
          <w:lang w:val="kk-KZ"/>
        </w:rPr>
        <w:instrText xml:space="preserve"> QUOTE </w:instrText>
      </w:r>
      <w:r w:rsidR="009063B3" w:rsidRPr="00B768FE">
        <w:rPr>
          <w:rFonts w:ascii="Times New Roman" w:hAnsi="Times New Roman"/>
          <w:noProof/>
          <w:position w:val="-6"/>
          <w:sz w:val="28"/>
          <w:szCs w:val="28"/>
        </w:rPr>
        <w:drawing>
          <wp:inline distT="0" distB="0" distL="0" distR="0" wp14:anchorId="46FB63FF" wp14:editId="35380CF2">
            <wp:extent cx="1114425" cy="2000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200025"/>
                    </a:xfrm>
                    <a:prstGeom prst="rect">
                      <a:avLst/>
                    </a:prstGeom>
                    <a:noFill/>
                    <a:ln>
                      <a:noFill/>
                    </a:ln>
                  </pic:spPr>
                </pic:pic>
              </a:graphicData>
            </a:graphic>
          </wp:inline>
        </w:drawing>
      </w:r>
      <w:r w:rsidRPr="00B768FE">
        <w:rPr>
          <w:rFonts w:ascii="Times New Roman" w:hAnsi="Times New Roman"/>
          <w:sz w:val="28"/>
          <w:szCs w:val="28"/>
          <w:lang w:val="kk-KZ"/>
        </w:rPr>
        <w:fldChar w:fldCharType="separate"/>
      </w:r>
      <m:oMath>
        <m:sSub>
          <m:sSubPr>
            <m:ctrlPr>
              <w:rPr>
                <w:rFonts w:ascii="Cambria Math" w:hAnsi="Cambria Math"/>
                <w:i/>
                <w:sz w:val="28"/>
                <w:szCs w:val="28"/>
                <w:lang w:val="en-US"/>
              </w:rPr>
            </m:ctrlPr>
          </m:sSubPr>
          <m:e>
            <m:r>
              <m:rPr>
                <m:sty m:val="p"/>
              </m:rPr>
              <w:rPr>
                <w:rFonts w:ascii="Cambria Math" w:hAnsi="Cambria Math"/>
                <w:sz w:val="28"/>
                <w:szCs w:val="28"/>
                <w:lang w:val="en-US"/>
              </w:rPr>
              <m:t>W</m:t>
            </m:r>
          </m:e>
          <m:sub>
            <m:r>
              <m:rPr>
                <m:sty m:val="p"/>
              </m:rPr>
              <w:rPr>
                <w:rFonts w:ascii="Cambria Math" w:hAnsi="Cambria Math"/>
                <w:sz w:val="28"/>
                <w:szCs w:val="28"/>
                <w:lang w:val="kk-KZ"/>
              </w:rPr>
              <m:t>потока</m:t>
            </m:r>
          </m:sub>
        </m:sSub>
        <m:r>
          <m:rPr>
            <m:sty m:val="p"/>
          </m:rPr>
          <w:rPr>
            <w:rFonts w:ascii="Cambria Math" w:hAnsi="Cambria Math"/>
            <w:sz w:val="28"/>
            <w:szCs w:val="28"/>
          </w:rPr>
          <m:t>≥</m:t>
        </m:r>
        <m:sSub>
          <m:sSubPr>
            <m:ctrlPr>
              <w:rPr>
                <w:rFonts w:ascii="Cambria Math" w:hAnsi="Cambria Math"/>
                <w:i/>
                <w:sz w:val="28"/>
                <w:szCs w:val="28"/>
                <w:lang w:val="en-US"/>
              </w:rPr>
            </m:ctrlPr>
          </m:sSubPr>
          <m:e>
            <m:r>
              <m:rPr>
                <m:sty m:val="p"/>
              </m:rPr>
              <w:rPr>
                <w:rFonts w:ascii="Cambria Math" w:hAnsi="Cambria Math"/>
                <w:sz w:val="28"/>
                <w:szCs w:val="28"/>
                <w:lang w:val="en-US"/>
              </w:rPr>
              <m:t>W</m:t>
            </m:r>
          </m:e>
          <m:sub>
            <m:r>
              <m:rPr>
                <m:sty m:val="p"/>
              </m:rPr>
              <w:rPr>
                <w:rFonts w:ascii="Cambria Math" w:hAnsi="Cambria Math"/>
                <w:sz w:val="28"/>
                <w:szCs w:val="28"/>
                <w:lang w:val="kk-KZ"/>
              </w:rPr>
              <m:t>кав</m:t>
            </m:r>
          </m:sub>
        </m:sSub>
      </m:oMath>
      <w:r w:rsidRPr="00B768FE">
        <w:rPr>
          <w:rFonts w:ascii="Times New Roman" w:hAnsi="Times New Roman"/>
          <w:sz w:val="28"/>
          <w:szCs w:val="28"/>
          <w:lang w:val="kk-KZ"/>
        </w:rPr>
        <w:fldChar w:fldCharType="end"/>
      </w:r>
      <w:r w:rsidR="00152643" w:rsidRPr="00B768FE">
        <w:rPr>
          <w:rFonts w:ascii="Times New Roman" w:hAnsi="Times New Roman"/>
          <w:sz w:val="28"/>
          <w:szCs w:val="28"/>
        </w:rPr>
        <w:t xml:space="preserve">                                              </w:t>
      </w:r>
      <w:r w:rsidR="009063B3" w:rsidRPr="00B768FE">
        <w:rPr>
          <w:rFonts w:ascii="Times New Roman" w:hAnsi="Times New Roman"/>
          <w:sz w:val="28"/>
          <w:szCs w:val="28"/>
        </w:rPr>
        <w:t>(3.8)</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Связь между критическим давлением и давлением насыщенных паров определяется по формуле:</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i/>
          <w:sz w:val="28"/>
          <w:szCs w:val="28"/>
          <w:lang w:val="kk-KZ"/>
        </w:rPr>
        <w:fldChar w:fldCharType="begin"/>
      </w:r>
      <w:r w:rsidR="009063B3" w:rsidRPr="00B768FE">
        <w:rPr>
          <w:rFonts w:ascii="Times New Roman" w:hAnsi="Times New Roman"/>
          <w:i/>
          <w:sz w:val="28"/>
          <w:szCs w:val="28"/>
          <w:lang w:val="kk-KZ"/>
        </w:rPr>
        <w:instrText xml:space="preserve"> QUOTE </w:instrText>
      </w:r>
      <w:r w:rsidR="009063B3" w:rsidRPr="00B768FE">
        <w:rPr>
          <w:rFonts w:ascii="Times New Roman" w:hAnsi="Times New Roman"/>
          <w:i/>
          <w:noProof/>
          <w:position w:val="-18"/>
          <w:sz w:val="28"/>
          <w:szCs w:val="28"/>
        </w:rPr>
        <w:drawing>
          <wp:inline distT="0" distB="0" distL="0" distR="0" wp14:anchorId="3504588A" wp14:editId="02C57ACE">
            <wp:extent cx="1038225" cy="3429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38225" cy="342900"/>
                    </a:xfrm>
                    <a:prstGeom prst="rect">
                      <a:avLst/>
                    </a:prstGeom>
                    <a:noFill/>
                    <a:ln>
                      <a:noFill/>
                    </a:ln>
                  </pic:spPr>
                </pic:pic>
              </a:graphicData>
            </a:graphic>
          </wp:inline>
        </w:drawing>
      </w:r>
      <w:r w:rsidRPr="00B768FE">
        <w:rPr>
          <w:rFonts w:ascii="Times New Roman" w:hAnsi="Times New Roman"/>
          <w:i/>
          <w:sz w:val="28"/>
          <w:szCs w:val="28"/>
          <w:lang w:val="kk-KZ"/>
        </w:rPr>
        <w:fldChar w:fldCharType="separate"/>
      </w:r>
      <m:oMath>
        <m:sSub>
          <m:sSubPr>
            <m:ctrlPr>
              <w:rPr>
                <w:rFonts w:ascii="Cambria Math" w:hAnsi="Cambria Math"/>
                <w:i/>
                <w:sz w:val="28"/>
                <w:szCs w:val="28"/>
                <w:lang w:val="kk-KZ"/>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КР</m:t>
            </m:r>
          </m:sub>
        </m:sSub>
        <m:r>
          <m:rPr>
            <m:sty m:val="p"/>
          </m:rP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lang w:val="en-US"/>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H</m:t>
                </m:r>
              </m:sub>
            </m:sSub>
            <m:r>
              <m:rPr>
                <m:sty m:val="p"/>
              </m:rPr>
              <w:rPr>
                <w:rFonts w:ascii="Cambria Math" w:hAnsi="Cambria Math"/>
                <w:sz w:val="28"/>
                <w:szCs w:val="28"/>
                <w:lang w:val="kk-KZ"/>
              </w:rPr>
              <m:t>(</m:t>
            </m:r>
            <m:sSub>
              <m:sSubPr>
                <m:ctrlPr>
                  <w:rPr>
                    <w:rFonts w:ascii="Cambria Math" w:hAnsi="Cambria Math"/>
                    <w:i/>
                    <w:sz w:val="28"/>
                    <w:szCs w:val="28"/>
                    <w:lang w:val="en-US"/>
                  </w:rPr>
                </m:ctrlPr>
              </m:sSubPr>
              <m:e>
                <m:r>
                  <m:rPr>
                    <m:sty m:val="p"/>
                  </m:rPr>
                  <w:rPr>
                    <w:rFonts w:ascii="Cambria Math" w:hAnsi="Cambria Math"/>
                    <w:sz w:val="28"/>
                    <w:szCs w:val="28"/>
                    <w:lang w:val="kk-KZ"/>
                  </w:rPr>
                  <m:t>К</m:t>
                </m:r>
              </m:e>
              <m:sub>
                <m:r>
                  <m:rPr>
                    <m:sty m:val="p"/>
                  </m:rPr>
                  <w:rPr>
                    <w:rFonts w:ascii="Cambria Math" w:hAnsi="Cambria Math"/>
                    <w:sz w:val="28"/>
                    <w:szCs w:val="28"/>
                    <w:lang w:val="kk-KZ"/>
                  </w:rPr>
                  <m:t>Т</m:t>
                </m:r>
              </m:sub>
            </m:sSub>
            <m:r>
              <m:rPr>
                <m:sty m:val="p"/>
              </m:rPr>
              <w:rPr>
                <w:rFonts w:ascii="Cambria Math" w:hAnsi="Cambria Math"/>
                <w:sz w:val="28"/>
                <w:szCs w:val="28"/>
                <w:lang w:val="kk-KZ"/>
              </w:rPr>
              <m:t>∙</m:t>
            </m:r>
            <m:r>
              <m:rPr>
                <m:sty m:val="p"/>
              </m:rPr>
              <w:rPr>
                <w:rFonts w:ascii="Cambria Math" w:hAnsi="Cambria Math"/>
                <w:sz w:val="28"/>
                <w:szCs w:val="28"/>
                <w:lang w:val="en-US"/>
              </w:rPr>
              <m:t>Θ</m:t>
            </m:r>
            <m:r>
              <m:rPr>
                <m:sty m:val="p"/>
              </m:rPr>
              <w:rPr>
                <w:rFonts w:ascii="Cambria Math" w:hAnsi="Cambria Math"/>
                <w:sz w:val="28"/>
                <w:szCs w:val="28"/>
                <w:lang w:val="kk-KZ"/>
              </w:rPr>
              <m:t>)</m:t>
            </m:r>
          </m:num>
          <m:den>
            <m:r>
              <m:rPr>
                <m:sty m:val="p"/>
              </m:rPr>
              <w:rPr>
                <w:rFonts w:ascii="Cambria Math" w:hAnsi="Cambria Math"/>
                <w:sz w:val="28"/>
                <w:szCs w:val="28"/>
                <w:lang w:val="kk-KZ"/>
              </w:rPr>
              <m:t>(1+</m:t>
            </m:r>
            <m:sSub>
              <m:sSubPr>
                <m:ctrlPr>
                  <w:rPr>
                    <w:rFonts w:ascii="Cambria Math" w:hAnsi="Cambria Math"/>
                    <w:i/>
                    <w:sz w:val="28"/>
                    <w:szCs w:val="28"/>
                    <w:lang w:val="en-US"/>
                  </w:rPr>
                </m:ctrlPr>
              </m:sSubPr>
              <m:e>
                <m:r>
                  <m:rPr>
                    <m:sty m:val="p"/>
                  </m:rPr>
                  <w:rPr>
                    <w:rFonts w:ascii="Cambria Math" w:hAnsi="Cambria Math"/>
                    <w:sz w:val="28"/>
                    <w:szCs w:val="28"/>
                    <w:lang w:val="kk-KZ"/>
                  </w:rPr>
                  <m:t>К</m:t>
                </m:r>
              </m:e>
              <m:sub>
                <m:r>
                  <m:rPr>
                    <m:sty m:val="p"/>
                  </m:rPr>
                  <w:rPr>
                    <w:rFonts w:ascii="Cambria Math" w:hAnsi="Cambria Math"/>
                    <w:sz w:val="28"/>
                    <w:szCs w:val="28"/>
                    <w:lang w:val="kk-KZ"/>
                  </w:rPr>
                  <m:t>Т</m:t>
                </m:r>
              </m:sub>
            </m:sSub>
            <m:r>
              <m:rPr>
                <m:sty m:val="p"/>
              </m:rPr>
              <w:rPr>
                <w:rFonts w:ascii="Cambria Math" w:hAnsi="Cambria Math"/>
                <w:sz w:val="28"/>
                <w:szCs w:val="28"/>
                <w:lang w:val="kk-KZ"/>
              </w:rPr>
              <m:t>)</m:t>
            </m:r>
          </m:den>
        </m:f>
      </m:oMath>
      <w:r w:rsidRPr="00B768FE">
        <w:rPr>
          <w:rFonts w:ascii="Times New Roman" w:hAnsi="Times New Roman"/>
          <w:i/>
          <w:sz w:val="28"/>
          <w:szCs w:val="28"/>
          <w:lang w:val="kk-KZ"/>
        </w:rPr>
        <w:fldChar w:fldCharType="end"/>
      </w:r>
      <w:r w:rsidR="009063B3" w:rsidRPr="00B768FE">
        <w:rPr>
          <w:rFonts w:ascii="Times New Roman" w:hAnsi="Times New Roman"/>
          <w:i/>
          <w:sz w:val="28"/>
          <w:szCs w:val="28"/>
          <w:lang w:val="kk-KZ"/>
        </w:rPr>
        <w:t xml:space="preserve">    </w:t>
      </w:r>
      <w:r w:rsidR="009063B3" w:rsidRPr="00B768FE">
        <w:rPr>
          <w:rFonts w:ascii="Times New Roman" w:hAnsi="Times New Roman"/>
          <w:sz w:val="28"/>
          <w:szCs w:val="28"/>
          <w:lang w:val="kk-KZ"/>
        </w:rPr>
        <w:t xml:space="preserve">                                          (3.9)</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jc w:val="both"/>
        <w:rPr>
          <w:rFonts w:ascii="Times New Roman" w:hAnsi="Times New Roman"/>
          <w:sz w:val="28"/>
          <w:szCs w:val="28"/>
        </w:rPr>
      </w:pPr>
      <w:r w:rsidRPr="00B768FE">
        <w:rPr>
          <w:rFonts w:ascii="Times New Roman" w:hAnsi="Times New Roman"/>
          <w:sz w:val="28"/>
          <w:szCs w:val="28"/>
        </w:rPr>
        <w:lastRenderedPageBreak/>
        <w:t xml:space="preserve">где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18"/>
          <w:sz w:val="28"/>
          <w:szCs w:val="28"/>
        </w:rPr>
        <w:drawing>
          <wp:inline distT="0" distB="0" distL="0" distR="0" wp14:anchorId="786D8FC8" wp14:editId="1E31E93D">
            <wp:extent cx="657225" cy="3524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524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r>
          <m:rPr>
            <m:sty m:val="p"/>
          </m:rPr>
          <w:rPr>
            <w:rFonts w:ascii="Cambria Math" w:hAnsi="Cambria Math"/>
            <w:sz w:val="28"/>
            <w:szCs w:val="28"/>
            <w:lang w:val="en-US"/>
          </w:rPr>
          <m:t>Θ</m:t>
        </m:r>
        <m:r>
          <m:rPr>
            <m:sty m:val="p"/>
          </m:rPr>
          <w:rPr>
            <w:rFonts w:ascii="Cambria Math" w:hAnsi="Cambria Math"/>
            <w:sz w:val="28"/>
            <w:szCs w:val="28"/>
          </w:rPr>
          <m:t>=</m:t>
        </m:r>
        <m:f>
          <m:fPr>
            <m:ctrlPr>
              <w:rPr>
                <w:rFonts w:ascii="Cambria Math" w:hAnsi="Cambria Math"/>
                <w:i/>
                <w:sz w:val="28"/>
                <w:szCs w:val="28"/>
                <w:lang w:val="en-US"/>
              </w:rPr>
            </m:ctrlPr>
          </m:fPr>
          <m:num>
            <m:r>
              <m:rPr>
                <m:sty m:val="p"/>
              </m:rPr>
              <w:rPr>
                <w:rFonts w:ascii="Cambria Math" w:hAnsi="Cambria Math"/>
                <w:sz w:val="28"/>
                <w:szCs w:val="28"/>
                <w:lang w:val="en-US"/>
              </w:rPr>
              <m:t>B</m:t>
            </m:r>
            <m:r>
              <m:rPr>
                <m:sty m:val="p"/>
              </m:rPr>
              <w:rPr>
                <w:rFonts w:ascii="Cambria Math" w:hAnsi="Cambria Math"/>
                <w:sz w:val="28"/>
                <w:szCs w:val="28"/>
              </w:rPr>
              <m:t>∙</m:t>
            </m:r>
            <m:sSubSup>
              <m:sSubSupPr>
                <m:ctrlPr>
                  <w:rPr>
                    <w:rFonts w:ascii="Cambria Math" w:hAnsi="Cambria Math"/>
                    <w:i/>
                    <w:sz w:val="28"/>
                    <w:szCs w:val="28"/>
                    <w:lang w:val="en-US"/>
                  </w:rPr>
                </m:ctrlPr>
              </m:sSubSupPr>
              <m:e>
                <m:r>
                  <m:rPr>
                    <m:sty m:val="p"/>
                  </m:rPr>
                  <w:rPr>
                    <w:rFonts w:ascii="Cambria Math" w:hAnsi="Cambria Math"/>
                    <w:sz w:val="28"/>
                    <w:szCs w:val="28"/>
                    <w:lang w:val="en-US"/>
                  </w:rPr>
                  <m:t>W</m:t>
                </m:r>
              </m:e>
              <m:sub>
                <m:r>
                  <m:rPr>
                    <m:sty m:val="p"/>
                  </m:rPr>
                  <w:rPr>
                    <w:rFonts w:ascii="Cambria Math" w:hAnsi="Cambria Math"/>
                    <w:sz w:val="28"/>
                    <w:szCs w:val="28"/>
                    <w:lang w:val="en-US"/>
                  </w:rPr>
                  <m:t>K</m:t>
                </m:r>
              </m:sub>
              <m:sup>
                <m:r>
                  <m:rPr>
                    <m:sty m:val="p"/>
                  </m:rPr>
                  <w:rPr>
                    <w:rFonts w:ascii="Cambria Math" w:hAnsi="Cambria Math"/>
                    <w:sz w:val="28"/>
                    <w:szCs w:val="28"/>
                  </w:rPr>
                  <m:t>2</m:t>
                </m:r>
              </m:sup>
            </m:sSubSup>
          </m:num>
          <m:den>
            <m:r>
              <m:rPr>
                <m:sty m:val="p"/>
              </m:rPr>
              <w:rPr>
                <w:rFonts w:ascii="Cambria Math" w:hAnsi="Cambria Math"/>
                <w:sz w:val="28"/>
                <w:szCs w:val="28"/>
                <w:lang w:val="en-US"/>
              </w:rPr>
              <m:t>g</m:t>
            </m:r>
          </m:den>
        </m:f>
      </m:oMath>
      <w:r w:rsidR="007D2CCC" w:rsidRPr="00B768FE">
        <w:rPr>
          <w:rFonts w:ascii="Times New Roman" w:hAnsi="Times New Roman"/>
          <w:sz w:val="28"/>
          <w:szCs w:val="28"/>
        </w:rPr>
        <w:fldChar w:fldCharType="end"/>
      </w:r>
      <w:r w:rsidRPr="00B768FE">
        <w:rPr>
          <w:rFonts w:ascii="Times New Roman" w:hAnsi="Times New Roman"/>
          <w:sz w:val="28"/>
          <w:szCs w:val="28"/>
        </w:rPr>
        <w:t xml:space="preserve"> – критерий парообразования [86]; </w:t>
      </w:r>
      <w:r w:rsidRPr="00B768FE">
        <w:rPr>
          <w:rFonts w:ascii="Times New Roman" w:hAnsi="Times New Roman"/>
          <w:i/>
          <w:sz w:val="28"/>
          <w:szCs w:val="28"/>
        </w:rPr>
        <w:t>В</w:t>
      </w:r>
      <w:r w:rsidRPr="00B768FE">
        <w:rPr>
          <w:rFonts w:ascii="Times New Roman" w:hAnsi="Times New Roman"/>
          <w:sz w:val="28"/>
          <w:szCs w:val="28"/>
        </w:rPr>
        <w:t xml:space="preserve"> - критерий тепловой кавитации; g - ускорение свободного падения м/с</w:t>
      </w:r>
      <w:proofErr w:type="gramStart"/>
      <w:r w:rsidRPr="00B768FE">
        <w:rPr>
          <w:rFonts w:ascii="Times New Roman" w:hAnsi="Times New Roman"/>
          <w:sz w:val="28"/>
          <w:szCs w:val="28"/>
          <w:vertAlign w:val="superscript"/>
        </w:rPr>
        <w:t>2</w:t>
      </w:r>
      <w:proofErr w:type="gramEnd"/>
      <w:r w:rsidRPr="00B768FE">
        <w:rPr>
          <w:rFonts w:ascii="Times New Roman" w:hAnsi="Times New Roman"/>
          <w:sz w:val="28"/>
          <w:szCs w:val="28"/>
        </w:rPr>
        <w:t>.</w:t>
      </w:r>
    </w:p>
    <w:p w:rsidR="009063B3" w:rsidRPr="00B768FE" w:rsidRDefault="009063B3" w:rsidP="009063B3">
      <w:pPr>
        <w:spacing w:after="0" w:line="240" w:lineRule="auto"/>
        <w:ind w:firstLine="709"/>
        <w:jc w:val="both"/>
        <w:rPr>
          <w:rFonts w:ascii="Times New Roman" w:hAnsi="Times New Roman"/>
          <w:sz w:val="28"/>
          <w:szCs w:val="28"/>
          <w:vertAlign w:val="subscript"/>
        </w:rPr>
      </w:pPr>
      <w:r w:rsidRPr="00B768FE">
        <w:rPr>
          <w:rFonts w:ascii="Times New Roman" w:hAnsi="Times New Roman"/>
          <w:sz w:val="28"/>
          <w:szCs w:val="28"/>
        </w:rPr>
        <w:t>В общем случае критерий тепловой кавитации</w:t>
      </w:r>
      <w:proofErr w:type="gramStart"/>
      <w:r w:rsidRPr="00B768FE">
        <w:rPr>
          <w:rFonts w:ascii="Times New Roman" w:hAnsi="Times New Roman"/>
          <w:sz w:val="28"/>
          <w:szCs w:val="28"/>
        </w:rPr>
        <w:t xml:space="preserve"> В</w:t>
      </w:r>
      <w:proofErr w:type="gramEnd"/>
      <w:r w:rsidRPr="00B768FE">
        <w:rPr>
          <w:rFonts w:ascii="Times New Roman" w:hAnsi="Times New Roman"/>
          <w:sz w:val="28"/>
          <w:szCs w:val="28"/>
        </w:rPr>
        <w:t xml:space="preserve"> обуславливается термодинамическими свойствами и вязкостью перекачиваемой нефти и его расчет достаточно сложен. Для приближенных расчетов в [86] предложена эмпирическая зависимость критерия тепловой кавитации</w:t>
      </w:r>
      <w:proofErr w:type="gramStart"/>
      <w:r w:rsidRPr="00B768FE">
        <w:rPr>
          <w:rFonts w:ascii="Times New Roman" w:hAnsi="Times New Roman"/>
          <w:sz w:val="28"/>
          <w:szCs w:val="28"/>
        </w:rPr>
        <w:t xml:space="preserve"> В</w:t>
      </w:r>
      <w:proofErr w:type="gramEnd"/>
      <w:r w:rsidRPr="00B768FE">
        <w:rPr>
          <w:rFonts w:ascii="Times New Roman" w:hAnsi="Times New Roman"/>
          <w:sz w:val="28"/>
          <w:szCs w:val="28"/>
        </w:rPr>
        <w:t xml:space="preserve"> от напора </w:t>
      </w:r>
      <w:r w:rsidRPr="00B768FE">
        <w:rPr>
          <w:rFonts w:ascii="Times New Roman" w:hAnsi="Times New Roman"/>
          <w:sz w:val="28"/>
          <w:szCs w:val="28"/>
          <w:lang w:val="en-US"/>
        </w:rPr>
        <w:t>h</w:t>
      </w:r>
      <w:r w:rsidRPr="00B768FE">
        <w:rPr>
          <w:rFonts w:ascii="Times New Roman" w:hAnsi="Times New Roman"/>
          <w:sz w:val="28"/>
          <w:szCs w:val="28"/>
          <w:vertAlign w:val="subscript"/>
          <w:lang w:val="en-US"/>
        </w:rPr>
        <w:t>S</w:t>
      </w:r>
      <w:r w:rsidRPr="00B768FE">
        <w:rPr>
          <w:rFonts w:ascii="Times New Roman" w:hAnsi="Times New Roman"/>
          <w:sz w:val="28"/>
          <w:szCs w:val="28"/>
        </w:rPr>
        <w:t xml:space="preserve"> соответствующего давлению насыщенных паров Р</w:t>
      </w:r>
      <w:r w:rsidRPr="00B768FE">
        <w:rPr>
          <w:rFonts w:ascii="Times New Roman" w:hAnsi="Times New Roman"/>
          <w:sz w:val="28"/>
          <w:szCs w:val="28"/>
          <w:vertAlign w:val="subscript"/>
          <w:lang w:val="en-US"/>
        </w:rPr>
        <w:t>H</w:t>
      </w:r>
    </w:p>
    <w:p w:rsidR="009063B3" w:rsidRPr="00B768FE" w:rsidRDefault="009063B3" w:rsidP="009063B3">
      <w:pPr>
        <w:spacing w:after="0" w:line="240" w:lineRule="auto"/>
        <w:ind w:firstLine="709"/>
        <w:jc w:val="both"/>
        <w:rPr>
          <w:rFonts w:ascii="Times New Roman" w:hAnsi="Times New Roman"/>
          <w:sz w:val="28"/>
          <w:szCs w:val="28"/>
          <w:vertAlign w:val="subscript"/>
        </w:rPr>
      </w:pPr>
    </w:p>
    <w:p w:rsidR="009063B3" w:rsidRPr="00B768FE" w:rsidRDefault="00B768FE" w:rsidP="009063B3">
      <w:pPr>
        <w:spacing w:after="0" w:line="240" w:lineRule="auto"/>
        <w:ind w:firstLine="709"/>
        <w:jc w:val="right"/>
        <w:rPr>
          <w:rFonts w:ascii="Times New Roman" w:hAnsi="Times New Roman"/>
          <w:sz w:val="28"/>
          <w:szCs w:val="28"/>
        </w:rPr>
      </w:pPr>
      <m:oMath>
        <m:r>
          <w:rPr>
            <w:rFonts w:ascii="Cambria Math" w:hAnsi="Cambria Math"/>
            <w:sz w:val="28"/>
            <w:szCs w:val="28"/>
            <w:vertAlign w:val="subscript"/>
          </w:rPr>
          <m:t>B=</m:t>
        </m:r>
        <m:sSup>
          <m:sSupPr>
            <m:ctrlPr>
              <w:rPr>
                <w:rFonts w:ascii="Cambria Math" w:hAnsi="Cambria Math"/>
                <w:i/>
                <w:sz w:val="28"/>
                <w:szCs w:val="28"/>
                <w:vertAlign w:val="subscript"/>
              </w:rPr>
            </m:ctrlPr>
          </m:sSupPr>
          <m:e>
            <m:d>
              <m:dPr>
                <m:ctrlPr>
                  <w:rPr>
                    <w:rFonts w:ascii="Cambria Math" w:hAnsi="Cambria Math"/>
                    <w:i/>
                    <w:sz w:val="28"/>
                    <w:szCs w:val="28"/>
                    <w:vertAlign w:val="subscript"/>
                  </w:rPr>
                </m:ctrlPr>
              </m:dPr>
              <m:e>
                <m:f>
                  <m:fPr>
                    <m:ctrlPr>
                      <w:rPr>
                        <w:rFonts w:ascii="Cambria Math" w:hAnsi="Cambria Math"/>
                        <w:i/>
                        <w:sz w:val="28"/>
                        <w:szCs w:val="28"/>
                        <w:vertAlign w:val="subscript"/>
                      </w:rPr>
                    </m:ctrlPr>
                  </m:fPr>
                  <m:num>
                    <m:r>
                      <w:rPr>
                        <w:rFonts w:ascii="Cambria Math" w:hAnsi="Cambria Math"/>
                        <w:sz w:val="28"/>
                        <w:szCs w:val="28"/>
                        <w:vertAlign w:val="subscript"/>
                      </w:rPr>
                      <m:t>29.5</m:t>
                    </m:r>
                  </m:num>
                  <m:den>
                    <m:sSub>
                      <m:sSubPr>
                        <m:ctrlPr>
                          <w:rPr>
                            <w:rFonts w:ascii="Cambria Math" w:hAnsi="Cambria Math"/>
                            <w:i/>
                            <w:sz w:val="28"/>
                            <w:szCs w:val="28"/>
                            <w:vertAlign w:val="subscript"/>
                          </w:rPr>
                        </m:ctrlPr>
                      </m:sSubPr>
                      <m:e>
                        <m:r>
                          <w:rPr>
                            <w:rFonts w:ascii="Cambria Math" w:hAnsi="Cambria Math"/>
                            <w:sz w:val="28"/>
                            <w:szCs w:val="28"/>
                            <w:vertAlign w:val="subscript"/>
                          </w:rPr>
                          <m:t>h</m:t>
                        </m:r>
                      </m:e>
                      <m:sub>
                        <m:r>
                          <w:rPr>
                            <w:rFonts w:ascii="Cambria Math" w:hAnsi="Cambria Math"/>
                            <w:sz w:val="28"/>
                            <w:szCs w:val="28"/>
                            <w:vertAlign w:val="subscript"/>
                          </w:rPr>
                          <m:t>S</m:t>
                        </m:r>
                      </m:sub>
                    </m:sSub>
                  </m:den>
                </m:f>
              </m:e>
            </m:d>
          </m:e>
          <m:sup>
            <m:r>
              <w:rPr>
                <w:rFonts w:ascii="Cambria Math" w:hAnsi="Cambria Math"/>
                <w:sz w:val="28"/>
                <w:szCs w:val="28"/>
                <w:vertAlign w:val="subscript"/>
              </w:rPr>
              <m:t>1.9</m:t>
            </m:r>
          </m:sup>
        </m:sSup>
      </m:oMath>
      <w:r w:rsidR="009063B3" w:rsidRPr="00B768FE">
        <w:rPr>
          <w:rFonts w:ascii="Times New Roman" w:hAnsi="Times New Roman"/>
          <w:sz w:val="28"/>
          <w:szCs w:val="28"/>
        </w:rPr>
        <w:t xml:space="preserve">              </w:t>
      </w:r>
      <w:r w:rsidR="00152643" w:rsidRPr="00B768FE">
        <w:rPr>
          <w:rFonts w:ascii="Times New Roman" w:hAnsi="Times New Roman"/>
          <w:sz w:val="28"/>
          <w:szCs w:val="28"/>
        </w:rPr>
        <w:t xml:space="preserve">                              </w:t>
      </w:r>
      <w:r w:rsidR="009063B3" w:rsidRPr="00B768FE">
        <w:rPr>
          <w:rFonts w:ascii="Times New Roman" w:hAnsi="Times New Roman"/>
          <w:sz w:val="28"/>
          <w:szCs w:val="28"/>
        </w:rPr>
        <w:t xml:space="preserve">           (3.10)</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Напор может быть рассчитан:</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sz w:val="28"/>
          <w:szCs w:val="28"/>
        </w:rPr>
        <w:fldChar w:fldCharType="begin"/>
      </w:r>
      <w:r w:rsidR="009063B3" w:rsidRPr="00B768FE">
        <w:rPr>
          <w:rFonts w:ascii="Times New Roman" w:hAnsi="Times New Roman"/>
          <w:sz w:val="28"/>
          <w:szCs w:val="28"/>
        </w:rPr>
        <w:instrText xml:space="preserve"> QUOTE </w:instrText>
      </w:r>
      <w:r w:rsidR="009063B3" w:rsidRPr="00B768FE">
        <w:rPr>
          <w:rFonts w:ascii="Times New Roman" w:hAnsi="Times New Roman"/>
          <w:noProof/>
          <w:position w:val="-18"/>
          <w:sz w:val="28"/>
          <w:szCs w:val="28"/>
        </w:rPr>
        <w:drawing>
          <wp:inline distT="0" distB="0" distL="0" distR="0" wp14:anchorId="06BC1126" wp14:editId="77EA88E9">
            <wp:extent cx="638175" cy="3333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5"/>
                    <pic:cNvPicPr>
                      <a:picLocks noChangeAspect="1" noChangeArrowheads="1"/>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333375"/>
                    </a:xfrm>
                    <a:prstGeom prst="rect">
                      <a:avLst/>
                    </a:prstGeom>
                    <a:noFill/>
                    <a:ln>
                      <a:noFill/>
                    </a:ln>
                  </pic:spPr>
                </pic:pic>
              </a:graphicData>
            </a:graphic>
          </wp:inline>
        </w:drawing>
      </w:r>
      <w:r w:rsidRPr="00B768FE">
        <w:rPr>
          <w:rFonts w:ascii="Times New Roman" w:hAnsi="Times New Roman"/>
          <w:sz w:val="28"/>
          <w:szCs w:val="28"/>
        </w:rPr>
        <w:fldChar w:fldCharType="separate"/>
      </w:r>
      <m:oMath>
        <m:sSub>
          <m:sSubPr>
            <m:ctrlPr>
              <w:rPr>
                <w:rFonts w:ascii="Cambria Math" w:hAnsi="Cambria Math"/>
                <w:i/>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lang w:val="en-US"/>
              </w:rPr>
              <m:t>S</m:t>
            </m:r>
          </m:sub>
        </m:sSub>
        <m:r>
          <m:rPr>
            <m:sty m:val="p"/>
          </m:rP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m:rPr>
                    <m:sty m:val="p"/>
                  </m:rPr>
                  <w:rPr>
                    <w:rFonts w:ascii="Cambria Math" w:hAnsi="Cambria Math"/>
                    <w:sz w:val="28"/>
                    <w:szCs w:val="28"/>
                    <w:lang w:val="en-US"/>
                  </w:rPr>
                  <m:t>P</m:t>
                </m:r>
              </m:e>
              <m:sub>
                <m:r>
                  <m:rPr>
                    <m:sty m:val="p"/>
                  </m:rPr>
                  <w:rPr>
                    <w:rFonts w:ascii="Cambria Math" w:hAnsi="Cambria Math"/>
                    <w:sz w:val="28"/>
                    <w:szCs w:val="28"/>
                    <w:lang w:val="en-US"/>
                  </w:rPr>
                  <m:t>H</m:t>
                </m:r>
              </m:sub>
            </m:sSub>
          </m:num>
          <m:den>
            <m:r>
              <m:rPr>
                <m:sty m:val="p"/>
              </m:rPr>
              <w:rPr>
                <w:rFonts w:ascii="Cambria Math" w:hAnsi="Cambria Math"/>
                <w:sz w:val="28"/>
                <w:szCs w:val="28"/>
                <w:lang w:val="en-US"/>
              </w:rPr>
              <m:t>ρ</m:t>
            </m:r>
            <m:r>
              <m:rPr>
                <m:sty m:val="p"/>
              </m:rPr>
              <w:rPr>
                <w:rFonts w:ascii="Cambria Math" w:hAnsi="Cambria Math"/>
                <w:sz w:val="28"/>
                <w:szCs w:val="28"/>
              </w:rPr>
              <m:t>∙</m:t>
            </m:r>
            <m:r>
              <m:rPr>
                <m:sty m:val="p"/>
              </m:rPr>
              <w:rPr>
                <w:rFonts w:ascii="Cambria Math" w:hAnsi="Cambria Math"/>
                <w:sz w:val="28"/>
                <w:szCs w:val="28"/>
                <w:lang w:val="en-US"/>
              </w:rPr>
              <m:t>g</m:t>
            </m:r>
            <m:r>
              <m:rPr>
                <m:sty m:val="p"/>
              </m:rPr>
              <w:rPr>
                <w:rFonts w:ascii="Cambria Math" w:hAnsi="Cambria Math"/>
                <w:sz w:val="28"/>
                <w:szCs w:val="28"/>
              </w:rPr>
              <m:t>'</m:t>
            </m:r>
          </m:den>
        </m:f>
      </m:oMath>
      <w:r w:rsidRPr="00B768FE">
        <w:rPr>
          <w:rFonts w:ascii="Times New Roman" w:hAnsi="Times New Roman"/>
          <w:sz w:val="28"/>
          <w:szCs w:val="28"/>
        </w:rPr>
        <w:fldChar w:fldCharType="end"/>
      </w:r>
      <w:r w:rsidR="009063B3" w:rsidRPr="00B768FE">
        <w:rPr>
          <w:rFonts w:ascii="Times New Roman" w:hAnsi="Times New Roman"/>
          <w:sz w:val="28"/>
          <w:szCs w:val="28"/>
        </w:rPr>
        <w:t>,                                                        (3.11)</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jc w:val="both"/>
        <w:rPr>
          <w:rFonts w:ascii="Times New Roman" w:hAnsi="Times New Roman"/>
          <w:sz w:val="28"/>
          <w:szCs w:val="28"/>
        </w:rPr>
      </w:pPr>
      <w:r w:rsidRPr="00B768FE">
        <w:rPr>
          <w:rFonts w:ascii="Times New Roman" w:hAnsi="Times New Roman"/>
          <w:sz w:val="28"/>
          <w:szCs w:val="28"/>
        </w:rPr>
        <w:t xml:space="preserve">где ρ - плотность нефти </w:t>
      </w:r>
      <w:proofErr w:type="gramStart"/>
      <w:r w:rsidRPr="00B768FE">
        <w:rPr>
          <w:rFonts w:ascii="Times New Roman" w:hAnsi="Times New Roman"/>
          <w:sz w:val="28"/>
          <w:szCs w:val="28"/>
        </w:rPr>
        <w:t>кг</w:t>
      </w:r>
      <w:proofErr w:type="gramEnd"/>
      <w:r w:rsidRPr="00B768FE">
        <w:rPr>
          <w:rFonts w:ascii="Times New Roman" w:hAnsi="Times New Roman"/>
          <w:sz w:val="28"/>
          <w:szCs w:val="28"/>
        </w:rPr>
        <w:t>/м</w:t>
      </w:r>
      <w:r w:rsidRPr="00B768FE">
        <w:rPr>
          <w:rFonts w:ascii="Times New Roman" w:hAnsi="Times New Roman"/>
          <w:sz w:val="28"/>
          <w:szCs w:val="28"/>
          <w:vertAlign w:val="superscript"/>
        </w:rPr>
        <w:t>3</w:t>
      </w:r>
      <w:r w:rsidRPr="00B768FE">
        <w:rPr>
          <w:rFonts w:ascii="Times New Roman" w:hAnsi="Times New Roman"/>
          <w:sz w:val="28"/>
          <w:szCs w:val="28"/>
        </w:rPr>
        <w:t xml:space="preserve">. </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Из (3.6) следует, что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71865072" wp14:editId="48C9258B">
            <wp:extent cx="685800" cy="2000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3"/>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2000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K</m:t>
            </m:r>
          </m:e>
          <m:sub>
            <m:r>
              <m:rPr>
                <m:sty m:val="p"/>
              </m:rPr>
              <w:rPr>
                <w:rFonts w:ascii="Cambria Math" w:hAnsi="Cambria Math"/>
                <w:sz w:val="28"/>
                <w:szCs w:val="28"/>
              </w:rPr>
              <m:t>T</m:t>
            </m:r>
          </m:sub>
        </m:sSub>
        <m:r>
          <m:rPr>
            <m:sty m:val="p"/>
          </m:rPr>
          <w:rPr>
            <w:rFonts w:ascii="Cambria Math" w:hAnsi="Cambria Math"/>
            <w:sz w:val="28"/>
            <w:szCs w:val="28"/>
          </w:rPr>
          <m:t>&lt;&lt;1</m:t>
        </m:r>
      </m:oMath>
      <w:r w:rsidR="007D2CCC" w:rsidRPr="00B768FE">
        <w:rPr>
          <w:rFonts w:ascii="Times New Roman" w:hAnsi="Times New Roman"/>
          <w:sz w:val="28"/>
          <w:szCs w:val="28"/>
        </w:rPr>
        <w:fldChar w:fldCharType="end"/>
      </w:r>
      <w:r w:rsidRPr="00B768FE">
        <w:rPr>
          <w:rFonts w:ascii="Times New Roman" w:hAnsi="Times New Roman"/>
          <w:sz w:val="28"/>
          <w:szCs w:val="28"/>
        </w:rPr>
        <w:t>, получим</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i/>
          <w:sz w:val="28"/>
          <w:szCs w:val="28"/>
        </w:rPr>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6"/>
          <w:sz w:val="28"/>
          <w:szCs w:val="28"/>
        </w:rPr>
        <w:drawing>
          <wp:inline distT="0" distB="0" distL="0" distR="0" wp14:anchorId="4055B9F4" wp14:editId="33CB8B66">
            <wp:extent cx="1266825" cy="2000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pic:cNvPicPr>
                      <a:picLocks noChangeAspect="1" noChangeArrowheads="1"/>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66825" cy="200025"/>
                    </a:xfrm>
                    <a:prstGeom prst="rect">
                      <a:avLst/>
                    </a:prstGeom>
                    <a:noFill/>
                    <a:ln>
                      <a:noFill/>
                    </a:ln>
                  </pic:spPr>
                </pic:pic>
              </a:graphicData>
            </a:graphic>
          </wp:inline>
        </w:drawing>
      </w:r>
      <w:r w:rsidRPr="00B768FE">
        <w:rPr>
          <w:rFonts w:ascii="Times New Roman" w:hAnsi="Times New Roman"/>
          <w:i/>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KP</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H</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K</m:t>
            </m:r>
          </m:e>
          <m:sub>
            <m:r>
              <m:rPr>
                <m:sty m:val="p"/>
              </m:rPr>
              <w:rPr>
                <w:rFonts w:ascii="Cambria Math" w:hAnsi="Cambria Math"/>
                <w:sz w:val="28"/>
                <w:szCs w:val="28"/>
              </w:rPr>
              <m:t>T</m:t>
            </m:r>
          </m:sub>
        </m:sSub>
        <m:r>
          <m:rPr>
            <m:sty m:val="p"/>
          </m:rPr>
          <w:rPr>
            <w:rFonts w:ascii="Cambria Math" w:hAnsi="Cambria Math"/>
            <w:sz w:val="28"/>
            <w:szCs w:val="28"/>
          </w:rPr>
          <m:t>∙Θ</m:t>
        </m:r>
      </m:oMath>
      <w:r w:rsidR="009063B3" w:rsidRPr="00B768FE">
        <w:rPr>
          <w:rFonts w:ascii="Times New Roman" w:hAnsi="Times New Roman"/>
          <w:i/>
          <w:sz w:val="28"/>
          <w:szCs w:val="28"/>
        </w:rPr>
        <w:t>,</w:t>
      </w:r>
      <w:r w:rsidRPr="00B768FE">
        <w:rPr>
          <w:rFonts w:ascii="Times New Roman" w:hAnsi="Times New Roman"/>
          <w:i/>
          <w:sz w:val="28"/>
          <w:szCs w:val="28"/>
        </w:rPr>
        <w:fldChar w:fldCharType="end"/>
      </w:r>
      <w:r w:rsidR="009063B3" w:rsidRPr="00B768FE">
        <w:rPr>
          <w:rFonts w:ascii="Times New Roman" w:hAnsi="Times New Roman"/>
          <w:i/>
          <w:sz w:val="28"/>
          <w:szCs w:val="28"/>
        </w:rPr>
        <w:t xml:space="preserve"> </w:t>
      </w:r>
      <w:r w:rsidR="009063B3" w:rsidRPr="00B768FE">
        <w:rPr>
          <w:rFonts w:ascii="Times New Roman" w:hAnsi="Times New Roman"/>
          <w:sz w:val="28"/>
          <w:szCs w:val="28"/>
        </w:rPr>
        <w:t xml:space="preserve">                                              (3.12)</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Используя выражения (3.6 - 3.12), определим минимальную скорость, необходимую для возникновения кавитации:</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sz w:val="28"/>
          <w:szCs w:val="28"/>
        </w:rPr>
        <w:fldChar w:fldCharType="begin"/>
      </w:r>
      <w:r w:rsidR="009063B3" w:rsidRPr="00B768FE">
        <w:rPr>
          <w:rFonts w:ascii="Times New Roman" w:hAnsi="Times New Roman"/>
          <w:sz w:val="28"/>
          <w:szCs w:val="28"/>
        </w:rPr>
        <w:instrText xml:space="preserve"> QUOTE </w:instrText>
      </w:r>
      <w:r w:rsidR="009063B3" w:rsidRPr="00B768FE">
        <w:rPr>
          <w:rFonts w:ascii="Times New Roman" w:hAnsi="Times New Roman"/>
          <w:noProof/>
          <w:position w:val="-18"/>
          <w:sz w:val="28"/>
          <w:szCs w:val="28"/>
        </w:rPr>
        <w:drawing>
          <wp:inline distT="0" distB="0" distL="0" distR="0" wp14:anchorId="22AFA604" wp14:editId="4780B8C0">
            <wp:extent cx="1771650" cy="381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9"/>
                    <pic:cNvPicPr>
                      <a:picLocks noChangeAspect="1" noChangeArrowheads="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381000"/>
                    </a:xfrm>
                    <a:prstGeom prst="rect">
                      <a:avLst/>
                    </a:prstGeom>
                    <a:noFill/>
                    <a:ln>
                      <a:noFill/>
                    </a:ln>
                  </pic:spPr>
                </pic:pic>
              </a:graphicData>
            </a:graphic>
          </wp:inline>
        </w:drawing>
      </w:r>
      <w:r w:rsidRPr="00B768FE">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W</m:t>
            </m:r>
          </m:e>
          <m:sub>
            <m:r>
              <m:rPr>
                <m:sty m:val="p"/>
              </m:rPr>
              <w:rPr>
                <w:rFonts w:ascii="Cambria Math" w:hAnsi="Cambria Math"/>
                <w:sz w:val="28"/>
                <w:szCs w:val="28"/>
              </w:rPr>
              <m:t>K</m:t>
            </m:r>
          </m:sub>
        </m:sSub>
        <m:r>
          <m:rPr>
            <m:sty m:val="p"/>
          </m:rP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64∙</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H</m:t>
                </m:r>
              </m:sub>
            </m:sSub>
          </m:num>
          <m:den>
            <m:r>
              <m:rPr>
                <m:sty m:val="p"/>
              </m:rPr>
              <w:rPr>
                <w:rFonts w:ascii="Cambria Math" w:hAnsi="Cambria Math"/>
                <w:sz w:val="28"/>
                <w:szCs w:val="28"/>
              </w:rPr>
              <m:t>g∙</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KP</m:t>
                </m:r>
              </m:sub>
            </m:sSub>
          </m:den>
        </m:f>
        <m:r>
          <m:rPr>
            <m:sty m:val="p"/>
          </m:rP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m:rPr>
                        <m:sty m:val="p"/>
                      </m:rPr>
                      <w:rPr>
                        <w:rFonts w:ascii="Cambria Math" w:hAnsi="Cambria Math"/>
                        <w:sz w:val="28"/>
                        <w:szCs w:val="28"/>
                      </w:rPr>
                      <m:t>29.5∙ρ∙g</m:t>
                    </m:r>
                  </m:num>
                  <m:den>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H</m:t>
                        </m:r>
                      </m:sub>
                    </m:sSub>
                  </m:den>
                </m:f>
              </m:e>
            </m:d>
          </m:e>
          <m:sup>
            <m:r>
              <m:rPr>
                <m:sty m:val="p"/>
              </m:rPr>
              <w:rPr>
                <w:rFonts w:ascii="Cambria Math" w:hAnsi="Cambria Math"/>
                <w:sz w:val="28"/>
                <w:szCs w:val="28"/>
              </w:rPr>
              <m:t>1.9</m:t>
            </m:r>
          </m:sup>
        </m:sSup>
      </m:oMath>
      <w:r w:rsidRPr="00B768FE">
        <w:rPr>
          <w:rFonts w:ascii="Times New Roman" w:hAnsi="Times New Roman"/>
          <w:sz w:val="28"/>
          <w:szCs w:val="28"/>
        </w:rPr>
        <w:fldChar w:fldCharType="end"/>
      </w:r>
      <w:r w:rsidR="009063B3" w:rsidRPr="00B768FE">
        <w:rPr>
          <w:rFonts w:ascii="Times New Roman" w:hAnsi="Times New Roman"/>
          <w:sz w:val="28"/>
          <w:szCs w:val="28"/>
        </w:rPr>
        <w:t xml:space="preserve">                                        (3.13)</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На основании (3.13) выполним расчеты по определению скорости в сужающихся местных сопротивлениях, задавшись значением критического давления кавитации Р</w:t>
      </w:r>
      <w:r w:rsidRPr="00B768FE">
        <w:rPr>
          <w:rFonts w:ascii="Times New Roman" w:hAnsi="Times New Roman"/>
          <w:sz w:val="28"/>
          <w:szCs w:val="28"/>
          <w:vertAlign w:val="subscript"/>
        </w:rPr>
        <w:t>К</w:t>
      </w:r>
      <w:proofErr w:type="gramStart"/>
      <w:r w:rsidRPr="00B768FE">
        <w:rPr>
          <w:rFonts w:ascii="Times New Roman" w:hAnsi="Times New Roman"/>
          <w:sz w:val="28"/>
          <w:szCs w:val="28"/>
          <w:vertAlign w:val="subscript"/>
          <w:lang w:val="en-US"/>
        </w:rPr>
        <w:t>P</w:t>
      </w:r>
      <w:proofErr w:type="gramEnd"/>
      <w:r w:rsidRPr="00B768FE">
        <w:rPr>
          <w:rFonts w:ascii="Times New Roman" w:hAnsi="Times New Roman"/>
          <w:sz w:val="28"/>
          <w:szCs w:val="28"/>
        </w:rPr>
        <w:t xml:space="preserve"> = 0,5·10</w:t>
      </w:r>
      <w:r w:rsidRPr="00B768FE">
        <w:rPr>
          <w:rFonts w:ascii="Times New Roman" w:hAnsi="Times New Roman"/>
          <w:sz w:val="28"/>
          <w:szCs w:val="28"/>
          <w:vertAlign w:val="superscript"/>
        </w:rPr>
        <w:t>5</w:t>
      </w:r>
      <w:r w:rsidRPr="00B768FE">
        <w:rPr>
          <w:rFonts w:ascii="Times New Roman" w:hAnsi="Times New Roman"/>
          <w:sz w:val="28"/>
          <w:szCs w:val="28"/>
        </w:rPr>
        <w:t xml:space="preserve"> Па, удовлетворяющего условию (3.7).</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Руководствуясь [87, 88, 89] и условиями (3.7) и (3.8) для значения </w:t>
      </w:r>
      <w:proofErr w:type="gramStart"/>
      <w:r w:rsidRPr="00B768FE">
        <w:rPr>
          <w:rFonts w:ascii="Times New Roman" w:hAnsi="Times New Roman"/>
          <w:i/>
          <w:sz w:val="28"/>
          <w:szCs w:val="28"/>
        </w:rPr>
        <w:t>Р</w:t>
      </w:r>
      <w:proofErr w:type="gramEnd"/>
      <w:r w:rsidRPr="00B768FE">
        <w:rPr>
          <w:rFonts w:ascii="Times New Roman" w:hAnsi="Times New Roman"/>
          <w:i/>
          <w:sz w:val="28"/>
          <w:szCs w:val="28"/>
          <w:vertAlign w:val="subscript"/>
          <w:lang w:val="en-US"/>
        </w:rPr>
        <w:t>KP</w:t>
      </w:r>
      <w:r w:rsidRPr="00B768FE">
        <w:rPr>
          <w:rFonts w:ascii="Times New Roman" w:hAnsi="Times New Roman"/>
          <w:sz w:val="28"/>
          <w:szCs w:val="28"/>
        </w:rPr>
        <w:t xml:space="preserve"> и </w:t>
      </w:r>
      <w:r w:rsidRPr="00B768FE">
        <w:rPr>
          <w:rFonts w:ascii="Times New Roman" w:hAnsi="Times New Roman"/>
          <w:i/>
          <w:sz w:val="28"/>
          <w:szCs w:val="28"/>
        </w:rPr>
        <w:t>W</w:t>
      </w:r>
      <w:r w:rsidRPr="00B768FE">
        <w:rPr>
          <w:rFonts w:ascii="Times New Roman" w:hAnsi="Times New Roman"/>
          <w:i/>
          <w:sz w:val="28"/>
          <w:szCs w:val="28"/>
          <w:vertAlign w:val="subscript"/>
        </w:rPr>
        <w:t>K</w:t>
      </w:r>
      <w:r w:rsidRPr="00B768FE">
        <w:rPr>
          <w:rFonts w:ascii="Times New Roman" w:hAnsi="Times New Roman"/>
          <w:sz w:val="28"/>
          <w:szCs w:val="28"/>
        </w:rPr>
        <w:t xml:space="preserve"> разработаем конструкцию кавитатора.</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Определим необходимый напор насоса для возникновения кавитации</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sz w:val="28"/>
          <w:szCs w:val="28"/>
        </w:rPr>
        <w:fldChar w:fldCharType="begin"/>
      </w:r>
      <w:r w:rsidR="009063B3" w:rsidRPr="00B768FE">
        <w:rPr>
          <w:rFonts w:ascii="Times New Roman" w:hAnsi="Times New Roman"/>
          <w:sz w:val="28"/>
          <w:szCs w:val="28"/>
        </w:rPr>
        <w:instrText xml:space="preserve"> QUOTE </w:instrText>
      </w:r>
      <w:r w:rsidR="009063B3" w:rsidRPr="00B768FE">
        <w:rPr>
          <w:rFonts w:ascii="Times New Roman" w:hAnsi="Times New Roman"/>
          <w:noProof/>
          <w:position w:val="-18"/>
          <w:sz w:val="28"/>
          <w:szCs w:val="28"/>
        </w:rPr>
        <w:drawing>
          <wp:inline distT="0" distB="0" distL="0" distR="0" wp14:anchorId="303C7AAA" wp14:editId="1B3A883A">
            <wp:extent cx="1495425" cy="3714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95425" cy="371475"/>
                    </a:xfrm>
                    <a:prstGeom prst="rect">
                      <a:avLst/>
                    </a:prstGeom>
                    <a:noFill/>
                    <a:ln>
                      <a:noFill/>
                    </a:ln>
                  </pic:spPr>
                </pic:pic>
              </a:graphicData>
            </a:graphic>
          </wp:inline>
        </w:drawing>
      </w:r>
      <w:r w:rsidRPr="00B768FE">
        <w:rPr>
          <w:rFonts w:ascii="Times New Roman" w:hAnsi="Times New Roman"/>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H</m:t>
            </m:r>
          </m:e>
          <m:sub>
            <m:r>
              <m:rPr>
                <m:sty m:val="p"/>
              </m:rPr>
              <w:rPr>
                <w:rFonts w:ascii="Cambria Math" w:hAnsi="Cambria Math"/>
                <w:sz w:val="28"/>
                <w:szCs w:val="28"/>
              </w:rPr>
              <m:t>K</m:t>
            </m:r>
          </m:sub>
        </m:sSub>
        <m:r>
          <m:rPr>
            <m:sty m:val="p"/>
          </m:rPr>
          <w:rPr>
            <w:rFonts w:ascii="Cambria Math" w:hAnsi="Cambria Math"/>
            <w:sz w:val="28"/>
            <w:szCs w:val="28"/>
          </w:rPr>
          <m:t>=H+</m:t>
        </m:r>
        <m:f>
          <m:fPr>
            <m:ctrlPr>
              <w:rPr>
                <w:rFonts w:ascii="Cambria Math" w:hAnsi="Cambria Math"/>
                <w:i/>
                <w:sz w:val="28"/>
                <w:szCs w:val="28"/>
              </w:rPr>
            </m:ctrlPr>
          </m:fPr>
          <m:num>
            <m:sSubSup>
              <m:sSubSupPr>
                <m:ctrlPr>
                  <w:rPr>
                    <w:rFonts w:ascii="Cambria Math" w:hAnsi="Cambria Math"/>
                    <w:i/>
                    <w:sz w:val="28"/>
                    <w:szCs w:val="28"/>
                  </w:rPr>
                </m:ctrlPr>
              </m:sSubSupPr>
              <m:e>
                <m:r>
                  <m:rPr>
                    <m:sty m:val="p"/>
                  </m:rPr>
                  <w:rPr>
                    <w:rFonts w:ascii="Cambria Math" w:hAnsi="Cambria Math"/>
                    <w:sz w:val="28"/>
                    <w:szCs w:val="28"/>
                  </w:rPr>
                  <m:t>W</m:t>
                </m:r>
              </m:e>
              <m:sub>
                <m:r>
                  <m:rPr>
                    <m:sty m:val="p"/>
                  </m:rPr>
                  <w:rPr>
                    <w:rFonts w:ascii="Cambria Math" w:hAnsi="Cambria Math"/>
                    <w:sz w:val="28"/>
                    <w:szCs w:val="28"/>
                  </w:rPr>
                  <m:t>K</m:t>
                </m:r>
              </m:sub>
              <m:sup>
                <m:r>
                  <m:rPr>
                    <m:sty m:val="p"/>
                  </m:rPr>
                  <w:rPr>
                    <w:rFonts w:ascii="Cambria Math" w:hAnsi="Cambria Math"/>
                    <w:sz w:val="28"/>
                    <w:szCs w:val="28"/>
                  </w:rPr>
                  <m:t>2</m:t>
                </m:r>
              </m:sup>
            </m:sSubSup>
          </m:num>
          <m:den>
            <m:r>
              <m:rPr>
                <m:sty m:val="p"/>
              </m:rPr>
              <w:rPr>
                <w:rFonts w:ascii="Cambria Math" w:hAnsi="Cambria Math"/>
                <w:sz w:val="28"/>
                <w:szCs w:val="28"/>
              </w:rPr>
              <m:t>2g</m:t>
            </m:r>
          </m:den>
        </m:f>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h</m:t>
            </m:r>
          </m:e>
          <m:sub>
            <m:r>
              <m:rPr>
                <m:sty m:val="p"/>
              </m:rPr>
              <w:rPr>
                <w:rFonts w:ascii="Cambria Math" w:hAnsi="Cambria Math"/>
                <w:sz w:val="28"/>
                <w:szCs w:val="28"/>
              </w:rPr>
              <m:t>M</m:t>
            </m:r>
          </m:sub>
        </m:sSub>
      </m:oMath>
      <w:r w:rsidRPr="00B768FE">
        <w:rPr>
          <w:rFonts w:ascii="Times New Roman" w:hAnsi="Times New Roman"/>
          <w:sz w:val="28"/>
          <w:szCs w:val="28"/>
        </w:rPr>
        <w:fldChar w:fldCharType="end"/>
      </w:r>
      <w:r w:rsidR="009063B3" w:rsidRPr="00B768FE">
        <w:rPr>
          <w:rFonts w:ascii="Times New Roman" w:hAnsi="Times New Roman"/>
          <w:sz w:val="28"/>
          <w:szCs w:val="28"/>
        </w:rPr>
        <w:t xml:space="preserve">                                           (3.14)</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jc w:val="both"/>
        <w:rPr>
          <w:rFonts w:ascii="Times New Roman" w:hAnsi="Times New Roman"/>
          <w:sz w:val="28"/>
          <w:szCs w:val="28"/>
        </w:rPr>
      </w:pPr>
      <w:r w:rsidRPr="00B768FE">
        <w:rPr>
          <w:rFonts w:ascii="Times New Roman" w:hAnsi="Times New Roman"/>
          <w:sz w:val="28"/>
          <w:szCs w:val="28"/>
        </w:rPr>
        <w:t>где</w:t>
      </w:r>
      <w:r w:rsidRPr="00B768FE">
        <w:rPr>
          <w:rFonts w:ascii="Times New Roman" w:hAnsi="Times New Roman"/>
          <w:i/>
          <w:sz w:val="28"/>
          <w:szCs w:val="28"/>
        </w:rPr>
        <w:t xml:space="preserve"> h</w:t>
      </w:r>
      <w:r w:rsidRPr="00B768FE">
        <w:rPr>
          <w:rFonts w:ascii="Times New Roman" w:hAnsi="Times New Roman"/>
          <w:i/>
          <w:sz w:val="28"/>
          <w:szCs w:val="28"/>
          <w:vertAlign w:val="subscript"/>
        </w:rPr>
        <w:t>M</w:t>
      </w:r>
      <w:r w:rsidRPr="00B768FE">
        <w:rPr>
          <w:rFonts w:ascii="Times New Roman" w:hAnsi="Times New Roman"/>
          <w:sz w:val="28"/>
          <w:szCs w:val="28"/>
        </w:rPr>
        <w:t xml:space="preserve"> - суммарные потери напора в модуле, </w:t>
      </w:r>
      <w:proofErr w:type="gramStart"/>
      <w:r w:rsidRPr="00B768FE">
        <w:rPr>
          <w:rFonts w:ascii="Times New Roman" w:hAnsi="Times New Roman"/>
          <w:sz w:val="28"/>
          <w:szCs w:val="28"/>
        </w:rPr>
        <w:t>м</w:t>
      </w:r>
      <w:proofErr w:type="gramEnd"/>
      <w:r w:rsidRPr="00B768FE">
        <w:rPr>
          <w:rFonts w:ascii="Times New Roman" w:hAnsi="Times New Roman"/>
          <w:sz w:val="28"/>
          <w:szCs w:val="28"/>
        </w:rPr>
        <w:t xml:space="preserve">; </w:t>
      </w:r>
      <w:r w:rsidRPr="00B768FE">
        <w:rPr>
          <w:rFonts w:ascii="Times New Roman" w:hAnsi="Times New Roman"/>
          <w:i/>
          <w:sz w:val="28"/>
          <w:szCs w:val="28"/>
        </w:rPr>
        <w:t>Н</w:t>
      </w:r>
      <w:r w:rsidRPr="00B768FE">
        <w:rPr>
          <w:rFonts w:ascii="Times New Roman" w:hAnsi="Times New Roman"/>
          <w:sz w:val="28"/>
          <w:szCs w:val="28"/>
        </w:rPr>
        <w:t xml:space="preserve"> - имеющийся в системе напор до включения в схему кавитатора, м.</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Суммарные потери напора в модуле складываются из потерь напора в конфузоре, диффузоре и цилиндрической части модуля.</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i/>
          <w:sz w:val="28"/>
          <w:szCs w:val="28"/>
        </w:rPr>
        <w:lastRenderedPageBreak/>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10"/>
          <w:sz w:val="28"/>
          <w:szCs w:val="28"/>
        </w:rPr>
        <w:drawing>
          <wp:inline distT="0" distB="0" distL="0" distR="0" wp14:anchorId="2F88E2F3" wp14:editId="317761DD">
            <wp:extent cx="1447800" cy="2286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7800" cy="228600"/>
                    </a:xfrm>
                    <a:prstGeom prst="rect">
                      <a:avLst/>
                    </a:prstGeom>
                    <a:noFill/>
                    <a:ln>
                      <a:noFill/>
                    </a:ln>
                  </pic:spPr>
                </pic:pic>
              </a:graphicData>
            </a:graphic>
          </wp:inline>
        </w:drawing>
      </w:r>
      <w:r w:rsidRPr="00B768FE">
        <w:rPr>
          <w:rFonts w:ascii="Times New Roman" w:hAnsi="Times New Roman"/>
          <w:i/>
          <w:sz w:val="28"/>
          <w:szCs w:val="28"/>
        </w:rPr>
        <w:fldChar w:fldCharType="separate"/>
      </w:r>
      <m:oMath>
        <m:sSub>
          <m:sSubPr>
            <m:ctrlPr>
              <w:rPr>
                <w:rFonts w:ascii="Cambria Math" w:hAnsi="Cambria Math"/>
                <w:i/>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lang w:val="en-US"/>
              </w:rPr>
              <m:t>M</m:t>
            </m:r>
          </m:sub>
        </m:sSub>
        <m:r>
          <m:rPr>
            <m:sty m:val="p"/>
          </m:rPr>
          <w:rPr>
            <w:rFonts w:ascii="Cambria Math" w:hAnsi="Cambria Math"/>
            <w:sz w:val="28"/>
            <w:szCs w:val="28"/>
          </w:rPr>
          <m:t>=</m:t>
        </m:r>
        <m:sSub>
          <m:sSubPr>
            <m:ctrlPr>
              <w:rPr>
                <w:rFonts w:ascii="Cambria Math" w:hAnsi="Cambria Math"/>
                <w:i/>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lang w:val="en-US"/>
              </w:rPr>
              <m:t>K</m:t>
            </m:r>
          </m:sub>
        </m:sSub>
        <m:r>
          <m:rPr>
            <m:sty m:val="p"/>
          </m:rPr>
          <w:rPr>
            <w:rFonts w:ascii="Cambria Math" w:hAnsi="Cambria Math"/>
            <w:sz w:val="28"/>
            <w:szCs w:val="28"/>
          </w:rPr>
          <m:t>+</m:t>
        </m:r>
        <m:sSub>
          <m:sSubPr>
            <m:ctrlPr>
              <w:rPr>
                <w:rFonts w:ascii="Cambria Math" w:hAnsi="Cambria Math"/>
                <w:i/>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lang w:val="kk-KZ"/>
              </w:rPr>
              <m:t>Ц</m:t>
            </m:r>
          </m:sub>
        </m:sSub>
        <m:r>
          <m:rPr>
            <m:sty m:val="p"/>
          </m:rPr>
          <w:rPr>
            <w:rFonts w:ascii="Cambria Math" w:hAnsi="Cambria Math"/>
            <w:sz w:val="28"/>
            <w:szCs w:val="28"/>
          </w:rPr>
          <m:t>+</m:t>
        </m:r>
        <m:sSub>
          <m:sSubPr>
            <m:ctrlPr>
              <w:rPr>
                <w:rFonts w:ascii="Cambria Math" w:hAnsi="Cambria Math"/>
                <w:i/>
                <w:sz w:val="28"/>
                <w:szCs w:val="28"/>
                <w:lang w:val="en-US"/>
              </w:rPr>
            </m:ctrlPr>
          </m:sSubPr>
          <m:e>
            <m:r>
              <m:rPr>
                <m:sty m:val="p"/>
              </m:rPr>
              <w:rPr>
                <w:rFonts w:ascii="Cambria Math" w:hAnsi="Cambria Math"/>
                <w:sz w:val="28"/>
                <w:szCs w:val="28"/>
              </w:rPr>
              <m:t>h</m:t>
            </m:r>
          </m:e>
          <m:sub>
            <m:r>
              <m:rPr>
                <m:sty m:val="p"/>
              </m:rPr>
              <w:rPr>
                <w:rFonts w:ascii="Cambria Math" w:hAnsi="Cambria Math"/>
                <w:sz w:val="28"/>
                <w:szCs w:val="28"/>
                <w:lang w:val="kk-KZ"/>
              </w:rPr>
              <m:t>Д</m:t>
            </m:r>
          </m:sub>
        </m:sSub>
      </m:oMath>
      <w:r w:rsidRPr="00B768FE">
        <w:rPr>
          <w:rFonts w:ascii="Times New Roman" w:hAnsi="Times New Roman"/>
          <w:i/>
          <w:sz w:val="28"/>
          <w:szCs w:val="28"/>
        </w:rPr>
        <w:fldChar w:fldCharType="end"/>
      </w:r>
      <w:r w:rsidR="00152643" w:rsidRPr="00B768FE">
        <w:rPr>
          <w:rFonts w:ascii="Times New Roman" w:hAnsi="Times New Roman"/>
          <w:i/>
          <w:sz w:val="28"/>
          <w:szCs w:val="28"/>
        </w:rPr>
        <w:t xml:space="preserve">                                       </w:t>
      </w:r>
      <w:r w:rsidR="009063B3" w:rsidRPr="00B768FE">
        <w:rPr>
          <w:rFonts w:ascii="Times New Roman" w:hAnsi="Times New Roman"/>
          <w:sz w:val="28"/>
          <w:szCs w:val="28"/>
        </w:rPr>
        <w:t>(3.15)</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Потери напора в конфузоре </w:t>
      </w:r>
      <w:r w:rsidRPr="00B768FE">
        <w:rPr>
          <w:rFonts w:ascii="Times New Roman" w:hAnsi="Times New Roman"/>
          <w:i/>
          <w:sz w:val="28"/>
          <w:szCs w:val="28"/>
        </w:rPr>
        <w:t>h</w:t>
      </w:r>
      <w:r w:rsidRPr="00B768FE">
        <w:rPr>
          <w:rFonts w:ascii="Times New Roman" w:hAnsi="Times New Roman"/>
          <w:i/>
          <w:sz w:val="28"/>
          <w:szCs w:val="28"/>
          <w:vertAlign w:val="subscript"/>
        </w:rPr>
        <w:t>K</w:t>
      </w:r>
      <w:r w:rsidRPr="00B768FE">
        <w:rPr>
          <w:rFonts w:ascii="Times New Roman" w:hAnsi="Times New Roman"/>
          <w:sz w:val="28"/>
          <w:szCs w:val="28"/>
        </w:rPr>
        <w:t xml:space="preserve"> определяются:</w:t>
      </w:r>
    </w:p>
    <w:p w:rsidR="009063B3" w:rsidRPr="00B768FE" w:rsidRDefault="009063B3" w:rsidP="009063B3">
      <w:pPr>
        <w:spacing w:after="0" w:line="240" w:lineRule="auto"/>
        <w:ind w:firstLine="709"/>
        <w:jc w:val="both"/>
        <w:rPr>
          <w:rFonts w:ascii="Times New Roman" w:hAnsi="Times New Roman"/>
          <w:sz w:val="28"/>
          <w:szCs w:val="28"/>
          <w:lang w:val="kk-KZ"/>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sz w:val="28"/>
          <w:szCs w:val="28"/>
        </w:rPr>
        <w:fldChar w:fldCharType="begin"/>
      </w:r>
      <w:r w:rsidR="009063B3" w:rsidRPr="00B768FE">
        <w:rPr>
          <w:rFonts w:ascii="Times New Roman" w:hAnsi="Times New Roman"/>
          <w:sz w:val="28"/>
          <w:szCs w:val="28"/>
        </w:rPr>
        <w:instrText xml:space="preserve"> QUOTE </w:instrText>
      </w:r>
      <w:r w:rsidR="009063B3" w:rsidRPr="00B768FE">
        <w:rPr>
          <w:rFonts w:ascii="Times New Roman" w:hAnsi="Times New Roman"/>
          <w:noProof/>
          <w:position w:val="-18"/>
          <w:sz w:val="28"/>
          <w:szCs w:val="28"/>
        </w:rPr>
        <w:drawing>
          <wp:inline distT="0" distB="0" distL="0" distR="0" wp14:anchorId="4BF2301B" wp14:editId="252C46F7">
            <wp:extent cx="876300" cy="3524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76300" cy="352425"/>
                    </a:xfrm>
                    <a:prstGeom prst="rect">
                      <a:avLst/>
                    </a:prstGeom>
                    <a:noFill/>
                    <a:ln>
                      <a:noFill/>
                    </a:ln>
                  </pic:spPr>
                </pic:pic>
              </a:graphicData>
            </a:graphic>
          </wp:inline>
        </w:drawing>
      </w:r>
      <w:r w:rsidRPr="00B768FE">
        <w:rPr>
          <w:rFonts w:ascii="Times New Roman" w:hAnsi="Times New Roman"/>
          <w:sz w:val="28"/>
          <w:szCs w:val="28"/>
        </w:rPr>
        <w:fldChar w:fldCharType="separate"/>
      </w:r>
      <m:oMath>
        <m:sSub>
          <m:sSubPr>
            <m:ctrlPr>
              <w:rPr>
                <w:rFonts w:ascii="Cambria Math" w:hAnsi="Cambria Math"/>
                <w:i/>
                <w:sz w:val="28"/>
                <w:szCs w:val="28"/>
                <w:lang w:val="kk-KZ"/>
              </w:rPr>
            </m:ctrlPr>
          </m:sSubPr>
          <m:e>
            <m:r>
              <m:rPr>
                <m:sty m:val="p"/>
              </m:rPr>
              <w:rPr>
                <w:rFonts w:ascii="Cambria Math" w:hAnsi="Cambria Math"/>
                <w:sz w:val="28"/>
                <w:szCs w:val="28"/>
              </w:rPr>
              <m:t>h</m:t>
            </m:r>
          </m:e>
          <m:sub>
            <m:r>
              <m:rPr>
                <m:sty m:val="p"/>
              </m:rPr>
              <w:rPr>
                <w:rFonts w:ascii="Cambria Math" w:hAnsi="Cambria Math"/>
                <w:sz w:val="28"/>
                <w:szCs w:val="28"/>
                <w:lang w:val="kk-KZ"/>
              </w:rPr>
              <m:t>K</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K</m:t>
            </m:r>
          </m:sub>
        </m:sSub>
        <m:f>
          <m:fPr>
            <m:ctrlPr>
              <w:rPr>
                <w:rFonts w:ascii="Cambria Math" w:hAnsi="Cambria Math"/>
                <w:i/>
                <w:sz w:val="28"/>
                <w:szCs w:val="28"/>
                <w:lang w:val="kk-KZ"/>
              </w:rPr>
            </m:ctrlPr>
          </m:fPr>
          <m:num>
            <m:sSubSup>
              <m:sSubSupPr>
                <m:ctrlPr>
                  <w:rPr>
                    <w:rFonts w:ascii="Cambria Math" w:hAnsi="Cambria Math"/>
                    <w:i/>
                    <w:sz w:val="28"/>
                    <w:szCs w:val="28"/>
                    <w:lang w:val="kk-KZ"/>
                  </w:rPr>
                </m:ctrlPr>
              </m:sSubSupPr>
              <m:e>
                <m:r>
                  <m:rPr>
                    <m:sty m:val="p"/>
                  </m:rPr>
                  <w:rPr>
                    <w:rFonts w:ascii="Cambria Math" w:hAnsi="Cambria Math"/>
                    <w:sz w:val="28"/>
                    <w:szCs w:val="28"/>
                    <w:lang w:val="kk-KZ"/>
                  </w:rPr>
                  <m:t>W</m:t>
                </m:r>
              </m:e>
              <m:sub>
                <m:r>
                  <m:rPr>
                    <m:sty m:val="p"/>
                  </m:rPr>
                  <w:rPr>
                    <w:rFonts w:ascii="Cambria Math" w:hAnsi="Cambria Math"/>
                    <w:sz w:val="28"/>
                    <w:szCs w:val="28"/>
                    <w:lang w:val="kk-KZ"/>
                  </w:rPr>
                  <m:t>K</m:t>
                </m:r>
              </m:sub>
              <m:sup>
                <m:r>
                  <m:rPr>
                    <m:sty m:val="p"/>
                  </m:rPr>
                  <w:rPr>
                    <w:rFonts w:ascii="Cambria Math" w:hAnsi="Cambria Math"/>
                    <w:sz w:val="28"/>
                    <w:szCs w:val="28"/>
                    <w:lang w:val="kk-KZ"/>
                  </w:rPr>
                  <m:t>2</m:t>
                </m:r>
              </m:sup>
            </m:sSubSup>
          </m:num>
          <m:den>
            <m:r>
              <m:rPr>
                <m:sty m:val="p"/>
              </m:rPr>
              <w:rPr>
                <w:rFonts w:ascii="Cambria Math" w:hAnsi="Cambria Math"/>
                <w:sz w:val="28"/>
                <w:szCs w:val="28"/>
                <w:lang w:val="kk-KZ"/>
              </w:rPr>
              <m:t>2g</m:t>
            </m:r>
          </m:den>
        </m:f>
      </m:oMath>
      <w:r w:rsidRPr="00B768FE">
        <w:rPr>
          <w:rFonts w:ascii="Times New Roman" w:hAnsi="Times New Roman"/>
          <w:sz w:val="28"/>
          <w:szCs w:val="28"/>
        </w:rPr>
        <w:fldChar w:fldCharType="end"/>
      </w:r>
      <w:r w:rsidR="009063B3" w:rsidRPr="00B768FE">
        <w:rPr>
          <w:rFonts w:ascii="Times New Roman" w:hAnsi="Times New Roman"/>
          <w:sz w:val="28"/>
          <w:szCs w:val="28"/>
        </w:rPr>
        <w:t xml:space="preserve">                                              (3.16)</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jc w:val="both"/>
        <w:rPr>
          <w:rFonts w:ascii="Times New Roman" w:hAnsi="Times New Roman"/>
          <w:sz w:val="28"/>
          <w:szCs w:val="28"/>
        </w:rPr>
      </w:pPr>
      <w:r w:rsidRPr="00B768FE">
        <w:rPr>
          <w:rFonts w:ascii="Times New Roman" w:hAnsi="Times New Roman"/>
          <w:sz w:val="28"/>
          <w:szCs w:val="28"/>
          <w:lang w:val="kk-KZ"/>
        </w:rPr>
        <w:t xml:space="preserve">где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2EAB2C53" wp14:editId="77D047A3">
            <wp:extent cx="180975" cy="2000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1"/>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K</m:t>
            </m:r>
          </m:sub>
        </m:sSub>
      </m:oMath>
      <w:r w:rsidR="007D2CCC" w:rsidRPr="00B768FE">
        <w:rPr>
          <w:rFonts w:ascii="Times New Roman" w:hAnsi="Times New Roman"/>
          <w:sz w:val="28"/>
          <w:szCs w:val="28"/>
        </w:rPr>
        <w:fldChar w:fldCharType="end"/>
      </w:r>
      <w:r w:rsidRPr="00B768FE">
        <w:rPr>
          <w:rFonts w:ascii="Times New Roman" w:hAnsi="Times New Roman"/>
          <w:sz w:val="28"/>
          <w:szCs w:val="28"/>
        </w:rPr>
        <w:t xml:space="preserve"> - коэффициент сопротивления для конфузора, рассчитывается согласно [87]</w:t>
      </w:r>
    </w:p>
    <w:p w:rsidR="009063B3" w:rsidRPr="00B768FE" w:rsidRDefault="009063B3" w:rsidP="009063B3">
      <w:pPr>
        <w:spacing w:after="0" w:line="240" w:lineRule="auto"/>
        <w:jc w:val="both"/>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sz w:val="28"/>
          <w:szCs w:val="28"/>
        </w:rPr>
        <w:fldChar w:fldCharType="begin"/>
      </w:r>
      <w:r w:rsidR="009063B3" w:rsidRPr="00B768FE">
        <w:rPr>
          <w:rFonts w:ascii="Times New Roman" w:hAnsi="Times New Roman"/>
          <w:sz w:val="28"/>
          <w:szCs w:val="28"/>
        </w:rPr>
        <w:instrText xml:space="preserve"> QUOTE </w:instrText>
      </w:r>
      <w:r w:rsidR="009063B3" w:rsidRPr="00B768FE">
        <w:rPr>
          <w:rFonts w:ascii="Times New Roman" w:hAnsi="Times New Roman"/>
          <w:noProof/>
          <w:position w:val="-18"/>
          <w:sz w:val="28"/>
          <w:szCs w:val="28"/>
        </w:rPr>
        <w:drawing>
          <wp:inline distT="0" distB="0" distL="0" distR="0" wp14:anchorId="530D8440" wp14:editId="4897652A">
            <wp:extent cx="1600200" cy="3333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9"/>
                    <pic:cNvPicPr>
                      <a:picLocks noChangeAspect="1" noChangeArrowheads="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0200" cy="333375"/>
                    </a:xfrm>
                    <a:prstGeom prst="rect">
                      <a:avLst/>
                    </a:prstGeom>
                    <a:noFill/>
                    <a:ln>
                      <a:noFill/>
                    </a:ln>
                  </pic:spPr>
                </pic:pic>
              </a:graphicData>
            </a:graphic>
          </wp:inline>
        </w:drawing>
      </w:r>
      <w:r w:rsidRPr="00B768FE">
        <w:rPr>
          <w:rFonts w:ascii="Times New Roman" w:hAnsi="Times New Roman"/>
          <w:sz w:val="28"/>
          <w:szCs w:val="28"/>
        </w:rPr>
        <w:fldChar w:fldCharType="separate"/>
      </w:r>
      <m:oMath>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K</m:t>
            </m:r>
          </m:sub>
        </m:sSub>
        <m:r>
          <m:rPr>
            <m:sty m:val="p"/>
          </m:rPr>
          <w:rPr>
            <w:rFonts w:ascii="Cambria Math" w:hAnsi="Cambria Math"/>
            <w:sz w:val="28"/>
            <w:szCs w:val="28"/>
          </w:rPr>
          <m:t>=</m:t>
        </m:r>
        <m:f>
          <m:fPr>
            <m:ctrlPr>
              <w:rPr>
                <w:rFonts w:ascii="Cambria Math" w:hAnsi="Cambria Math"/>
                <w:i/>
                <w:sz w:val="28"/>
                <w:szCs w:val="28"/>
                <w:lang w:val="en-US"/>
              </w:rPr>
            </m:ctrlPr>
          </m:fPr>
          <m:num>
            <m:r>
              <m:rPr>
                <m:sty m:val="p"/>
              </m:rPr>
              <w:rPr>
                <w:rFonts w:ascii="Cambria Math" w:hAnsi="Cambria Math"/>
                <w:sz w:val="28"/>
                <w:szCs w:val="28"/>
                <w:lang w:val="en-US"/>
              </w:rPr>
              <m:t>λ</m:t>
            </m:r>
          </m:num>
          <m:den>
            <m:r>
              <m:rPr>
                <m:sty m:val="p"/>
              </m:rPr>
              <w:rPr>
                <w:rFonts w:ascii="Cambria Math" w:hAnsi="Cambria Math"/>
                <w:sz w:val="28"/>
                <w:szCs w:val="28"/>
              </w:rPr>
              <m:t>8∙</m:t>
            </m:r>
            <m:func>
              <m:funcPr>
                <m:ctrlPr>
                  <w:rPr>
                    <w:rFonts w:ascii="Cambria Math" w:hAnsi="Cambria Math"/>
                    <w:i/>
                    <w:sz w:val="28"/>
                    <w:szCs w:val="28"/>
                    <w:lang w:val="en-US"/>
                  </w:rPr>
                </m:ctrlPr>
              </m:funcPr>
              <m:fName>
                <m:r>
                  <m:rPr>
                    <m:sty m:val="p"/>
                  </m:rPr>
                  <w:rPr>
                    <w:rFonts w:ascii="Cambria Math" w:hAnsi="Cambria Math"/>
                    <w:sz w:val="28"/>
                    <w:szCs w:val="28"/>
                    <w:lang w:val="en-US"/>
                  </w:rPr>
                  <m:t>sin</m:t>
                </m:r>
              </m:fName>
              <m:e>
                <m:f>
                  <m:fPr>
                    <m:type m:val="lin"/>
                    <m:ctrlPr>
                      <w:rPr>
                        <w:rFonts w:ascii="Cambria Math" w:hAnsi="Cambria Math"/>
                        <w:i/>
                        <w:sz w:val="28"/>
                        <w:szCs w:val="28"/>
                        <w:lang w:val="en-US"/>
                      </w:rPr>
                    </m:ctrlPr>
                  </m:fPr>
                  <m:num>
                    <m:r>
                      <m:rPr>
                        <m:sty m:val="p"/>
                      </m:rPr>
                      <w:rPr>
                        <w:rFonts w:ascii="Cambria Math" w:hAnsi="Cambria Math"/>
                        <w:sz w:val="28"/>
                        <w:szCs w:val="28"/>
                        <w:lang w:val="en-US"/>
                      </w:rPr>
                      <m:t>α</m:t>
                    </m:r>
                  </m:num>
                  <m:den>
                    <m:r>
                      <m:rPr>
                        <m:sty m:val="p"/>
                      </m:rPr>
                      <w:rPr>
                        <w:rFonts w:ascii="Cambria Math" w:hAnsi="Cambria Math"/>
                        <w:sz w:val="28"/>
                        <w:szCs w:val="28"/>
                      </w:rPr>
                      <m:t>2</m:t>
                    </m:r>
                  </m:den>
                </m:f>
              </m:e>
            </m:func>
          </m:den>
        </m:f>
        <m:d>
          <m:dPr>
            <m:ctrlPr>
              <w:rPr>
                <w:rFonts w:ascii="Cambria Math" w:hAnsi="Cambria Math"/>
                <w:i/>
                <w:sz w:val="28"/>
                <w:szCs w:val="28"/>
                <w:lang w:val="en-US"/>
              </w:rPr>
            </m:ctrlPr>
          </m:dPr>
          <m:e>
            <m:r>
              <m:rPr>
                <m:sty m:val="p"/>
              </m:rPr>
              <w:rPr>
                <w:rFonts w:ascii="Cambria Math" w:hAnsi="Cambria Math"/>
                <w:sz w:val="28"/>
                <w:szCs w:val="28"/>
              </w:rPr>
              <m:t>1-</m:t>
            </m:r>
            <m:f>
              <m:fPr>
                <m:ctrlPr>
                  <w:rPr>
                    <w:rFonts w:ascii="Cambria Math" w:hAnsi="Cambria Math"/>
                    <w:i/>
                    <w:sz w:val="28"/>
                    <w:szCs w:val="28"/>
                    <w:lang w:val="en-US"/>
                  </w:rPr>
                </m:ctrlPr>
              </m:fPr>
              <m:num>
                <m:r>
                  <m:rPr>
                    <m:sty m:val="p"/>
                  </m:rPr>
                  <w:rPr>
                    <w:rFonts w:ascii="Cambria Math" w:hAnsi="Cambria Math"/>
                    <w:sz w:val="28"/>
                    <w:szCs w:val="28"/>
                  </w:rPr>
                  <m:t>1</m:t>
                </m:r>
              </m:num>
              <m:den>
                <m:sSup>
                  <m:sSupPr>
                    <m:ctrlPr>
                      <w:rPr>
                        <w:rFonts w:ascii="Cambria Math" w:hAnsi="Cambria Math"/>
                        <w:i/>
                        <w:sz w:val="28"/>
                        <w:szCs w:val="28"/>
                        <w:lang w:val="en-US"/>
                      </w:rPr>
                    </m:ctrlPr>
                  </m:sSupPr>
                  <m:e>
                    <m:r>
                      <m:rPr>
                        <m:sty m:val="p"/>
                      </m:rPr>
                      <w:rPr>
                        <w:rFonts w:ascii="Cambria Math" w:hAnsi="Cambria Math"/>
                        <w:sz w:val="28"/>
                        <w:szCs w:val="28"/>
                        <w:lang w:val="en-US"/>
                      </w:rPr>
                      <m:t>n</m:t>
                    </m:r>
                  </m:e>
                  <m:sup>
                    <m:r>
                      <m:rPr>
                        <m:sty m:val="p"/>
                      </m:rPr>
                      <w:rPr>
                        <w:rFonts w:ascii="Cambria Math" w:hAnsi="Cambria Math"/>
                        <w:sz w:val="28"/>
                        <w:szCs w:val="28"/>
                      </w:rPr>
                      <m:t>2</m:t>
                    </m:r>
                  </m:sup>
                </m:sSup>
              </m:den>
            </m:f>
          </m:e>
        </m:d>
      </m:oMath>
      <w:r w:rsidRPr="00B768FE">
        <w:rPr>
          <w:rFonts w:ascii="Times New Roman" w:hAnsi="Times New Roman"/>
          <w:sz w:val="28"/>
          <w:szCs w:val="28"/>
        </w:rPr>
        <w:fldChar w:fldCharType="end"/>
      </w:r>
      <w:r w:rsidR="009063B3" w:rsidRPr="00B768FE">
        <w:rPr>
          <w:rFonts w:ascii="Times New Roman" w:hAnsi="Times New Roman"/>
          <w:sz w:val="28"/>
          <w:szCs w:val="28"/>
        </w:rPr>
        <w:t>,                                     (3.17)</w:t>
      </w:r>
    </w:p>
    <w:p w:rsidR="009063B3" w:rsidRPr="00B768FE" w:rsidRDefault="009063B3" w:rsidP="009063B3">
      <w:pPr>
        <w:spacing w:after="0" w:line="240" w:lineRule="auto"/>
        <w:ind w:firstLine="709"/>
        <w:jc w:val="both"/>
        <w:rPr>
          <w:rFonts w:ascii="Times New Roman" w:hAnsi="Times New Roman"/>
          <w:sz w:val="28"/>
          <w:szCs w:val="28"/>
        </w:rPr>
      </w:pPr>
    </w:p>
    <w:p w:rsidR="009063B3" w:rsidRPr="00B768FE" w:rsidRDefault="009063B3" w:rsidP="009063B3">
      <w:pPr>
        <w:spacing w:after="0" w:line="240" w:lineRule="auto"/>
        <w:jc w:val="both"/>
        <w:rPr>
          <w:rFonts w:ascii="Times New Roman" w:hAnsi="Times New Roman"/>
          <w:sz w:val="28"/>
          <w:szCs w:val="28"/>
        </w:rPr>
      </w:pPr>
      <w:r w:rsidRPr="00B768FE">
        <w:rPr>
          <w:rFonts w:ascii="Times New Roman" w:hAnsi="Times New Roman"/>
          <w:sz w:val="28"/>
          <w:szCs w:val="28"/>
        </w:rPr>
        <w:t xml:space="preserve">где </w:t>
      </w:r>
      <w:r w:rsidRPr="00B768FE">
        <w:rPr>
          <w:rFonts w:ascii="Times New Roman" w:hAnsi="Times New Roman"/>
          <w:i/>
          <w:sz w:val="28"/>
          <w:szCs w:val="28"/>
        </w:rPr>
        <w:t>λ</w:t>
      </w:r>
      <w:r w:rsidRPr="00B768FE">
        <w:rPr>
          <w:rFonts w:ascii="Times New Roman" w:hAnsi="Times New Roman"/>
          <w:sz w:val="28"/>
          <w:szCs w:val="28"/>
        </w:rPr>
        <w:t xml:space="preserve"> - коэффициент потерь, зависящий от числа Рейнольдса и шероховатости стенок устройства; </w:t>
      </w:r>
      <w:r w:rsidR="007D2CCC" w:rsidRPr="00B768FE">
        <w:rPr>
          <w:rFonts w:ascii="Times New Roman" w:hAnsi="Times New Roman"/>
          <w:sz w:val="28"/>
          <w:szCs w:val="28"/>
        </w:rPr>
        <w:fldChar w:fldCharType="begin"/>
      </w:r>
      <w:r w:rsidRPr="00B768FE">
        <w:rPr>
          <w:rFonts w:ascii="Times New Roman" w:hAnsi="Times New Roman"/>
          <w:sz w:val="28"/>
          <w:szCs w:val="28"/>
        </w:rPr>
        <w:instrText xml:space="preserve"> QUOTE </w:instrText>
      </w:r>
      <w:r w:rsidRPr="00B768FE">
        <w:rPr>
          <w:rFonts w:ascii="Times New Roman" w:hAnsi="Times New Roman"/>
          <w:noProof/>
          <w:position w:val="-6"/>
          <w:sz w:val="28"/>
          <w:szCs w:val="28"/>
        </w:rPr>
        <w:drawing>
          <wp:inline distT="0" distB="0" distL="0" distR="0" wp14:anchorId="44D5EE06" wp14:editId="5E19272E">
            <wp:extent cx="790575" cy="2000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575" cy="200025"/>
                    </a:xfrm>
                    <a:prstGeom prst="rect">
                      <a:avLst/>
                    </a:prstGeom>
                    <a:noFill/>
                    <a:ln>
                      <a:noFill/>
                    </a:ln>
                  </pic:spPr>
                </pic:pic>
              </a:graphicData>
            </a:graphic>
          </wp:inline>
        </w:drawing>
      </w:r>
      <w:r w:rsidR="007D2CCC" w:rsidRPr="00B768FE">
        <w:rPr>
          <w:rFonts w:ascii="Times New Roman" w:hAnsi="Times New Roman"/>
          <w:sz w:val="28"/>
          <w:szCs w:val="28"/>
        </w:rPr>
        <w:fldChar w:fldCharType="separate"/>
      </w:r>
      <m:oMath>
        <m:r>
          <m:rPr>
            <m:sty m:val="p"/>
          </m:rPr>
          <w:rPr>
            <w:rFonts w:ascii="Cambria Math" w:hAnsi="Cambria Math"/>
            <w:sz w:val="28"/>
            <w:szCs w:val="28"/>
            <w:lang w:val="en-US"/>
          </w:rPr>
          <m:t>n</m:t>
        </m:r>
        <m:r>
          <m:rPr>
            <m:sty m:val="p"/>
          </m:rPr>
          <w:rPr>
            <w:rFonts w:ascii="Cambria Math" w:hAnsi="Cambria Math"/>
            <w:sz w:val="28"/>
            <w:szCs w:val="28"/>
          </w:rPr>
          <m:t>=</m:t>
        </m:r>
        <m:f>
          <m:fPr>
            <m:type m:val="lin"/>
            <m:ctrlPr>
              <w:rPr>
                <w:rFonts w:ascii="Cambria Math" w:hAnsi="Cambria Math"/>
                <w:i/>
                <w:sz w:val="28"/>
                <w:szCs w:val="28"/>
                <w:lang w:val="en-US"/>
              </w:rPr>
            </m:ctrlPr>
          </m:fPr>
          <m:num>
            <m:sSub>
              <m:sSubPr>
                <m:ctrlPr>
                  <w:rPr>
                    <w:rFonts w:ascii="Cambria Math" w:hAnsi="Cambria Math"/>
                    <w:i/>
                    <w:sz w:val="28"/>
                    <w:szCs w:val="28"/>
                    <w:lang w:val="en-US"/>
                  </w:rPr>
                </m:ctrlPr>
              </m:sSubPr>
              <m:e>
                <m:r>
                  <m:rPr>
                    <m:sty m:val="p"/>
                  </m:rPr>
                  <w:rPr>
                    <w:rFonts w:ascii="Cambria Math" w:hAnsi="Cambria Math"/>
                    <w:sz w:val="28"/>
                    <w:szCs w:val="28"/>
                    <w:lang w:val="en-US"/>
                  </w:rPr>
                  <m:t>S</m:t>
                </m:r>
              </m:e>
              <m:sub>
                <m:r>
                  <m:rPr>
                    <m:sty m:val="p"/>
                  </m:rPr>
                  <w:rPr>
                    <w:rFonts w:ascii="Cambria Math" w:hAnsi="Cambria Math"/>
                    <w:sz w:val="28"/>
                    <w:szCs w:val="28"/>
                  </w:rPr>
                  <m:t>1</m:t>
                </m:r>
              </m:sub>
            </m:sSub>
          </m:num>
          <m:den>
            <m:sSub>
              <m:sSubPr>
                <m:ctrlPr>
                  <w:rPr>
                    <w:rFonts w:ascii="Cambria Math" w:hAnsi="Cambria Math"/>
                    <w:i/>
                    <w:sz w:val="28"/>
                    <w:szCs w:val="28"/>
                    <w:lang w:val="en-US"/>
                  </w:rPr>
                </m:ctrlPr>
              </m:sSubPr>
              <m:e>
                <m:r>
                  <m:rPr>
                    <m:sty m:val="p"/>
                  </m:rPr>
                  <w:rPr>
                    <w:rFonts w:ascii="Cambria Math" w:hAnsi="Cambria Math"/>
                    <w:sz w:val="28"/>
                    <w:szCs w:val="28"/>
                    <w:lang w:val="en-US"/>
                  </w:rPr>
                  <m:t>S</m:t>
                </m:r>
              </m:e>
              <m:sub>
                <m:r>
                  <m:rPr>
                    <m:sty m:val="p"/>
                  </m:rPr>
                  <w:rPr>
                    <w:rFonts w:ascii="Cambria Math" w:hAnsi="Cambria Math"/>
                    <w:sz w:val="28"/>
                    <w:szCs w:val="28"/>
                  </w:rPr>
                  <m:t xml:space="preserve">2 </m:t>
                </m:r>
              </m:sub>
            </m:sSub>
          </m:den>
        </m:f>
      </m:oMath>
      <w:r w:rsidR="007D2CCC" w:rsidRPr="00B768FE">
        <w:rPr>
          <w:rFonts w:ascii="Times New Roman" w:hAnsi="Times New Roman"/>
          <w:sz w:val="28"/>
          <w:szCs w:val="28"/>
        </w:rPr>
        <w:fldChar w:fldCharType="end"/>
      </w:r>
      <w:r w:rsidRPr="00B768FE">
        <w:rPr>
          <w:rFonts w:ascii="Times New Roman" w:hAnsi="Times New Roman"/>
          <w:sz w:val="28"/>
          <w:szCs w:val="28"/>
        </w:rPr>
        <w:t xml:space="preserve">- степень сужения, </w:t>
      </w:r>
      <w:r w:rsidRPr="00B768FE">
        <w:rPr>
          <w:rFonts w:ascii="Times New Roman" w:hAnsi="Times New Roman"/>
          <w:i/>
          <w:sz w:val="28"/>
          <w:szCs w:val="28"/>
        </w:rPr>
        <w:t>S</w:t>
      </w:r>
      <w:r w:rsidRPr="00B768FE">
        <w:rPr>
          <w:rFonts w:ascii="Times New Roman" w:hAnsi="Times New Roman"/>
          <w:i/>
          <w:sz w:val="28"/>
          <w:szCs w:val="28"/>
          <w:vertAlign w:val="subscript"/>
        </w:rPr>
        <w:t>1</w:t>
      </w:r>
      <w:r w:rsidRPr="00B768FE">
        <w:rPr>
          <w:rFonts w:ascii="Times New Roman" w:hAnsi="Times New Roman"/>
          <w:i/>
          <w:sz w:val="28"/>
          <w:szCs w:val="28"/>
        </w:rPr>
        <w:t>, S</w:t>
      </w:r>
      <w:r w:rsidRPr="00B768FE">
        <w:rPr>
          <w:rFonts w:ascii="Times New Roman" w:hAnsi="Times New Roman"/>
          <w:i/>
          <w:sz w:val="28"/>
          <w:szCs w:val="28"/>
          <w:vertAlign w:val="subscript"/>
        </w:rPr>
        <w:t>2</w:t>
      </w:r>
      <w:r w:rsidRPr="00B768FE">
        <w:rPr>
          <w:rFonts w:ascii="Times New Roman" w:hAnsi="Times New Roman"/>
          <w:sz w:val="28"/>
          <w:szCs w:val="28"/>
        </w:rPr>
        <w:t xml:space="preserve"> - площади поперечного сечения канала до и после сужения соответственно; </w:t>
      </w:r>
      <w:r w:rsidRPr="00B768FE">
        <w:rPr>
          <w:rFonts w:ascii="Times New Roman" w:hAnsi="Times New Roman"/>
          <w:i/>
          <w:sz w:val="28"/>
          <w:szCs w:val="28"/>
        </w:rPr>
        <w:t>α</w:t>
      </w:r>
      <w:r w:rsidRPr="00B768FE">
        <w:rPr>
          <w:rFonts w:ascii="Times New Roman" w:hAnsi="Times New Roman"/>
          <w:sz w:val="28"/>
          <w:szCs w:val="28"/>
        </w:rPr>
        <w:t xml:space="preserve"> - угол раскрытия конфузора, град.</w:t>
      </w:r>
    </w:p>
    <w:p w:rsidR="009063B3" w:rsidRPr="00B768FE" w:rsidRDefault="009063B3" w:rsidP="009063B3">
      <w:pPr>
        <w:spacing w:after="0" w:line="240" w:lineRule="auto"/>
        <w:jc w:val="both"/>
        <w:rPr>
          <w:rFonts w:ascii="Times New Roman" w:hAnsi="Times New Roman"/>
          <w:sz w:val="28"/>
          <w:szCs w:val="28"/>
        </w:rPr>
      </w:pPr>
    </w:p>
    <w:p w:rsidR="009063B3" w:rsidRPr="00B768FE" w:rsidRDefault="007D2CCC" w:rsidP="00E5490D">
      <w:pPr>
        <w:spacing w:after="0"/>
        <w:ind w:firstLine="709"/>
        <w:jc w:val="right"/>
        <w:rPr>
          <w:rFonts w:ascii="Times New Roman" w:hAnsi="Times New Roman"/>
          <w:sz w:val="28"/>
          <w:szCs w:val="28"/>
        </w:rPr>
      </w:pPr>
      <w:r w:rsidRPr="00B768FE">
        <w:rPr>
          <w:rFonts w:ascii="Times New Roman" w:hAnsi="Times New Roman"/>
          <w:i/>
          <w:sz w:val="28"/>
          <w:szCs w:val="28"/>
        </w:rPr>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14"/>
          <w:sz w:val="28"/>
          <w:szCs w:val="28"/>
        </w:rPr>
        <w:drawing>
          <wp:inline distT="0" distB="0" distL="0" distR="0" wp14:anchorId="1EFC8BDF" wp14:editId="598EB2B1">
            <wp:extent cx="752475" cy="3048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304800"/>
                    </a:xfrm>
                    <a:prstGeom prst="rect">
                      <a:avLst/>
                    </a:prstGeom>
                    <a:noFill/>
                    <a:ln>
                      <a:noFill/>
                    </a:ln>
                  </pic:spPr>
                </pic:pic>
              </a:graphicData>
            </a:graphic>
          </wp:inline>
        </w:drawing>
      </w:r>
      <w:r w:rsidRPr="00B768FE">
        <w:rPr>
          <w:rFonts w:ascii="Times New Roman" w:hAnsi="Times New Roman"/>
          <w:i/>
          <w:sz w:val="28"/>
          <w:szCs w:val="28"/>
        </w:rPr>
        <w:fldChar w:fldCharType="separate"/>
      </w:r>
      <m:oMath>
        <m:r>
          <m:rPr>
            <m:sty m:val="p"/>
          </m:rPr>
          <w:rPr>
            <w:rFonts w:ascii="Cambria Math" w:hAnsi="Cambria Math"/>
            <w:sz w:val="28"/>
            <w:szCs w:val="28"/>
          </w:rPr>
          <m:t xml:space="preserve"> Re=</m:t>
        </m:r>
        <m:f>
          <m:fPr>
            <m:ctrlPr>
              <w:rPr>
                <w:rFonts w:ascii="Cambria Math" w:hAnsi="Cambria Math"/>
                <w:i/>
                <w:sz w:val="28"/>
                <w:szCs w:val="28"/>
              </w:rPr>
            </m:ctrlPr>
          </m:fPr>
          <m:num>
            <m:r>
              <m:rPr>
                <m:sty m:val="p"/>
              </m:rPr>
              <w:rPr>
                <w:rFonts w:ascii="Cambria Math" w:hAnsi="Cambria Math"/>
                <w:sz w:val="28"/>
                <w:szCs w:val="28"/>
              </w:rPr>
              <m:t>d∙</m:t>
            </m:r>
            <m:sSub>
              <m:sSubPr>
                <m:ctrlPr>
                  <w:rPr>
                    <w:rFonts w:ascii="Cambria Math" w:hAnsi="Cambria Math"/>
                    <w:i/>
                    <w:sz w:val="28"/>
                    <w:szCs w:val="28"/>
                  </w:rPr>
                </m:ctrlPr>
              </m:sSubPr>
              <m:e>
                <m:r>
                  <m:rPr>
                    <m:sty m:val="p"/>
                  </m:rPr>
                  <w:rPr>
                    <w:rFonts w:ascii="Cambria Math" w:hAnsi="Cambria Math"/>
                    <w:sz w:val="28"/>
                    <w:szCs w:val="28"/>
                  </w:rPr>
                  <m:t>W</m:t>
                </m:r>
              </m:e>
              <m:sub>
                <m:r>
                  <m:rPr>
                    <m:sty m:val="p"/>
                  </m:rPr>
                  <w:rPr>
                    <w:rFonts w:ascii="Cambria Math" w:hAnsi="Cambria Math"/>
                    <w:sz w:val="28"/>
                    <w:szCs w:val="28"/>
                  </w:rPr>
                  <m:t>K</m:t>
                </m:r>
              </m:sub>
            </m:sSub>
          </m:num>
          <m:den>
            <m:r>
              <m:rPr>
                <m:sty m:val="p"/>
              </m:rPr>
              <w:rPr>
                <w:rFonts w:ascii="Cambria Math" w:hAnsi="Cambria Math"/>
                <w:sz w:val="28"/>
                <w:szCs w:val="28"/>
              </w:rPr>
              <m:t>ν</m:t>
            </m:r>
          </m:den>
        </m:f>
      </m:oMath>
      <w:r w:rsidRPr="00B768FE">
        <w:rPr>
          <w:rFonts w:ascii="Times New Roman" w:hAnsi="Times New Roman"/>
          <w:i/>
          <w:sz w:val="28"/>
          <w:szCs w:val="28"/>
        </w:rPr>
        <w:fldChar w:fldCharType="end"/>
      </w:r>
      <w:r w:rsidR="009063B3" w:rsidRPr="00B768FE">
        <w:rPr>
          <w:rFonts w:ascii="Times New Roman" w:hAnsi="Times New Roman"/>
          <w:sz w:val="28"/>
          <w:szCs w:val="28"/>
        </w:rPr>
        <w:t>,                                            (3.18)</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E5490D">
      <w:pPr>
        <w:spacing w:after="0" w:line="240" w:lineRule="auto"/>
        <w:jc w:val="both"/>
        <w:rPr>
          <w:rFonts w:ascii="Times New Roman" w:hAnsi="Times New Roman"/>
          <w:sz w:val="28"/>
          <w:szCs w:val="28"/>
          <w:lang w:val="kk-KZ"/>
        </w:rPr>
      </w:pPr>
      <w:r w:rsidRPr="00B768FE">
        <w:rPr>
          <w:rFonts w:ascii="Times New Roman" w:hAnsi="Times New Roman"/>
          <w:sz w:val="28"/>
          <w:szCs w:val="28"/>
          <w:lang w:val="kk-KZ"/>
        </w:rPr>
        <w:t>где ν – кинематическая вязкость нефти, м</w:t>
      </w:r>
      <w:r w:rsidRPr="00B768FE">
        <w:rPr>
          <w:rFonts w:ascii="Times New Roman" w:hAnsi="Times New Roman"/>
          <w:sz w:val="28"/>
          <w:szCs w:val="28"/>
          <w:vertAlign w:val="superscript"/>
          <w:lang w:val="kk-KZ"/>
        </w:rPr>
        <w:t>2</w:t>
      </w:r>
      <w:r w:rsidRPr="00B768FE">
        <w:rPr>
          <w:rFonts w:ascii="Times New Roman" w:hAnsi="Times New Roman"/>
          <w:sz w:val="28"/>
          <w:szCs w:val="28"/>
          <w:lang w:val="kk-KZ"/>
        </w:rPr>
        <w:t xml:space="preserve">/с;  </w:t>
      </w:r>
      <w:r w:rsidRPr="00B768FE">
        <w:rPr>
          <w:rFonts w:ascii="Times New Roman" w:hAnsi="Times New Roman"/>
          <w:i/>
          <w:sz w:val="28"/>
          <w:szCs w:val="28"/>
          <w:lang w:val="en-US"/>
        </w:rPr>
        <w:t>d</w:t>
      </w:r>
      <w:r w:rsidRPr="00B768FE">
        <w:rPr>
          <w:rFonts w:ascii="Times New Roman" w:hAnsi="Times New Roman"/>
          <w:sz w:val="28"/>
          <w:szCs w:val="28"/>
        </w:rPr>
        <w:t xml:space="preserve"> – </w:t>
      </w:r>
      <w:r w:rsidRPr="00B768FE">
        <w:rPr>
          <w:rFonts w:ascii="Times New Roman" w:hAnsi="Times New Roman"/>
          <w:sz w:val="28"/>
          <w:szCs w:val="28"/>
          <w:lang w:val="kk-KZ"/>
        </w:rPr>
        <w:t>диаметр участка, м.</w:t>
      </w:r>
    </w:p>
    <w:p w:rsidR="009063B3" w:rsidRPr="00B768FE" w:rsidRDefault="009063B3" w:rsidP="009063B3">
      <w:pPr>
        <w:spacing w:after="0" w:line="240" w:lineRule="auto"/>
        <w:ind w:firstLine="709"/>
        <w:jc w:val="both"/>
        <w:rPr>
          <w:rFonts w:ascii="Times New Roman" w:hAnsi="Times New Roman"/>
          <w:sz w:val="28"/>
          <w:szCs w:val="28"/>
          <w:lang w:val="kk-KZ"/>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lang w:val="kk-KZ"/>
        </w:rPr>
        <w:t>при 2300 &lt;</w:t>
      </w:r>
      <w:r w:rsidRPr="00B768FE">
        <w:rPr>
          <w:rFonts w:ascii="Times New Roman" w:hAnsi="Times New Roman"/>
          <w:sz w:val="28"/>
          <w:szCs w:val="28"/>
          <w:lang w:val="en-US"/>
        </w:rPr>
        <w:t>Re</w:t>
      </w:r>
      <w:r w:rsidRPr="00B768FE">
        <w:rPr>
          <w:rFonts w:ascii="Times New Roman" w:hAnsi="Times New Roman"/>
          <w:sz w:val="28"/>
          <w:szCs w:val="28"/>
          <w:lang w:val="kk-KZ"/>
        </w:rPr>
        <w:t>&lt;</w:t>
      </w:r>
      <w:r w:rsidRPr="00B768FE">
        <w:rPr>
          <w:rFonts w:ascii="Times New Roman" w:hAnsi="Times New Roman"/>
          <w:sz w:val="28"/>
          <w:szCs w:val="28"/>
        </w:rPr>
        <w:t>10</w:t>
      </w:r>
      <w:r w:rsidRPr="00B768FE">
        <w:rPr>
          <w:rFonts w:ascii="Times New Roman" w:hAnsi="Times New Roman"/>
          <w:sz w:val="28"/>
          <w:szCs w:val="28"/>
          <w:vertAlign w:val="superscript"/>
        </w:rPr>
        <w:t xml:space="preserve">5 </w:t>
      </w:r>
      <w:r w:rsidRPr="00B768FE">
        <w:rPr>
          <w:rFonts w:ascii="Times New Roman" w:hAnsi="Times New Roman"/>
          <w:sz w:val="28"/>
          <w:szCs w:val="28"/>
          <w:lang w:val="kk-KZ"/>
        </w:rPr>
        <w:t xml:space="preserve">по формуле Блаузиуса [89] </w:t>
      </w:r>
      <w:r w:rsidR="007D2CCC" w:rsidRPr="00B768FE">
        <w:rPr>
          <w:rFonts w:ascii="Times New Roman" w:hAnsi="Times New Roman"/>
          <w:i/>
          <w:sz w:val="28"/>
          <w:szCs w:val="28"/>
        </w:rPr>
        <w:fldChar w:fldCharType="begin"/>
      </w:r>
      <w:r w:rsidRPr="00B768FE">
        <w:rPr>
          <w:rFonts w:ascii="Times New Roman" w:hAnsi="Times New Roman"/>
          <w:i/>
          <w:sz w:val="28"/>
          <w:szCs w:val="28"/>
        </w:rPr>
        <w:instrText xml:space="preserve"> QUOTE </w:instrText>
      </w:r>
      <w:r w:rsidRPr="00B768FE">
        <w:rPr>
          <w:rFonts w:ascii="Times New Roman" w:hAnsi="Times New Roman"/>
          <w:i/>
          <w:noProof/>
          <w:position w:val="-16"/>
          <w:sz w:val="28"/>
          <w:szCs w:val="28"/>
        </w:rPr>
        <w:drawing>
          <wp:inline distT="0" distB="0" distL="0" distR="0" wp14:anchorId="13F8298E" wp14:editId="325ED8B8">
            <wp:extent cx="657225" cy="3143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14325"/>
                    </a:xfrm>
                    <a:prstGeom prst="rect">
                      <a:avLst/>
                    </a:prstGeom>
                    <a:noFill/>
                    <a:ln>
                      <a:noFill/>
                    </a:ln>
                  </pic:spPr>
                </pic:pic>
              </a:graphicData>
            </a:graphic>
          </wp:inline>
        </w:drawing>
      </w:r>
      <w:r w:rsidR="007D2CCC" w:rsidRPr="00B768FE">
        <w:rPr>
          <w:rFonts w:ascii="Times New Roman" w:hAnsi="Times New Roman"/>
          <w:i/>
          <w:sz w:val="28"/>
          <w:szCs w:val="28"/>
        </w:rPr>
        <w:fldChar w:fldCharType="separate"/>
      </w:r>
      <m:oMath>
        <m:r>
          <m:rPr>
            <m:sty m:val="p"/>
          </m:rPr>
          <w:rPr>
            <w:rFonts w:ascii="Cambria Math" w:hAnsi="Cambria Math"/>
            <w:sz w:val="28"/>
            <w:szCs w:val="28"/>
            <w:lang w:val="kk-KZ"/>
          </w:rPr>
          <m:t xml:space="preserve"> λ</m:t>
        </m:r>
        <m:r>
          <m:rPr>
            <m:sty m:val="p"/>
          </m:rPr>
          <w:rPr>
            <w:rFonts w:ascii="Cambria Math" w:hAnsi="Cambria Math"/>
            <w:sz w:val="28"/>
            <w:szCs w:val="28"/>
          </w:rPr>
          <m:t>=</m:t>
        </m:r>
        <m:f>
          <m:fPr>
            <m:ctrlPr>
              <w:rPr>
                <w:rFonts w:ascii="Cambria Math" w:hAnsi="Cambria Math"/>
                <w:i/>
                <w:sz w:val="28"/>
                <w:szCs w:val="28"/>
                <w:lang w:val="en-US"/>
              </w:rPr>
            </m:ctrlPr>
          </m:fPr>
          <m:num>
            <m:r>
              <m:rPr>
                <m:sty m:val="p"/>
              </m:rPr>
              <w:rPr>
                <w:rFonts w:ascii="Cambria Math" w:hAnsi="Cambria Math"/>
                <w:sz w:val="28"/>
                <w:szCs w:val="28"/>
              </w:rPr>
              <m:t>0.316</m:t>
            </m:r>
          </m:num>
          <m:den>
            <m:rad>
              <m:radPr>
                <m:ctrlPr>
                  <w:rPr>
                    <w:rFonts w:ascii="Cambria Math" w:hAnsi="Cambria Math"/>
                    <w:i/>
                    <w:sz w:val="28"/>
                    <w:szCs w:val="28"/>
                    <w:lang w:val="en-US"/>
                  </w:rPr>
                </m:ctrlPr>
              </m:radPr>
              <m:deg>
                <m:r>
                  <m:rPr>
                    <m:sty m:val="p"/>
                  </m:rPr>
                  <w:rPr>
                    <w:rFonts w:ascii="Cambria Math" w:hAnsi="Cambria Math"/>
                    <w:sz w:val="28"/>
                    <w:szCs w:val="28"/>
                  </w:rPr>
                  <m:t>4</m:t>
                </m:r>
              </m:deg>
              <m:e>
                <m:r>
                  <m:rPr>
                    <m:sty m:val="p"/>
                  </m:rPr>
                  <w:rPr>
                    <w:rFonts w:ascii="Cambria Math" w:hAnsi="Cambria Math"/>
                    <w:sz w:val="28"/>
                    <w:szCs w:val="28"/>
                    <w:lang w:val="en-US"/>
                  </w:rPr>
                  <m:t>Re</m:t>
                </m:r>
              </m:e>
            </m:rad>
          </m:den>
        </m:f>
      </m:oMath>
      <w:r w:rsidR="007D2CCC" w:rsidRPr="00B768FE">
        <w:rPr>
          <w:rFonts w:ascii="Times New Roman" w:hAnsi="Times New Roman"/>
          <w:i/>
          <w:sz w:val="28"/>
          <w:szCs w:val="28"/>
        </w:rPr>
        <w:fldChar w:fldCharType="end"/>
      </w:r>
    </w:p>
    <w:p w:rsidR="009063B3" w:rsidRPr="00B768FE" w:rsidRDefault="009063B3" w:rsidP="009063B3">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t xml:space="preserve">при </w:t>
      </w:r>
      <w:r w:rsidRPr="00B768FE">
        <w:rPr>
          <w:rFonts w:ascii="Times New Roman" w:hAnsi="Times New Roman"/>
          <w:sz w:val="28"/>
          <w:szCs w:val="28"/>
          <w:lang w:val="en-US"/>
        </w:rPr>
        <w:t>Re</w:t>
      </w:r>
      <w:r w:rsidRPr="00B768FE">
        <w:rPr>
          <w:rFonts w:ascii="Times New Roman" w:hAnsi="Times New Roman"/>
          <w:sz w:val="28"/>
          <w:szCs w:val="28"/>
          <w:lang w:val="kk-KZ"/>
        </w:rPr>
        <w:t>&lt;</w:t>
      </w:r>
      <w:r w:rsidRPr="00B768FE">
        <w:rPr>
          <w:rFonts w:ascii="Times New Roman" w:hAnsi="Times New Roman"/>
          <w:sz w:val="28"/>
          <w:szCs w:val="28"/>
        </w:rPr>
        <w:t xml:space="preserve">2300 </w:t>
      </w:r>
      <w:r w:rsidRPr="00B768FE">
        <w:rPr>
          <w:rFonts w:ascii="Times New Roman" w:hAnsi="Times New Roman"/>
          <w:sz w:val="28"/>
          <w:szCs w:val="28"/>
          <w:lang w:val="kk-KZ"/>
        </w:rPr>
        <w:t xml:space="preserve">по формуле Стокса  </w:t>
      </w:r>
      <w:r w:rsidR="007D2CCC" w:rsidRPr="00B768FE">
        <w:rPr>
          <w:rFonts w:ascii="Times New Roman" w:hAnsi="Times New Roman"/>
          <w:i/>
          <w:sz w:val="28"/>
          <w:szCs w:val="28"/>
          <w:lang w:val="kk-KZ"/>
        </w:rPr>
        <w:fldChar w:fldCharType="begin"/>
      </w:r>
      <w:r w:rsidRPr="00B768FE">
        <w:rPr>
          <w:rFonts w:ascii="Times New Roman" w:hAnsi="Times New Roman"/>
          <w:i/>
          <w:sz w:val="28"/>
          <w:szCs w:val="28"/>
          <w:lang w:val="kk-KZ"/>
        </w:rPr>
        <w:instrText xml:space="preserve"> QUOTE </w:instrText>
      </w:r>
      <w:r w:rsidRPr="00B768FE">
        <w:rPr>
          <w:rFonts w:ascii="Times New Roman" w:hAnsi="Times New Roman"/>
          <w:i/>
          <w:noProof/>
          <w:position w:val="-14"/>
          <w:sz w:val="28"/>
          <w:szCs w:val="28"/>
        </w:rPr>
        <w:drawing>
          <wp:inline distT="0" distB="0" distL="0" distR="0" wp14:anchorId="7BACE428" wp14:editId="32B9C027">
            <wp:extent cx="485775" cy="3048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304800"/>
                    </a:xfrm>
                    <a:prstGeom prst="rect">
                      <a:avLst/>
                    </a:prstGeom>
                    <a:noFill/>
                    <a:ln>
                      <a:noFill/>
                    </a:ln>
                  </pic:spPr>
                </pic:pic>
              </a:graphicData>
            </a:graphic>
          </wp:inline>
        </w:drawing>
      </w:r>
      <w:r w:rsidR="007D2CCC" w:rsidRPr="00B768FE">
        <w:rPr>
          <w:rFonts w:ascii="Times New Roman" w:hAnsi="Times New Roman"/>
          <w:i/>
          <w:sz w:val="28"/>
          <w:szCs w:val="28"/>
          <w:lang w:val="kk-KZ"/>
        </w:rPr>
        <w:fldChar w:fldCharType="separate"/>
      </w:r>
      <m:oMath>
        <m:r>
          <m:rPr>
            <m:sty m:val="p"/>
          </m:rPr>
          <w:rPr>
            <w:rFonts w:ascii="Cambria Math" w:hAnsi="Cambria Math"/>
            <w:sz w:val="28"/>
            <w:szCs w:val="28"/>
            <w:lang w:val="kk-KZ"/>
          </w:rPr>
          <m:t xml:space="preserve"> λ</m:t>
        </m:r>
        <m:r>
          <m:rPr>
            <m:sty m:val="p"/>
          </m:rPr>
          <w:rPr>
            <w:rFonts w:ascii="Cambria Math" w:hAnsi="Cambria Math"/>
            <w:sz w:val="28"/>
            <w:szCs w:val="28"/>
          </w:rPr>
          <m:t>=</m:t>
        </m:r>
        <m:f>
          <m:fPr>
            <m:ctrlPr>
              <w:rPr>
                <w:rFonts w:ascii="Cambria Math" w:hAnsi="Cambria Math"/>
                <w:i/>
                <w:sz w:val="28"/>
                <w:szCs w:val="28"/>
                <w:lang w:val="en-US"/>
              </w:rPr>
            </m:ctrlPr>
          </m:fPr>
          <m:num>
            <m:r>
              <m:rPr>
                <m:sty m:val="p"/>
              </m:rPr>
              <w:rPr>
                <w:rFonts w:ascii="Cambria Math" w:hAnsi="Cambria Math"/>
                <w:sz w:val="28"/>
                <w:szCs w:val="28"/>
              </w:rPr>
              <m:t>64</m:t>
            </m:r>
          </m:num>
          <m:den>
            <m:r>
              <m:rPr>
                <m:sty m:val="p"/>
              </m:rPr>
              <w:rPr>
                <w:rFonts w:ascii="Cambria Math" w:hAnsi="Cambria Math"/>
                <w:sz w:val="28"/>
                <w:szCs w:val="28"/>
                <w:lang w:val="en-US"/>
              </w:rPr>
              <m:t>Re</m:t>
            </m:r>
          </m:den>
        </m:f>
      </m:oMath>
      <w:r w:rsidR="007D2CCC" w:rsidRPr="00B768FE">
        <w:rPr>
          <w:rFonts w:ascii="Times New Roman" w:hAnsi="Times New Roman"/>
          <w:i/>
          <w:sz w:val="28"/>
          <w:szCs w:val="28"/>
          <w:lang w:val="kk-KZ"/>
        </w:rPr>
        <w:fldChar w:fldCharType="end"/>
      </w:r>
    </w:p>
    <w:p w:rsidR="009063B3" w:rsidRPr="00B768FE" w:rsidRDefault="009063B3" w:rsidP="009063B3">
      <w:pPr>
        <w:spacing w:after="0" w:line="240" w:lineRule="auto"/>
        <w:ind w:firstLine="709"/>
        <w:jc w:val="center"/>
        <w:rPr>
          <w:rFonts w:ascii="Times New Roman" w:hAnsi="Times New Roman"/>
          <w:sz w:val="28"/>
          <w:szCs w:val="28"/>
          <w:lang w:val="en-US"/>
        </w:rPr>
      </w:pPr>
      <w:r w:rsidRPr="00B768FE">
        <w:rPr>
          <w:rFonts w:ascii="Times New Roman" w:hAnsi="Times New Roman"/>
          <w:noProof/>
          <w:sz w:val="28"/>
          <w:szCs w:val="28"/>
        </w:rPr>
        <w:drawing>
          <wp:inline distT="0" distB="0" distL="0" distR="0" wp14:anchorId="1B0D681E" wp14:editId="6C601978">
            <wp:extent cx="4791075" cy="1971675"/>
            <wp:effectExtent l="0" t="0" r="9525" b="9525"/>
            <wp:docPr id="14" name="Рисунок 14" descr="C:\Users\User\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C:\Users\User\Pictures\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91075" cy="1971675"/>
                    </a:xfrm>
                    <a:prstGeom prst="rect">
                      <a:avLst/>
                    </a:prstGeom>
                    <a:noFill/>
                    <a:ln>
                      <a:noFill/>
                    </a:ln>
                  </pic:spPr>
                </pic:pic>
              </a:graphicData>
            </a:graphic>
          </wp:inline>
        </w:drawing>
      </w:r>
    </w:p>
    <w:p w:rsidR="009063B3" w:rsidRPr="00B768FE" w:rsidRDefault="009063B3" w:rsidP="009063B3">
      <w:pPr>
        <w:spacing w:after="0" w:line="240" w:lineRule="auto"/>
        <w:ind w:firstLine="709"/>
        <w:jc w:val="center"/>
        <w:rPr>
          <w:rFonts w:ascii="Times New Roman" w:hAnsi="Times New Roman"/>
          <w:sz w:val="28"/>
          <w:szCs w:val="28"/>
        </w:rPr>
      </w:pPr>
    </w:p>
    <w:p w:rsidR="009063B3" w:rsidRPr="00B768FE" w:rsidRDefault="009063B3" w:rsidP="009063B3">
      <w:pPr>
        <w:spacing w:after="0" w:line="240" w:lineRule="auto"/>
        <w:ind w:firstLine="709"/>
        <w:jc w:val="center"/>
        <w:rPr>
          <w:rFonts w:ascii="Times New Roman" w:hAnsi="Times New Roman"/>
          <w:sz w:val="28"/>
          <w:szCs w:val="28"/>
        </w:rPr>
      </w:pPr>
      <w:r w:rsidRPr="00B768FE">
        <w:rPr>
          <w:rFonts w:ascii="Times New Roman" w:hAnsi="Times New Roman"/>
          <w:sz w:val="28"/>
          <w:szCs w:val="28"/>
        </w:rPr>
        <w:t xml:space="preserve"> 1 – конический конфузор; 2 – цилиндрическая часть; 3 – конический диффузор </w:t>
      </w:r>
    </w:p>
    <w:p w:rsidR="009063B3" w:rsidRPr="00B768FE" w:rsidRDefault="009063B3" w:rsidP="009063B3">
      <w:pPr>
        <w:spacing w:after="0" w:line="240" w:lineRule="auto"/>
        <w:ind w:firstLine="709"/>
        <w:jc w:val="center"/>
        <w:rPr>
          <w:rFonts w:ascii="Times New Roman" w:hAnsi="Times New Roman"/>
          <w:sz w:val="28"/>
          <w:szCs w:val="28"/>
        </w:rPr>
      </w:pPr>
      <w:r w:rsidRPr="00B768FE">
        <w:rPr>
          <w:rFonts w:ascii="Times New Roman" w:hAnsi="Times New Roman"/>
          <w:sz w:val="28"/>
          <w:szCs w:val="28"/>
        </w:rPr>
        <w:t>Рис. 3.3 - Схема модуля</w:t>
      </w:r>
    </w:p>
    <w:p w:rsidR="009063B3" w:rsidRPr="00B768FE" w:rsidRDefault="009063B3" w:rsidP="009063B3">
      <w:pPr>
        <w:spacing w:after="0" w:line="240" w:lineRule="auto"/>
        <w:ind w:firstLine="709"/>
        <w:jc w:val="center"/>
        <w:rPr>
          <w:rFonts w:ascii="Times New Roman" w:hAnsi="Times New Roman"/>
          <w:sz w:val="28"/>
          <w:szCs w:val="28"/>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Согласно [90,91] наиболее эффективны конфузоры с углом раскрытия до 40° и степенью раскрытия конфузора </w:t>
      </w:r>
      <w:r w:rsidRPr="00B768FE">
        <w:rPr>
          <w:rFonts w:ascii="Times New Roman" w:hAnsi="Times New Roman"/>
          <w:sz w:val="28"/>
          <w:szCs w:val="28"/>
          <w:lang w:val="en-US"/>
        </w:rPr>
        <w:t>n</w:t>
      </w:r>
      <w:r w:rsidRPr="00B768FE">
        <w:rPr>
          <w:rFonts w:ascii="Times New Roman" w:hAnsi="Times New Roman"/>
          <w:sz w:val="28"/>
          <w:szCs w:val="28"/>
        </w:rPr>
        <w:t xml:space="preserve"> 1,2</w:t>
      </w:r>
      <m:oMath>
        <m:r>
          <m:rPr>
            <m:sty m:val="p"/>
          </m:rPr>
          <w:rPr>
            <w:rFonts w:ascii="Cambria Math" w:hAnsi="Cambria Math"/>
            <w:sz w:val="28"/>
            <w:szCs w:val="28"/>
          </w:rPr>
          <m:t>÷</m:t>
        </m:r>
      </m:oMath>
      <w:r w:rsidRPr="00B768FE">
        <w:rPr>
          <w:rFonts w:ascii="Times New Roman" w:hAnsi="Times New Roman"/>
          <w:sz w:val="28"/>
          <w:szCs w:val="28"/>
        </w:rPr>
        <w:t>3,0.</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Определим потери напора в цилиндрической части</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i/>
          <w:sz w:val="28"/>
          <w:szCs w:val="28"/>
        </w:rPr>
        <w:lastRenderedPageBreak/>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18"/>
          <w:sz w:val="28"/>
          <w:szCs w:val="28"/>
        </w:rPr>
        <w:drawing>
          <wp:inline distT="0" distB="0" distL="0" distR="0" wp14:anchorId="47131DE0" wp14:editId="436E018D">
            <wp:extent cx="809625" cy="3714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9625" cy="371475"/>
                    </a:xfrm>
                    <a:prstGeom prst="rect">
                      <a:avLst/>
                    </a:prstGeom>
                    <a:noFill/>
                    <a:ln>
                      <a:noFill/>
                    </a:ln>
                  </pic:spPr>
                </pic:pic>
              </a:graphicData>
            </a:graphic>
          </wp:inline>
        </w:drawing>
      </w:r>
      <w:r w:rsidRPr="00B768FE">
        <w:rPr>
          <w:rFonts w:ascii="Times New Roman" w:hAnsi="Times New Roman"/>
          <w:i/>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h</m:t>
            </m:r>
          </m:e>
          <m:sub>
            <m:r>
              <m:rPr>
                <m:sty m:val="p"/>
              </m:rPr>
              <w:rPr>
                <w:rFonts w:ascii="Cambria Math" w:hAnsi="Cambria Math"/>
                <w:sz w:val="28"/>
                <w:szCs w:val="28"/>
                <w:lang w:val="kk-KZ"/>
              </w:rPr>
              <m:t>Ц</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ζ</m:t>
            </m:r>
          </m:e>
          <m:sub>
            <m:r>
              <m:rPr>
                <m:sty m:val="p"/>
              </m:rPr>
              <w:rPr>
                <w:rFonts w:ascii="Cambria Math" w:hAnsi="Cambria Math"/>
                <w:sz w:val="28"/>
                <w:szCs w:val="28"/>
                <w:lang w:val="kk-KZ"/>
              </w:rPr>
              <m:t>Ц</m:t>
            </m:r>
          </m:sub>
        </m:sSub>
        <m:f>
          <m:fPr>
            <m:ctrlPr>
              <w:rPr>
                <w:rFonts w:ascii="Cambria Math" w:hAnsi="Cambria Math"/>
                <w:i/>
                <w:sz w:val="28"/>
                <w:szCs w:val="28"/>
              </w:rPr>
            </m:ctrlPr>
          </m:fPr>
          <m:num>
            <m:sSubSup>
              <m:sSubSupPr>
                <m:ctrlPr>
                  <w:rPr>
                    <w:rFonts w:ascii="Cambria Math" w:hAnsi="Cambria Math"/>
                    <w:i/>
                    <w:sz w:val="28"/>
                    <w:szCs w:val="28"/>
                  </w:rPr>
                </m:ctrlPr>
              </m:sSubSupPr>
              <m:e>
                <m:r>
                  <m:rPr>
                    <m:sty m:val="p"/>
                  </m:rPr>
                  <w:rPr>
                    <w:rFonts w:ascii="Cambria Math" w:hAnsi="Cambria Math"/>
                    <w:sz w:val="28"/>
                    <w:szCs w:val="28"/>
                  </w:rPr>
                  <m:t>W</m:t>
                </m:r>
              </m:e>
              <m:sub>
                <m:r>
                  <m:rPr>
                    <m:sty m:val="p"/>
                  </m:rPr>
                  <w:rPr>
                    <w:rFonts w:ascii="Cambria Math" w:hAnsi="Cambria Math"/>
                    <w:sz w:val="28"/>
                    <w:szCs w:val="28"/>
                  </w:rPr>
                  <m:t>K</m:t>
                </m:r>
              </m:sub>
              <m:sup>
                <m:r>
                  <m:rPr>
                    <m:sty m:val="p"/>
                  </m:rPr>
                  <w:rPr>
                    <w:rFonts w:ascii="Cambria Math" w:hAnsi="Cambria Math"/>
                    <w:sz w:val="28"/>
                    <w:szCs w:val="28"/>
                  </w:rPr>
                  <m:t>2</m:t>
                </m:r>
              </m:sup>
            </m:sSubSup>
          </m:num>
          <m:den>
            <m:r>
              <m:rPr>
                <m:sty m:val="p"/>
              </m:rPr>
              <w:rPr>
                <w:rFonts w:ascii="Cambria Math" w:hAnsi="Cambria Math"/>
                <w:sz w:val="28"/>
                <w:szCs w:val="28"/>
              </w:rPr>
              <m:t>2</m:t>
            </m:r>
            <m:r>
              <m:rPr>
                <m:sty m:val="p"/>
              </m:rPr>
              <w:rPr>
                <w:rFonts w:ascii="Cambria Math" w:hAnsi="Cambria Math"/>
                <w:sz w:val="28"/>
                <w:szCs w:val="28"/>
                <w:lang w:val="en-US"/>
              </w:rPr>
              <m:t>g</m:t>
            </m:r>
          </m:den>
        </m:f>
      </m:oMath>
      <w:r w:rsidRPr="00B768FE">
        <w:rPr>
          <w:rFonts w:ascii="Times New Roman" w:hAnsi="Times New Roman"/>
          <w:i/>
          <w:sz w:val="28"/>
          <w:szCs w:val="28"/>
        </w:rPr>
        <w:fldChar w:fldCharType="end"/>
      </w:r>
      <w:r w:rsidR="009063B3" w:rsidRPr="00B768FE">
        <w:rPr>
          <w:rFonts w:ascii="Times New Roman" w:hAnsi="Times New Roman"/>
          <w:i/>
          <w:sz w:val="28"/>
          <w:szCs w:val="28"/>
        </w:rPr>
        <w:t>,</w:t>
      </w:r>
      <w:r w:rsidR="009063B3" w:rsidRPr="00B768FE">
        <w:rPr>
          <w:rFonts w:ascii="Times New Roman" w:hAnsi="Times New Roman"/>
          <w:sz w:val="28"/>
          <w:szCs w:val="28"/>
        </w:rPr>
        <w:t xml:space="preserve">                                              (3.19)</w:t>
      </w:r>
    </w:p>
    <w:p w:rsidR="009063B3" w:rsidRPr="00B768FE" w:rsidRDefault="009063B3" w:rsidP="009063B3">
      <w:pPr>
        <w:spacing w:after="0" w:line="240" w:lineRule="auto"/>
        <w:ind w:firstLine="709"/>
        <w:jc w:val="right"/>
        <w:rPr>
          <w:rFonts w:ascii="Times New Roman" w:hAnsi="Times New Roman"/>
          <w:sz w:val="28"/>
          <w:szCs w:val="28"/>
        </w:rPr>
      </w:pPr>
    </w:p>
    <w:p w:rsidR="009063B3" w:rsidRPr="00B768FE" w:rsidRDefault="009063B3" w:rsidP="009063B3">
      <w:pPr>
        <w:spacing w:after="0" w:line="240" w:lineRule="auto"/>
        <w:rPr>
          <w:rFonts w:ascii="Times New Roman" w:hAnsi="Times New Roman"/>
          <w:sz w:val="28"/>
          <w:szCs w:val="28"/>
        </w:rPr>
      </w:pPr>
      <w:r w:rsidRPr="00B768FE">
        <w:rPr>
          <w:rFonts w:ascii="Times New Roman" w:hAnsi="Times New Roman"/>
          <w:sz w:val="28"/>
          <w:szCs w:val="28"/>
          <w:lang w:val="kk-KZ"/>
        </w:rPr>
        <w:t xml:space="preserve">где </w:t>
      </w:r>
      <w:r w:rsidR="007D2CCC" w:rsidRPr="00B768FE">
        <w:rPr>
          <w:rFonts w:ascii="Times New Roman" w:hAnsi="Times New Roman"/>
          <w:i/>
          <w:sz w:val="28"/>
          <w:szCs w:val="28"/>
        </w:rPr>
        <w:fldChar w:fldCharType="begin"/>
      </w:r>
      <w:r w:rsidRPr="00B768FE">
        <w:rPr>
          <w:rFonts w:ascii="Times New Roman" w:hAnsi="Times New Roman"/>
          <w:i/>
          <w:sz w:val="28"/>
          <w:szCs w:val="28"/>
        </w:rPr>
        <w:instrText xml:space="preserve"> QUOTE </w:instrText>
      </w:r>
      <w:r w:rsidRPr="00B768FE">
        <w:rPr>
          <w:rFonts w:ascii="Times New Roman" w:hAnsi="Times New Roman"/>
          <w:i/>
          <w:noProof/>
          <w:position w:val="-10"/>
          <w:sz w:val="28"/>
          <w:szCs w:val="28"/>
        </w:rPr>
        <w:drawing>
          <wp:inline distT="0" distB="0" distL="0" distR="0" wp14:anchorId="46AF0596" wp14:editId="43762D6C">
            <wp:extent cx="171450" cy="228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rsidR="007D2CCC" w:rsidRPr="00B768FE">
        <w:rPr>
          <w:rFonts w:ascii="Times New Roman" w:hAnsi="Times New Roman"/>
          <w:i/>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ζ</m:t>
            </m:r>
          </m:e>
          <m:sub>
            <m:r>
              <m:rPr>
                <m:sty m:val="p"/>
              </m:rPr>
              <w:rPr>
                <w:rFonts w:ascii="Cambria Math" w:hAnsi="Cambria Math"/>
                <w:sz w:val="28"/>
                <w:szCs w:val="28"/>
                <w:lang w:val="kk-KZ"/>
              </w:rPr>
              <m:t>Ц</m:t>
            </m:r>
          </m:sub>
        </m:sSub>
      </m:oMath>
      <w:r w:rsidR="007D2CCC" w:rsidRPr="00B768FE">
        <w:rPr>
          <w:rFonts w:ascii="Times New Roman" w:hAnsi="Times New Roman"/>
          <w:i/>
          <w:sz w:val="28"/>
          <w:szCs w:val="28"/>
        </w:rPr>
        <w:fldChar w:fldCharType="end"/>
      </w:r>
      <w:r w:rsidRPr="00B768FE">
        <w:rPr>
          <w:rFonts w:ascii="Times New Roman" w:hAnsi="Times New Roman"/>
          <w:sz w:val="28"/>
          <w:szCs w:val="28"/>
        </w:rPr>
        <w:t xml:space="preserve"> – </w:t>
      </w:r>
      <w:r w:rsidRPr="00B768FE">
        <w:rPr>
          <w:rFonts w:ascii="Times New Roman" w:hAnsi="Times New Roman"/>
          <w:sz w:val="28"/>
          <w:szCs w:val="28"/>
          <w:lang w:val="kk-KZ"/>
        </w:rPr>
        <w:t>коэффициент сопротивления для цилиндрическго участка</w:t>
      </w:r>
    </w:p>
    <w:p w:rsidR="009063B3" w:rsidRPr="00B768FE" w:rsidRDefault="009063B3" w:rsidP="009063B3">
      <w:pPr>
        <w:spacing w:after="0" w:line="240" w:lineRule="auto"/>
        <w:ind w:left="708" w:firstLine="709"/>
        <w:rPr>
          <w:rFonts w:ascii="Times New Roman" w:hAnsi="Times New Roman"/>
          <w:i/>
          <w:sz w:val="28"/>
          <w:szCs w:val="28"/>
        </w:rPr>
      </w:pPr>
    </w:p>
    <w:p w:rsidR="009063B3" w:rsidRPr="00B768FE" w:rsidRDefault="007D2CCC" w:rsidP="009063B3">
      <w:pPr>
        <w:spacing w:after="0" w:line="240" w:lineRule="auto"/>
        <w:ind w:left="708" w:firstLine="709"/>
        <w:jc w:val="right"/>
        <w:rPr>
          <w:rFonts w:ascii="Times New Roman" w:hAnsi="Times New Roman"/>
          <w:sz w:val="28"/>
          <w:szCs w:val="28"/>
        </w:rPr>
      </w:pPr>
      <w:r w:rsidRPr="00B768FE">
        <w:rPr>
          <w:rFonts w:ascii="Times New Roman" w:hAnsi="Times New Roman"/>
          <w:i/>
          <w:sz w:val="28"/>
          <w:szCs w:val="28"/>
        </w:rPr>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14"/>
          <w:sz w:val="28"/>
          <w:szCs w:val="28"/>
        </w:rPr>
        <w:drawing>
          <wp:inline distT="0" distB="0" distL="0" distR="0" wp14:anchorId="1C680642" wp14:editId="5DC4D316">
            <wp:extent cx="657225" cy="3048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04800"/>
                    </a:xfrm>
                    <a:prstGeom prst="rect">
                      <a:avLst/>
                    </a:prstGeom>
                    <a:noFill/>
                    <a:ln>
                      <a:noFill/>
                    </a:ln>
                  </pic:spPr>
                </pic:pic>
              </a:graphicData>
            </a:graphic>
          </wp:inline>
        </w:drawing>
      </w:r>
      <w:r w:rsidRPr="00B768FE">
        <w:rPr>
          <w:rFonts w:ascii="Times New Roman" w:hAnsi="Times New Roman"/>
          <w:i/>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ζ</m:t>
            </m:r>
          </m:e>
          <m:sub>
            <m:r>
              <m:rPr>
                <m:sty m:val="p"/>
              </m:rPr>
              <w:rPr>
                <w:rFonts w:ascii="Cambria Math" w:hAnsi="Cambria Math"/>
                <w:sz w:val="28"/>
                <w:szCs w:val="28"/>
                <w:lang w:val="kk-KZ"/>
              </w:rPr>
              <m:t>Ц</m:t>
            </m:r>
          </m:sub>
        </m:sSub>
        <m:r>
          <m:rPr>
            <m:sty m:val="p"/>
          </m:rPr>
          <w:rPr>
            <w:rFonts w:ascii="Cambria Math" w:hAnsi="Cambria Math"/>
            <w:sz w:val="28"/>
            <w:szCs w:val="28"/>
          </w:rPr>
          <m:t>=</m:t>
        </m:r>
        <m:r>
          <m:rPr>
            <m:sty m:val="p"/>
          </m:rPr>
          <w:rPr>
            <w:rFonts w:ascii="Cambria Math" w:hAnsi="Cambria Math"/>
            <w:sz w:val="28"/>
            <w:szCs w:val="28"/>
            <w:lang w:val="en-US"/>
          </w:rPr>
          <m:t>λ</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lang w:val="kk-KZ"/>
                  </w:rPr>
                  <m:t>Ц</m:t>
                </m:r>
              </m:sub>
            </m:sSub>
          </m:num>
          <m:den>
            <m:r>
              <m:rPr>
                <m:sty m:val="p"/>
              </m:rPr>
              <w:rPr>
                <w:rFonts w:ascii="Cambria Math" w:hAnsi="Cambria Math"/>
                <w:sz w:val="28"/>
                <w:szCs w:val="28"/>
                <w:lang w:val="en-US"/>
              </w:rPr>
              <m:t>d</m:t>
            </m:r>
          </m:den>
        </m:f>
      </m:oMath>
      <w:r w:rsidRPr="00B768FE">
        <w:rPr>
          <w:rFonts w:ascii="Times New Roman" w:hAnsi="Times New Roman"/>
          <w:i/>
          <w:sz w:val="28"/>
          <w:szCs w:val="28"/>
        </w:rPr>
        <w:fldChar w:fldCharType="end"/>
      </w:r>
      <w:r w:rsidR="009063B3" w:rsidRPr="00B768FE">
        <w:rPr>
          <w:rFonts w:ascii="Times New Roman" w:hAnsi="Times New Roman"/>
          <w:i/>
          <w:sz w:val="28"/>
          <w:szCs w:val="28"/>
        </w:rPr>
        <w:t xml:space="preserve">,   </w:t>
      </w:r>
      <w:r w:rsidR="009063B3" w:rsidRPr="00B768FE">
        <w:rPr>
          <w:rFonts w:ascii="Times New Roman" w:hAnsi="Times New Roman"/>
          <w:sz w:val="28"/>
          <w:szCs w:val="28"/>
        </w:rPr>
        <w:t xml:space="preserve">                                             (3.20)</w:t>
      </w:r>
    </w:p>
    <w:p w:rsidR="009063B3" w:rsidRPr="00B768FE" w:rsidRDefault="009063B3" w:rsidP="009063B3">
      <w:pPr>
        <w:spacing w:after="0" w:line="240" w:lineRule="auto"/>
        <w:ind w:left="708" w:firstLine="709"/>
        <w:jc w:val="right"/>
        <w:rPr>
          <w:rFonts w:ascii="Times New Roman" w:hAnsi="Times New Roman"/>
          <w:sz w:val="28"/>
          <w:szCs w:val="28"/>
        </w:rPr>
      </w:pPr>
    </w:p>
    <w:p w:rsidR="009063B3" w:rsidRPr="00B768FE" w:rsidRDefault="009063B3" w:rsidP="009063B3">
      <w:pPr>
        <w:spacing w:after="0" w:line="240" w:lineRule="auto"/>
        <w:rPr>
          <w:rFonts w:ascii="Times New Roman" w:hAnsi="Times New Roman"/>
          <w:sz w:val="28"/>
          <w:szCs w:val="28"/>
          <w:lang w:val="kk-KZ"/>
        </w:rPr>
      </w:pPr>
      <w:r w:rsidRPr="00B768FE">
        <w:rPr>
          <w:rFonts w:ascii="Times New Roman" w:hAnsi="Times New Roman"/>
          <w:sz w:val="28"/>
          <w:szCs w:val="28"/>
          <w:lang w:val="kk-KZ"/>
        </w:rPr>
        <w:t xml:space="preserve">где </w:t>
      </w:r>
      <w:r w:rsidR="007D2CCC" w:rsidRPr="00B768FE">
        <w:rPr>
          <w:rFonts w:ascii="Times New Roman" w:hAnsi="Times New Roman"/>
          <w:sz w:val="28"/>
          <w:szCs w:val="28"/>
          <w:lang w:val="kk-KZ"/>
        </w:rPr>
        <w:fldChar w:fldCharType="begin"/>
      </w:r>
      <w:r w:rsidRPr="00B768FE">
        <w:rPr>
          <w:rFonts w:ascii="Times New Roman" w:hAnsi="Times New Roman"/>
          <w:sz w:val="28"/>
          <w:szCs w:val="28"/>
          <w:lang w:val="kk-KZ"/>
        </w:rPr>
        <w:instrText xml:space="preserve"> QUOTE </w:instrText>
      </w:r>
      <w:r w:rsidRPr="00B768FE">
        <w:rPr>
          <w:rFonts w:ascii="Times New Roman" w:hAnsi="Times New Roman"/>
          <w:noProof/>
          <w:position w:val="-10"/>
          <w:sz w:val="28"/>
          <w:szCs w:val="28"/>
        </w:rPr>
        <w:drawing>
          <wp:inline distT="0" distB="0" distL="0" distR="0" wp14:anchorId="62E2ED46" wp14:editId="36B5810E">
            <wp:extent cx="200025" cy="228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007D2CCC" w:rsidRPr="00B768FE">
        <w:rPr>
          <w:rFonts w:ascii="Times New Roman" w:hAnsi="Times New Roman"/>
          <w:sz w:val="28"/>
          <w:szCs w:val="28"/>
          <w:lang w:val="kk-KZ"/>
        </w:rPr>
        <w:fldChar w:fldCharType="separate"/>
      </w:r>
      <m:oMath>
        <m:sSub>
          <m:sSubPr>
            <m:ctrlPr>
              <w:rPr>
                <w:rFonts w:ascii="Cambria Math" w:hAnsi="Cambria Math"/>
                <w:i/>
                <w:sz w:val="28"/>
                <w:szCs w:val="28"/>
                <w:lang w:val="en-US"/>
              </w:rPr>
            </m:ctrlPr>
          </m:sSubPr>
          <m:e>
            <m:r>
              <m:rPr>
                <m:sty m:val="p"/>
              </m:rPr>
              <w:rPr>
                <w:rFonts w:ascii="Cambria Math" w:hAnsi="Cambria Math"/>
                <w:sz w:val="28"/>
                <w:szCs w:val="28"/>
                <w:lang w:val="en-US"/>
              </w:rPr>
              <m:t>L</m:t>
            </m:r>
          </m:e>
          <m:sub>
            <m:r>
              <m:rPr>
                <m:sty m:val="p"/>
              </m:rPr>
              <w:rPr>
                <w:rFonts w:ascii="Cambria Math" w:hAnsi="Cambria Math"/>
                <w:sz w:val="28"/>
                <w:szCs w:val="28"/>
                <w:lang w:val="kk-KZ"/>
              </w:rPr>
              <m:t>Ц</m:t>
            </m:r>
          </m:sub>
        </m:sSub>
      </m:oMath>
      <w:r w:rsidR="007D2CCC" w:rsidRPr="00B768FE">
        <w:rPr>
          <w:rFonts w:ascii="Times New Roman" w:hAnsi="Times New Roman"/>
          <w:sz w:val="28"/>
          <w:szCs w:val="28"/>
          <w:lang w:val="kk-KZ"/>
        </w:rPr>
        <w:fldChar w:fldCharType="end"/>
      </w:r>
      <w:r w:rsidRPr="00B768FE">
        <w:rPr>
          <w:rFonts w:ascii="Times New Roman" w:hAnsi="Times New Roman"/>
          <w:sz w:val="28"/>
          <w:szCs w:val="28"/>
          <w:lang w:val="kk-KZ"/>
        </w:rPr>
        <w:t xml:space="preserve"> – длина цилиндрического участка, м.</w:t>
      </w:r>
    </w:p>
    <w:p w:rsidR="009063B3" w:rsidRPr="00B768FE" w:rsidRDefault="009063B3" w:rsidP="009063B3">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lang w:val="kk-KZ"/>
        </w:rPr>
        <w:tab/>
      </w:r>
    </w:p>
    <w:p w:rsidR="009063B3" w:rsidRPr="00B768FE" w:rsidRDefault="009063B3" w:rsidP="009063B3">
      <w:pPr>
        <w:spacing w:after="0" w:line="240" w:lineRule="auto"/>
        <w:ind w:firstLine="709"/>
        <w:jc w:val="both"/>
        <w:rPr>
          <w:rFonts w:ascii="Times New Roman" w:hAnsi="Times New Roman"/>
          <w:sz w:val="28"/>
          <w:szCs w:val="28"/>
          <w:lang w:val="kk-KZ"/>
        </w:rPr>
      </w:pPr>
      <w:r w:rsidRPr="00B768FE">
        <w:rPr>
          <w:rFonts w:ascii="Times New Roman" w:hAnsi="Times New Roman"/>
          <w:sz w:val="28"/>
          <w:szCs w:val="28"/>
        </w:rPr>
        <w:t>Потери напора в диффузоре складываются из потерь на трение и потерь на расширение [92]</w:t>
      </w:r>
    </w:p>
    <w:p w:rsidR="009063B3" w:rsidRPr="00B768FE" w:rsidRDefault="007D2CCC" w:rsidP="009063B3">
      <w:pPr>
        <w:spacing w:after="0" w:line="240" w:lineRule="auto"/>
        <w:ind w:firstLine="709"/>
        <w:jc w:val="right"/>
        <w:rPr>
          <w:rFonts w:ascii="Times New Roman" w:hAnsi="Times New Roman"/>
          <w:sz w:val="28"/>
          <w:szCs w:val="28"/>
        </w:rPr>
      </w:pPr>
      <w:r w:rsidRPr="00B768FE">
        <w:rPr>
          <w:rFonts w:ascii="Times New Roman" w:hAnsi="Times New Roman"/>
          <w:i/>
          <w:sz w:val="28"/>
          <w:szCs w:val="28"/>
        </w:rPr>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18"/>
          <w:sz w:val="28"/>
          <w:szCs w:val="28"/>
        </w:rPr>
        <w:drawing>
          <wp:inline distT="0" distB="0" distL="0" distR="0" wp14:anchorId="6C24BBC4" wp14:editId="58444B8F">
            <wp:extent cx="809625" cy="3714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9625" cy="371475"/>
                    </a:xfrm>
                    <a:prstGeom prst="rect">
                      <a:avLst/>
                    </a:prstGeom>
                    <a:noFill/>
                    <a:ln>
                      <a:noFill/>
                    </a:ln>
                  </pic:spPr>
                </pic:pic>
              </a:graphicData>
            </a:graphic>
          </wp:inline>
        </w:drawing>
      </w:r>
      <w:r w:rsidRPr="00B768FE">
        <w:rPr>
          <w:rFonts w:ascii="Times New Roman" w:hAnsi="Times New Roman"/>
          <w:i/>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h</m:t>
            </m:r>
          </m:e>
          <m:sub>
            <m:r>
              <m:rPr>
                <m:sty m:val="p"/>
              </m:rPr>
              <w:rPr>
                <w:rFonts w:ascii="Cambria Math" w:hAnsi="Cambria Math"/>
                <w:sz w:val="28"/>
                <w:szCs w:val="28"/>
              </w:rPr>
              <m:t>Д</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ζ</m:t>
            </m:r>
          </m:e>
          <m:sub>
            <m:r>
              <m:rPr>
                <m:sty m:val="p"/>
              </m:rPr>
              <w:rPr>
                <w:rFonts w:ascii="Cambria Math" w:hAnsi="Cambria Math"/>
                <w:sz w:val="28"/>
                <w:szCs w:val="28"/>
              </w:rPr>
              <m:t>Д</m:t>
            </m:r>
          </m:sub>
        </m:sSub>
        <m:f>
          <m:fPr>
            <m:ctrlPr>
              <w:rPr>
                <w:rFonts w:ascii="Cambria Math" w:hAnsi="Cambria Math"/>
                <w:i/>
                <w:sz w:val="28"/>
                <w:szCs w:val="28"/>
              </w:rPr>
            </m:ctrlPr>
          </m:fPr>
          <m:num>
            <m:sSubSup>
              <m:sSubSupPr>
                <m:ctrlPr>
                  <w:rPr>
                    <w:rFonts w:ascii="Cambria Math" w:hAnsi="Cambria Math"/>
                    <w:i/>
                    <w:sz w:val="28"/>
                    <w:szCs w:val="28"/>
                  </w:rPr>
                </m:ctrlPr>
              </m:sSubSupPr>
              <m:e>
                <m:r>
                  <m:rPr>
                    <m:sty m:val="p"/>
                  </m:rPr>
                  <w:rPr>
                    <w:rFonts w:ascii="Cambria Math" w:hAnsi="Cambria Math"/>
                    <w:sz w:val="28"/>
                    <w:szCs w:val="28"/>
                  </w:rPr>
                  <m:t>W</m:t>
                </m:r>
              </m:e>
              <m:sub>
                <m:r>
                  <m:rPr>
                    <m:sty m:val="p"/>
                  </m:rPr>
                  <w:rPr>
                    <w:rFonts w:ascii="Cambria Math" w:hAnsi="Cambria Math"/>
                    <w:sz w:val="28"/>
                    <w:szCs w:val="28"/>
                  </w:rPr>
                  <m:t>K</m:t>
                </m:r>
              </m:sub>
              <m:sup>
                <m:r>
                  <m:rPr>
                    <m:sty m:val="p"/>
                  </m:rPr>
                  <w:rPr>
                    <w:rFonts w:ascii="Cambria Math" w:hAnsi="Cambria Math"/>
                    <w:sz w:val="28"/>
                    <w:szCs w:val="28"/>
                  </w:rPr>
                  <m:t>2</m:t>
                </m:r>
              </m:sup>
            </m:sSubSup>
          </m:num>
          <m:den>
            <m:r>
              <m:rPr>
                <m:sty m:val="p"/>
              </m:rPr>
              <w:rPr>
                <w:rFonts w:ascii="Cambria Math" w:hAnsi="Cambria Math"/>
                <w:sz w:val="28"/>
                <w:szCs w:val="28"/>
              </w:rPr>
              <m:t>2</m:t>
            </m:r>
            <m:r>
              <m:rPr>
                <m:sty m:val="p"/>
              </m:rPr>
              <w:rPr>
                <w:rFonts w:ascii="Cambria Math" w:hAnsi="Cambria Math"/>
                <w:sz w:val="28"/>
                <w:szCs w:val="28"/>
                <w:lang w:val="en-US"/>
              </w:rPr>
              <m:t>g</m:t>
            </m:r>
          </m:den>
        </m:f>
      </m:oMath>
      <w:r w:rsidRPr="00B768FE">
        <w:rPr>
          <w:rFonts w:ascii="Times New Roman" w:hAnsi="Times New Roman"/>
          <w:i/>
          <w:sz w:val="28"/>
          <w:szCs w:val="28"/>
        </w:rPr>
        <w:fldChar w:fldCharType="end"/>
      </w:r>
      <w:r w:rsidR="009063B3" w:rsidRPr="00B768FE">
        <w:rPr>
          <w:rFonts w:ascii="Times New Roman" w:hAnsi="Times New Roman"/>
          <w:i/>
          <w:sz w:val="28"/>
          <w:szCs w:val="28"/>
        </w:rPr>
        <w:t xml:space="preserve">, </w:t>
      </w:r>
      <w:r w:rsidR="009063B3" w:rsidRPr="00B768FE">
        <w:rPr>
          <w:rFonts w:ascii="Times New Roman" w:hAnsi="Times New Roman"/>
          <w:sz w:val="28"/>
          <w:szCs w:val="28"/>
        </w:rPr>
        <w:t xml:space="preserve">                                             (3.21)</w:t>
      </w:r>
    </w:p>
    <w:p w:rsidR="009063B3" w:rsidRPr="00B768FE" w:rsidRDefault="009063B3" w:rsidP="009063B3">
      <w:pPr>
        <w:spacing w:after="0" w:line="240" w:lineRule="auto"/>
        <w:ind w:firstLine="709"/>
        <w:jc w:val="right"/>
        <w:rPr>
          <w:rFonts w:ascii="Times New Roman" w:hAnsi="Times New Roman"/>
          <w:sz w:val="28"/>
          <w:szCs w:val="28"/>
          <w:lang w:val="kk-KZ"/>
        </w:rPr>
      </w:pPr>
    </w:p>
    <w:p w:rsidR="009063B3" w:rsidRPr="00B768FE" w:rsidRDefault="00B768FE" w:rsidP="009063B3">
      <w:pPr>
        <w:spacing w:after="0" w:line="240" w:lineRule="auto"/>
        <w:rPr>
          <w:rFonts w:ascii="Times New Roman" w:hAnsi="Times New Roman"/>
          <w:sz w:val="28"/>
          <w:szCs w:val="28"/>
          <w:lang w:val="kk-KZ"/>
        </w:rPr>
      </w:pPr>
      <w:r>
        <w:rPr>
          <w:rFonts w:ascii="Times New Roman" w:hAnsi="Times New Roman"/>
          <w:sz w:val="28"/>
          <w:szCs w:val="28"/>
          <w:lang w:val="kk-KZ"/>
        </w:rPr>
        <w:t>г</w:t>
      </w:r>
      <w:r w:rsidR="009063B3" w:rsidRPr="00B768FE">
        <w:rPr>
          <w:rFonts w:ascii="Times New Roman" w:hAnsi="Times New Roman"/>
          <w:sz w:val="28"/>
          <w:szCs w:val="28"/>
          <w:lang w:val="kk-KZ"/>
        </w:rPr>
        <w:t>де</w:t>
      </w:r>
      <w:r w:rsidRPr="00B768FE">
        <w:rPr>
          <w:rFonts w:ascii="Times New Roman" w:hAnsi="Times New Roman"/>
          <w:sz w:val="28"/>
          <w:szCs w:val="28"/>
        </w:rPr>
        <w:t xml:space="preserve"> </w:t>
      </w:r>
      <w:r w:rsidR="007D2CCC" w:rsidRPr="00B768FE">
        <w:rPr>
          <w:rFonts w:ascii="Times New Roman" w:hAnsi="Times New Roman"/>
          <w:i/>
          <w:sz w:val="28"/>
          <w:szCs w:val="28"/>
        </w:rPr>
        <w:fldChar w:fldCharType="begin"/>
      </w:r>
      <w:r w:rsidR="009063B3" w:rsidRPr="00B768FE">
        <w:rPr>
          <w:rFonts w:ascii="Times New Roman" w:hAnsi="Times New Roman"/>
          <w:i/>
          <w:sz w:val="28"/>
          <w:szCs w:val="28"/>
        </w:rPr>
        <w:instrText xml:space="preserve"> QUOTE </w:instrText>
      </w:r>
      <w:r w:rsidR="009063B3" w:rsidRPr="00B768FE">
        <w:rPr>
          <w:rFonts w:ascii="Times New Roman" w:hAnsi="Times New Roman"/>
          <w:i/>
          <w:noProof/>
          <w:position w:val="-10"/>
          <w:sz w:val="28"/>
          <w:szCs w:val="28"/>
        </w:rPr>
        <w:drawing>
          <wp:inline distT="0" distB="0" distL="0" distR="0" wp14:anchorId="4F138271" wp14:editId="3A800C8E">
            <wp:extent cx="171450" cy="228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rsidR="007D2CCC" w:rsidRPr="00B768FE">
        <w:rPr>
          <w:rFonts w:ascii="Times New Roman" w:hAnsi="Times New Roman"/>
          <w:i/>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ζ</m:t>
            </m:r>
          </m:e>
          <m:sub>
            <m:r>
              <m:rPr>
                <m:sty m:val="p"/>
              </m:rPr>
              <w:rPr>
                <w:rFonts w:ascii="Cambria Math" w:hAnsi="Cambria Math"/>
                <w:sz w:val="28"/>
                <w:szCs w:val="28"/>
              </w:rPr>
              <m:t>Д</m:t>
            </m:r>
          </m:sub>
        </m:sSub>
      </m:oMath>
      <w:r w:rsidR="007D2CCC" w:rsidRPr="00B768FE">
        <w:rPr>
          <w:rFonts w:ascii="Times New Roman" w:hAnsi="Times New Roman"/>
          <w:i/>
          <w:sz w:val="28"/>
          <w:szCs w:val="28"/>
        </w:rPr>
        <w:fldChar w:fldCharType="end"/>
      </w:r>
      <w:r w:rsidR="009063B3" w:rsidRPr="00B768FE">
        <w:rPr>
          <w:rFonts w:ascii="Times New Roman" w:hAnsi="Times New Roman"/>
          <w:sz w:val="28"/>
          <w:szCs w:val="28"/>
        </w:rPr>
        <w:t xml:space="preserve"> – </w:t>
      </w:r>
      <w:r w:rsidR="009063B3" w:rsidRPr="00B768FE">
        <w:rPr>
          <w:rFonts w:ascii="Times New Roman" w:hAnsi="Times New Roman"/>
          <w:sz w:val="28"/>
          <w:szCs w:val="28"/>
          <w:lang w:val="kk-KZ"/>
        </w:rPr>
        <w:t>коэффициент сопротивления для диффузора</w:t>
      </w:r>
    </w:p>
    <w:p w:rsidR="009063B3" w:rsidRPr="00B768FE" w:rsidRDefault="009063B3" w:rsidP="009063B3">
      <w:pPr>
        <w:spacing w:after="0" w:line="240" w:lineRule="auto"/>
        <w:ind w:left="708" w:firstLine="709"/>
        <w:rPr>
          <w:rFonts w:ascii="Times New Roman" w:hAnsi="Times New Roman"/>
          <w:sz w:val="28"/>
          <w:szCs w:val="28"/>
          <w:lang w:val="kk-KZ"/>
        </w:rPr>
      </w:pPr>
    </w:p>
    <w:p w:rsidR="009063B3" w:rsidRPr="00B768FE" w:rsidRDefault="007D2CCC" w:rsidP="009063B3">
      <w:pPr>
        <w:spacing w:after="0" w:line="240" w:lineRule="auto"/>
        <w:ind w:left="708" w:firstLine="709"/>
        <w:jc w:val="right"/>
        <w:rPr>
          <w:rFonts w:ascii="Times New Roman" w:hAnsi="Times New Roman"/>
          <w:sz w:val="28"/>
          <w:szCs w:val="28"/>
          <w:lang w:val="kk-KZ"/>
        </w:rPr>
      </w:pPr>
      <w:r w:rsidRPr="00B768FE">
        <w:rPr>
          <w:rFonts w:ascii="Times New Roman" w:hAnsi="Times New Roman"/>
          <w:i/>
          <w:sz w:val="28"/>
          <w:szCs w:val="28"/>
          <w:lang w:val="kk-KZ"/>
        </w:rPr>
        <w:fldChar w:fldCharType="begin"/>
      </w:r>
      <w:r w:rsidR="009063B3" w:rsidRPr="00B768FE">
        <w:rPr>
          <w:rFonts w:ascii="Times New Roman" w:hAnsi="Times New Roman"/>
          <w:i/>
          <w:sz w:val="28"/>
          <w:szCs w:val="28"/>
          <w:lang w:val="kk-KZ"/>
        </w:rPr>
        <w:instrText xml:space="preserve"> QUOTE </w:instrText>
      </w:r>
      <w:r w:rsidR="009063B3" w:rsidRPr="00B768FE">
        <w:rPr>
          <w:rFonts w:ascii="Times New Roman" w:hAnsi="Times New Roman"/>
          <w:i/>
          <w:noProof/>
          <w:position w:val="-18"/>
          <w:sz w:val="28"/>
          <w:szCs w:val="28"/>
        </w:rPr>
        <w:drawing>
          <wp:inline distT="0" distB="0" distL="0" distR="0" wp14:anchorId="5D6E85D1" wp14:editId="741081C8">
            <wp:extent cx="2895600" cy="381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95600" cy="381000"/>
                    </a:xfrm>
                    <a:prstGeom prst="rect">
                      <a:avLst/>
                    </a:prstGeom>
                    <a:noFill/>
                    <a:ln>
                      <a:noFill/>
                    </a:ln>
                  </pic:spPr>
                </pic:pic>
              </a:graphicData>
            </a:graphic>
          </wp:inline>
        </w:drawing>
      </w:r>
      <w:r w:rsidRPr="00B768FE">
        <w:rPr>
          <w:rFonts w:ascii="Times New Roman" w:hAnsi="Times New Roman"/>
          <w:i/>
          <w:sz w:val="28"/>
          <w:szCs w:val="28"/>
          <w:lang w:val="kk-KZ"/>
        </w:rPr>
        <w:fldChar w:fldCharType="separate"/>
      </w:r>
      <m:oMath>
        <m:sSub>
          <m:sSubPr>
            <m:ctrlPr>
              <w:rPr>
                <w:rFonts w:ascii="Cambria Math" w:hAnsi="Cambria Math"/>
                <w:i/>
                <w:sz w:val="28"/>
                <w:szCs w:val="28"/>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Д</m:t>
            </m:r>
          </m:sub>
        </m:sSub>
        <m:r>
          <m:rPr>
            <m:sty m:val="p"/>
          </m:rPr>
          <w:rPr>
            <w:rFonts w:ascii="Cambria Math" w:hAnsi="Cambria Math"/>
            <w:sz w:val="28"/>
            <w:szCs w:val="28"/>
            <w:lang w:val="kk-KZ"/>
          </w:rPr>
          <m:t>=</m:t>
        </m:r>
        <m:f>
          <m:fPr>
            <m:ctrlPr>
              <w:rPr>
                <w:rFonts w:ascii="Cambria Math" w:hAnsi="Cambria Math"/>
                <w:i/>
                <w:sz w:val="28"/>
                <w:szCs w:val="28"/>
              </w:rPr>
            </m:ctrlPr>
          </m:fPr>
          <m:num>
            <m:r>
              <m:rPr>
                <m:sty m:val="p"/>
              </m:rPr>
              <w:rPr>
                <w:rFonts w:ascii="Cambria Math" w:hAnsi="Cambria Math"/>
                <w:sz w:val="28"/>
                <w:szCs w:val="28"/>
                <w:lang w:val="kk-KZ"/>
              </w:rPr>
              <m:t>λ</m:t>
            </m:r>
          </m:num>
          <m:den>
            <m:r>
              <m:rPr>
                <m:sty m:val="p"/>
              </m:rPr>
              <w:rPr>
                <w:rFonts w:ascii="Cambria Math" w:hAnsi="Cambria Math"/>
                <w:sz w:val="28"/>
                <w:szCs w:val="28"/>
                <w:lang w:val="kk-KZ"/>
              </w:rPr>
              <m:t>8</m:t>
            </m:r>
            <m:func>
              <m:funcPr>
                <m:ctrlPr>
                  <w:rPr>
                    <w:rFonts w:ascii="Cambria Math" w:hAnsi="Cambria Math"/>
                    <w:i/>
                    <w:sz w:val="28"/>
                    <w:szCs w:val="28"/>
                  </w:rPr>
                </m:ctrlPr>
              </m:funcPr>
              <m:fName>
                <m:r>
                  <m:rPr>
                    <m:sty m:val="p"/>
                  </m:rPr>
                  <w:rPr>
                    <w:rFonts w:ascii="Cambria Math" w:hAnsi="Cambria Math"/>
                    <w:sz w:val="28"/>
                    <w:szCs w:val="28"/>
                    <w:lang w:val="kk-KZ"/>
                  </w:rPr>
                  <m:t>sin</m:t>
                </m:r>
              </m:fName>
              <m:e>
                <m:f>
                  <m:fPr>
                    <m:type m:val="lin"/>
                    <m:ctrlPr>
                      <w:rPr>
                        <w:rFonts w:ascii="Cambria Math" w:hAnsi="Cambria Math"/>
                        <w:i/>
                        <w:sz w:val="28"/>
                        <w:szCs w:val="28"/>
                      </w:rPr>
                    </m:ctrlPr>
                  </m:fPr>
                  <m:num>
                    <m:r>
                      <m:rPr>
                        <m:sty m:val="p"/>
                      </m:rPr>
                      <w:rPr>
                        <w:rFonts w:ascii="Cambria Math" w:hAnsi="Cambria Math"/>
                        <w:sz w:val="28"/>
                        <w:szCs w:val="28"/>
                        <w:lang w:val="kk-KZ"/>
                      </w:rPr>
                      <m:t>β</m:t>
                    </m:r>
                  </m:num>
                  <m:den>
                    <m:r>
                      <m:rPr>
                        <m:sty m:val="p"/>
                      </m:rPr>
                      <w:rPr>
                        <w:rFonts w:ascii="Cambria Math" w:hAnsi="Cambria Math"/>
                        <w:sz w:val="28"/>
                        <w:szCs w:val="28"/>
                        <w:lang w:val="kk-KZ"/>
                      </w:rPr>
                      <m:t>2</m:t>
                    </m:r>
                  </m:den>
                </m:f>
              </m:e>
            </m:func>
          </m:den>
        </m:f>
        <m:d>
          <m:dPr>
            <m:ctrlPr>
              <w:rPr>
                <w:rFonts w:ascii="Cambria Math" w:hAnsi="Cambria Math"/>
                <w:i/>
                <w:sz w:val="28"/>
                <w:szCs w:val="28"/>
              </w:rPr>
            </m:ctrlPr>
          </m:dPr>
          <m:e>
            <m:r>
              <m:rPr>
                <m:sty m:val="p"/>
              </m:rPr>
              <w:rPr>
                <w:rFonts w:ascii="Cambria Math" w:hAnsi="Cambria Math"/>
                <w:sz w:val="28"/>
                <w:szCs w:val="28"/>
                <w:lang w:val="kk-KZ"/>
              </w:rPr>
              <m:t>1-</m:t>
            </m:r>
            <m:f>
              <m:fPr>
                <m:ctrlPr>
                  <w:rPr>
                    <w:rFonts w:ascii="Cambria Math" w:hAnsi="Cambria Math"/>
                    <w:i/>
                    <w:sz w:val="28"/>
                    <w:szCs w:val="28"/>
                  </w:rPr>
                </m:ctrlPr>
              </m:fPr>
              <m:num>
                <m:r>
                  <m:rPr>
                    <m:sty m:val="p"/>
                  </m:rPr>
                  <w:rPr>
                    <w:rFonts w:ascii="Cambria Math" w:hAnsi="Cambria Math"/>
                    <w:sz w:val="28"/>
                    <w:szCs w:val="28"/>
                    <w:lang w:val="kk-KZ"/>
                  </w:rPr>
                  <m:t>1</m:t>
                </m:r>
              </m:num>
              <m:den>
                <m:sSubSup>
                  <m:sSubSupPr>
                    <m:ctrlPr>
                      <w:rPr>
                        <w:rFonts w:ascii="Cambria Math" w:hAnsi="Cambria Math"/>
                        <w:i/>
                        <w:sz w:val="28"/>
                        <w:szCs w:val="28"/>
                      </w:rPr>
                    </m:ctrlPr>
                  </m:sSubSupPr>
                  <m:e>
                    <m:r>
                      <m:rPr>
                        <m:sty m:val="p"/>
                      </m:rPr>
                      <w:rPr>
                        <w:rFonts w:ascii="Cambria Math" w:hAnsi="Cambria Math"/>
                        <w:sz w:val="28"/>
                        <w:szCs w:val="28"/>
                        <w:lang w:val="kk-KZ"/>
                      </w:rPr>
                      <m:t>n</m:t>
                    </m:r>
                  </m:e>
                  <m:sub>
                    <m:r>
                      <m:rPr>
                        <m:sty m:val="p"/>
                      </m:rPr>
                      <w:rPr>
                        <w:rFonts w:ascii="Cambria Math" w:hAnsi="Cambria Math"/>
                        <w:sz w:val="28"/>
                        <w:szCs w:val="28"/>
                        <w:lang w:val="kk-KZ"/>
                      </w:rPr>
                      <m:t>1</m:t>
                    </m:r>
                  </m:sub>
                  <m:sup>
                    <m:r>
                      <m:rPr>
                        <m:sty m:val="p"/>
                      </m:rPr>
                      <w:rPr>
                        <w:rFonts w:ascii="Cambria Math" w:hAnsi="Cambria Math"/>
                        <w:sz w:val="28"/>
                        <w:szCs w:val="28"/>
                        <w:lang w:val="kk-KZ"/>
                      </w:rPr>
                      <m:t>2</m:t>
                    </m:r>
                  </m:sup>
                </m:sSubSup>
              </m:den>
            </m:f>
          </m:e>
        </m:d>
        <m:r>
          <m:rPr>
            <m:sty m:val="p"/>
          </m:rPr>
          <w:rPr>
            <w:rFonts w:ascii="Cambria Math" w:hAnsi="Cambria Math"/>
            <w:sz w:val="28"/>
            <w:szCs w:val="28"/>
            <w:lang w:val="kk-KZ"/>
          </w:rPr>
          <m:t>+</m:t>
        </m:r>
        <m:func>
          <m:funcPr>
            <m:ctrlPr>
              <w:rPr>
                <w:rFonts w:ascii="Cambria Math" w:hAnsi="Cambria Math"/>
                <w:i/>
                <w:sz w:val="28"/>
                <w:szCs w:val="28"/>
              </w:rPr>
            </m:ctrlPr>
          </m:funcPr>
          <m:fName>
            <m:r>
              <m:rPr>
                <m:sty m:val="p"/>
              </m:rPr>
              <w:rPr>
                <w:rFonts w:ascii="Cambria Math" w:hAnsi="Cambria Math"/>
                <w:sz w:val="28"/>
                <w:szCs w:val="28"/>
                <w:lang w:val="kk-KZ"/>
              </w:rPr>
              <m:t>sin</m:t>
            </m:r>
          </m:fName>
          <m:e>
            <m:r>
              <m:rPr>
                <m:sty m:val="p"/>
              </m:rPr>
              <w:rPr>
                <w:rFonts w:ascii="Cambria Math" w:hAnsi="Cambria Math"/>
                <w:sz w:val="28"/>
                <w:szCs w:val="28"/>
                <w:lang w:val="kk-KZ"/>
              </w:rPr>
              <m:t>β</m:t>
            </m:r>
            <m:sSup>
              <m:sSupPr>
                <m:ctrlPr>
                  <w:rPr>
                    <w:rFonts w:ascii="Cambria Math" w:hAnsi="Cambria Math"/>
                    <w:i/>
                    <w:sz w:val="28"/>
                    <w:szCs w:val="28"/>
                    <w:lang w:val="kk-KZ"/>
                  </w:rPr>
                </m:ctrlPr>
              </m:sSupPr>
              <m:e>
                <m:d>
                  <m:dPr>
                    <m:ctrlPr>
                      <w:rPr>
                        <w:rFonts w:ascii="Cambria Math" w:hAnsi="Cambria Math"/>
                        <w:i/>
                        <w:sz w:val="28"/>
                        <w:szCs w:val="28"/>
                        <w:lang w:val="kk-KZ"/>
                      </w:rPr>
                    </m:ctrlPr>
                  </m:dPr>
                  <m:e>
                    <m:r>
                      <m:rPr>
                        <m:sty m:val="p"/>
                      </m:rPr>
                      <w:rPr>
                        <w:rFonts w:ascii="Cambria Math" w:hAnsi="Cambria Math"/>
                        <w:sz w:val="28"/>
                        <w:szCs w:val="28"/>
                        <w:lang w:val="kk-KZ"/>
                      </w:rPr>
                      <m:t>1-</m:t>
                    </m:r>
                    <m:f>
                      <m:fPr>
                        <m:ctrlPr>
                          <w:rPr>
                            <w:rFonts w:ascii="Cambria Math" w:hAnsi="Cambria Math"/>
                            <w:i/>
                            <w:sz w:val="28"/>
                            <w:szCs w:val="28"/>
                            <w:lang w:val="kk-KZ"/>
                          </w:rPr>
                        </m:ctrlPr>
                      </m:fPr>
                      <m:num>
                        <m:r>
                          <m:rPr>
                            <m:sty m:val="p"/>
                          </m:rPr>
                          <w:rPr>
                            <w:rFonts w:ascii="Cambria Math" w:hAnsi="Cambria Math"/>
                            <w:sz w:val="28"/>
                            <w:szCs w:val="28"/>
                            <w:lang w:val="kk-KZ"/>
                          </w:rPr>
                          <m:t>1</m:t>
                        </m:r>
                      </m:num>
                      <m:den>
                        <m:sSub>
                          <m:sSubPr>
                            <m:ctrlPr>
                              <w:rPr>
                                <w:rFonts w:ascii="Cambria Math" w:hAnsi="Cambria Math"/>
                                <w:i/>
                                <w:sz w:val="28"/>
                                <w:szCs w:val="28"/>
                                <w:lang w:val="kk-KZ"/>
                              </w:rPr>
                            </m:ctrlPr>
                          </m:sSubPr>
                          <m:e>
                            <m:r>
                              <m:rPr>
                                <m:sty m:val="p"/>
                              </m:rPr>
                              <w:rPr>
                                <w:rFonts w:ascii="Cambria Math" w:hAnsi="Cambria Math"/>
                                <w:sz w:val="28"/>
                                <w:szCs w:val="28"/>
                                <w:lang w:val="kk-KZ"/>
                              </w:rPr>
                              <m:t>n</m:t>
                            </m:r>
                          </m:e>
                          <m:sub>
                            <m:r>
                              <m:rPr>
                                <m:sty m:val="p"/>
                              </m:rPr>
                              <w:rPr>
                                <w:rFonts w:ascii="Cambria Math" w:hAnsi="Cambria Math"/>
                                <w:sz w:val="28"/>
                                <w:szCs w:val="28"/>
                                <w:lang w:val="kk-KZ"/>
                              </w:rPr>
                              <m:t>1</m:t>
                            </m:r>
                          </m:sub>
                        </m:sSub>
                      </m:den>
                    </m:f>
                  </m:e>
                </m:d>
              </m:e>
              <m:sup>
                <m:r>
                  <m:rPr>
                    <m:sty m:val="p"/>
                  </m:rPr>
                  <w:rPr>
                    <w:rFonts w:ascii="Cambria Math" w:hAnsi="Cambria Math"/>
                    <w:sz w:val="28"/>
                    <w:szCs w:val="28"/>
                    <w:lang w:val="kk-KZ"/>
                  </w:rPr>
                  <m:t>2</m:t>
                </m:r>
              </m:sup>
            </m:sSup>
          </m:e>
        </m:func>
      </m:oMath>
      <w:r w:rsidRPr="00B768FE">
        <w:rPr>
          <w:rFonts w:ascii="Times New Roman" w:hAnsi="Times New Roman"/>
          <w:i/>
          <w:sz w:val="28"/>
          <w:szCs w:val="28"/>
          <w:lang w:val="kk-KZ"/>
        </w:rPr>
        <w:fldChar w:fldCharType="end"/>
      </w:r>
      <w:r w:rsidR="009063B3" w:rsidRPr="00B768FE">
        <w:rPr>
          <w:rFonts w:ascii="Times New Roman" w:hAnsi="Times New Roman"/>
          <w:i/>
          <w:sz w:val="28"/>
          <w:szCs w:val="28"/>
          <w:lang w:val="kk-KZ"/>
        </w:rPr>
        <w:t>,</w:t>
      </w:r>
      <w:r w:rsidR="009063B3" w:rsidRPr="00B768FE">
        <w:rPr>
          <w:rFonts w:ascii="Times New Roman" w:hAnsi="Times New Roman"/>
          <w:sz w:val="28"/>
          <w:szCs w:val="28"/>
          <w:lang w:val="kk-KZ"/>
        </w:rPr>
        <w:t xml:space="preserve">                    (3.22)</w:t>
      </w:r>
    </w:p>
    <w:p w:rsidR="009063B3" w:rsidRPr="00B768FE" w:rsidRDefault="009063B3" w:rsidP="009063B3">
      <w:pPr>
        <w:spacing w:after="0" w:line="240" w:lineRule="auto"/>
        <w:ind w:left="708" w:firstLine="709"/>
        <w:jc w:val="right"/>
        <w:rPr>
          <w:rFonts w:ascii="Times New Roman" w:hAnsi="Times New Roman"/>
          <w:sz w:val="28"/>
          <w:szCs w:val="28"/>
          <w:lang w:val="kk-KZ"/>
        </w:rPr>
      </w:pPr>
    </w:p>
    <w:p w:rsidR="009063B3" w:rsidRPr="00B768FE" w:rsidRDefault="009063B3" w:rsidP="009063B3">
      <w:pPr>
        <w:spacing w:after="0" w:line="240" w:lineRule="auto"/>
        <w:rPr>
          <w:rFonts w:ascii="Times New Roman" w:hAnsi="Times New Roman"/>
          <w:sz w:val="28"/>
          <w:szCs w:val="28"/>
          <w:lang w:val="kk-KZ"/>
        </w:rPr>
      </w:pPr>
      <w:r w:rsidRPr="00B768FE">
        <w:rPr>
          <w:rFonts w:ascii="Times New Roman" w:hAnsi="Times New Roman"/>
          <w:sz w:val="28"/>
          <w:szCs w:val="28"/>
          <w:lang w:val="kk-KZ"/>
        </w:rPr>
        <w:t>где</w:t>
      </w:r>
      <w:r w:rsidRPr="00B768FE">
        <w:rPr>
          <w:rFonts w:ascii="Times New Roman" w:hAnsi="Times New Roman"/>
          <w:i/>
          <w:sz w:val="28"/>
          <w:szCs w:val="28"/>
          <w:lang w:val="en-US"/>
        </w:rPr>
        <w:t>n</w:t>
      </w:r>
      <w:r w:rsidRPr="00B768FE">
        <w:rPr>
          <w:rFonts w:ascii="Times New Roman" w:hAnsi="Times New Roman"/>
          <w:i/>
          <w:sz w:val="28"/>
          <w:szCs w:val="28"/>
          <w:vertAlign w:val="subscript"/>
        </w:rPr>
        <w:t>1</w:t>
      </w:r>
      <w:r w:rsidRPr="00B768FE">
        <w:rPr>
          <w:rFonts w:ascii="Times New Roman" w:hAnsi="Times New Roman"/>
          <w:i/>
          <w:sz w:val="28"/>
          <w:szCs w:val="28"/>
        </w:rPr>
        <w:t>=</w:t>
      </w:r>
      <w:r w:rsidRPr="00B768FE">
        <w:rPr>
          <w:rFonts w:ascii="Times New Roman" w:hAnsi="Times New Roman"/>
          <w:i/>
          <w:sz w:val="28"/>
          <w:szCs w:val="28"/>
          <w:lang w:val="en-US"/>
        </w:rPr>
        <w:t>S</w:t>
      </w:r>
      <w:r w:rsidRPr="00B768FE">
        <w:rPr>
          <w:rFonts w:ascii="Times New Roman" w:hAnsi="Times New Roman"/>
          <w:i/>
          <w:sz w:val="28"/>
          <w:szCs w:val="28"/>
          <w:vertAlign w:val="subscript"/>
        </w:rPr>
        <w:t>2</w:t>
      </w:r>
      <w:r w:rsidRPr="00B768FE">
        <w:rPr>
          <w:rFonts w:ascii="Times New Roman" w:hAnsi="Times New Roman"/>
          <w:i/>
          <w:sz w:val="28"/>
          <w:szCs w:val="28"/>
        </w:rPr>
        <w:t>/</w:t>
      </w:r>
      <w:r w:rsidRPr="00B768FE">
        <w:rPr>
          <w:rFonts w:ascii="Times New Roman" w:hAnsi="Times New Roman"/>
          <w:i/>
          <w:sz w:val="28"/>
          <w:szCs w:val="28"/>
          <w:lang w:val="en-US"/>
        </w:rPr>
        <w:t>S</w:t>
      </w:r>
      <w:r w:rsidRPr="00B768FE">
        <w:rPr>
          <w:rFonts w:ascii="Times New Roman" w:hAnsi="Times New Roman"/>
          <w:i/>
          <w:sz w:val="28"/>
          <w:szCs w:val="28"/>
          <w:vertAlign w:val="subscript"/>
        </w:rPr>
        <w:t>1</w:t>
      </w:r>
      <w:r w:rsidRPr="00B768FE">
        <w:rPr>
          <w:rFonts w:ascii="Times New Roman" w:hAnsi="Times New Roman"/>
          <w:sz w:val="28"/>
          <w:szCs w:val="28"/>
        </w:rPr>
        <w:t xml:space="preserve"> – </w:t>
      </w:r>
      <w:r w:rsidRPr="00B768FE">
        <w:rPr>
          <w:rFonts w:ascii="Times New Roman" w:hAnsi="Times New Roman"/>
          <w:sz w:val="28"/>
          <w:szCs w:val="28"/>
          <w:lang w:val="kk-KZ"/>
        </w:rPr>
        <w:t>степень расширения;</w:t>
      </w:r>
      <w:r w:rsidRPr="00B768FE">
        <w:rPr>
          <w:rFonts w:ascii="Times New Roman" w:hAnsi="Times New Roman"/>
          <w:i/>
          <w:sz w:val="28"/>
          <w:szCs w:val="28"/>
          <w:lang w:val="kk-KZ"/>
        </w:rPr>
        <w:t>β</w:t>
      </w:r>
      <w:r w:rsidRPr="00B768FE">
        <w:rPr>
          <w:rFonts w:ascii="Times New Roman" w:hAnsi="Times New Roman"/>
          <w:sz w:val="28"/>
          <w:szCs w:val="28"/>
          <w:lang w:val="kk-KZ"/>
        </w:rPr>
        <w:t xml:space="preserve"> – угол раскрытия диффузора, град.</w:t>
      </w:r>
    </w:p>
    <w:p w:rsidR="009063B3" w:rsidRPr="00B768FE" w:rsidRDefault="009063B3" w:rsidP="009063B3">
      <w:pPr>
        <w:spacing w:after="0" w:line="240" w:lineRule="auto"/>
        <w:ind w:left="708" w:firstLine="709"/>
        <w:rPr>
          <w:rFonts w:ascii="Times New Roman" w:hAnsi="Times New Roman"/>
          <w:sz w:val="28"/>
          <w:szCs w:val="28"/>
          <w:lang w:val="kk-KZ"/>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Согласно [90,91] наиболее эффективны диффузоры с углом раскрытия менее 50°.</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Суммарные гидравлические потери в модуле рассчитываются по формуле:</w:t>
      </w:r>
    </w:p>
    <w:p w:rsidR="009063B3" w:rsidRPr="00B768FE" w:rsidRDefault="007D2CCC" w:rsidP="009063B3">
      <w:pPr>
        <w:spacing w:after="0" w:line="240" w:lineRule="auto"/>
        <w:ind w:firstLine="709"/>
        <w:jc w:val="right"/>
        <w:rPr>
          <w:rFonts w:ascii="Times New Roman" w:hAnsi="Times New Roman"/>
          <w:sz w:val="28"/>
          <w:szCs w:val="28"/>
          <w:lang w:val="kk-KZ"/>
        </w:rPr>
      </w:pPr>
      <w:r w:rsidRPr="00B768FE">
        <w:rPr>
          <w:rFonts w:ascii="Times New Roman" w:hAnsi="Times New Roman"/>
          <w:i/>
          <w:sz w:val="28"/>
          <w:szCs w:val="28"/>
          <w:lang w:val="kk-KZ"/>
        </w:rPr>
        <w:fldChar w:fldCharType="begin"/>
      </w:r>
      <w:r w:rsidR="009063B3" w:rsidRPr="00B768FE">
        <w:rPr>
          <w:rFonts w:ascii="Times New Roman" w:hAnsi="Times New Roman"/>
          <w:i/>
          <w:sz w:val="28"/>
          <w:szCs w:val="28"/>
          <w:lang w:val="kk-KZ"/>
        </w:rPr>
        <w:instrText xml:space="preserve"> QUOTE </w:instrText>
      </w:r>
      <w:r w:rsidR="009063B3" w:rsidRPr="00B768FE">
        <w:rPr>
          <w:rFonts w:ascii="Times New Roman" w:hAnsi="Times New Roman"/>
          <w:i/>
          <w:noProof/>
          <w:position w:val="-18"/>
          <w:sz w:val="28"/>
          <w:szCs w:val="28"/>
        </w:rPr>
        <w:drawing>
          <wp:inline distT="0" distB="0" distL="0" distR="0" wp14:anchorId="384FD436" wp14:editId="698CED83">
            <wp:extent cx="1857375" cy="3714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57375" cy="371475"/>
                    </a:xfrm>
                    <a:prstGeom prst="rect">
                      <a:avLst/>
                    </a:prstGeom>
                    <a:noFill/>
                    <a:ln>
                      <a:noFill/>
                    </a:ln>
                  </pic:spPr>
                </pic:pic>
              </a:graphicData>
            </a:graphic>
          </wp:inline>
        </w:drawing>
      </w:r>
      <w:r w:rsidRPr="00B768FE">
        <w:rPr>
          <w:rFonts w:ascii="Times New Roman" w:hAnsi="Times New Roman"/>
          <w:i/>
          <w:sz w:val="28"/>
          <w:szCs w:val="28"/>
          <w:lang w:val="kk-KZ"/>
        </w:rPr>
        <w:fldChar w:fldCharType="separate"/>
      </w:r>
      <m:oMath>
        <m:sSub>
          <m:sSubPr>
            <m:ctrlPr>
              <w:rPr>
                <w:rFonts w:ascii="Cambria Math" w:hAnsi="Cambria Math"/>
                <w:i/>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M</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K</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Ц</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Д</m:t>
            </m:r>
          </m:sub>
        </m:sSub>
        <m:r>
          <m:rPr>
            <m:sty m:val="p"/>
          </m:rPr>
          <w:rPr>
            <w:rFonts w:ascii="Cambria Math" w:hAnsi="Cambria Math"/>
            <w:sz w:val="28"/>
            <w:szCs w:val="28"/>
            <w:lang w:val="kk-KZ"/>
          </w:rPr>
          <m:t>)∙</m:t>
        </m:r>
        <m:f>
          <m:fPr>
            <m:ctrlPr>
              <w:rPr>
                <w:rFonts w:ascii="Cambria Math" w:hAnsi="Cambria Math"/>
                <w:i/>
                <w:sz w:val="28"/>
                <w:szCs w:val="28"/>
                <w:lang w:val="kk-KZ"/>
              </w:rPr>
            </m:ctrlPr>
          </m:fPr>
          <m:num>
            <m:sSubSup>
              <m:sSubSupPr>
                <m:ctrlPr>
                  <w:rPr>
                    <w:rFonts w:ascii="Cambria Math" w:hAnsi="Cambria Math"/>
                    <w:i/>
                    <w:sz w:val="28"/>
                    <w:szCs w:val="28"/>
                    <w:lang w:val="kk-KZ"/>
                  </w:rPr>
                </m:ctrlPr>
              </m:sSubSupPr>
              <m:e>
                <m:r>
                  <m:rPr>
                    <m:sty m:val="p"/>
                  </m:rPr>
                  <w:rPr>
                    <w:rFonts w:ascii="Cambria Math" w:hAnsi="Cambria Math"/>
                    <w:sz w:val="28"/>
                    <w:szCs w:val="28"/>
                    <w:lang w:val="kk-KZ"/>
                  </w:rPr>
                  <m:t>W</m:t>
                </m:r>
              </m:e>
              <m:sub>
                <m:r>
                  <m:rPr>
                    <m:sty m:val="p"/>
                  </m:rPr>
                  <w:rPr>
                    <w:rFonts w:ascii="Cambria Math" w:hAnsi="Cambria Math"/>
                    <w:sz w:val="28"/>
                    <w:szCs w:val="28"/>
                    <w:lang w:val="kk-KZ"/>
                  </w:rPr>
                  <m:t>K</m:t>
                </m:r>
              </m:sub>
              <m:sup>
                <m:r>
                  <m:rPr>
                    <m:sty m:val="p"/>
                  </m:rPr>
                  <w:rPr>
                    <w:rFonts w:ascii="Cambria Math" w:hAnsi="Cambria Math"/>
                    <w:sz w:val="28"/>
                    <w:szCs w:val="28"/>
                    <w:lang w:val="kk-KZ"/>
                  </w:rPr>
                  <m:t>2</m:t>
                </m:r>
              </m:sup>
            </m:sSubSup>
          </m:num>
          <m:den>
            <m:r>
              <m:rPr>
                <m:sty m:val="p"/>
              </m:rPr>
              <w:rPr>
                <w:rFonts w:ascii="Cambria Math" w:hAnsi="Cambria Math"/>
                <w:sz w:val="28"/>
                <w:szCs w:val="28"/>
                <w:lang w:val="kk-KZ"/>
              </w:rPr>
              <m:t>2g</m:t>
            </m:r>
          </m:den>
        </m:f>
      </m:oMath>
      <w:r w:rsidRPr="00B768FE">
        <w:rPr>
          <w:rFonts w:ascii="Times New Roman" w:hAnsi="Times New Roman"/>
          <w:i/>
          <w:sz w:val="28"/>
          <w:szCs w:val="28"/>
          <w:lang w:val="kk-KZ"/>
        </w:rPr>
        <w:fldChar w:fldCharType="end"/>
      </w:r>
      <w:r w:rsidR="009063B3" w:rsidRPr="00B768FE">
        <w:rPr>
          <w:rFonts w:ascii="Times New Roman" w:hAnsi="Times New Roman"/>
          <w:i/>
          <w:sz w:val="28"/>
          <w:szCs w:val="28"/>
          <w:lang w:val="kk-KZ"/>
        </w:rPr>
        <w:t>,</w:t>
      </w:r>
      <w:r w:rsidR="009063B3" w:rsidRPr="00B768FE">
        <w:rPr>
          <w:rFonts w:ascii="Times New Roman" w:hAnsi="Times New Roman"/>
          <w:sz w:val="28"/>
          <w:szCs w:val="28"/>
          <w:lang w:val="kk-KZ"/>
        </w:rPr>
        <w:t xml:space="preserve">                                 (3.23)</w:t>
      </w:r>
    </w:p>
    <w:p w:rsidR="009063B3" w:rsidRPr="00B768FE" w:rsidRDefault="009063B3" w:rsidP="009063B3">
      <w:pPr>
        <w:spacing w:after="0" w:line="240" w:lineRule="auto"/>
        <w:ind w:firstLine="709"/>
        <w:jc w:val="right"/>
        <w:rPr>
          <w:rFonts w:ascii="Times New Roman" w:hAnsi="Times New Roman"/>
          <w:sz w:val="28"/>
          <w:szCs w:val="28"/>
          <w:lang w:val="kk-KZ"/>
        </w:rPr>
      </w:pP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Зная суммарные гидравлические потери в модуле можно определить необходимый напор насоса по формуле (3.14).</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Для расчёта технологических параметров процесса разработана методика, алгоритм которой, представлен на рисунке 3.4. </w:t>
      </w:r>
    </w:p>
    <w:p w:rsidR="009063B3" w:rsidRPr="00B768FE" w:rsidRDefault="009063B3" w:rsidP="009063B3">
      <w:pPr>
        <w:spacing w:after="0" w:line="240" w:lineRule="auto"/>
        <w:ind w:firstLine="709"/>
        <w:jc w:val="both"/>
        <w:rPr>
          <w:rFonts w:ascii="Times New Roman" w:hAnsi="Times New Roman"/>
          <w:sz w:val="28"/>
          <w:szCs w:val="28"/>
        </w:rPr>
      </w:pPr>
      <w:r w:rsidRPr="00B768FE">
        <w:rPr>
          <w:rFonts w:ascii="Times New Roman" w:hAnsi="Times New Roman"/>
          <w:sz w:val="28"/>
          <w:szCs w:val="28"/>
        </w:rPr>
        <w:t xml:space="preserve"> Для проверки выбранной конструкции гидродинамического кавитационного модуля для кавитационной обработки нефти и методики его расчёта необходимо провести серию экспериментов на опытно-промышленной установке.</w:t>
      </w: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E5490D" w:rsidP="009063B3">
      <w:pPr>
        <w:spacing w:after="0" w:line="240" w:lineRule="auto"/>
        <w:ind w:firstLine="709"/>
        <w:jc w:val="both"/>
        <w:rPr>
          <w:rFonts w:ascii="Times New Roman" w:hAnsi="Times New Roman"/>
          <w:sz w:val="28"/>
          <w:szCs w:val="28"/>
        </w:rPr>
      </w:pPr>
    </w:p>
    <w:p w:rsidR="00E5490D" w:rsidRPr="00B768FE" w:rsidRDefault="0061186F" w:rsidP="009063B3">
      <w:pPr>
        <w:spacing w:after="0" w:line="240" w:lineRule="auto"/>
        <w:ind w:firstLine="709"/>
        <w:jc w:val="both"/>
        <w:rPr>
          <w:rFonts w:ascii="Times New Roman" w:hAnsi="Times New Roman"/>
          <w:sz w:val="28"/>
          <w:szCs w:val="28"/>
        </w:rPr>
      </w:pPr>
      <w:r>
        <w:rPr>
          <w:noProof/>
        </w:rPr>
        <w:lastRenderedPageBreak/>
        <w:pict>
          <v:shapetype id="_x0000_t109" coordsize="21600,21600" o:spt="109" path="m,l,21600r21600,l21600,xe">
            <v:stroke joinstyle="miter"/>
            <v:path gradientshapeok="t" o:connecttype="rect"/>
          </v:shapetype>
          <v:shape id="Блок-схема: процесс 168" o:spid="_x0000_s1026" type="#_x0000_t109" style="position:absolute;left:0;text-align:left;margin-left:9.5pt;margin-top:-8.35pt;width:462.1pt;height:709.8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" filled="f" strokecolor="#2f528f" strokeweight="1pt">
            <v:path arrowok="t"/>
          </v:shape>
        </w:pict>
      </w:r>
    </w:p>
    <w:p w:rsidR="00E5490D" w:rsidRPr="00B768FE" w:rsidRDefault="0061186F" w:rsidP="00E5490D">
      <w:r>
        <w:rPr>
          <w:noProof/>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90" o:spid="_x0000_s1059" type="#_x0000_t7" style="position:absolute;margin-left:103pt;margin-top:25pt;width:261.4pt;height:47.8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" adj="988"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Задание требуемого значения вязкости</w:t>
                  </w:r>
                </w:p>
              </w:txbxContent>
            </v:textbox>
          </v:shape>
        </w:pict>
      </w:r>
      <w:r>
        <w:rPr>
          <w:noProof/>
        </w:rPr>
        <w:pict>
          <v:shapetype id="_x0000_t202" coordsize="21600,21600" o:spt="202" path="m,l,21600r21600,l21600,xe">
            <v:stroke joinstyle="miter"/>
            <v:path gradientshapeok="t" o:connecttype="rect"/>
          </v:shapetype>
          <v:shape id="Поле 160" o:spid="_x0000_s1027" type="#_x0000_t202" style="position:absolute;margin-left:269.65pt;margin-top:406.65pt;width:32pt;height:20.65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" fillcolor="window" stroked="f" strokeweight=".5pt">
            <v:path arrowok="t"/>
            <v:textbox>
              <w:txbxContent>
                <w:p w:rsidR="008F7493" w:rsidRPr="00FE72D6" w:rsidRDefault="008F7493" w:rsidP="00E5490D">
                  <w:pPr>
                    <w:rPr>
                      <w:rFonts w:ascii="Times New Roman" w:hAnsi="Times New Roman"/>
                      <w:color w:val="000000" w:themeColor="text1"/>
                    </w:rPr>
                  </w:pPr>
                  <w:r w:rsidRPr="00FE72D6">
                    <w:rPr>
                      <w:rFonts w:ascii="Times New Roman" w:hAnsi="Times New Roman"/>
                      <w:color w:val="000000" w:themeColor="text1"/>
                    </w:rPr>
                    <w:t>Да</w:t>
                  </w:r>
                </w:p>
              </w:txbxContent>
            </v:textbox>
          </v:shape>
        </w:pict>
      </w:r>
      <w:r>
        <w:rPr>
          <w:noProof/>
        </w:rPr>
        <w:pict>
          <v:shapetype id="_x0000_t32" coordsize="21600,21600" o:spt="32" o:oned="t" path="m,l21600,21600e" filled="f">
            <v:path arrowok="t" fillok="f" o:connecttype="none"/>
            <o:lock v:ext="edit" shapetype="t"/>
          </v:shapetype>
          <v:shape id="Прямая со стрелкой 89" o:spid="_x0000_s1058" type="#_x0000_t32" style="position:absolute;margin-left:233.6pt;margin-top:15.3pt;width:0;height:10pt;z-index:251670528;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" strokecolor="#4472c4" strokeweight="1.5pt">
            <v:stroke endarrow="block" joinstyle="miter"/>
            <o:lock v:ext="edit" shapetype="f"/>
          </v:shape>
        </w:pict>
      </w:r>
      <w:r>
        <w:rPr>
          <w:noProof/>
        </w:rPr>
        <w:pict>
          <v:oval id="Овал 88" o:spid="_x0000_s1028" style="position:absolute;margin-left:187.6pt;margin-top:-17.4pt;width:95.3pt;height:33.35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" fillcolor="window" strokecolor="#70ad47" strokeweight="1pt">
            <v:stroke joinstyle="miter"/>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Начало</w:t>
                  </w:r>
                </w:p>
                <w:p w:rsidR="008F7493" w:rsidRDefault="008F7493"/>
              </w:txbxContent>
            </v:textbox>
          </v:oval>
        </w:pict>
      </w:r>
    </w:p>
    <w:p w:rsidR="00E5490D" w:rsidRPr="00B768FE" w:rsidRDefault="00E5490D" w:rsidP="009063B3">
      <w:pPr>
        <w:spacing w:after="0" w:line="240" w:lineRule="auto"/>
        <w:ind w:firstLine="709"/>
        <w:jc w:val="both"/>
        <w:rPr>
          <w:rFonts w:ascii="Times New Roman" w:hAnsi="Times New Roman"/>
          <w:sz w:val="28"/>
          <w:szCs w:val="28"/>
        </w:rPr>
      </w:pPr>
    </w:p>
    <w:p w:rsidR="00DE3400" w:rsidRPr="00B768FE" w:rsidRDefault="00DE3400"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91" o:spid="_x0000_s1057" type="#_x0000_t32" style="position:absolute;margin-left:233.85pt;margin-top:15.3pt;width:0;height:10pt;z-index:251676672;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93" o:spid="_x0000_s1029" type="#_x0000_t109" style="position:absolute;margin-left:103.1pt;margin-top:8.8pt;width:263.3pt;height:58.65pt;z-index:2516643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"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Ввод исходных данных:</w:t>
                  </w:r>
                </w:p>
                <w:p w:rsidR="008F7493" w:rsidRPr="00FE72D6" w:rsidRDefault="007D2CCC"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fldChar w:fldCharType="begin"/>
                  </w:r>
                  <w:r w:rsidR="008F7493" w:rsidRPr="00FE72D6">
                    <w:rPr>
                      <w:rFonts w:ascii="Times New Roman" w:hAnsi="Times New Roman"/>
                      <w:color w:val="000000" w:themeColor="text1"/>
                      <w:sz w:val="28"/>
                      <w:szCs w:val="28"/>
                    </w:rPr>
                    <w:instrText xml:space="preserve"> QUOTE </w:instrText>
                  </w:r>
                  <m:oMath>
                    <m:r>
                      <m:rPr>
                        <m:sty m:val="p"/>
                      </m:rPr>
                      <w:rPr>
                        <w:rFonts w:ascii="Cambria Math" w:hAnsi="Cambria Math"/>
                        <w:color w:val="000000" w:themeColor="text1"/>
                        <w:sz w:val="28"/>
                        <w:szCs w:val="28"/>
                      </w:rPr>
                      <m:t>ρ,μ</m:t>
                    </m:r>
                    <m:sSub>
                      <m:sSubPr>
                        <m:ctrlPr>
                          <w:rPr>
                            <w:rFonts w:ascii="Cambria Math" w:eastAsia="Calibri" w:hAnsi="Cambria Math"/>
                            <w:i/>
                            <w:color w:val="000000" w:themeColor="text1"/>
                            <w:sz w:val="28"/>
                            <w:szCs w:val="28"/>
                          </w:rPr>
                        </m:ctrlPr>
                      </m:sSubPr>
                      <m:e>
                        <m:r>
                          <m:rPr>
                            <m:sty m:val="p"/>
                          </m:rPr>
                          <w:rPr>
                            <w:rFonts w:ascii="Cambria Math" w:hAnsi="Cambria Math"/>
                            <w:color w:val="000000" w:themeColor="text1"/>
                            <w:sz w:val="28"/>
                            <w:szCs w:val="28"/>
                          </w:rPr>
                          <m:t>, Р</m:t>
                        </m:r>
                      </m:e>
                      <m:sub>
                        <m:r>
                          <m:rPr>
                            <m:sty m:val="p"/>
                          </m:rPr>
                          <w:rPr>
                            <w:rFonts w:ascii="Cambria Math" w:hAnsi="Cambria Math"/>
                            <w:color w:val="000000" w:themeColor="text1"/>
                            <w:sz w:val="28"/>
                            <w:szCs w:val="28"/>
                          </w:rPr>
                          <m:t>н</m:t>
                        </m:r>
                      </m:sub>
                    </m:sSub>
                    <m:r>
                      <m:rPr>
                        <m:sty m:val="p"/>
                      </m:rPr>
                      <w:rPr>
                        <w:rFonts w:ascii="Cambria Math" w:hAnsi="Cambria Math"/>
                        <w:color w:val="000000" w:themeColor="text1"/>
                        <w:sz w:val="28"/>
                        <w:szCs w:val="28"/>
                      </w:rPr>
                      <m:t xml:space="preserve">, </m:t>
                    </m:r>
                    <m:sSub>
                      <m:sSubPr>
                        <m:ctrlPr>
                          <w:rPr>
                            <w:rFonts w:ascii="Cambria Math" w:eastAsia="Calibri" w:hAnsi="Cambria Math"/>
                            <w:i/>
                            <w:color w:val="000000" w:themeColor="text1"/>
                            <w:sz w:val="28"/>
                            <w:szCs w:val="28"/>
                          </w:rPr>
                        </m:ctrlPr>
                      </m:sSubPr>
                      <m:e>
                        <m:r>
                          <m:rPr>
                            <m:sty m:val="p"/>
                          </m:rPr>
                          <w:rPr>
                            <w:rFonts w:ascii="Cambria Math" w:hAnsi="Cambria Math"/>
                            <w:color w:val="000000" w:themeColor="text1"/>
                            <w:sz w:val="28"/>
                            <w:szCs w:val="28"/>
                          </w:rPr>
                          <m:t>Р</m:t>
                        </m:r>
                      </m:e>
                      <m:sub>
                        <m:r>
                          <m:rPr>
                            <m:sty m:val="p"/>
                          </m:rPr>
                          <w:rPr>
                            <w:rFonts w:ascii="Cambria Math" w:hAnsi="Cambria Math"/>
                            <w:color w:val="000000" w:themeColor="text1"/>
                            <w:sz w:val="28"/>
                            <w:szCs w:val="28"/>
                          </w:rPr>
                          <m:t>к</m:t>
                        </m:r>
                      </m:sub>
                    </m:sSub>
                  </m:oMath>
                  <w:r w:rsidRPr="00FE72D6">
                    <w:rPr>
                      <w:rFonts w:ascii="Times New Roman" w:hAnsi="Times New Roman"/>
                      <w:color w:val="000000" w:themeColor="text1"/>
                      <w:sz w:val="28"/>
                      <w:szCs w:val="28"/>
                    </w:rPr>
                    <w:fldChar w:fldCharType="separate"/>
                  </w:r>
                  <w:r w:rsidR="008F7493" w:rsidRPr="00FE72D6">
                    <w:rPr>
                      <w:rFonts w:ascii="Times New Roman" w:hAnsi="Times New Roman"/>
                      <w:i/>
                      <w:color w:val="000000" w:themeColor="text1"/>
                      <w:sz w:val="26"/>
                      <w:szCs w:val="26"/>
                    </w:rPr>
                    <w:t>ρ, μ, Р</w:t>
                  </w:r>
                  <w:r w:rsidR="008F7493" w:rsidRPr="00FE72D6">
                    <w:rPr>
                      <w:rFonts w:ascii="Times New Roman" w:hAnsi="Times New Roman"/>
                      <w:i/>
                      <w:color w:val="000000" w:themeColor="text1"/>
                      <w:sz w:val="26"/>
                      <w:szCs w:val="26"/>
                      <w:vertAlign w:val="subscript"/>
                    </w:rPr>
                    <w:t>Н</w:t>
                  </w:r>
                  <w:r w:rsidR="008F7493" w:rsidRPr="00FE72D6">
                    <w:rPr>
                      <w:rFonts w:ascii="Times New Roman" w:hAnsi="Times New Roman"/>
                      <w:i/>
                      <w:color w:val="000000" w:themeColor="text1"/>
                      <w:sz w:val="26"/>
                      <w:szCs w:val="26"/>
                    </w:rPr>
                    <w:t>, Р</w:t>
                  </w:r>
                  <w:r w:rsidR="008F7493" w:rsidRPr="00FE72D6">
                    <w:rPr>
                      <w:rFonts w:ascii="Times New Roman" w:hAnsi="Times New Roman"/>
                      <w:i/>
                      <w:color w:val="000000" w:themeColor="text1"/>
                      <w:sz w:val="26"/>
                      <w:szCs w:val="26"/>
                      <w:vertAlign w:val="subscript"/>
                    </w:rPr>
                    <w:t>К</w:t>
                  </w:r>
                  <w:r w:rsidRPr="00FE72D6">
                    <w:rPr>
                      <w:rFonts w:ascii="Times New Roman" w:hAnsi="Times New Roman"/>
                      <w:color w:val="000000" w:themeColor="text1"/>
                      <w:sz w:val="28"/>
                      <w:szCs w:val="28"/>
                    </w:rPr>
                    <w:fldChar w:fldCharType="end"/>
                  </w:r>
                  <w:r w:rsidR="008F7493" w:rsidRPr="00FE72D6">
                    <w:rPr>
                      <w:rFonts w:ascii="Times New Roman" w:hAnsi="Times New Roman"/>
                      <w:color w:val="000000" w:themeColor="text1"/>
                      <w:sz w:val="28"/>
                      <w:szCs w:val="28"/>
                    </w:rPr>
                    <w:t xml:space="preserve"> компонентный состав нефти,</w:t>
                  </w:r>
                </w:p>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диаметр входного трубопровода</w:t>
                  </w:r>
                </w:p>
              </w:txbxContent>
            </v:textbox>
          </v:shape>
        </w:pict>
      </w: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97" o:spid="_x0000_s1030" type="#_x0000_t109" style="position:absolute;margin-left:104.3pt;margin-top:12.45pt;width:263.3pt;height:58.65pt;z-index:2516654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"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Расчет необходимой скорости потока в модуле для развития кавитационного течения</w:t>
                  </w:r>
                </w:p>
              </w:txbxContent>
            </v:textbox>
          </v:shape>
        </w:pict>
      </w:r>
      <w:r>
        <w:rPr>
          <w:noProof/>
        </w:rPr>
        <w:pict>
          <v:shape id="Прямая со стрелкой 95" o:spid="_x0000_s1056" type="#_x0000_t32" style="position:absolute;margin-left:233.55pt;margin-top:2.9pt;width:0;height:10pt;z-index:251677696;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" strokecolor="#4472c4" strokeweight="1.5pt">
            <v:stroke endarrow="block" joinstyle="miter"/>
            <o:lock v:ext="edit" shapetype="f"/>
          </v:shape>
        </w:pict>
      </w: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99" o:spid="_x0000_s1055" type="#_x0000_t32" style="position:absolute;margin-left:233.65pt;margin-top:6.6pt;width:0;height:10pt;z-index:251678720;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100" o:spid="_x0000_s1031" type="#_x0000_t109" style="position:absolute;margin-left:104.15pt;margin-top:.8pt;width:263.3pt;height:58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"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 xml:space="preserve">Задаваемые </w:t>
                  </w:r>
                  <w:proofErr w:type="gramStart"/>
                  <w:r w:rsidRPr="00FE72D6">
                    <w:rPr>
                      <w:rFonts w:ascii="Times New Roman" w:hAnsi="Times New Roman"/>
                      <w:color w:val="000000" w:themeColor="text1"/>
                      <w:sz w:val="28"/>
                      <w:szCs w:val="28"/>
                    </w:rPr>
                    <w:t>геометрических</w:t>
                  </w:r>
                  <w:proofErr w:type="gramEnd"/>
                  <w:r w:rsidRPr="00FE72D6">
                    <w:rPr>
                      <w:rFonts w:ascii="Times New Roman" w:hAnsi="Times New Roman"/>
                      <w:color w:val="000000" w:themeColor="text1"/>
                      <w:sz w:val="28"/>
                      <w:szCs w:val="28"/>
                    </w:rPr>
                    <w:t xml:space="preserve"> параметры:</w:t>
                  </w:r>
                </w:p>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угол раскрытия конфузора и дуффузора, степень сужения и расширения</w:t>
                  </w:r>
                </w:p>
              </w:txbxContent>
            </v:textbox>
          </v:shape>
        </w:pict>
      </w: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27" o:spid="_x0000_s1054" type="#_x0000_t32" style="position:absolute;margin-left:82.95pt;margin-top:13.8pt;width:20.65pt;height:0;z-index:251674624;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" strokecolor="#4472c4" strokeweight="1.5pt">
            <v:stroke endarrow="block" joinstyle="miter"/>
            <o:lock v:ext="edit" shapetype="f"/>
          </v:shape>
        </w:pict>
      </w:r>
      <w:r>
        <w:rPr>
          <w:noProof/>
        </w:rPr>
        <w:pict>
          <v:line id="Прямая соединительная линия 125" o:spid="_x0000_s1053" style="position:absolute;flip:y;z-index:251673600;visibility:visible;mso-wrap-distance-left:3.17497mm;mso-wrap-distance-right:3.17497mm;mso-height-relative:margin" from="82.9pt,13.65pt" to="82.9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" strokecolor="#4472c4" strokeweight="1.5pt">
            <v:stroke joinstyle="miter"/>
            <o:lock v:ext="edit" shapetype="f"/>
          </v:line>
        </w:pict>
      </w: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01" o:spid="_x0000_s1052" type="#_x0000_t32" style="position:absolute;margin-left:233.8pt;margin-top:10.75pt;width:0;height:10pt;z-index:251679744;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102" o:spid="_x0000_s1032" type="#_x0000_t109" style="position:absolute;margin-left:100.95pt;margin-top:4.35pt;width:263.3pt;height:23.3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" fillcolor="window" strokecolor="#70ad47" strokeweight="1pt">
            <v:path arrowok="t"/>
            <v:textbox>
              <w:txbxContent>
                <w:p w:rsidR="008F7493" w:rsidRPr="00FE72D6" w:rsidRDefault="008F7493" w:rsidP="00E5490D">
                  <w:pPr>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Расчет гидравлических потерь в модуле</w:t>
                  </w:r>
                </w:p>
              </w:txbxContent>
            </v:textbox>
          </v:shape>
        </w:pict>
      </w: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03" o:spid="_x0000_s1051" type="#_x0000_t32" style="position:absolute;margin-left:233.15pt;margin-top:11.6pt;width:0;height:10pt;z-index:251680768;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104" o:spid="_x0000_s1033" type="#_x0000_t109" style="position:absolute;margin-left:103.95pt;margin-top:5.5pt;width:263.3pt;height:38.6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" fillcolor="window" strokecolor="#70ad47" strokeweight="1pt">
            <v:path arrowok="t"/>
            <v:textbox>
              <w:txbxContent>
                <w:p w:rsidR="008F7493" w:rsidRPr="00FE72D6" w:rsidRDefault="008F7493" w:rsidP="00FE72D6">
                  <w:pPr>
                    <w:spacing w:after="0" w:line="240" w:lineRule="auto"/>
                    <w:jc w:val="center"/>
                    <w:rPr>
                      <w:rFonts w:ascii="Times New Roman" w:hAnsi="Times New Roman"/>
                      <w:color w:val="000000" w:themeColor="text1"/>
                      <w:sz w:val="27"/>
                      <w:szCs w:val="27"/>
                    </w:rPr>
                  </w:pPr>
                  <w:r w:rsidRPr="00FE72D6">
                    <w:rPr>
                      <w:rFonts w:ascii="Times New Roman" w:hAnsi="Times New Roman"/>
                      <w:color w:val="000000" w:themeColor="text1"/>
                      <w:sz w:val="27"/>
                      <w:szCs w:val="27"/>
                    </w:rPr>
                    <w:t>Расчет необходимого напора насоса для развития расчетной скорости потока</w:t>
                  </w:r>
                </w:p>
              </w:txbxContent>
            </v:textbox>
          </v:shape>
        </w:pict>
      </w: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05" o:spid="_x0000_s1050" type="#_x0000_t32" style="position:absolute;margin-left:233.85pt;margin-top:12.25pt;width:0;height:10pt;z-index:251681792;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Поле 161" o:spid="_x0000_s1034" type="#_x0000_t202" style="position:absolute;margin-left:85.6pt;margin-top:6.15pt;width:36pt;height:20.65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" fillcolor="window" stroked="f" strokeweight=".5pt">
            <v:path arrowok="t"/>
            <v:textbox>
              <w:txbxContent>
                <w:p w:rsidR="008F7493" w:rsidRPr="00FE72D6" w:rsidRDefault="008F7493" w:rsidP="00E5490D">
                  <w:pPr>
                    <w:rPr>
                      <w:rFonts w:ascii="Times New Roman" w:hAnsi="Times New Roman"/>
                      <w:color w:val="000000" w:themeColor="text1"/>
                    </w:rPr>
                  </w:pPr>
                  <w:r w:rsidRPr="00FE72D6">
                    <w:rPr>
                      <w:rFonts w:ascii="Times New Roman" w:hAnsi="Times New Roman"/>
                      <w:color w:val="000000" w:themeColor="text1"/>
                    </w:rPr>
                    <w:t>Нет</w:t>
                  </w:r>
                </w:p>
              </w:txbxContent>
            </v:textbox>
          </v:shape>
        </w:pict>
      </w:r>
      <w:r>
        <w:rPr>
          <w:noProof/>
        </w:rPr>
        <w:pict>
          <v:shapetype id="_x0000_t4" coordsize="21600,21600" o:spt="4" path="m10800,l,10800,10800,21600,21600,10800xe">
            <v:stroke joinstyle="miter"/>
            <v:path gradientshapeok="t" o:connecttype="rect" textboxrect="5400,5400,16200,16200"/>
          </v:shapetype>
          <v:shape id="Ромб 106" o:spid="_x0000_s1035" type="#_x0000_t4" style="position:absolute;margin-left:135.2pt;margin-top:5.9pt;width:199.3pt;height:47.35pt;z-index:251689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"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Н</w:t>
                  </w:r>
                  <w:r w:rsidRPr="00FE72D6">
                    <w:rPr>
                      <w:rFonts w:ascii="Times New Roman" w:hAnsi="Times New Roman"/>
                      <w:color w:val="000000" w:themeColor="text1"/>
                      <w:sz w:val="28"/>
                      <w:szCs w:val="28"/>
                      <w:vertAlign w:val="subscript"/>
                    </w:rPr>
                    <w:t>нас</w:t>
                  </w:r>
                  <w:r w:rsidRPr="00FE72D6">
                    <w:rPr>
                      <w:rFonts w:ascii="Times New Roman" w:eastAsia="Gungsuh" w:hAnsi="Times New Roman"/>
                      <w:color w:val="000000" w:themeColor="text1"/>
                      <w:sz w:val="28"/>
                      <w:szCs w:val="28"/>
                    </w:rPr>
                    <w:t>&gt;</w:t>
                  </w:r>
                  <w:r w:rsidRPr="00FE72D6">
                    <w:rPr>
                      <w:rFonts w:ascii="Times New Roman" w:hAnsi="Times New Roman"/>
                      <w:color w:val="000000" w:themeColor="text1"/>
                      <w:sz w:val="28"/>
                      <w:szCs w:val="28"/>
                    </w:rPr>
                    <w:t xml:space="preserve"> Н</w:t>
                  </w:r>
                  <w:r w:rsidRPr="00FE72D6">
                    <w:rPr>
                      <w:rFonts w:ascii="Times New Roman" w:hAnsi="Times New Roman"/>
                      <w:color w:val="000000" w:themeColor="text1"/>
                      <w:sz w:val="28"/>
                      <w:szCs w:val="28"/>
                      <w:vertAlign w:val="subscript"/>
                    </w:rPr>
                    <w:t>расч</w:t>
                  </w:r>
                </w:p>
              </w:txbxContent>
            </v:textbox>
          </v:shape>
        </w:pict>
      </w:r>
    </w:p>
    <w:p w:rsidR="00E5490D" w:rsidRPr="00B768FE" w:rsidRDefault="0061186F" w:rsidP="00824C36">
      <w:pPr>
        <w:spacing w:after="0" w:line="240" w:lineRule="auto"/>
        <w:rPr>
          <w:rFonts w:ascii="Times New Roman" w:hAnsi="Times New Roman"/>
          <w:sz w:val="28"/>
          <w:szCs w:val="28"/>
        </w:rPr>
      </w:pPr>
      <w:r>
        <w:rPr>
          <w:noProof/>
        </w:rPr>
        <w:pict>
          <v:line id="Прямая соединительная линия 123" o:spid="_x0000_s1049" style="position:absolute;flip:x;z-index:251672576;visibility:visible;mso-wrap-distance-top:-3e-5mm;mso-wrap-distance-bottom:-3e-5mm" from="84.4pt,13.65pt" to="135.0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" strokecolor="#4472c4" strokeweight="1.5pt">
            <v:stroke joinstyle="miter"/>
            <o:lock v:ext="edit" shapetype="f"/>
          </v:line>
        </w:pict>
      </w: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109" o:spid="_x0000_s1036" type="#_x0000_t109" style="position:absolute;margin-left:98.4pt;margin-top:15.8pt;width:269.35pt;height:58.65pt;z-index:2516695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"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 xml:space="preserve">Выбор рекомендованного реагента и его концентрации </w:t>
                  </w:r>
                </w:p>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(если будет использоваться)</w:t>
                  </w:r>
                </w:p>
              </w:txbxContent>
            </v:textbox>
          </v:shape>
        </w:pict>
      </w:r>
      <w:r>
        <w:rPr>
          <w:noProof/>
        </w:rPr>
        <w:pict>
          <v:shape id="Прямая со стрелкой 107" o:spid="_x0000_s1048" type="#_x0000_t32" style="position:absolute;margin-left:233.85pt;margin-top:5.2pt;width:0;height:10pt;z-index:251682816;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" strokecolor="#4472c4" strokeweight="1.5pt">
            <v:stroke endarrow="block" joinstyle="miter"/>
            <o:lock v:ext="edit" shapetype="f"/>
          </v:shape>
        </w:pict>
      </w: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65" o:spid="_x0000_s1047" type="#_x0000_t32" style="position:absolute;margin-left:67pt;margin-top:2.25pt;width:31.4pt;height:0;z-index:2516951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" strokecolor="#4472c4" strokeweight="1.5pt">
            <v:stroke endarrow="block" joinstyle="miter"/>
            <o:lock v:ext="edit" shapetype="f"/>
          </v:shape>
        </w:pict>
      </w:r>
      <w:r>
        <w:rPr>
          <w:noProof/>
        </w:rPr>
        <w:pict>
          <v:line id="Прямая соединительная линия 163" o:spid="_x0000_s1046" style="position:absolute;flip:y;z-index:251694080;visibility:visible;mso-wrap-distance-left:3.17497mm;mso-wrap-distance-right:3.17497mm" from="66.85pt,2.1pt" to="66.8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" strokecolor="#4472c4" strokeweight="1.5pt">
            <v:stroke joinstyle="miter"/>
            <o:lock v:ext="edit" shapetype="f"/>
          </v:line>
        </w:pict>
      </w: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11" o:spid="_x0000_s1045" type="#_x0000_t32" style="position:absolute;margin-left:233.15pt;margin-top:10.05pt;width:0;height:10pt;z-index:251683840;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Блок-схема: процесс 113" o:spid="_x0000_s1037" type="#_x0000_t109" style="position:absolute;margin-left:100.95pt;margin-top:3.6pt;width:269.3pt;height:58.65pt;z-index:2516715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" fillcolor="window" strokecolor="#70ad47" strokeweight="1pt">
            <v:path arrowok="t"/>
            <v:textbox>
              <w:txbxContent>
                <w:p w:rsidR="008F7493" w:rsidRPr="00FE72D6" w:rsidRDefault="008F7493" w:rsidP="00E5490D">
                  <w:pPr>
                    <w:spacing w:after="0" w:line="240" w:lineRule="auto"/>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Применение полученных эмпирических зависимостей для вычисления значения вязкости нефти после обработки</w:t>
                  </w:r>
                </w:p>
              </w:txbxContent>
            </v:textbox>
          </v:shape>
        </w:pict>
      </w: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рямая со стрелкой 115" o:spid="_x0000_s1044" type="#_x0000_t32" style="position:absolute;margin-left:232.5pt;margin-top:13.75pt;width:0;height:10pt;z-index:251684864;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shape id="Поле 162" o:spid="_x0000_s1038" type="#_x0000_t202" style="position:absolute;margin-left:67.45pt;margin-top:13.3pt;width:36pt;height:20.65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" fillcolor="window" stroked="f" strokeweight=".5pt">
            <v:path arrowok="t"/>
            <v:textbox>
              <w:txbxContent>
                <w:p w:rsidR="008F7493" w:rsidRPr="00FE72D6" w:rsidRDefault="008F7493" w:rsidP="00E5490D">
                  <w:pPr>
                    <w:rPr>
                      <w:rFonts w:ascii="Times New Roman" w:hAnsi="Times New Roman"/>
                      <w:color w:val="000000" w:themeColor="text1"/>
                    </w:rPr>
                  </w:pPr>
                  <w:r w:rsidRPr="00FE72D6">
                    <w:rPr>
                      <w:rFonts w:ascii="Times New Roman" w:hAnsi="Times New Roman"/>
                      <w:color w:val="000000" w:themeColor="text1"/>
                    </w:rPr>
                    <w:t>Нет</w:t>
                  </w:r>
                </w:p>
              </w:txbxContent>
            </v:textbox>
          </v:shape>
        </w:pict>
      </w:r>
      <w:r>
        <w:rPr>
          <w:noProof/>
        </w:rPr>
        <w:pict>
          <v:shape id="Ромб 117" o:spid="_x0000_s1039" type="#_x0000_t4" style="position:absolute;margin-left:82.35pt;margin-top:7.7pt;width:298pt;height:71.3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" fillcolor="window" strokecolor="#70ad47" strokeweight="1pt">
            <v:path arrowok="t"/>
            <v:textbox>
              <w:txbxContent>
                <w:p w:rsidR="008F7493" w:rsidRPr="00FE72D6" w:rsidRDefault="008F7493" w:rsidP="00FE72D6">
                  <w:pPr>
                    <w:tabs>
                      <w:tab w:val="left" w:pos="2680"/>
                    </w:tabs>
                    <w:spacing w:after="0" w:line="240" w:lineRule="auto"/>
                    <w:ind w:left="-284" w:right="-578"/>
                    <w:jc w:val="center"/>
                    <w:rPr>
                      <w:rFonts w:ascii="Times New Roman" w:hAnsi="Times New Roman"/>
                      <w:color w:val="000000" w:themeColor="text1"/>
                      <w:sz w:val="26"/>
                      <w:szCs w:val="26"/>
                    </w:rPr>
                  </w:pPr>
                  <w:r w:rsidRPr="00FE72D6">
                    <w:rPr>
                      <w:rFonts w:ascii="Times New Roman" w:hAnsi="Times New Roman"/>
                      <w:color w:val="000000" w:themeColor="text1"/>
                      <w:sz w:val="26"/>
                      <w:szCs w:val="26"/>
                    </w:rPr>
                    <w:t xml:space="preserve">Проверка на соответствие  </w:t>
                  </w:r>
                </w:p>
                <w:p w:rsidR="008F7493" w:rsidRPr="00FE72D6" w:rsidRDefault="008F7493" w:rsidP="00FE72D6">
                  <w:pPr>
                    <w:tabs>
                      <w:tab w:val="left" w:pos="2680"/>
                    </w:tabs>
                    <w:spacing w:after="0" w:line="240" w:lineRule="auto"/>
                    <w:ind w:left="-284" w:right="-578"/>
                    <w:jc w:val="center"/>
                    <w:rPr>
                      <w:rFonts w:ascii="Times New Roman" w:hAnsi="Times New Roman"/>
                      <w:color w:val="000000" w:themeColor="text1"/>
                      <w:sz w:val="26"/>
                      <w:szCs w:val="26"/>
                    </w:rPr>
                  </w:pPr>
                  <w:r w:rsidRPr="00FE72D6">
                    <w:rPr>
                      <w:rFonts w:ascii="Times New Roman" w:hAnsi="Times New Roman"/>
                      <w:color w:val="000000" w:themeColor="text1"/>
                      <w:sz w:val="26"/>
                      <w:szCs w:val="26"/>
                    </w:rPr>
                    <w:t xml:space="preserve">заданному значению </w:t>
                  </w:r>
                </w:p>
              </w:txbxContent>
            </v:textbox>
          </v:shape>
        </w:pict>
      </w: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line id="Прямая соединительная линия 167" o:spid="_x0000_s1043" style="position:absolute;flip:x;z-index:251693056;visibility:visible;mso-wrap-distance-top:-3e-5mm;mso-wrap-distance-bottom:-3e-5mm;mso-width-relative:margin" from="67.45pt,11.4pt" to="80.1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" strokecolor="#4472c4" strokeweight="1.5pt">
            <v:stroke joinstyle="miter"/>
            <o:lock v:ext="edit" shapetype="f"/>
          </v:line>
        </w:pict>
      </w:r>
    </w:p>
    <w:p w:rsidR="00E5490D" w:rsidRPr="00B768FE" w:rsidRDefault="00E5490D" w:rsidP="00824C36">
      <w:pPr>
        <w:spacing w:after="0" w:line="240" w:lineRule="auto"/>
        <w:rPr>
          <w:rFonts w:ascii="Times New Roman" w:hAnsi="Times New Roman"/>
          <w:sz w:val="28"/>
          <w:szCs w:val="28"/>
        </w:rPr>
      </w:pPr>
    </w:p>
    <w:p w:rsidR="00E5490D" w:rsidRPr="00B768FE" w:rsidRDefault="0061186F" w:rsidP="00824C36">
      <w:pPr>
        <w:spacing w:after="0" w:line="240" w:lineRule="auto"/>
        <w:rPr>
          <w:rFonts w:ascii="Times New Roman" w:hAnsi="Times New Roman"/>
          <w:sz w:val="28"/>
          <w:szCs w:val="28"/>
        </w:rPr>
      </w:pPr>
      <w:r>
        <w:rPr>
          <w:noProof/>
        </w:rPr>
        <w:pict>
          <v:shape id="Поле 121" o:spid="_x0000_s1040" type="#_x0000_t202" style="position:absolute;margin-left:265.9pt;margin-top:7.35pt;width:32pt;height:20.65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" fillcolor="window" stroked="f" strokeweight=".5pt">
            <v:path arrowok="t"/>
            <v:textbox>
              <w:txbxContent>
                <w:p w:rsidR="008F7493" w:rsidRPr="00FE72D6" w:rsidRDefault="008F7493" w:rsidP="00E5490D">
                  <w:pPr>
                    <w:rPr>
                      <w:rFonts w:ascii="Times New Roman" w:hAnsi="Times New Roman"/>
                      <w:color w:val="000000" w:themeColor="text1"/>
                    </w:rPr>
                  </w:pPr>
                  <w:r w:rsidRPr="00FE72D6">
                    <w:rPr>
                      <w:rFonts w:ascii="Times New Roman" w:hAnsi="Times New Roman"/>
                      <w:color w:val="000000" w:themeColor="text1"/>
                    </w:rPr>
                    <w:t>Да</w:t>
                  </w:r>
                </w:p>
              </w:txbxContent>
            </v:textbox>
          </v:shape>
        </w:pict>
      </w:r>
      <w:r>
        <w:rPr>
          <w:noProof/>
        </w:rPr>
        <w:pict>
          <v:shape id="Прямая со стрелкой 119" o:spid="_x0000_s1042" type="#_x0000_t32" style="position:absolute;margin-left:231.2pt;margin-top:14.35pt;width:0;height:10pt;z-index:251685888;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" strokecolor="#4472c4" strokeweight="1.5pt">
            <v:stroke endarrow="block" joinstyle="miter"/>
            <o:lock v:ext="edit" shapetype="f"/>
          </v:shape>
        </w:pict>
      </w:r>
    </w:p>
    <w:p w:rsidR="00E5490D" w:rsidRPr="00B768FE" w:rsidRDefault="0061186F" w:rsidP="00824C36">
      <w:pPr>
        <w:spacing w:after="0" w:line="240" w:lineRule="auto"/>
        <w:rPr>
          <w:rFonts w:ascii="Times New Roman" w:hAnsi="Times New Roman"/>
          <w:sz w:val="28"/>
          <w:szCs w:val="28"/>
        </w:rPr>
      </w:pPr>
      <w:r>
        <w:rPr>
          <w:noProof/>
        </w:rPr>
        <w:pict>
          <v:oval id="Овал 120" o:spid="_x0000_s1041" style="position:absolute;margin-left:187.1pt;margin-top:8.2pt;width:95.3pt;height:36.65pt;z-index:251687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" fillcolor="window" strokecolor="#70ad47" strokeweight="1pt">
            <v:stroke joinstyle="miter"/>
            <v:path arrowok="t"/>
            <v:textbox>
              <w:txbxContent>
                <w:p w:rsidR="008F7493" w:rsidRPr="00FE72D6" w:rsidRDefault="008F7493" w:rsidP="00E5490D">
                  <w:pPr>
                    <w:jc w:val="center"/>
                    <w:rPr>
                      <w:rFonts w:ascii="Times New Roman" w:hAnsi="Times New Roman"/>
                      <w:color w:val="000000" w:themeColor="text1"/>
                      <w:sz w:val="28"/>
                      <w:szCs w:val="28"/>
                    </w:rPr>
                  </w:pPr>
                  <w:r w:rsidRPr="00FE72D6">
                    <w:rPr>
                      <w:rFonts w:ascii="Times New Roman" w:hAnsi="Times New Roman"/>
                      <w:color w:val="000000" w:themeColor="text1"/>
                      <w:sz w:val="28"/>
                      <w:szCs w:val="28"/>
                    </w:rPr>
                    <w:t>Конец</w:t>
                  </w:r>
                </w:p>
              </w:txbxContent>
            </v:textbox>
          </v:oval>
        </w:pict>
      </w: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824C36">
      <w:pPr>
        <w:spacing w:after="0" w:line="240" w:lineRule="auto"/>
        <w:rPr>
          <w:rFonts w:ascii="Times New Roman" w:hAnsi="Times New Roman"/>
          <w:sz w:val="28"/>
          <w:szCs w:val="28"/>
        </w:rPr>
      </w:pPr>
    </w:p>
    <w:p w:rsidR="00E5490D" w:rsidRPr="00B768FE" w:rsidRDefault="00E5490D" w:rsidP="00E5490D">
      <w:pPr>
        <w:spacing w:after="0" w:line="240" w:lineRule="auto"/>
        <w:ind w:firstLine="709"/>
        <w:jc w:val="center"/>
        <w:rPr>
          <w:rFonts w:ascii="Times New Roman" w:hAnsi="Times New Roman"/>
          <w:sz w:val="28"/>
          <w:szCs w:val="28"/>
          <w:lang w:val="kk-KZ"/>
        </w:rPr>
      </w:pPr>
      <w:r w:rsidRPr="00B768FE">
        <w:rPr>
          <w:rFonts w:ascii="Times New Roman" w:hAnsi="Times New Roman"/>
          <w:sz w:val="28"/>
          <w:szCs w:val="28"/>
        </w:rPr>
        <w:t>Рисунок 3.4 -  Алгоритм расчёта</w:t>
      </w:r>
    </w:p>
    <w:p w:rsidR="00975709" w:rsidRPr="00B768FE" w:rsidRDefault="00975709" w:rsidP="00975709">
      <w:pPr>
        <w:spacing w:after="0" w:line="240" w:lineRule="auto"/>
        <w:jc w:val="center"/>
        <w:rPr>
          <w:rFonts w:ascii="Times New Roman" w:hAnsi="Times New Roman"/>
          <w:caps/>
          <w:sz w:val="28"/>
          <w:szCs w:val="28"/>
        </w:rPr>
      </w:pPr>
      <w:r w:rsidRPr="00B768FE">
        <w:rPr>
          <w:rFonts w:ascii="Times New Roman" w:hAnsi="Times New Roman"/>
          <w:caps/>
          <w:sz w:val="28"/>
          <w:szCs w:val="28"/>
        </w:rPr>
        <w:lastRenderedPageBreak/>
        <w:t>Заключение</w:t>
      </w:r>
    </w:p>
    <w:p w:rsidR="00975709" w:rsidRPr="00B768FE" w:rsidRDefault="00975709" w:rsidP="00975709">
      <w:pPr>
        <w:shd w:val="clear" w:color="auto" w:fill="FFFFFF"/>
        <w:spacing w:after="0" w:line="240" w:lineRule="auto"/>
        <w:ind w:right="10" w:firstLine="709"/>
        <w:jc w:val="both"/>
        <w:rPr>
          <w:rFonts w:ascii="Times New Roman" w:hAnsi="Times New Roman"/>
          <w:caps/>
          <w:sz w:val="28"/>
          <w:szCs w:val="28"/>
        </w:rPr>
      </w:pPr>
    </w:p>
    <w:p w:rsidR="00975709" w:rsidRPr="00B768FE" w:rsidRDefault="00975709" w:rsidP="00975709">
      <w:pPr>
        <w:pStyle w:val="a3"/>
        <w:spacing w:before="0" w:beforeAutospacing="0" w:after="0" w:afterAutospacing="0"/>
        <w:ind w:firstLine="709"/>
        <w:contextualSpacing/>
        <w:jc w:val="both"/>
        <w:rPr>
          <w:sz w:val="28"/>
          <w:szCs w:val="28"/>
        </w:rPr>
      </w:pPr>
      <w:r w:rsidRPr="00B768FE">
        <w:rPr>
          <w:i/>
          <w:sz w:val="28"/>
          <w:szCs w:val="28"/>
        </w:rPr>
        <w:t xml:space="preserve">Краткие выводы по результатам НИР.   </w:t>
      </w:r>
      <w:r w:rsidRPr="00B768FE">
        <w:rPr>
          <w:sz w:val="28"/>
          <w:szCs w:val="28"/>
        </w:rPr>
        <w:t xml:space="preserve">Анализ действующих процессов утилизации амбарной нефти и нефтешламов показывает, что в большинстве случаев их внедрение направлено не на комплексную ликвидацию всех составляющих нефтешламовых амбаров, а только на извлечение из нефтешламов углеводородного сырья. При этом не решается проблема очистки образовавшихся в результате переработки твердых отходов и водной фазы. </w:t>
      </w:r>
    </w:p>
    <w:p w:rsidR="00975709" w:rsidRPr="00B768FE" w:rsidRDefault="00975709" w:rsidP="00975709">
      <w:pPr>
        <w:pStyle w:val="a3"/>
        <w:spacing w:before="0" w:beforeAutospacing="0" w:after="0" w:afterAutospacing="0"/>
        <w:ind w:firstLine="709"/>
        <w:contextualSpacing/>
        <w:jc w:val="both"/>
        <w:rPr>
          <w:rFonts w:eastAsia="TimesNewRomanPSMT"/>
          <w:sz w:val="28"/>
          <w:szCs w:val="28"/>
        </w:rPr>
      </w:pPr>
      <w:r w:rsidRPr="00B768FE">
        <w:rPr>
          <w:sz w:val="28"/>
          <w:szCs w:val="28"/>
        </w:rPr>
        <w:t>Применяемые в настоящее время методы очистки амбарной нефти и нефтешламов</w:t>
      </w:r>
      <w:r w:rsidR="00426405" w:rsidRPr="00B768FE">
        <w:rPr>
          <w:sz w:val="28"/>
          <w:szCs w:val="28"/>
          <w:lang w:val="kk-KZ"/>
        </w:rPr>
        <w:t xml:space="preserve"> </w:t>
      </w:r>
      <w:r w:rsidRPr="00B768FE">
        <w:rPr>
          <w:rFonts w:eastAsia="TimesNewRomanPSMT"/>
          <w:sz w:val="28"/>
          <w:szCs w:val="28"/>
        </w:rPr>
        <w:t>термические, механические, химические, физико-химические, биологические не удовлетворяют пред</w:t>
      </w:r>
      <w:r w:rsidR="00426405" w:rsidRPr="00B768FE">
        <w:rPr>
          <w:rFonts w:eastAsia="TimesNewRomanPSMT"/>
          <w:sz w:val="28"/>
          <w:szCs w:val="28"/>
          <w:lang w:val="kk-KZ"/>
        </w:rPr>
        <w:t>ъ</w:t>
      </w:r>
      <w:r w:rsidRPr="00B768FE">
        <w:rPr>
          <w:rFonts w:eastAsia="TimesNewRomanPSMT"/>
          <w:sz w:val="28"/>
          <w:szCs w:val="28"/>
        </w:rPr>
        <w:t>являемым требованиям.</w:t>
      </w:r>
    </w:p>
    <w:p w:rsidR="00975709" w:rsidRPr="00B768FE" w:rsidRDefault="00975709" w:rsidP="00975709">
      <w:pPr>
        <w:pStyle w:val="a3"/>
        <w:spacing w:before="0" w:beforeAutospacing="0" w:after="0" w:afterAutospacing="0"/>
        <w:ind w:firstLine="709"/>
        <w:contextualSpacing/>
        <w:jc w:val="both"/>
        <w:rPr>
          <w:sz w:val="28"/>
          <w:szCs w:val="28"/>
        </w:rPr>
      </w:pPr>
      <w:r w:rsidRPr="00B768FE">
        <w:rPr>
          <w:sz w:val="28"/>
          <w:szCs w:val="28"/>
        </w:rPr>
        <w:t>На основании проведённого анализа сделан вывод, что малоэнергетические технологии (акустические, вибрационные, магнитные, кавитационные и др.), с помощью которых можно без заметных внешних энергетических затрат являются наиболее перспективными в виду их экономичности, эффективности и доступности. При этом</w:t>
      </w:r>
      <w:proofErr w:type="gramStart"/>
      <w:r w:rsidRPr="00B768FE">
        <w:rPr>
          <w:sz w:val="28"/>
          <w:szCs w:val="28"/>
        </w:rPr>
        <w:t>,</w:t>
      </w:r>
      <w:proofErr w:type="gramEnd"/>
      <w:r w:rsidRPr="00B768FE">
        <w:rPr>
          <w:sz w:val="28"/>
          <w:szCs w:val="28"/>
        </w:rPr>
        <w:t xml:space="preserve"> наиболее перспективным является метод кавитационной обработки нефти, за счет концентрации энергии в пространстве и во времени, как это происходит при коллапсе кавитационного пузырька.</w:t>
      </w:r>
    </w:p>
    <w:p w:rsidR="00273360" w:rsidRPr="00B768FE" w:rsidRDefault="00975709" w:rsidP="00273360">
      <w:pPr>
        <w:pStyle w:val="a3"/>
        <w:spacing w:before="0" w:beforeAutospacing="0" w:after="0" w:afterAutospacing="0"/>
        <w:ind w:firstLine="709"/>
        <w:jc w:val="both"/>
        <w:rPr>
          <w:sz w:val="28"/>
          <w:szCs w:val="28"/>
        </w:rPr>
      </w:pPr>
      <w:r w:rsidRPr="00B768FE">
        <w:rPr>
          <w:i/>
          <w:sz w:val="28"/>
          <w:szCs w:val="28"/>
        </w:rPr>
        <w:t xml:space="preserve">Оценка полноты решений поставленных задач. </w:t>
      </w:r>
      <w:r w:rsidR="00273360" w:rsidRPr="00B768FE">
        <w:rPr>
          <w:sz w:val="28"/>
          <w:szCs w:val="28"/>
        </w:rPr>
        <w:t>В задачи исследований на данном этапе входило:</w:t>
      </w:r>
    </w:p>
    <w:p w:rsidR="00273360" w:rsidRPr="00B768FE" w:rsidRDefault="00273360" w:rsidP="00273360">
      <w:pPr>
        <w:pStyle w:val="a7"/>
        <w:numPr>
          <w:ilvl w:val="0"/>
          <w:numId w:val="34"/>
        </w:numPr>
        <w:shd w:val="clear" w:color="auto" w:fill="FFFFFF"/>
        <w:tabs>
          <w:tab w:val="left" w:pos="0"/>
          <w:tab w:val="left" w:pos="993"/>
        </w:tabs>
        <w:spacing w:after="0" w:line="240" w:lineRule="auto"/>
        <w:ind w:left="0" w:right="10" w:firstLine="709"/>
        <w:jc w:val="both"/>
        <w:rPr>
          <w:rFonts w:ascii="Times New Roman" w:hAnsi="Times New Roman"/>
          <w:color w:val="000000"/>
          <w:sz w:val="28"/>
          <w:szCs w:val="28"/>
        </w:rPr>
      </w:pPr>
      <w:r w:rsidRPr="00B768FE">
        <w:rPr>
          <w:rFonts w:ascii="Times New Roman" w:hAnsi="Times New Roman"/>
          <w:color w:val="000000"/>
          <w:sz w:val="28"/>
          <w:szCs w:val="28"/>
          <w:lang w:val="kk-KZ"/>
        </w:rPr>
        <w:t>обзор и анализ существующих технологий сбора и переработки амбарной нефти и нефти в местах розлива и загрезнения почв, провести патентный поиск по устройствам в основе которых, лежит принцип ультразвука;</w:t>
      </w:r>
    </w:p>
    <w:p w:rsidR="00273360" w:rsidRPr="00B768FE" w:rsidRDefault="00273360" w:rsidP="00273360">
      <w:pPr>
        <w:pStyle w:val="a7"/>
        <w:numPr>
          <w:ilvl w:val="0"/>
          <w:numId w:val="34"/>
        </w:numPr>
        <w:shd w:val="clear" w:color="auto" w:fill="FFFFFF"/>
        <w:tabs>
          <w:tab w:val="left" w:pos="0"/>
          <w:tab w:val="left" w:pos="993"/>
        </w:tabs>
        <w:spacing w:after="0" w:line="240" w:lineRule="auto"/>
        <w:ind w:left="0" w:right="10" w:firstLine="709"/>
        <w:jc w:val="both"/>
        <w:rPr>
          <w:rFonts w:ascii="Times New Roman" w:hAnsi="Times New Roman"/>
          <w:color w:val="000000"/>
          <w:sz w:val="28"/>
          <w:szCs w:val="28"/>
        </w:rPr>
      </w:pPr>
      <w:r w:rsidRPr="00B768FE">
        <w:rPr>
          <w:rFonts w:ascii="Times New Roman" w:hAnsi="Times New Roman"/>
          <w:color w:val="000000"/>
          <w:sz w:val="28"/>
          <w:szCs w:val="28"/>
          <w:lang w:val="kk-KZ"/>
        </w:rPr>
        <w:t>п</w:t>
      </w:r>
      <w:r w:rsidRPr="00B768FE">
        <w:rPr>
          <w:rFonts w:ascii="Times New Roman" w:hAnsi="Times New Roman"/>
          <w:color w:val="000000"/>
          <w:sz w:val="28"/>
          <w:szCs w:val="28"/>
        </w:rPr>
        <w:t xml:space="preserve">ровести </w:t>
      </w:r>
      <w:r w:rsidRPr="00B768FE">
        <w:rPr>
          <w:rFonts w:ascii="Times New Roman" w:hAnsi="Times New Roman"/>
          <w:color w:val="000000"/>
          <w:sz w:val="28"/>
          <w:szCs w:val="28"/>
          <w:lang w:val="kk-KZ"/>
        </w:rPr>
        <w:t>аналитические</w:t>
      </w:r>
      <w:r w:rsidRPr="00B768FE">
        <w:rPr>
          <w:rFonts w:ascii="Times New Roman" w:hAnsi="Times New Roman"/>
          <w:color w:val="000000"/>
          <w:sz w:val="28"/>
          <w:szCs w:val="28"/>
        </w:rPr>
        <w:t xml:space="preserve"> исследования по </w:t>
      </w:r>
      <w:r w:rsidRPr="00B768FE">
        <w:rPr>
          <w:rFonts w:ascii="Times New Roman" w:hAnsi="Times New Roman"/>
          <w:color w:val="000000"/>
          <w:sz w:val="28"/>
          <w:szCs w:val="28"/>
          <w:lang w:val="kk-KZ"/>
        </w:rPr>
        <w:t>расчету рациональных соотношений рабочих органов ультразвукового устройства</w:t>
      </w:r>
      <w:r w:rsidRPr="00B768FE">
        <w:rPr>
          <w:rFonts w:ascii="Times New Roman" w:hAnsi="Times New Roman"/>
          <w:color w:val="000000"/>
          <w:sz w:val="28"/>
          <w:szCs w:val="28"/>
        </w:rPr>
        <w:t>.</w:t>
      </w:r>
    </w:p>
    <w:p w:rsidR="00975709" w:rsidRPr="00B768FE" w:rsidRDefault="00975709" w:rsidP="00975709">
      <w:pPr>
        <w:pStyle w:val="a3"/>
        <w:spacing w:before="0" w:beforeAutospacing="0" w:after="0" w:afterAutospacing="0"/>
        <w:ind w:firstLine="709"/>
        <w:contextualSpacing/>
        <w:jc w:val="both"/>
        <w:rPr>
          <w:sz w:val="28"/>
          <w:szCs w:val="28"/>
          <w:lang w:val="kk-KZ"/>
        </w:rPr>
      </w:pPr>
      <w:r w:rsidRPr="00B768FE">
        <w:rPr>
          <w:sz w:val="28"/>
          <w:szCs w:val="28"/>
        </w:rPr>
        <w:t>Проведенные</w:t>
      </w:r>
      <w:r w:rsidRPr="00B768FE">
        <w:rPr>
          <w:sz w:val="28"/>
          <w:szCs w:val="28"/>
          <w:lang w:val="kk-KZ"/>
        </w:rPr>
        <w:t>:</w:t>
      </w:r>
    </w:p>
    <w:p w:rsidR="00975709" w:rsidRPr="00B768FE" w:rsidRDefault="00975709" w:rsidP="00975709">
      <w:pPr>
        <w:pStyle w:val="a3"/>
        <w:numPr>
          <w:ilvl w:val="1"/>
          <w:numId w:val="33"/>
        </w:numPr>
        <w:tabs>
          <w:tab w:val="left" w:pos="993"/>
        </w:tabs>
        <w:spacing w:before="0" w:beforeAutospacing="0" w:after="0" w:afterAutospacing="0"/>
        <w:ind w:left="0" w:firstLine="709"/>
        <w:contextualSpacing/>
        <w:jc w:val="both"/>
        <w:rPr>
          <w:sz w:val="28"/>
          <w:szCs w:val="28"/>
        </w:rPr>
      </w:pPr>
      <w:r w:rsidRPr="00B768FE">
        <w:rPr>
          <w:sz w:val="28"/>
          <w:szCs w:val="28"/>
        </w:rPr>
        <w:t>аналитические исследования технологий сбора и переработки амбарной нефти;</w:t>
      </w:r>
    </w:p>
    <w:p w:rsidR="00975709" w:rsidRPr="00B768FE" w:rsidRDefault="00975709" w:rsidP="00975709">
      <w:pPr>
        <w:pStyle w:val="a3"/>
        <w:numPr>
          <w:ilvl w:val="1"/>
          <w:numId w:val="33"/>
        </w:numPr>
        <w:tabs>
          <w:tab w:val="left" w:pos="993"/>
        </w:tabs>
        <w:spacing w:before="0" w:beforeAutospacing="0" w:after="0" w:afterAutospacing="0"/>
        <w:ind w:left="0" w:firstLine="709"/>
        <w:contextualSpacing/>
        <w:jc w:val="both"/>
        <w:rPr>
          <w:sz w:val="28"/>
          <w:szCs w:val="28"/>
        </w:rPr>
      </w:pPr>
      <w:r w:rsidRPr="00B768FE">
        <w:rPr>
          <w:sz w:val="28"/>
          <w:szCs w:val="28"/>
        </w:rPr>
        <w:t>патентный поиск;</w:t>
      </w:r>
    </w:p>
    <w:p w:rsidR="00975709" w:rsidRPr="00B768FE" w:rsidRDefault="00975709" w:rsidP="00975709">
      <w:pPr>
        <w:pStyle w:val="a3"/>
        <w:numPr>
          <w:ilvl w:val="1"/>
          <w:numId w:val="33"/>
        </w:numPr>
        <w:tabs>
          <w:tab w:val="left" w:pos="993"/>
        </w:tabs>
        <w:spacing w:before="0" w:beforeAutospacing="0" w:after="0" w:afterAutospacing="0"/>
        <w:ind w:left="0" w:firstLine="709"/>
        <w:contextualSpacing/>
        <w:jc w:val="both"/>
        <w:rPr>
          <w:sz w:val="28"/>
          <w:szCs w:val="28"/>
        </w:rPr>
      </w:pPr>
      <w:r w:rsidRPr="00B768FE">
        <w:rPr>
          <w:sz w:val="28"/>
          <w:szCs w:val="28"/>
        </w:rPr>
        <w:t>расчеты конструктивных параметров гидродинамического кавитационного модуля для обработки нефти</w:t>
      </w:r>
      <w:r w:rsidRPr="00B768FE">
        <w:rPr>
          <w:sz w:val="28"/>
          <w:szCs w:val="28"/>
          <w:lang w:val="kk-KZ"/>
        </w:rPr>
        <w:t>.</w:t>
      </w:r>
    </w:p>
    <w:p w:rsidR="009109EF" w:rsidRPr="00B768FE" w:rsidRDefault="009109EF" w:rsidP="009109EF">
      <w:pPr>
        <w:shd w:val="clear" w:color="auto" w:fill="FFFFFF"/>
        <w:spacing w:after="0" w:line="240" w:lineRule="auto"/>
        <w:ind w:right="10" w:firstLine="709"/>
        <w:jc w:val="both"/>
        <w:rPr>
          <w:rFonts w:ascii="Times New Roman" w:hAnsi="Times New Roman"/>
          <w:bCs/>
          <w:caps/>
          <w:sz w:val="28"/>
          <w:szCs w:val="28"/>
        </w:rPr>
      </w:pPr>
      <w:r w:rsidRPr="00B768FE">
        <w:rPr>
          <w:rFonts w:ascii="Times New Roman" w:hAnsi="Times New Roman"/>
          <w:bCs/>
          <w:sz w:val="28"/>
          <w:szCs w:val="28"/>
        </w:rPr>
        <w:t xml:space="preserve">Патентный поиск проводился на глубину 10 лет по странам: </w:t>
      </w:r>
      <w:proofErr w:type="gramStart"/>
      <w:r w:rsidRPr="00B768FE">
        <w:rPr>
          <w:rFonts w:ascii="Times New Roman" w:hAnsi="Times New Roman"/>
          <w:bCs/>
          <w:sz w:val="28"/>
          <w:szCs w:val="28"/>
        </w:rPr>
        <w:t>Казахстан,  Россия, Великобритания, Германия, США, Франция,  Япония, ВОИС (Всемирная организация интеллектуальной собственности),  ЕПВ (Европейское патентное ведомство), ЕАПВ (Евразийское патентное ведомство).</w:t>
      </w:r>
      <w:proofErr w:type="gramEnd"/>
    </w:p>
    <w:p w:rsidR="009109EF" w:rsidRPr="00B768FE" w:rsidRDefault="009109EF" w:rsidP="009109EF">
      <w:pPr>
        <w:shd w:val="clear" w:color="auto" w:fill="FFFFFF"/>
        <w:spacing w:after="0" w:line="240" w:lineRule="auto"/>
        <w:ind w:right="10" w:firstLine="708"/>
        <w:jc w:val="both"/>
        <w:rPr>
          <w:rFonts w:ascii="Times New Roman" w:hAnsi="Times New Roman"/>
          <w:bCs/>
          <w:caps/>
          <w:sz w:val="28"/>
          <w:szCs w:val="28"/>
        </w:rPr>
      </w:pPr>
      <w:r w:rsidRPr="00B768FE">
        <w:rPr>
          <w:rFonts w:ascii="Times New Roman" w:hAnsi="Times New Roman"/>
          <w:bCs/>
          <w:sz w:val="28"/>
          <w:szCs w:val="28"/>
        </w:rPr>
        <w:t>В отчете отобрано 117 изобретений, из них по странам: Казахстан (kz) – 23,  Россия (ru) – 31, Украина (ua) – 5, Молдова (md) – 3, Узбекистан (uz)  – 1, Латвия (lv) – 1, ea (Евразийское патентное ведомство) – 5, wo (ВОИС международная заявка) – 9, ep (Европейское патентное ведомство) – 1,  Канада (ca) – 5, США (us) – 17, Китай (cn) – 16.</w:t>
      </w:r>
    </w:p>
    <w:p w:rsidR="00975709" w:rsidRPr="00B768FE" w:rsidRDefault="00975709" w:rsidP="00975709">
      <w:pPr>
        <w:pStyle w:val="a3"/>
        <w:tabs>
          <w:tab w:val="left" w:pos="709"/>
        </w:tabs>
        <w:spacing w:before="0" w:beforeAutospacing="0" w:after="0" w:afterAutospacing="0"/>
        <w:contextualSpacing/>
        <w:jc w:val="both"/>
        <w:rPr>
          <w:sz w:val="28"/>
          <w:szCs w:val="28"/>
        </w:rPr>
      </w:pPr>
      <w:r w:rsidRPr="00B768FE">
        <w:rPr>
          <w:sz w:val="28"/>
          <w:szCs w:val="28"/>
          <w:lang w:val="kk-KZ"/>
        </w:rPr>
        <w:tab/>
        <w:t>Проведенные работы позволяют</w:t>
      </w:r>
      <w:r w:rsidRPr="00B768FE">
        <w:rPr>
          <w:sz w:val="28"/>
          <w:szCs w:val="28"/>
        </w:rPr>
        <w:t xml:space="preserve"> сделать вывод о решении поставленных задач 1-го этапа выполнения проекта. </w:t>
      </w:r>
    </w:p>
    <w:p w:rsidR="00975709" w:rsidRPr="00B768FE" w:rsidRDefault="00975709" w:rsidP="00975709">
      <w:pPr>
        <w:pStyle w:val="a3"/>
        <w:spacing w:before="0" w:beforeAutospacing="0" w:after="0" w:afterAutospacing="0"/>
        <w:ind w:firstLine="709"/>
        <w:contextualSpacing/>
        <w:jc w:val="both"/>
        <w:rPr>
          <w:sz w:val="28"/>
          <w:szCs w:val="28"/>
        </w:rPr>
      </w:pPr>
      <w:r w:rsidRPr="00B768FE">
        <w:rPr>
          <w:i/>
          <w:sz w:val="28"/>
          <w:szCs w:val="28"/>
        </w:rPr>
        <w:lastRenderedPageBreak/>
        <w:t xml:space="preserve">Разработка рекомендаций </w:t>
      </w:r>
      <w:r w:rsidR="00E214F0" w:rsidRPr="00B768FE">
        <w:rPr>
          <w:i/>
          <w:sz w:val="28"/>
          <w:szCs w:val="28"/>
          <w:lang w:val="kk-KZ"/>
        </w:rPr>
        <w:t>по использованию результатов НИР</w:t>
      </w:r>
      <w:r w:rsidRPr="00B768FE">
        <w:rPr>
          <w:i/>
          <w:sz w:val="28"/>
          <w:szCs w:val="28"/>
        </w:rPr>
        <w:t>.</w:t>
      </w:r>
      <w:r w:rsidR="00FE72D6" w:rsidRPr="00B768FE">
        <w:rPr>
          <w:i/>
          <w:sz w:val="28"/>
          <w:szCs w:val="28"/>
        </w:rPr>
        <w:t xml:space="preserve"> </w:t>
      </w:r>
      <w:r w:rsidRPr="00B768FE">
        <w:rPr>
          <w:sz w:val="28"/>
          <w:szCs w:val="28"/>
        </w:rPr>
        <w:t xml:space="preserve">Жидкость может выдерживать максимальное растягивающее напряжение, рассчитываемое по формуле </w:t>
      </w:r>
    </w:p>
    <w:p w:rsidR="00975709" w:rsidRPr="00B768FE" w:rsidRDefault="00975709" w:rsidP="00975709">
      <w:pPr>
        <w:pStyle w:val="a3"/>
        <w:snapToGrid w:val="0"/>
        <w:spacing w:before="0" w:beforeAutospacing="0" w:after="0" w:afterAutospacing="0"/>
        <w:contextualSpacing/>
        <w:jc w:val="center"/>
        <w:rPr>
          <w:i/>
          <w:iCs/>
          <w:sz w:val="28"/>
          <w:szCs w:val="28"/>
          <w:lang w:val="kk-KZ"/>
        </w:rPr>
      </w:pPr>
      <w:r w:rsidRPr="00B768FE">
        <w:rPr>
          <w:i/>
          <w:iCs/>
          <w:sz w:val="28"/>
          <w:szCs w:val="28"/>
        </w:rPr>
        <w:t xml:space="preserve">P </w:t>
      </w:r>
      <w:r w:rsidRPr="00B768FE">
        <w:rPr>
          <w:i/>
          <w:iCs/>
          <w:sz w:val="28"/>
          <w:szCs w:val="28"/>
        </w:rPr>
        <w:sym w:font="Symbol" w:char="F0BB"/>
      </w:r>
      <w:r w:rsidRPr="00B768FE">
        <w:rPr>
          <w:i/>
          <w:iCs/>
          <w:sz w:val="28"/>
          <w:szCs w:val="28"/>
        </w:rPr>
        <w:t xml:space="preserve">  2 δ / R ,</w:t>
      </w:r>
    </w:p>
    <w:p w:rsidR="00975709" w:rsidRPr="00B768FE" w:rsidRDefault="00975709" w:rsidP="00975709">
      <w:pPr>
        <w:pStyle w:val="a3"/>
        <w:snapToGrid w:val="0"/>
        <w:spacing w:before="0" w:beforeAutospacing="0" w:after="0" w:afterAutospacing="0"/>
        <w:contextualSpacing/>
        <w:jc w:val="center"/>
        <w:rPr>
          <w:sz w:val="28"/>
          <w:szCs w:val="28"/>
          <w:lang w:val="kk-KZ"/>
        </w:rPr>
      </w:pPr>
    </w:p>
    <w:p w:rsidR="00975709" w:rsidRPr="00B768FE" w:rsidRDefault="00975709" w:rsidP="00975709">
      <w:pPr>
        <w:pStyle w:val="a3"/>
        <w:snapToGrid w:val="0"/>
        <w:spacing w:before="0" w:beforeAutospacing="0" w:after="0" w:afterAutospacing="0"/>
        <w:contextualSpacing/>
        <w:jc w:val="both"/>
        <w:rPr>
          <w:sz w:val="28"/>
          <w:szCs w:val="28"/>
        </w:rPr>
      </w:pPr>
      <w:r w:rsidRPr="00B768FE">
        <w:rPr>
          <w:sz w:val="28"/>
          <w:szCs w:val="28"/>
        </w:rPr>
        <w:t xml:space="preserve">где δ - поверхностное натяжение жидкости; </w:t>
      </w:r>
      <w:r w:rsidRPr="00B768FE">
        <w:rPr>
          <w:i/>
          <w:sz w:val="28"/>
          <w:szCs w:val="28"/>
        </w:rPr>
        <w:t>R</w:t>
      </w:r>
      <w:r w:rsidRPr="00B768FE">
        <w:rPr>
          <w:sz w:val="28"/>
          <w:szCs w:val="28"/>
        </w:rPr>
        <w:t xml:space="preserve"> - радиус пузырька. </w:t>
      </w:r>
    </w:p>
    <w:p w:rsidR="00975709" w:rsidRPr="00B768FE" w:rsidRDefault="00975709" w:rsidP="00975709">
      <w:pPr>
        <w:pStyle w:val="a3"/>
        <w:spacing w:before="0" w:beforeAutospacing="0" w:after="0" w:afterAutospacing="0"/>
        <w:ind w:firstLine="709"/>
        <w:contextualSpacing/>
        <w:jc w:val="both"/>
        <w:rPr>
          <w:sz w:val="28"/>
          <w:szCs w:val="28"/>
        </w:rPr>
      </w:pPr>
      <w:r w:rsidRPr="00B768FE">
        <w:rPr>
          <w:sz w:val="28"/>
          <w:szCs w:val="28"/>
        </w:rPr>
        <w:t xml:space="preserve">Условие равновесия парогазового пузырька в жидкости записывается в виде: </w:t>
      </w:r>
    </w:p>
    <w:p w:rsidR="00975709" w:rsidRPr="00B768FE" w:rsidRDefault="00975709" w:rsidP="00152643">
      <w:pPr>
        <w:pStyle w:val="a3"/>
        <w:spacing w:before="0" w:beforeAutospacing="0" w:after="0" w:afterAutospacing="0"/>
        <w:ind w:firstLine="709"/>
        <w:contextualSpacing/>
        <w:jc w:val="center"/>
        <w:rPr>
          <w:i/>
          <w:iCs/>
          <w:sz w:val="28"/>
          <w:szCs w:val="28"/>
          <w:lang w:val="kk-KZ"/>
        </w:rPr>
      </w:pPr>
      <w:r w:rsidRPr="00B768FE">
        <w:rPr>
          <w:i/>
          <w:iCs/>
          <w:sz w:val="28"/>
          <w:szCs w:val="28"/>
        </w:rPr>
        <w:t>P</w:t>
      </w:r>
      <w:r w:rsidRPr="00B768FE">
        <w:rPr>
          <w:i/>
          <w:iCs/>
          <w:sz w:val="28"/>
          <w:szCs w:val="28"/>
          <w:vertAlign w:val="subscript"/>
          <w:lang w:val="en-US"/>
        </w:rPr>
        <w:t>r</w:t>
      </w:r>
      <w:r w:rsidRPr="00B768FE">
        <w:rPr>
          <w:i/>
          <w:iCs/>
          <w:sz w:val="28"/>
          <w:szCs w:val="28"/>
        </w:rPr>
        <w:t>= P</w:t>
      </w:r>
      <w:r w:rsidRPr="00B768FE">
        <w:rPr>
          <w:position w:val="-6"/>
          <w:sz w:val="28"/>
          <w:szCs w:val="28"/>
        </w:rPr>
        <w:sym w:font="Symbol" w:char="F0A5"/>
      </w:r>
      <w:r w:rsidRPr="00B768FE">
        <w:rPr>
          <w:i/>
          <w:iCs/>
          <w:sz w:val="28"/>
          <w:szCs w:val="28"/>
        </w:rPr>
        <w:t xml:space="preserve"> - P</w:t>
      </w:r>
      <w:r w:rsidRPr="00B768FE">
        <w:rPr>
          <w:i/>
          <w:iCs/>
          <w:sz w:val="28"/>
          <w:szCs w:val="28"/>
          <w:vertAlign w:val="subscript"/>
          <w:lang w:val="en-US"/>
        </w:rPr>
        <w:t>H</w:t>
      </w:r>
      <w:r w:rsidR="00273360" w:rsidRPr="00B768FE">
        <w:rPr>
          <w:i/>
          <w:iCs/>
          <w:sz w:val="28"/>
          <w:szCs w:val="28"/>
          <w:vertAlign w:val="subscript"/>
          <w:lang w:val="kk-KZ"/>
        </w:rPr>
        <w:t xml:space="preserve"> </w:t>
      </w:r>
      <w:r w:rsidRPr="00B768FE">
        <w:rPr>
          <w:i/>
          <w:iCs/>
          <w:sz w:val="28"/>
          <w:szCs w:val="28"/>
        </w:rPr>
        <w:t xml:space="preserve">- </w:t>
      </w:r>
      <w:proofErr w:type="gramStart"/>
      <w:r w:rsidRPr="00B768FE">
        <w:rPr>
          <w:i/>
          <w:iCs/>
          <w:sz w:val="28"/>
          <w:szCs w:val="28"/>
        </w:rPr>
        <w:t>P</w:t>
      </w:r>
      <w:proofErr w:type="gramEnd"/>
      <w:r w:rsidR="00273360" w:rsidRPr="00B768FE">
        <w:rPr>
          <w:i/>
          <w:iCs/>
          <w:sz w:val="28"/>
          <w:szCs w:val="28"/>
          <w:vertAlign w:val="subscript"/>
          <w:lang w:val="kk-KZ"/>
        </w:rPr>
        <w:t>Э</w:t>
      </w:r>
      <w:r w:rsidRPr="00B768FE">
        <w:rPr>
          <w:i/>
          <w:iCs/>
          <w:sz w:val="28"/>
          <w:szCs w:val="28"/>
        </w:rPr>
        <w:t xml:space="preserve"> + 2</w:t>
      </w:r>
      <w:r w:rsidRPr="00B768FE">
        <w:rPr>
          <w:i/>
          <w:sz w:val="28"/>
          <w:szCs w:val="28"/>
        </w:rPr>
        <w:sym w:font="Symbol" w:char="F073"/>
      </w:r>
      <w:r w:rsidRPr="00B768FE">
        <w:rPr>
          <w:i/>
          <w:iCs/>
          <w:sz w:val="28"/>
          <w:szCs w:val="28"/>
        </w:rPr>
        <w:t xml:space="preserve"> /R,</w:t>
      </w:r>
    </w:p>
    <w:p w:rsidR="00975709" w:rsidRPr="00B768FE" w:rsidRDefault="00975709" w:rsidP="00975709">
      <w:pPr>
        <w:pStyle w:val="a3"/>
        <w:spacing w:before="0" w:beforeAutospacing="0" w:after="0" w:afterAutospacing="0"/>
        <w:ind w:firstLine="709"/>
        <w:contextualSpacing/>
        <w:jc w:val="both"/>
        <w:rPr>
          <w:sz w:val="28"/>
          <w:szCs w:val="28"/>
        </w:rPr>
      </w:pPr>
    </w:p>
    <w:p w:rsidR="00975709" w:rsidRPr="00B768FE" w:rsidRDefault="00975709" w:rsidP="00975709">
      <w:pPr>
        <w:pStyle w:val="a3"/>
        <w:spacing w:before="0" w:beforeAutospacing="0" w:after="0" w:afterAutospacing="0"/>
        <w:contextualSpacing/>
        <w:jc w:val="both"/>
        <w:rPr>
          <w:sz w:val="28"/>
          <w:szCs w:val="28"/>
        </w:rPr>
      </w:pPr>
      <w:r w:rsidRPr="00B768FE">
        <w:rPr>
          <w:sz w:val="28"/>
          <w:szCs w:val="28"/>
        </w:rPr>
        <w:t xml:space="preserve">где </w:t>
      </w:r>
      <w:r w:rsidRPr="00B768FE">
        <w:rPr>
          <w:i/>
          <w:sz w:val="28"/>
          <w:szCs w:val="28"/>
        </w:rPr>
        <w:t>Р</w:t>
      </w:r>
      <w:r w:rsidRPr="00B768FE">
        <w:rPr>
          <w:i/>
          <w:position w:val="-6"/>
          <w:sz w:val="28"/>
          <w:szCs w:val="28"/>
        </w:rPr>
        <w:t>э</w:t>
      </w:r>
      <w:r w:rsidR="00FE72D6" w:rsidRPr="00B768FE">
        <w:rPr>
          <w:i/>
          <w:position w:val="-6"/>
          <w:sz w:val="28"/>
          <w:szCs w:val="28"/>
        </w:rPr>
        <w:t xml:space="preserve"> </w:t>
      </w:r>
      <w:r w:rsidRPr="00B768FE">
        <w:rPr>
          <w:sz w:val="28"/>
          <w:szCs w:val="28"/>
        </w:rPr>
        <w:t xml:space="preserve">- давление, вызванное силами кулоновского отталкивания, Па; </w:t>
      </w:r>
      <w:r w:rsidRPr="00B768FE">
        <w:rPr>
          <w:i/>
          <w:sz w:val="28"/>
          <w:szCs w:val="28"/>
        </w:rPr>
        <w:t>Р</w:t>
      </w:r>
      <w:r w:rsidRPr="00B768FE">
        <w:rPr>
          <w:i/>
          <w:position w:val="-6"/>
          <w:sz w:val="28"/>
          <w:szCs w:val="28"/>
        </w:rPr>
        <w:t>н</w:t>
      </w:r>
      <w:r w:rsidRPr="00B768FE">
        <w:rPr>
          <w:sz w:val="28"/>
          <w:szCs w:val="28"/>
        </w:rPr>
        <w:t xml:space="preserve"> - давление насыщенных паров, Па. </w:t>
      </w:r>
    </w:p>
    <w:p w:rsidR="00975709" w:rsidRPr="00B768FE" w:rsidRDefault="00975709" w:rsidP="00975709">
      <w:pPr>
        <w:pStyle w:val="a3"/>
        <w:spacing w:before="0" w:beforeAutospacing="0" w:after="0" w:afterAutospacing="0"/>
        <w:ind w:firstLine="709"/>
        <w:contextualSpacing/>
        <w:jc w:val="both"/>
        <w:rPr>
          <w:sz w:val="28"/>
          <w:szCs w:val="28"/>
        </w:rPr>
      </w:pPr>
      <w:r w:rsidRPr="00B768FE">
        <w:rPr>
          <w:sz w:val="28"/>
          <w:szCs w:val="28"/>
        </w:rPr>
        <w:t>Проведенный патентный поиск позволил определить прототип, из широкого спектра аналогов, для проведения дальнейших работ по НИР, согласно календарного плана</w:t>
      </w:r>
      <w:proofErr w:type="gramStart"/>
      <w:r w:rsidRPr="00B768FE">
        <w:rPr>
          <w:sz w:val="28"/>
          <w:szCs w:val="28"/>
        </w:rPr>
        <w:t>.В</w:t>
      </w:r>
      <w:proofErr w:type="gramEnd"/>
      <w:r w:rsidRPr="00B768FE">
        <w:rPr>
          <w:sz w:val="28"/>
          <w:szCs w:val="28"/>
        </w:rPr>
        <w:t xml:space="preserve"> качестве предлагаемого ультразвукового кавитационного устройства предлагается конструкция обеспечивающей 2-х ступенчатое обработку амбарной нефти и нефтешламов для существенного увеличения степени разжижения на основе объединения двух изобретений отобранных в качестве прототипа.</w:t>
      </w:r>
    </w:p>
    <w:p w:rsidR="00975709" w:rsidRPr="00B768FE" w:rsidRDefault="00975709" w:rsidP="00975709">
      <w:pPr>
        <w:pStyle w:val="a3"/>
        <w:spacing w:before="0" w:beforeAutospacing="0" w:after="0" w:afterAutospacing="0"/>
        <w:ind w:firstLine="709"/>
        <w:contextualSpacing/>
        <w:jc w:val="both"/>
        <w:rPr>
          <w:sz w:val="28"/>
          <w:szCs w:val="28"/>
        </w:rPr>
      </w:pPr>
      <w:r w:rsidRPr="00B768FE">
        <w:rPr>
          <w:sz w:val="28"/>
          <w:szCs w:val="28"/>
        </w:rPr>
        <w:t xml:space="preserve">На 1 этапе в кавитационной установке воздействием импульсного электрического разряда, возникает электрогидравлический эффект (ЭГЭ) - преобразование электрической энергии в </w:t>
      </w:r>
      <w:proofErr w:type="gramStart"/>
      <w:r w:rsidRPr="00B768FE">
        <w:rPr>
          <w:sz w:val="28"/>
          <w:szCs w:val="28"/>
        </w:rPr>
        <w:t>механическую</w:t>
      </w:r>
      <w:proofErr w:type="gramEnd"/>
      <w:r w:rsidRPr="00B768FE">
        <w:rPr>
          <w:sz w:val="28"/>
          <w:szCs w:val="28"/>
        </w:rPr>
        <w:t xml:space="preserve"> без посредства промежуточных механических звеньев, с высоким КПД. На 2 этапе струйный поток жидкости, создаваемый высоконапорным насосом, проходит через «кавитатор Радионова В.П.» и на выходе образуется зона факела суперкавитационной каверны, радиус расширения которой зависит от величины числа кавитации.</w:t>
      </w:r>
    </w:p>
    <w:p w:rsidR="00975709" w:rsidRPr="00B768FE" w:rsidRDefault="00975709" w:rsidP="00FE72D6">
      <w:pPr>
        <w:pStyle w:val="a3"/>
        <w:spacing w:before="0" w:beforeAutospacing="0" w:after="0" w:afterAutospacing="0"/>
        <w:ind w:firstLine="708"/>
        <w:contextualSpacing/>
        <w:jc w:val="both"/>
        <w:rPr>
          <w:sz w:val="28"/>
          <w:szCs w:val="28"/>
        </w:rPr>
      </w:pPr>
      <w:r w:rsidRPr="00B768FE">
        <w:rPr>
          <w:sz w:val="28"/>
          <w:szCs w:val="28"/>
        </w:rPr>
        <w:t xml:space="preserve">Отработана методика и алгоритм расчета конструктивных параметров гидродинамического кавитационного модуля для обработки нефти. </w:t>
      </w:r>
    </w:p>
    <w:p w:rsidR="00616427" w:rsidRPr="00B768FE" w:rsidRDefault="00975709" w:rsidP="00616427">
      <w:pPr>
        <w:spacing w:after="0" w:line="240" w:lineRule="auto"/>
        <w:ind w:firstLine="709"/>
        <w:jc w:val="both"/>
        <w:rPr>
          <w:rFonts w:ascii="Times New Roman" w:hAnsi="Times New Roman"/>
          <w:sz w:val="28"/>
          <w:szCs w:val="28"/>
        </w:rPr>
      </w:pPr>
      <w:proofErr w:type="gramStart"/>
      <w:r w:rsidRPr="00B768FE">
        <w:rPr>
          <w:rFonts w:ascii="Times New Roman" w:hAnsi="Times New Roman"/>
          <w:sz w:val="28"/>
          <w:szCs w:val="28"/>
        </w:rPr>
        <w:t>Напор</w:t>
      </w:r>
      <w:proofErr w:type="gramEnd"/>
      <w:r w:rsidRPr="00B768FE">
        <w:rPr>
          <w:rFonts w:ascii="Times New Roman" w:hAnsi="Times New Roman"/>
          <w:sz w:val="28"/>
          <w:szCs w:val="28"/>
        </w:rPr>
        <w:t xml:space="preserve"> развиваемый насосомдля возникновения кавитации определяется по формуле</w:t>
      </w:r>
    </w:p>
    <w:p w:rsidR="00975709" w:rsidRPr="00B768FE" w:rsidRDefault="007D2CCC" w:rsidP="00616427">
      <w:pPr>
        <w:spacing w:after="0" w:line="240" w:lineRule="auto"/>
        <w:ind w:firstLine="709"/>
        <w:jc w:val="center"/>
        <w:rPr>
          <w:i/>
          <w:sz w:val="28"/>
          <w:szCs w:val="28"/>
          <w:lang w:val="kk-KZ"/>
        </w:rPr>
      </w:pPr>
      <w:r w:rsidRPr="00B768FE">
        <w:rPr>
          <w:sz w:val="28"/>
          <w:szCs w:val="28"/>
        </w:rPr>
        <w:fldChar w:fldCharType="begin"/>
      </w:r>
      <w:r w:rsidR="00975709" w:rsidRPr="00B768FE">
        <w:rPr>
          <w:sz w:val="28"/>
          <w:szCs w:val="28"/>
        </w:rPr>
        <w:instrText xml:space="preserve"> QUOTE </w:instrText>
      </w:r>
      <w:r w:rsidR="00975709" w:rsidRPr="00B768FE">
        <w:rPr>
          <w:noProof/>
          <w:position w:val="-18"/>
          <w:sz w:val="28"/>
          <w:szCs w:val="28"/>
        </w:rPr>
        <w:drawing>
          <wp:inline distT="0" distB="0" distL="0" distR="0" wp14:anchorId="5E80A8E2" wp14:editId="08DBCE55">
            <wp:extent cx="1487805" cy="3683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pic:cNvPicPr>
                      <a:picLocks noRot="1" noChangeAspect="1" noEditPoints="1" noChangeArrowheads="1" noCrop="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87805" cy="368300"/>
                    </a:xfrm>
                    <a:prstGeom prst="rect">
                      <a:avLst/>
                    </a:prstGeom>
                    <a:noFill/>
                    <a:ln>
                      <a:noFill/>
                    </a:ln>
                  </pic:spPr>
                </pic:pic>
              </a:graphicData>
            </a:graphic>
          </wp:inline>
        </w:drawing>
      </w:r>
      <w:r w:rsidRPr="00B768FE">
        <w:rPr>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H</m:t>
            </m:r>
          </m:e>
          <m:sub>
            <m:r>
              <m:rPr>
                <m:sty m:val="p"/>
              </m:rPr>
              <w:rPr>
                <w:rFonts w:ascii="Cambria Math" w:hAnsi="Cambria Math"/>
                <w:sz w:val="28"/>
                <w:szCs w:val="28"/>
              </w:rPr>
              <m:t>K</m:t>
            </m:r>
          </m:sub>
        </m:sSub>
        <m:r>
          <m:rPr>
            <m:sty m:val="p"/>
          </m:rPr>
          <w:rPr>
            <w:rFonts w:ascii="Cambria Math" w:hAnsi="Cambria Math"/>
            <w:sz w:val="28"/>
            <w:szCs w:val="28"/>
          </w:rPr>
          <m:t>=H+</m:t>
        </m:r>
        <m:f>
          <m:fPr>
            <m:ctrlPr>
              <w:rPr>
                <w:rFonts w:ascii="Cambria Math" w:hAnsi="Cambria Math"/>
                <w:i/>
                <w:sz w:val="28"/>
                <w:szCs w:val="28"/>
              </w:rPr>
            </m:ctrlPr>
          </m:fPr>
          <m:num>
            <m:sSubSup>
              <m:sSubSupPr>
                <m:ctrlPr>
                  <w:rPr>
                    <w:rFonts w:ascii="Cambria Math" w:hAnsi="Cambria Math"/>
                    <w:i/>
                    <w:sz w:val="28"/>
                    <w:szCs w:val="28"/>
                  </w:rPr>
                </m:ctrlPr>
              </m:sSubSupPr>
              <m:e>
                <m:r>
                  <m:rPr>
                    <m:sty m:val="p"/>
                  </m:rPr>
                  <w:rPr>
                    <w:rFonts w:ascii="Cambria Math" w:hAnsi="Cambria Math"/>
                    <w:sz w:val="28"/>
                    <w:szCs w:val="28"/>
                  </w:rPr>
                  <m:t>W</m:t>
                </m:r>
              </m:e>
              <m:sub>
                <m:r>
                  <m:rPr>
                    <m:sty m:val="p"/>
                  </m:rPr>
                  <w:rPr>
                    <w:rFonts w:ascii="Cambria Math" w:hAnsi="Cambria Math"/>
                    <w:sz w:val="28"/>
                    <w:szCs w:val="28"/>
                  </w:rPr>
                  <m:t>K</m:t>
                </m:r>
              </m:sub>
              <m:sup>
                <m:r>
                  <m:rPr>
                    <m:sty m:val="p"/>
                  </m:rPr>
                  <w:rPr>
                    <w:rFonts w:ascii="Cambria Math" w:hAnsi="Cambria Math"/>
                    <w:sz w:val="28"/>
                    <w:szCs w:val="28"/>
                  </w:rPr>
                  <m:t>2</m:t>
                </m:r>
              </m:sup>
            </m:sSubSup>
          </m:num>
          <m:den>
            <m:r>
              <m:rPr>
                <m:sty m:val="p"/>
              </m:rPr>
              <w:rPr>
                <w:rFonts w:ascii="Cambria Math" w:hAnsi="Cambria Math"/>
                <w:sz w:val="28"/>
                <w:szCs w:val="28"/>
              </w:rPr>
              <m:t>2g</m:t>
            </m:r>
          </m:den>
        </m:f>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h</m:t>
            </m:r>
          </m:e>
          <m:sub>
            <m:r>
              <m:rPr>
                <m:sty m:val="p"/>
              </m:rPr>
              <w:rPr>
                <w:rFonts w:ascii="Cambria Math" w:hAnsi="Cambria Math"/>
                <w:sz w:val="28"/>
                <w:szCs w:val="28"/>
              </w:rPr>
              <m:t>M</m:t>
            </m:r>
          </m:sub>
        </m:sSub>
      </m:oMath>
      <w:r w:rsidRPr="00B768FE">
        <w:rPr>
          <w:i/>
          <w:sz w:val="28"/>
          <w:szCs w:val="28"/>
        </w:rPr>
        <w:fldChar w:fldCharType="end"/>
      </w:r>
    </w:p>
    <w:p w:rsidR="00975709" w:rsidRPr="00B768FE" w:rsidRDefault="00975709" w:rsidP="00975709">
      <w:pPr>
        <w:pStyle w:val="a3"/>
        <w:spacing w:before="0" w:beforeAutospacing="0" w:after="0" w:afterAutospacing="0"/>
        <w:contextualSpacing/>
        <w:jc w:val="both"/>
        <w:rPr>
          <w:i/>
          <w:sz w:val="28"/>
          <w:szCs w:val="28"/>
        </w:rPr>
      </w:pPr>
    </w:p>
    <w:p w:rsidR="00975709" w:rsidRPr="00B768FE" w:rsidRDefault="00975709" w:rsidP="00975709">
      <w:pPr>
        <w:spacing w:after="0" w:line="240" w:lineRule="auto"/>
        <w:jc w:val="both"/>
        <w:rPr>
          <w:rFonts w:ascii="Times New Roman" w:hAnsi="Times New Roman"/>
          <w:sz w:val="28"/>
          <w:szCs w:val="28"/>
        </w:rPr>
      </w:pPr>
      <w:r w:rsidRPr="00B768FE">
        <w:rPr>
          <w:rFonts w:ascii="Times New Roman" w:hAnsi="Times New Roman"/>
          <w:sz w:val="28"/>
          <w:szCs w:val="28"/>
        </w:rPr>
        <w:t xml:space="preserve">где </w:t>
      </w:r>
      <w:r w:rsidRPr="00B768FE">
        <w:rPr>
          <w:rFonts w:ascii="Times New Roman" w:hAnsi="Times New Roman"/>
          <w:i/>
          <w:sz w:val="28"/>
          <w:szCs w:val="28"/>
        </w:rPr>
        <w:t>h</w:t>
      </w:r>
      <w:r w:rsidRPr="00B768FE">
        <w:rPr>
          <w:rFonts w:ascii="Times New Roman" w:hAnsi="Times New Roman"/>
          <w:i/>
          <w:sz w:val="28"/>
          <w:szCs w:val="28"/>
          <w:vertAlign w:val="subscript"/>
        </w:rPr>
        <w:t>M</w:t>
      </w:r>
      <w:r w:rsidRPr="00B768FE">
        <w:rPr>
          <w:rFonts w:ascii="Times New Roman" w:hAnsi="Times New Roman"/>
          <w:sz w:val="28"/>
          <w:szCs w:val="28"/>
        </w:rPr>
        <w:t xml:space="preserve"> - суммарные потери напора в модуле, </w:t>
      </w:r>
      <w:proofErr w:type="gramStart"/>
      <w:r w:rsidRPr="00B768FE">
        <w:rPr>
          <w:rFonts w:ascii="Times New Roman" w:hAnsi="Times New Roman"/>
          <w:sz w:val="28"/>
          <w:szCs w:val="28"/>
        </w:rPr>
        <w:t>м</w:t>
      </w:r>
      <w:proofErr w:type="gramEnd"/>
      <w:r w:rsidRPr="00B768FE">
        <w:rPr>
          <w:rFonts w:ascii="Times New Roman" w:hAnsi="Times New Roman"/>
          <w:sz w:val="28"/>
          <w:szCs w:val="28"/>
        </w:rPr>
        <w:t xml:space="preserve">; </w:t>
      </w:r>
      <w:r w:rsidRPr="00B768FE">
        <w:rPr>
          <w:rFonts w:ascii="Times New Roman" w:hAnsi="Times New Roman"/>
          <w:i/>
          <w:sz w:val="28"/>
          <w:szCs w:val="28"/>
        </w:rPr>
        <w:t>Н</w:t>
      </w:r>
      <w:r w:rsidRPr="00B768FE">
        <w:rPr>
          <w:rFonts w:ascii="Times New Roman" w:hAnsi="Times New Roman"/>
          <w:sz w:val="28"/>
          <w:szCs w:val="28"/>
        </w:rPr>
        <w:t xml:space="preserve"> - имеющийся в системе напор до включения в схему кавитатора, м.</w:t>
      </w:r>
    </w:p>
    <w:p w:rsidR="00975709" w:rsidRPr="00B768FE" w:rsidRDefault="00975709" w:rsidP="00975709">
      <w:pPr>
        <w:spacing w:after="0" w:line="240" w:lineRule="auto"/>
        <w:ind w:firstLine="709"/>
        <w:jc w:val="both"/>
        <w:rPr>
          <w:rFonts w:ascii="Times New Roman" w:hAnsi="Times New Roman"/>
          <w:sz w:val="28"/>
          <w:szCs w:val="28"/>
        </w:rPr>
      </w:pPr>
      <w:r w:rsidRPr="00B768FE">
        <w:rPr>
          <w:rFonts w:ascii="Times New Roman" w:hAnsi="Times New Roman"/>
          <w:sz w:val="28"/>
          <w:szCs w:val="28"/>
        </w:rPr>
        <w:t>Суммарные гидравлические потери в модуле рассчитываются по формуле:</w:t>
      </w:r>
    </w:p>
    <w:p w:rsidR="00975709" w:rsidRPr="00B768FE" w:rsidRDefault="007D2CCC" w:rsidP="00975709">
      <w:pPr>
        <w:pStyle w:val="a3"/>
        <w:spacing w:before="0" w:beforeAutospacing="0" w:after="0" w:afterAutospacing="0"/>
        <w:contextualSpacing/>
        <w:jc w:val="center"/>
        <w:rPr>
          <w:sz w:val="28"/>
          <w:szCs w:val="28"/>
          <w:lang w:val="kk-KZ"/>
        </w:rPr>
      </w:pPr>
      <w:r w:rsidRPr="00B768FE">
        <w:rPr>
          <w:sz w:val="28"/>
          <w:szCs w:val="28"/>
          <w:lang w:val="kk-KZ"/>
        </w:rPr>
        <w:fldChar w:fldCharType="begin"/>
      </w:r>
      <w:r w:rsidR="00975709" w:rsidRPr="00B768FE">
        <w:rPr>
          <w:sz w:val="28"/>
          <w:szCs w:val="28"/>
          <w:lang w:val="kk-KZ"/>
        </w:rPr>
        <w:instrText xml:space="preserve"> QUOTE </w:instrText>
      </w:r>
      <w:r w:rsidR="00975709" w:rsidRPr="00B768FE">
        <w:rPr>
          <w:noProof/>
          <w:position w:val="-18"/>
          <w:sz w:val="28"/>
          <w:szCs w:val="28"/>
        </w:rPr>
        <w:drawing>
          <wp:inline distT="0" distB="0" distL="0" distR="0" wp14:anchorId="73873964" wp14:editId="25B1991B">
            <wp:extent cx="1856105" cy="3683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Rot="1" noChangeAspect="1" noEditPoints="1" noChangeArrowheads="1" noCrop="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56105" cy="368300"/>
                    </a:xfrm>
                    <a:prstGeom prst="rect">
                      <a:avLst/>
                    </a:prstGeom>
                    <a:noFill/>
                    <a:ln>
                      <a:noFill/>
                    </a:ln>
                  </pic:spPr>
                </pic:pic>
              </a:graphicData>
            </a:graphic>
          </wp:inline>
        </w:drawing>
      </w:r>
      <w:r w:rsidRPr="00B768FE">
        <w:rPr>
          <w:sz w:val="28"/>
          <w:szCs w:val="28"/>
          <w:lang w:val="kk-KZ"/>
        </w:rPr>
        <w:fldChar w:fldCharType="separate"/>
      </w:r>
      <m:oMath>
        <m:sSub>
          <m:sSubPr>
            <m:ctrlPr>
              <w:rPr>
                <w:rFonts w:ascii="Cambria Math" w:hAnsi="Cambria Math"/>
                <w:i/>
                <w:sz w:val="28"/>
                <w:szCs w:val="28"/>
                <w:lang w:val="kk-KZ"/>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M</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K</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Ц</m:t>
            </m:r>
          </m:sub>
        </m:sSub>
        <m:r>
          <m:rPr>
            <m:sty m:val="p"/>
          </m:rPr>
          <w:rPr>
            <w:rFonts w:ascii="Cambria Math" w:hAnsi="Cambria Math"/>
            <w:sz w:val="28"/>
            <w:szCs w:val="28"/>
            <w:lang w:val="kk-KZ"/>
          </w:rPr>
          <m:t>+</m:t>
        </m:r>
        <m:sSub>
          <m:sSubPr>
            <m:ctrlPr>
              <w:rPr>
                <w:rFonts w:ascii="Cambria Math" w:hAnsi="Cambria Math"/>
                <w:i/>
                <w:sz w:val="28"/>
                <w:szCs w:val="28"/>
                <w:lang w:val="kk-KZ"/>
              </w:rPr>
            </m:ctrlPr>
          </m:sSubPr>
          <m:e>
            <m:r>
              <m:rPr>
                <m:sty m:val="p"/>
              </m:rPr>
              <w:rPr>
                <w:rFonts w:ascii="Cambria Math" w:hAnsi="Cambria Math"/>
                <w:sz w:val="28"/>
                <w:szCs w:val="28"/>
                <w:lang w:val="kk-KZ"/>
              </w:rPr>
              <m:t>ζ</m:t>
            </m:r>
          </m:e>
          <m:sub>
            <m:r>
              <m:rPr>
                <m:sty m:val="p"/>
              </m:rPr>
              <w:rPr>
                <w:rFonts w:ascii="Cambria Math" w:hAnsi="Cambria Math"/>
                <w:sz w:val="28"/>
                <w:szCs w:val="28"/>
                <w:lang w:val="kk-KZ"/>
              </w:rPr>
              <m:t>Д</m:t>
            </m:r>
          </m:sub>
        </m:sSub>
        <m:r>
          <m:rPr>
            <m:sty m:val="p"/>
          </m:rPr>
          <w:rPr>
            <w:rFonts w:ascii="Cambria Math" w:hAnsi="Cambria Math"/>
            <w:sz w:val="28"/>
            <w:szCs w:val="28"/>
            <w:lang w:val="kk-KZ"/>
          </w:rPr>
          <m:t>)∙</m:t>
        </m:r>
        <m:f>
          <m:fPr>
            <m:ctrlPr>
              <w:rPr>
                <w:rFonts w:ascii="Cambria Math" w:hAnsi="Cambria Math"/>
                <w:i/>
                <w:sz w:val="28"/>
                <w:szCs w:val="28"/>
                <w:lang w:val="kk-KZ"/>
              </w:rPr>
            </m:ctrlPr>
          </m:fPr>
          <m:num>
            <m:sSubSup>
              <m:sSubSupPr>
                <m:ctrlPr>
                  <w:rPr>
                    <w:rFonts w:ascii="Cambria Math" w:hAnsi="Cambria Math"/>
                    <w:i/>
                    <w:sz w:val="28"/>
                    <w:szCs w:val="28"/>
                    <w:lang w:val="kk-KZ"/>
                  </w:rPr>
                </m:ctrlPr>
              </m:sSubSupPr>
              <m:e>
                <m:r>
                  <m:rPr>
                    <m:sty m:val="p"/>
                  </m:rPr>
                  <w:rPr>
                    <w:rFonts w:ascii="Cambria Math" w:hAnsi="Cambria Math"/>
                    <w:sz w:val="28"/>
                    <w:szCs w:val="28"/>
                    <w:lang w:val="kk-KZ"/>
                  </w:rPr>
                  <m:t>W</m:t>
                </m:r>
              </m:e>
              <m:sub>
                <m:r>
                  <m:rPr>
                    <m:sty m:val="p"/>
                  </m:rPr>
                  <w:rPr>
                    <w:rFonts w:ascii="Cambria Math" w:hAnsi="Cambria Math"/>
                    <w:sz w:val="28"/>
                    <w:szCs w:val="28"/>
                    <w:lang w:val="kk-KZ"/>
                  </w:rPr>
                  <m:t>K</m:t>
                </m:r>
              </m:sub>
              <m:sup>
                <m:r>
                  <m:rPr>
                    <m:sty m:val="p"/>
                  </m:rPr>
                  <w:rPr>
                    <w:rFonts w:ascii="Cambria Math" w:hAnsi="Cambria Math"/>
                    <w:sz w:val="28"/>
                    <w:szCs w:val="28"/>
                    <w:lang w:val="kk-KZ"/>
                  </w:rPr>
                  <m:t>2</m:t>
                </m:r>
              </m:sup>
            </m:sSubSup>
          </m:num>
          <m:den>
            <m:r>
              <m:rPr>
                <m:sty m:val="p"/>
              </m:rPr>
              <w:rPr>
                <w:rFonts w:ascii="Cambria Math" w:hAnsi="Cambria Math"/>
                <w:sz w:val="28"/>
                <w:szCs w:val="28"/>
                <w:lang w:val="kk-KZ"/>
              </w:rPr>
              <m:t>2g</m:t>
            </m:r>
          </m:den>
        </m:f>
      </m:oMath>
      <w:r w:rsidRPr="00B768FE">
        <w:rPr>
          <w:sz w:val="28"/>
          <w:szCs w:val="28"/>
          <w:lang w:val="kk-KZ"/>
        </w:rPr>
        <w:fldChar w:fldCharType="end"/>
      </w:r>
      <w:r w:rsidR="00975709" w:rsidRPr="00B768FE">
        <w:rPr>
          <w:sz w:val="28"/>
          <w:szCs w:val="28"/>
          <w:lang w:val="kk-KZ"/>
        </w:rPr>
        <w:t>,</w:t>
      </w:r>
    </w:p>
    <w:p w:rsidR="00975709" w:rsidRPr="00B768FE" w:rsidRDefault="00975709" w:rsidP="00975709">
      <w:pPr>
        <w:pStyle w:val="a3"/>
        <w:spacing w:before="0" w:beforeAutospacing="0" w:after="0" w:afterAutospacing="0"/>
        <w:contextualSpacing/>
        <w:jc w:val="center"/>
        <w:rPr>
          <w:sz w:val="28"/>
          <w:szCs w:val="28"/>
        </w:rPr>
      </w:pPr>
    </w:p>
    <w:p w:rsidR="00975709" w:rsidRPr="00B768FE" w:rsidRDefault="00975709" w:rsidP="00975709">
      <w:pPr>
        <w:pStyle w:val="a3"/>
        <w:spacing w:before="0" w:beforeAutospacing="0" w:after="0" w:afterAutospacing="0"/>
        <w:ind w:firstLine="709"/>
        <w:contextualSpacing/>
        <w:jc w:val="both"/>
        <w:rPr>
          <w:sz w:val="28"/>
          <w:szCs w:val="28"/>
        </w:rPr>
      </w:pPr>
      <w:r w:rsidRPr="00B768FE">
        <w:rPr>
          <w:sz w:val="28"/>
          <w:szCs w:val="28"/>
        </w:rPr>
        <w:t xml:space="preserve">Для расчёта технологических параметров процесса </w:t>
      </w:r>
      <w:proofErr w:type="gramStart"/>
      <w:r w:rsidRPr="00B768FE">
        <w:rPr>
          <w:sz w:val="28"/>
          <w:szCs w:val="28"/>
        </w:rPr>
        <w:t>разработана</w:t>
      </w:r>
      <w:proofErr w:type="gramEnd"/>
      <w:r w:rsidRPr="00B768FE">
        <w:rPr>
          <w:sz w:val="28"/>
          <w:szCs w:val="28"/>
        </w:rPr>
        <w:t xml:space="preserve"> алгоритм расчетов.</w:t>
      </w:r>
    </w:p>
    <w:p w:rsidR="00975709" w:rsidRPr="00B768FE" w:rsidRDefault="00975709" w:rsidP="00975709">
      <w:pPr>
        <w:pStyle w:val="a3"/>
        <w:spacing w:before="0" w:beforeAutospacing="0" w:after="0" w:afterAutospacing="0"/>
        <w:ind w:firstLine="709"/>
        <w:contextualSpacing/>
        <w:jc w:val="both"/>
        <w:rPr>
          <w:sz w:val="28"/>
          <w:szCs w:val="28"/>
        </w:rPr>
      </w:pPr>
      <w:r w:rsidRPr="00B768FE">
        <w:rPr>
          <w:sz w:val="28"/>
          <w:szCs w:val="28"/>
        </w:rPr>
        <w:lastRenderedPageBreak/>
        <w:t xml:space="preserve">Для проверки работоспособности отобранных конструктивных решений, каждого в отдельности и объединенных в единый модуль, необходимо осуществить постановку лабораторно-стендовых исследований с целью уточнения расчетных данных по рациональному соотношению рабочих органов кавитационного аппаратов. </w:t>
      </w:r>
    </w:p>
    <w:p w:rsidR="00616427" w:rsidRPr="00B768FE" w:rsidRDefault="00E214F0" w:rsidP="00975709">
      <w:pPr>
        <w:pStyle w:val="a3"/>
        <w:spacing w:before="0" w:beforeAutospacing="0" w:after="0" w:afterAutospacing="0"/>
        <w:ind w:firstLine="709"/>
        <w:contextualSpacing/>
        <w:jc w:val="both"/>
      </w:pPr>
      <w:r w:rsidRPr="00B768FE">
        <w:rPr>
          <w:i/>
          <w:sz w:val="28"/>
          <w:szCs w:val="28"/>
          <w:lang w:val="kk-KZ"/>
        </w:rPr>
        <w:t>О</w:t>
      </w:r>
      <w:r w:rsidR="00975709" w:rsidRPr="00B768FE">
        <w:rPr>
          <w:i/>
          <w:sz w:val="28"/>
          <w:szCs w:val="28"/>
        </w:rPr>
        <w:t>ценк</w:t>
      </w:r>
      <w:r w:rsidRPr="00B768FE">
        <w:rPr>
          <w:i/>
          <w:sz w:val="28"/>
          <w:szCs w:val="28"/>
          <w:lang w:val="kk-KZ"/>
        </w:rPr>
        <w:t>а</w:t>
      </w:r>
      <w:r w:rsidR="00975709" w:rsidRPr="00B768FE">
        <w:rPr>
          <w:i/>
          <w:sz w:val="28"/>
          <w:szCs w:val="28"/>
        </w:rPr>
        <w:t xml:space="preserve"> технико-экономической эффективности разработки.</w:t>
      </w:r>
      <w:r w:rsidR="00616427" w:rsidRPr="00B768FE">
        <w:rPr>
          <w:i/>
          <w:sz w:val="28"/>
          <w:szCs w:val="28"/>
        </w:rPr>
        <w:t xml:space="preserve"> </w:t>
      </w:r>
      <w:r w:rsidR="00975709" w:rsidRPr="00B768FE">
        <w:rPr>
          <w:sz w:val="28"/>
          <w:szCs w:val="28"/>
        </w:rPr>
        <w:t>Оценка технико-экономической эффективности разрабатываемого ультразвукового кавитационного устройства и технологии его применения будет осуществлена на 3 этапе исследований по результатам проведения опытно-полевых испытаний.</w:t>
      </w:r>
      <w:r w:rsidR="00616427" w:rsidRPr="00B768FE">
        <w:t xml:space="preserve"> </w:t>
      </w:r>
    </w:p>
    <w:p w:rsidR="00975709" w:rsidRPr="00B768FE" w:rsidRDefault="00616427" w:rsidP="00975709">
      <w:pPr>
        <w:pStyle w:val="a3"/>
        <w:spacing w:before="0" w:beforeAutospacing="0" w:after="0" w:afterAutospacing="0"/>
        <w:ind w:firstLine="709"/>
        <w:contextualSpacing/>
        <w:jc w:val="both"/>
        <w:rPr>
          <w:sz w:val="28"/>
          <w:szCs w:val="28"/>
        </w:rPr>
      </w:pPr>
      <w:r w:rsidRPr="00B768FE">
        <w:rPr>
          <w:sz w:val="28"/>
          <w:szCs w:val="28"/>
        </w:rPr>
        <w:t>Показана эффективность утилизации нефтешламов методом ультра</w:t>
      </w:r>
      <w:r w:rsidRPr="00B768FE">
        <w:rPr>
          <w:sz w:val="28"/>
          <w:szCs w:val="28"/>
        </w:rPr>
        <w:softHyphen/>
        <w:t>звукового воздействия с получением товарной нефти. Установлено, что при воздействии ультразвука на нефтешлам в водном растворе композиции реа</w:t>
      </w:r>
      <w:r w:rsidRPr="00B768FE">
        <w:rPr>
          <w:sz w:val="28"/>
          <w:szCs w:val="28"/>
        </w:rPr>
        <w:softHyphen/>
        <w:t>гентов происходит его разрушение, стойкая эмульсия переходит в неустой</w:t>
      </w:r>
      <w:r w:rsidRPr="00B768FE">
        <w:rPr>
          <w:sz w:val="28"/>
          <w:szCs w:val="28"/>
        </w:rPr>
        <w:softHyphen/>
        <w:t>чивое состояние "инверсии фаз", дисперсионная среда и дисперсная фаза разделяются. Определены условия осуществления процесса - композиция реагентов (ПАВ - 30%, диспергент - 70%), температура - 40</w:t>
      </w:r>
      <w:proofErr w:type="gramStart"/>
      <w:r w:rsidRPr="00B768FE">
        <w:rPr>
          <w:sz w:val="28"/>
          <w:szCs w:val="28"/>
        </w:rPr>
        <w:t>°С</w:t>
      </w:r>
      <w:proofErr w:type="gramEnd"/>
      <w:r w:rsidRPr="00B768FE">
        <w:rPr>
          <w:sz w:val="28"/>
          <w:szCs w:val="28"/>
        </w:rPr>
        <w:t>, частота воз</w:t>
      </w:r>
      <w:r w:rsidRPr="00B768FE">
        <w:rPr>
          <w:sz w:val="28"/>
          <w:szCs w:val="28"/>
        </w:rPr>
        <w:softHyphen/>
        <w:t>действия - 15-30 кГц, соотношение воды и нефтяной фракции - 3:1, концен</w:t>
      </w:r>
      <w:r w:rsidRPr="00B768FE">
        <w:rPr>
          <w:sz w:val="28"/>
          <w:szCs w:val="28"/>
        </w:rPr>
        <w:softHyphen/>
        <w:t>трация реагентов - 0,003%, время воздействия - 1-5 мин.</w:t>
      </w:r>
    </w:p>
    <w:p w:rsidR="009109EF" w:rsidRPr="00B768FE" w:rsidRDefault="00E214F0" w:rsidP="009109EF">
      <w:pPr>
        <w:pStyle w:val="Style28"/>
        <w:widowControl/>
        <w:tabs>
          <w:tab w:val="left" w:pos="1416"/>
        </w:tabs>
        <w:spacing w:line="240" w:lineRule="auto"/>
        <w:rPr>
          <w:rStyle w:val="FontStyle289"/>
          <w:sz w:val="28"/>
          <w:szCs w:val="28"/>
        </w:rPr>
      </w:pPr>
      <w:r w:rsidRPr="00B768FE">
        <w:rPr>
          <w:i/>
          <w:sz w:val="28"/>
          <w:szCs w:val="28"/>
          <w:lang w:val="kk-KZ"/>
        </w:rPr>
        <w:t>О</w:t>
      </w:r>
      <w:r w:rsidR="00975709" w:rsidRPr="00B768FE">
        <w:rPr>
          <w:i/>
          <w:sz w:val="28"/>
          <w:szCs w:val="28"/>
        </w:rPr>
        <w:t>ценк</w:t>
      </w:r>
      <w:r w:rsidRPr="00B768FE">
        <w:rPr>
          <w:i/>
          <w:sz w:val="28"/>
          <w:szCs w:val="28"/>
          <w:lang w:val="kk-KZ"/>
        </w:rPr>
        <w:t>а</w:t>
      </w:r>
      <w:r w:rsidR="00975709" w:rsidRPr="00B768FE">
        <w:rPr>
          <w:i/>
          <w:sz w:val="28"/>
          <w:szCs w:val="28"/>
        </w:rPr>
        <w:t xml:space="preserve"> научно-технического уровня выполненной НИР в сравнении с лучшими достижениями в данной области.</w:t>
      </w:r>
      <w:r w:rsidR="00975709" w:rsidRPr="00B768FE">
        <w:rPr>
          <w:sz w:val="28"/>
          <w:szCs w:val="28"/>
        </w:rPr>
        <w:t xml:space="preserve"> Оценки научно-технического уровня выполненной НИР в сравнении с лучшими достижениями области сбора.</w:t>
      </w:r>
      <w:r w:rsidR="009109EF" w:rsidRPr="00B768FE">
        <w:rPr>
          <w:rStyle w:val="FontStyle289"/>
          <w:sz w:val="28"/>
          <w:szCs w:val="28"/>
        </w:rPr>
        <w:t xml:space="preserve"> Установлено, что в результате ультразвукового воздействия тяжёлых нефтей с высоким содержанием высокомолекулярных гетероатомных соеди</w:t>
      </w:r>
      <w:r w:rsidR="009109EF" w:rsidRPr="00B768FE">
        <w:rPr>
          <w:rStyle w:val="FontStyle289"/>
          <w:sz w:val="28"/>
          <w:szCs w:val="28"/>
        </w:rPr>
        <w:softHyphen/>
        <w:t>нений образуются стабильные нефтяные дисперсные системы с меньшими размерами частиц дисперсной фазы, которые характеризуются повышенной текучестью.</w:t>
      </w:r>
    </w:p>
    <w:p w:rsidR="00975709" w:rsidRPr="00B768FE" w:rsidRDefault="00975709" w:rsidP="00975709">
      <w:pPr>
        <w:pStyle w:val="a3"/>
        <w:spacing w:before="0" w:beforeAutospacing="0" w:after="0" w:afterAutospacing="0"/>
        <w:ind w:firstLine="709"/>
        <w:contextualSpacing/>
        <w:jc w:val="both"/>
        <w:rPr>
          <w:color w:val="FF0000"/>
          <w:sz w:val="28"/>
          <w:szCs w:val="28"/>
        </w:rPr>
      </w:pPr>
      <w:r w:rsidRPr="00B768FE">
        <w:rPr>
          <w:sz w:val="28"/>
          <w:szCs w:val="28"/>
        </w:rPr>
        <w:t>Полученные промежуточные результаты работ были доложены в виде 2-х докладов на Международной научно-практической конференции «Современные тренды высшего образования науки в области химической и биохимической инженерии» (13-14.09.2018, г</w:t>
      </w:r>
      <w:proofErr w:type="gramStart"/>
      <w:r w:rsidRPr="00B768FE">
        <w:rPr>
          <w:sz w:val="28"/>
          <w:szCs w:val="28"/>
        </w:rPr>
        <w:t>.А</w:t>
      </w:r>
      <w:proofErr w:type="gramEnd"/>
      <w:r w:rsidRPr="00B768FE">
        <w:rPr>
          <w:sz w:val="28"/>
          <w:szCs w:val="28"/>
        </w:rPr>
        <w:t xml:space="preserve">лматы, Казахстан). </w:t>
      </w:r>
    </w:p>
    <w:p w:rsidR="00975709" w:rsidRPr="00B768FE" w:rsidRDefault="00975709" w:rsidP="00975709">
      <w:pPr>
        <w:pStyle w:val="a3"/>
        <w:spacing w:before="0" w:beforeAutospacing="0" w:after="0" w:afterAutospacing="0"/>
        <w:ind w:firstLine="709"/>
        <w:contextualSpacing/>
        <w:jc w:val="both"/>
        <w:rPr>
          <w:sz w:val="28"/>
          <w:szCs w:val="28"/>
        </w:rPr>
      </w:pPr>
    </w:p>
    <w:p w:rsidR="00975709" w:rsidRPr="00B768FE" w:rsidRDefault="00975709"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273360" w:rsidRPr="00B768FE" w:rsidRDefault="00273360" w:rsidP="00975709">
      <w:pPr>
        <w:pStyle w:val="a3"/>
        <w:spacing w:before="0" w:beforeAutospacing="0" w:after="0" w:afterAutospacing="0"/>
        <w:ind w:firstLine="709"/>
        <w:contextualSpacing/>
        <w:jc w:val="both"/>
        <w:rPr>
          <w:sz w:val="28"/>
          <w:szCs w:val="28"/>
          <w:lang w:val="kk-KZ"/>
        </w:rPr>
      </w:pPr>
    </w:p>
    <w:p w:rsidR="00E07D07" w:rsidRPr="00B768FE" w:rsidRDefault="00E07D07" w:rsidP="00E07D07">
      <w:pPr>
        <w:tabs>
          <w:tab w:val="left" w:pos="1134"/>
        </w:tabs>
        <w:spacing w:after="0" w:line="240" w:lineRule="auto"/>
        <w:ind w:firstLine="709"/>
        <w:jc w:val="center"/>
        <w:rPr>
          <w:rFonts w:ascii="Times New Roman" w:hAnsi="Times New Roman"/>
          <w:sz w:val="28"/>
          <w:szCs w:val="28"/>
        </w:rPr>
      </w:pPr>
      <w:r w:rsidRPr="00B768FE">
        <w:rPr>
          <w:rFonts w:ascii="Times New Roman" w:hAnsi="Times New Roman"/>
          <w:sz w:val="28"/>
          <w:szCs w:val="28"/>
        </w:rPr>
        <w:lastRenderedPageBreak/>
        <w:t>СПИСОК ИСПОЛЬЗОВАННЫХ ИСТОЧНИКОВ</w:t>
      </w:r>
    </w:p>
    <w:p w:rsidR="00E07D07" w:rsidRPr="00B768FE" w:rsidRDefault="00E07D07" w:rsidP="00E07D07">
      <w:pPr>
        <w:tabs>
          <w:tab w:val="left" w:pos="1134"/>
        </w:tabs>
        <w:spacing w:after="0" w:line="240" w:lineRule="auto"/>
        <w:ind w:firstLine="709"/>
        <w:jc w:val="both"/>
        <w:rPr>
          <w:rFonts w:ascii="Times New Roman" w:hAnsi="Times New Roman"/>
          <w:sz w:val="28"/>
          <w:szCs w:val="28"/>
        </w:rPr>
      </w:pP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Селуянов, А.А. Проблемы природопользования при добыче нефти/ А.А. Селуянов // Международный журнал экспериментального образования. – 2010. – No 5 – С. 74 -75. </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Хайдаров, Ф.Р. Нефтешламы. Методы, методы переработки и утилизации / Ф.Р. Хайдаров, Р.Н, Хисаев, В.В, Шайдаков, Л.Е, Каштанова. – Уфа: Монография, 2003. – 74 с. </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Миронов, О.Г. Загрязнение нефтью / О.Г. Миронов // Итоги науки и техники. Серия: Общая биология. Биоценология. Гидробиология. Т. 3. – М.: ВИНИТИ, 1976. </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Айсаев С.У.,Диярова Л.Д., Жапбасбаев У.К., Аринов Е. </w:t>
      </w:r>
      <w:r w:rsidRPr="00B768FE">
        <w:rPr>
          <w:rFonts w:ascii="Times New Roman" w:hAnsi="Times New Roman"/>
          <w:bCs/>
          <w:color w:val="000000"/>
          <w:sz w:val="28"/>
          <w:szCs w:val="28"/>
        </w:rPr>
        <w:t>3</w:t>
      </w:r>
      <w:r w:rsidRPr="00B768FE">
        <w:rPr>
          <w:rFonts w:ascii="Times New Roman" w:hAnsi="Times New Roman"/>
          <w:color w:val="000000"/>
          <w:sz w:val="28"/>
          <w:szCs w:val="28"/>
        </w:rPr>
        <w:t xml:space="preserve"> Развитие турбулентной неизотермической струи в объеме амбарной нефти. Международный журнал прикладных и фундаментальных исследований. – 2015. – № 8-1. – с. 104-112.Мусаева Ж.К., Койбакова С.Е., Дельмаков А., Мудебаева Г. Экологическая оценка загрязнения наземных экосистем на месторождении Жетыбай Мангистауской области. География и геология / природопользование и экологический мониторинг. 2012г.</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rPr>
      </w:pPr>
      <w:r w:rsidRPr="00B768FE">
        <w:rPr>
          <w:rFonts w:ascii="Times New Roman" w:eastAsia="MS Mincho" w:hAnsi="Times New Roman"/>
          <w:color w:val="000000"/>
          <w:sz w:val="28"/>
          <w:szCs w:val="28"/>
        </w:rPr>
        <w:t xml:space="preserve">Нафикова Р.А. </w:t>
      </w:r>
      <w:r w:rsidRPr="00B768FE">
        <w:rPr>
          <w:rFonts w:ascii="Times New Roman" w:hAnsi="Times New Roman"/>
          <w:color w:val="000000"/>
          <w:sz w:val="28"/>
          <w:szCs w:val="28"/>
        </w:rPr>
        <w:t xml:space="preserve">Совершенствование методов извлечения жидких углеводородов </w:t>
      </w:r>
      <w:proofErr w:type="gramStart"/>
      <w:r w:rsidRPr="00B768FE">
        <w:rPr>
          <w:rFonts w:ascii="Times New Roman" w:hAnsi="Times New Roman"/>
          <w:color w:val="000000"/>
          <w:sz w:val="28"/>
          <w:szCs w:val="28"/>
        </w:rPr>
        <w:t>из</w:t>
      </w:r>
      <w:proofErr w:type="gramEnd"/>
      <w:r w:rsidRPr="00B768FE">
        <w:rPr>
          <w:rFonts w:ascii="Times New Roman" w:hAnsi="Times New Roman"/>
          <w:color w:val="000000"/>
          <w:sz w:val="28"/>
          <w:szCs w:val="28"/>
        </w:rPr>
        <w:t xml:space="preserve"> промысловых нефтешламов. Автореф</w:t>
      </w:r>
      <w:proofErr w:type="gramStart"/>
      <w:r w:rsidRPr="00B768FE">
        <w:rPr>
          <w:rFonts w:ascii="Times New Roman" w:hAnsi="Times New Roman"/>
          <w:color w:val="000000"/>
          <w:sz w:val="28"/>
          <w:szCs w:val="28"/>
        </w:rPr>
        <w:t>.н</w:t>
      </w:r>
      <w:proofErr w:type="gramEnd"/>
      <w:r w:rsidRPr="00B768FE">
        <w:rPr>
          <w:rFonts w:ascii="Times New Roman" w:hAnsi="Times New Roman"/>
          <w:color w:val="000000"/>
          <w:sz w:val="28"/>
          <w:szCs w:val="28"/>
        </w:rPr>
        <w:t>а соискание ученой степени канд.техн.наук: 25.00.17 /Нафикова, Резеде Абузаровна, Бугульма, 2011.-с.177.</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lang w:val="en-US"/>
        </w:rPr>
        <w:t xml:space="preserve">Remediation of oil polluted soils, effect of organic and inorganic nutrient sup- plements on the performance of the maize / A. Amadi, A. Dickson, G.O. Maate // Water, air and soil pollution. – 1993. – V. 66. – P. 59–76. </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Салахова, Г.М. Изменение эколого-физиологических параметров растений и ризоферной микробиоты в условиях нефтяного загрязнения и рекультивации почвы / Салахова, Гульнара Мирзалифовна</w:t>
      </w:r>
      <w:proofErr w:type="gramStart"/>
      <w:r w:rsidRPr="00B768FE">
        <w:rPr>
          <w:rFonts w:ascii="Times New Roman" w:hAnsi="Times New Roman"/>
          <w:color w:val="000000"/>
          <w:sz w:val="28"/>
          <w:szCs w:val="28"/>
        </w:rPr>
        <w:t xml:space="preserve"> :</w:t>
      </w:r>
      <w:proofErr w:type="gramEnd"/>
      <w:r w:rsidRPr="00B768FE">
        <w:rPr>
          <w:rFonts w:ascii="Times New Roman" w:hAnsi="Times New Roman"/>
          <w:color w:val="000000"/>
          <w:sz w:val="28"/>
          <w:szCs w:val="28"/>
        </w:rPr>
        <w:t xml:space="preserve"> дис. ... канд. биол. наук : 03.00.16, 03.00.12. – Уфа, 2007. – 194 с. </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lang w:val="en-US"/>
        </w:rPr>
        <w:t xml:space="preserve">Baldwin, I.L. Modifications of the soil flora induced by applications of crude petroleum / I.L. Baldwin // Soil Science. – 1922. – December, V. 14, Issue 6. – P. 465– 478. </w:t>
      </w:r>
    </w:p>
    <w:p w:rsidR="00E07D07" w:rsidRPr="00B768FE" w:rsidRDefault="00E07D07" w:rsidP="00E07D07">
      <w:pPr>
        <w:pStyle w:val="a7"/>
        <w:numPr>
          <w:ilvl w:val="0"/>
          <w:numId w:val="31"/>
        </w:numPr>
        <w:tabs>
          <w:tab w:val="left" w:pos="993"/>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lang w:val="en-US"/>
        </w:rPr>
        <w:t xml:space="preserve">Tonkonogov V. Agrogenic Pedogenesis and Soil Evolution / V.Tonkonogov, M.Gerasimova // Global Soil Change. Program and Abstracts. – Mexico City, 2005.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rPr>
        <w:t>Хаиров М.Н., Хаирова Л.Г. Хаиров М.Н., Хаирова Л.Г. Способ сбора и подготовки амбарной нефти Способ сбора и подготовки амбарной нефти [текст] // Нефть и газ (Казахстан).- Алматы, 2003.- 110-112.</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Бачалова Н.А. Обзор современных технологий утилизации нефтесодержащих отходов. </w:t>
      </w:r>
      <w:proofErr w:type="gramStart"/>
      <w:r w:rsidRPr="00B768FE">
        <w:rPr>
          <w:rFonts w:ascii="Times New Roman" w:hAnsi="Times New Roman"/>
          <w:color w:val="000000"/>
          <w:sz w:val="28"/>
          <w:szCs w:val="28"/>
        </w:rPr>
        <w:t>–М</w:t>
      </w:r>
      <w:proofErr w:type="gramEnd"/>
      <w:r w:rsidRPr="00B768FE">
        <w:rPr>
          <w:rFonts w:ascii="Times New Roman" w:hAnsi="Times New Roman"/>
          <w:color w:val="000000"/>
          <w:sz w:val="28"/>
          <w:szCs w:val="28"/>
        </w:rPr>
        <w:t>.: НИПИГАЗ, 2014г.</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Душин П.А., Сагитова З.Г., Ахатова Г.А., Фердман В.М. Методика по </w:t>
      </w:r>
      <w:proofErr w:type="gramStart"/>
      <w:r w:rsidRPr="00B768FE">
        <w:rPr>
          <w:rFonts w:ascii="Times New Roman" w:hAnsi="Times New Roman"/>
          <w:color w:val="000000"/>
          <w:sz w:val="28"/>
          <w:szCs w:val="28"/>
        </w:rPr>
        <w:t>контролю за</w:t>
      </w:r>
      <w:proofErr w:type="gramEnd"/>
      <w:r w:rsidRPr="00B768FE">
        <w:rPr>
          <w:rFonts w:ascii="Times New Roman" w:hAnsi="Times New Roman"/>
          <w:color w:val="000000"/>
          <w:sz w:val="28"/>
          <w:szCs w:val="28"/>
        </w:rPr>
        <w:t xml:space="preserve"> состоянием почв на объектах предприятий нефтяной промышленности. - Уфа: Башнипинефть, 1989 - 40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Фердман В.М. Комплексная технология утилизации промысловых нефтешламов /авотреф. дисс. канд. техн. наук</w:t>
      </w:r>
      <w:proofErr w:type="gramStart"/>
      <w:r w:rsidRPr="00B768FE">
        <w:rPr>
          <w:rFonts w:ascii="Times New Roman" w:hAnsi="Times New Roman"/>
          <w:color w:val="000000"/>
          <w:sz w:val="28"/>
          <w:szCs w:val="28"/>
        </w:rPr>
        <w:t xml:space="preserve"> :</w:t>
      </w:r>
      <w:proofErr w:type="gramEnd"/>
      <w:r w:rsidRPr="00B768FE">
        <w:rPr>
          <w:rFonts w:ascii="Times New Roman" w:hAnsi="Times New Roman"/>
          <w:color w:val="000000"/>
          <w:sz w:val="28"/>
          <w:szCs w:val="28"/>
        </w:rPr>
        <w:t xml:space="preserve"> 03.00.16. – Уфа, 2002.</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lastRenderedPageBreak/>
        <w:t xml:space="preserve">Пат. 2243325 РФ, МПК 7 Е02В15/04, Е02В15/10. Способ подготовки и перекачивания шламовой нефти Нуртдинова Н.М. / Нуртдинов Н.М., Нуртдинов Р.Н. – 2003100541/03; заявл. 14.01.03; опубл. 27.12.04.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Пат. 2175580 РФ, МПК 7 В09С1/10. </w:t>
      </w:r>
      <w:proofErr w:type="gramStart"/>
      <w:r w:rsidRPr="00B768FE">
        <w:rPr>
          <w:rFonts w:ascii="Times New Roman" w:hAnsi="Times New Roman"/>
          <w:color w:val="000000"/>
          <w:sz w:val="28"/>
          <w:szCs w:val="28"/>
        </w:rPr>
        <w:t xml:space="preserve">Состав для очистки почвы от нефтяных загрязнений и способ очистки почвы от нефтяных загрязнений/ Чертес К.Л., Быков Д.Е., Шинкевич М.Ю. Стрелков А.К., Радомский В.М., Атанов Н.А., Графинин А.Ю., Бурлака В.А. Лапкин А.Г., Тараканов Д. И. – No 99127092/13; заявл. 27.12.99; опубл. 10.11.01. </w:t>
      </w:r>
      <w:proofErr w:type="gramEnd"/>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Пат. 2198747 РФ, МПК 7 В09С1/10, C12N1/26, C12N1/26, C12R1:07. Способ обработки нефтяного шлама / Габбасова И.М., Калимуллин А.А., Хазиев Ф.Х., Сулейманов P.P., Бойко Т.Ф., Галимзянова Н.Ф., Фердман В.М., Тухтеев P.M.; ОАО общество Акционерная нефтяная компания «Башнефть»; Институт биологии Уфимского научного центра РАН – No 2000128521/13; заявл. </w:t>
      </w:r>
      <w:r w:rsidRPr="00B768FE">
        <w:rPr>
          <w:rFonts w:ascii="Times New Roman" w:hAnsi="Times New Roman"/>
          <w:color w:val="000000"/>
          <w:sz w:val="28"/>
          <w:szCs w:val="28"/>
          <w:lang w:val="en-US"/>
        </w:rPr>
        <w:t xml:space="preserve">14.11.00; </w:t>
      </w:r>
      <w:r w:rsidRPr="00B768FE">
        <w:rPr>
          <w:rFonts w:ascii="Times New Roman" w:hAnsi="Times New Roman"/>
          <w:color w:val="000000"/>
          <w:sz w:val="28"/>
          <w:szCs w:val="28"/>
        </w:rPr>
        <w:t>опубл</w:t>
      </w:r>
      <w:r w:rsidRPr="00B768FE">
        <w:rPr>
          <w:rFonts w:ascii="Times New Roman" w:hAnsi="Times New Roman"/>
          <w:color w:val="000000"/>
          <w:sz w:val="28"/>
          <w:szCs w:val="28"/>
          <w:lang w:val="en-US"/>
        </w:rPr>
        <w:t xml:space="preserve">. 20.02.03.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lang w:val="en-US"/>
        </w:rPr>
        <w:t xml:space="preserve">Leahy, J.G. Microbial Degradation of Hydrocarbons in the Environment Mi- crobiological reviews / J.G. Leahy, R.R Colwell // American Society for Microbiology. – 1990. – P. 305–315.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lang w:val="en-US"/>
        </w:rPr>
        <w:t xml:space="preserve">Genet, G. Bacterium livin in petroleum / G. Genet // Eng. and Biotechnol. Monit. – 1995. – V. 2, No 3. – P. 65.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Орлов, Д.С. Химия почв / Д.С. Орлов. - М.: Изд-во МГУ, 1992.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Дополнения в Федеральный классификационный каталог отходов, утвержденный приказом МПР РФ от 30 июля 2003 г. No 663.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en-US"/>
        </w:rPr>
      </w:pPr>
      <w:r w:rsidRPr="00B768FE">
        <w:rPr>
          <w:rFonts w:ascii="Times New Roman" w:hAnsi="Times New Roman"/>
          <w:color w:val="000000"/>
          <w:sz w:val="28"/>
          <w:szCs w:val="28"/>
          <w:lang w:val="en-US"/>
        </w:rPr>
        <w:t>Rocha</w:t>
      </w:r>
      <w:proofErr w:type="gramStart"/>
      <w:r w:rsidRPr="00B768FE">
        <w:rPr>
          <w:rFonts w:ascii="Times New Roman" w:hAnsi="Times New Roman"/>
          <w:color w:val="000000"/>
          <w:sz w:val="28"/>
          <w:szCs w:val="28"/>
          <w:lang w:val="en-US"/>
        </w:rPr>
        <w:t>,C</w:t>
      </w:r>
      <w:proofErr w:type="gramEnd"/>
      <w:r w:rsidRPr="00B768FE">
        <w:rPr>
          <w:rFonts w:ascii="Times New Roman" w:hAnsi="Times New Roman"/>
          <w:color w:val="000000"/>
          <w:sz w:val="28"/>
          <w:szCs w:val="28"/>
          <w:lang w:val="en-US"/>
        </w:rPr>
        <w:t xml:space="preserve">. Enhanced oil sluge bioremediation by a biosurfactant isolated from Pseudomonas aeruginosa USB-CS1 / </w:t>
      </w:r>
      <w:r w:rsidRPr="00B768FE">
        <w:rPr>
          <w:rFonts w:ascii="Times New Roman" w:hAnsi="Times New Roman"/>
          <w:color w:val="000000"/>
          <w:sz w:val="28"/>
          <w:szCs w:val="28"/>
        </w:rPr>
        <w:t>С</w:t>
      </w:r>
      <w:r w:rsidRPr="00B768FE">
        <w:rPr>
          <w:rFonts w:ascii="Times New Roman" w:hAnsi="Times New Roman"/>
          <w:color w:val="000000"/>
          <w:sz w:val="28"/>
          <w:szCs w:val="28"/>
          <w:lang w:val="en-US"/>
        </w:rPr>
        <w:t xml:space="preserve"> Rocha, C. Infante // 10-th Int. Conf. Glob. Im-pacts Appl. MicrobioL and </w:t>
      </w:r>
      <w:proofErr w:type="gramStart"/>
      <w:r w:rsidRPr="00B768FE">
        <w:rPr>
          <w:rFonts w:ascii="Times New Roman" w:hAnsi="Times New Roman"/>
          <w:color w:val="000000"/>
          <w:sz w:val="28"/>
          <w:szCs w:val="28"/>
          <w:lang w:val="en-US"/>
        </w:rPr>
        <w:t>Biotechnol.,</w:t>
      </w:r>
      <w:proofErr w:type="gramEnd"/>
      <w:r w:rsidRPr="00B768FE">
        <w:rPr>
          <w:rFonts w:ascii="Times New Roman" w:hAnsi="Times New Roman"/>
          <w:color w:val="000000"/>
          <w:sz w:val="28"/>
          <w:szCs w:val="28"/>
          <w:lang w:val="en-US"/>
        </w:rPr>
        <w:t xml:space="preserve"> Elsinore, 6-12 Aug. 1995. - P. 115.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lang w:val="en-US"/>
        </w:rPr>
        <w:t>Solans, A. Degradation of aromatic petroleum hydrocarbons by pure microbi- al cultures / A. Solans, R. Pares // Chemochera. - 1984</w:t>
      </w:r>
      <w:proofErr w:type="gramStart"/>
      <w:r w:rsidRPr="00B768FE">
        <w:rPr>
          <w:rFonts w:ascii="Times New Roman" w:hAnsi="Times New Roman"/>
          <w:color w:val="000000"/>
          <w:sz w:val="28"/>
          <w:szCs w:val="28"/>
          <w:lang w:val="en-US"/>
        </w:rPr>
        <w:t>.-</w:t>
      </w:r>
      <w:proofErr w:type="gramEnd"/>
      <w:r w:rsidRPr="00B768FE">
        <w:rPr>
          <w:rFonts w:ascii="Times New Roman" w:hAnsi="Times New Roman"/>
          <w:color w:val="000000"/>
          <w:sz w:val="28"/>
          <w:szCs w:val="28"/>
          <w:lang w:val="en-US"/>
        </w:rPr>
        <w:t xml:space="preserve"> V</w:t>
      </w:r>
      <w:r w:rsidRPr="00B768FE">
        <w:rPr>
          <w:rFonts w:ascii="Times New Roman" w:hAnsi="Times New Roman"/>
          <w:color w:val="000000"/>
          <w:sz w:val="28"/>
          <w:szCs w:val="28"/>
        </w:rPr>
        <w:t xml:space="preserve">. 13, </w:t>
      </w:r>
      <w:r w:rsidRPr="00B768FE">
        <w:rPr>
          <w:rFonts w:ascii="Times New Roman" w:hAnsi="Times New Roman"/>
          <w:color w:val="000000"/>
          <w:sz w:val="28"/>
          <w:szCs w:val="28"/>
          <w:lang w:val="en-US"/>
        </w:rPr>
        <w:t>No</w:t>
      </w:r>
      <w:r w:rsidRPr="00B768FE">
        <w:rPr>
          <w:rFonts w:ascii="Times New Roman" w:hAnsi="Times New Roman"/>
          <w:color w:val="000000"/>
          <w:sz w:val="28"/>
          <w:szCs w:val="28"/>
        </w:rPr>
        <w:t xml:space="preserve"> 5. - </w:t>
      </w:r>
      <w:r w:rsidRPr="00B768FE">
        <w:rPr>
          <w:rFonts w:ascii="Times New Roman" w:hAnsi="Times New Roman"/>
          <w:color w:val="000000"/>
          <w:sz w:val="28"/>
          <w:szCs w:val="28"/>
          <w:lang w:val="en-US"/>
        </w:rPr>
        <w:t>P</w:t>
      </w:r>
      <w:r w:rsidRPr="00B768FE">
        <w:rPr>
          <w:rFonts w:ascii="Times New Roman" w:hAnsi="Times New Roman"/>
          <w:color w:val="000000"/>
          <w:sz w:val="28"/>
          <w:szCs w:val="28"/>
        </w:rPr>
        <w:t xml:space="preserve">. 593–601.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Муллакаев М.С. Ультразвуковая интенсификация технологических процессов добычи и переработки нефти, очистки нефтезагрязненых вод и грунтов /Муллакаев Марат Салаватович: автореф</w:t>
      </w:r>
      <w:proofErr w:type="gramStart"/>
      <w:r w:rsidRPr="00B768FE">
        <w:rPr>
          <w:rFonts w:ascii="Times New Roman" w:hAnsi="Times New Roman"/>
          <w:color w:val="000000"/>
          <w:sz w:val="28"/>
          <w:szCs w:val="28"/>
        </w:rPr>
        <w:t>.д</w:t>
      </w:r>
      <w:proofErr w:type="gramEnd"/>
      <w:r w:rsidRPr="00B768FE">
        <w:rPr>
          <w:rFonts w:ascii="Times New Roman" w:hAnsi="Times New Roman"/>
          <w:color w:val="000000"/>
          <w:sz w:val="28"/>
          <w:szCs w:val="28"/>
        </w:rPr>
        <w:t>ис…. докт.техн.наук: 03.02.086. – Москва, 2017 - 41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Сюняев 3. И. Нефтяные дисперсные системы / 3. И. Сюняев, Р. 3. Сюняев, Р. 3. Сафиева. </w:t>
      </w:r>
      <w:proofErr w:type="gramStart"/>
      <w:r w:rsidRPr="00B768FE">
        <w:rPr>
          <w:rFonts w:ascii="Times New Roman" w:hAnsi="Times New Roman"/>
          <w:color w:val="000000"/>
          <w:sz w:val="28"/>
          <w:szCs w:val="28"/>
        </w:rPr>
        <w:t>-М</w:t>
      </w:r>
      <w:proofErr w:type="gramEnd"/>
      <w:r w:rsidRPr="00B768FE">
        <w:rPr>
          <w:rFonts w:ascii="Times New Roman" w:hAnsi="Times New Roman"/>
          <w:color w:val="000000"/>
          <w:sz w:val="28"/>
          <w:szCs w:val="28"/>
        </w:rPr>
        <w:t>.: Химия, 1990. 226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Сюняев 3. И. Нефтяной углерод. - М: Химия, 1980. 272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Нефтяные дисперсные системы: Учебное пособие / 3. И. Сюняев; </w:t>
      </w:r>
      <w:proofErr w:type="gramStart"/>
      <w:r w:rsidRPr="00B768FE">
        <w:rPr>
          <w:rFonts w:ascii="Times New Roman" w:hAnsi="Times New Roman"/>
          <w:color w:val="000000"/>
          <w:sz w:val="28"/>
          <w:szCs w:val="28"/>
        </w:rPr>
        <w:t>-М</w:t>
      </w:r>
      <w:proofErr w:type="gramEnd"/>
      <w:r w:rsidRPr="00B768FE">
        <w:rPr>
          <w:rFonts w:ascii="Times New Roman" w:hAnsi="Times New Roman"/>
          <w:color w:val="000000"/>
          <w:sz w:val="28"/>
          <w:szCs w:val="28"/>
        </w:rPr>
        <w:t>ИНГП им. Губкина.- М., 1981. 84с.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Унгер Ф. Г., Красногорская Н. Н., Андреева </w:t>
      </w:r>
      <w:r w:rsidRPr="00B768FE">
        <w:rPr>
          <w:rFonts w:ascii="Times New Roman" w:hAnsi="Times New Roman"/>
          <w:color w:val="000000"/>
          <w:sz w:val="28"/>
          <w:szCs w:val="28"/>
          <w:lang w:val="de-DE" w:eastAsia="de-DE"/>
        </w:rPr>
        <w:t xml:space="preserve">JI. </w:t>
      </w:r>
      <w:r w:rsidRPr="00B768FE">
        <w:rPr>
          <w:rFonts w:ascii="Times New Roman" w:hAnsi="Times New Roman"/>
          <w:color w:val="000000"/>
          <w:sz w:val="28"/>
          <w:szCs w:val="28"/>
        </w:rPr>
        <w:t>Н. Роль парамагнитных молекул в межмолекулярных взаимодействиях нефтяных дисперсных систем. Препринт №11. Томск: Томский филиал СО АН СССР, 1987. - 46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 xml:space="preserve">Бахшиев Н. Г. Спектроскопия межмолекулярных взаимодействий. </w:t>
      </w:r>
      <w:r w:rsidRPr="00B768FE">
        <w:rPr>
          <w:rFonts w:ascii="Times New Roman" w:hAnsi="Times New Roman"/>
          <w:color w:val="000000"/>
          <w:sz w:val="28"/>
          <w:szCs w:val="28"/>
          <w:lang w:val="de-DE" w:eastAsia="de-DE"/>
        </w:rPr>
        <w:t xml:space="preserve">-JL: </w:t>
      </w:r>
      <w:r w:rsidRPr="00B768FE">
        <w:rPr>
          <w:rFonts w:ascii="Times New Roman" w:hAnsi="Times New Roman"/>
          <w:color w:val="000000"/>
          <w:sz w:val="28"/>
          <w:szCs w:val="28"/>
        </w:rPr>
        <w:t>Наука, 1972. - 263с.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lastRenderedPageBreak/>
        <w:t>Сафиева Р. 3. Физикохимия нефти. Физико-химические основы технологии переработки нефти. - М.: Химия, 1998. - 448с.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Белоусов А. И., Бушуева Е. М. / Химия и технология топлив и масел. 1987. №1. - с. 26-29.</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Сергиенко С. Р. / Химия нефти и газа. М: Изд-во АН СССР. 1958. Т.2.- с. 199-413.</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Сергиенко С. Р. Высокомолекулярные неуглеводородные соединения нефти / Сергиенко С. Р., Таимова Б. А., Талалаев Е. И. - М.: Наука, 1979. -269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rPr>
      </w:pPr>
      <w:r w:rsidRPr="00B768FE">
        <w:rPr>
          <w:rFonts w:ascii="Times New Roman" w:hAnsi="Times New Roman"/>
          <w:color w:val="000000"/>
          <w:sz w:val="28"/>
          <w:szCs w:val="28"/>
        </w:rPr>
        <w:t>Антониади Д.Г. Научные основы разработки нефтяных месторождений термическими методами. - М</w:t>
      </w:r>
      <w:proofErr w:type="gramStart"/>
      <w:r w:rsidRPr="00B768FE">
        <w:rPr>
          <w:rFonts w:ascii="Times New Roman" w:hAnsi="Times New Roman"/>
          <w:color w:val="000000"/>
          <w:sz w:val="28"/>
          <w:szCs w:val="28"/>
        </w:rPr>
        <w:t>:Н</w:t>
      </w:r>
      <w:proofErr w:type="gramEnd"/>
      <w:r w:rsidRPr="00B768FE">
        <w:rPr>
          <w:rFonts w:ascii="Times New Roman" w:hAnsi="Times New Roman"/>
          <w:color w:val="000000"/>
          <w:sz w:val="28"/>
          <w:szCs w:val="28"/>
        </w:rPr>
        <w:t>едра. - 1995. - 314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lang w:val="kk-KZ"/>
        </w:rPr>
        <w:t xml:space="preserve">Liu Yong-jian Изучение водного термолиза и механизм снижения вязкости тяжелой нефти/ Yong-jian Liu, Zhong Li-guo, Fan </w:t>
      </w:r>
      <w:r w:rsidRPr="00B768FE">
        <w:rPr>
          <w:rFonts w:ascii="Times New Roman" w:hAnsi="Times New Roman"/>
          <w:color w:val="000000"/>
          <w:sz w:val="28"/>
          <w:szCs w:val="28"/>
          <w:lang w:val="fr-FR" w:eastAsia="fr-FR"/>
        </w:rPr>
        <w:t xml:space="preserve">Hong-fu, </w:t>
      </w:r>
      <w:r w:rsidRPr="00B768FE">
        <w:rPr>
          <w:rFonts w:ascii="Times New Roman" w:hAnsi="Times New Roman"/>
          <w:color w:val="000000"/>
          <w:sz w:val="28"/>
          <w:szCs w:val="28"/>
          <w:lang w:val="kk-KZ"/>
        </w:rPr>
        <w:t xml:space="preserve">Liu </w:t>
      </w:r>
      <w:r w:rsidRPr="00B768FE">
        <w:rPr>
          <w:rFonts w:ascii="Times New Roman" w:hAnsi="Times New Roman"/>
          <w:color w:val="000000"/>
          <w:sz w:val="28"/>
          <w:szCs w:val="28"/>
          <w:lang w:val="fr-FR" w:eastAsia="fr-FR"/>
        </w:rPr>
        <w:t xml:space="preserve">Xi-lin </w:t>
      </w:r>
      <w:r w:rsidRPr="00B768FE">
        <w:rPr>
          <w:rFonts w:ascii="Times New Roman" w:hAnsi="Times New Roman"/>
          <w:color w:val="000000"/>
          <w:sz w:val="28"/>
          <w:szCs w:val="28"/>
          <w:lang w:val="kk-KZ"/>
        </w:rPr>
        <w:t xml:space="preserve">//Daqing shiyou </w:t>
      </w:r>
      <w:r w:rsidRPr="00B768FE">
        <w:rPr>
          <w:rFonts w:ascii="Times New Roman" w:hAnsi="Times New Roman"/>
          <w:color w:val="000000"/>
          <w:sz w:val="28"/>
          <w:szCs w:val="28"/>
          <w:lang w:val="de-DE" w:eastAsia="de-DE"/>
        </w:rPr>
        <w:t xml:space="preserve">xueyuan xuebao. </w:t>
      </w:r>
      <w:r w:rsidRPr="00B768FE">
        <w:rPr>
          <w:rFonts w:ascii="Times New Roman" w:hAnsi="Times New Roman"/>
          <w:color w:val="000000"/>
          <w:sz w:val="28"/>
          <w:szCs w:val="28"/>
          <w:lang w:val="kk-KZ"/>
        </w:rPr>
        <w:t xml:space="preserve">- 2002. </w:t>
      </w:r>
      <w:r w:rsidRPr="00B768FE">
        <w:rPr>
          <w:rFonts w:ascii="Times New Roman" w:hAnsi="Times New Roman"/>
          <w:color w:val="000000"/>
          <w:sz w:val="28"/>
          <w:szCs w:val="28"/>
          <w:lang w:val="de-DE" w:eastAsia="de-DE"/>
        </w:rPr>
        <w:t xml:space="preserve">-N </w:t>
      </w:r>
      <w:r w:rsidRPr="00B768FE">
        <w:rPr>
          <w:rFonts w:ascii="Times New Roman" w:hAnsi="Times New Roman"/>
          <w:color w:val="000000"/>
          <w:sz w:val="28"/>
          <w:szCs w:val="28"/>
          <w:lang w:val="kk-KZ"/>
        </w:rPr>
        <w:t xml:space="preserve">3. - </w:t>
      </w:r>
      <w:r w:rsidRPr="00B768FE">
        <w:rPr>
          <w:rFonts w:ascii="Times New Roman" w:hAnsi="Times New Roman"/>
          <w:color w:val="000000"/>
          <w:sz w:val="28"/>
          <w:szCs w:val="28"/>
          <w:lang w:val="de-DE" w:eastAsia="de-DE"/>
        </w:rPr>
        <w:t xml:space="preserve">T.26. </w:t>
      </w:r>
      <w:r w:rsidRPr="00B768FE">
        <w:rPr>
          <w:rFonts w:ascii="Times New Roman" w:hAnsi="Times New Roman"/>
          <w:color w:val="000000"/>
          <w:sz w:val="28"/>
          <w:szCs w:val="28"/>
          <w:lang w:val="kk-KZ"/>
        </w:rPr>
        <w:t>- с. 95-98.</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Мариотт Дж. М. Применение модификаторов парафиновых кристаллов к сырой нефти и мазуту // Британская промышленность и техника.-1984. -Т.59. - №3.-с.5-7.</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Дергачев A.A. и др. Пуск в эксплуатацию второй нитки нефтепровода Узень-Гурьев в зимних условиях // Нефтяное хозяйство.- 1976.- № 3.- С. 18 - 20.</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Джавадян А. А., Гавура В. Е., Сафронов В. И. Проблемы разработки месторождений с высоковязкиминефтями и пути их решения // Нефтяное хозяйство. - 1998. - №6. - с .23-25.</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lang w:val="de-DE" w:eastAsia="de-DE"/>
        </w:rPr>
        <w:t xml:space="preserve">Guo </w:t>
      </w:r>
      <w:r w:rsidRPr="00B768FE">
        <w:rPr>
          <w:rFonts w:ascii="Times New Roman" w:hAnsi="Times New Roman"/>
          <w:color w:val="000000"/>
          <w:sz w:val="28"/>
          <w:szCs w:val="28"/>
          <w:lang w:val="en-US"/>
        </w:rPr>
        <w:t>Xu</w:t>
      </w:r>
      <w:r w:rsidRPr="00B768FE">
        <w:rPr>
          <w:rFonts w:ascii="Times New Roman" w:hAnsi="Times New Roman"/>
          <w:color w:val="000000"/>
          <w:sz w:val="28"/>
          <w:szCs w:val="28"/>
        </w:rPr>
        <w:t>-</w:t>
      </w:r>
      <w:r w:rsidRPr="00B768FE">
        <w:rPr>
          <w:rFonts w:ascii="Times New Roman" w:hAnsi="Times New Roman"/>
          <w:color w:val="000000"/>
          <w:sz w:val="28"/>
          <w:szCs w:val="28"/>
          <w:lang w:val="en-US"/>
        </w:rPr>
        <w:t>quiang</w:t>
      </w:r>
      <w:r w:rsidRPr="00B768FE">
        <w:rPr>
          <w:rFonts w:ascii="Times New Roman" w:hAnsi="Times New Roman"/>
          <w:color w:val="000000"/>
          <w:sz w:val="28"/>
          <w:szCs w:val="28"/>
        </w:rPr>
        <w:t xml:space="preserve"> Экспериментальное и модельное изучение вязкости нефть- СО</w:t>
      </w:r>
      <w:r w:rsidRPr="00B768FE">
        <w:rPr>
          <w:rFonts w:ascii="Times New Roman" w:hAnsi="Times New Roman"/>
          <w:color w:val="000000"/>
          <w:sz w:val="28"/>
          <w:szCs w:val="28"/>
          <w:vertAlign w:val="subscript"/>
        </w:rPr>
        <w:t>2</w:t>
      </w:r>
      <w:r w:rsidRPr="00B768FE">
        <w:rPr>
          <w:rFonts w:ascii="Times New Roman" w:hAnsi="Times New Roman"/>
          <w:color w:val="000000"/>
          <w:sz w:val="28"/>
          <w:szCs w:val="28"/>
        </w:rPr>
        <w:t xml:space="preserve"> в системе, находящейся в резервуаре/ </w:t>
      </w:r>
      <w:r w:rsidRPr="00B768FE">
        <w:rPr>
          <w:rFonts w:ascii="Times New Roman" w:hAnsi="Times New Roman"/>
          <w:color w:val="000000"/>
          <w:sz w:val="28"/>
          <w:szCs w:val="28"/>
          <w:lang w:val="en-US"/>
        </w:rPr>
        <w:t>Shiyou</w:t>
      </w:r>
      <w:r w:rsidRPr="00B768FE">
        <w:rPr>
          <w:rFonts w:ascii="Times New Roman" w:hAnsi="Times New Roman"/>
          <w:color w:val="000000"/>
          <w:sz w:val="28"/>
          <w:szCs w:val="28"/>
          <w:lang w:val="de-DE" w:eastAsia="de-DE"/>
        </w:rPr>
        <w:t xml:space="preserve">daxue xuebao. Zran kexue ban.- </w:t>
      </w:r>
      <w:r w:rsidRPr="00B768FE">
        <w:rPr>
          <w:rFonts w:ascii="Times New Roman" w:hAnsi="Times New Roman"/>
          <w:color w:val="000000"/>
          <w:sz w:val="28"/>
          <w:szCs w:val="28"/>
        </w:rPr>
        <w:t>2001.-</w:t>
      </w:r>
      <w:r w:rsidRPr="00B768FE">
        <w:rPr>
          <w:rFonts w:ascii="Times New Roman" w:hAnsi="Times New Roman"/>
          <w:color w:val="000000"/>
          <w:sz w:val="28"/>
          <w:szCs w:val="28"/>
          <w:lang w:val="en-US"/>
        </w:rPr>
        <w:t>N</w:t>
      </w:r>
      <w:r w:rsidRPr="00B768FE">
        <w:rPr>
          <w:rFonts w:ascii="Times New Roman" w:hAnsi="Times New Roman"/>
          <w:color w:val="000000"/>
          <w:sz w:val="28"/>
          <w:szCs w:val="28"/>
        </w:rPr>
        <w:t>3.-</w:t>
      </w:r>
      <w:r w:rsidRPr="00B768FE">
        <w:rPr>
          <w:rFonts w:ascii="Times New Roman" w:hAnsi="Times New Roman"/>
          <w:color w:val="000000"/>
          <w:sz w:val="28"/>
          <w:szCs w:val="28"/>
          <w:lang w:val="en-US"/>
        </w:rPr>
        <w:t>T</w:t>
      </w:r>
      <w:r w:rsidRPr="00B768FE">
        <w:rPr>
          <w:rFonts w:ascii="Times New Roman" w:hAnsi="Times New Roman"/>
          <w:color w:val="000000"/>
          <w:sz w:val="28"/>
          <w:szCs w:val="28"/>
        </w:rPr>
        <w:t>.25.-</w:t>
      </w:r>
      <w:r w:rsidRPr="00B768FE">
        <w:rPr>
          <w:rFonts w:ascii="Times New Roman" w:hAnsi="Times New Roman"/>
          <w:color w:val="000000"/>
          <w:sz w:val="28"/>
          <w:szCs w:val="28"/>
          <w:lang w:val="en-US"/>
        </w:rPr>
        <w:t>c</w:t>
      </w:r>
      <w:r w:rsidRPr="00B768FE">
        <w:rPr>
          <w:rFonts w:ascii="Times New Roman" w:hAnsi="Times New Roman"/>
          <w:color w:val="000000"/>
          <w:sz w:val="28"/>
          <w:szCs w:val="28"/>
        </w:rPr>
        <w:t>. 16-18.</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Деревич И.В. Влияние растворенных газов на вязкость нефти/ И.В. Деревич, P.C. Громадская // Теор. основы хим. технол.- 2002. - № 6.- Т.36. - с. 638-643.</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Мовсумзаде Э. М. Первый опыт использования химических реагентов (ПАВ) для транспорта высоковязких и высокозастывающих нефтей и нефтепродуктов/ Э.М. Мовсумзаде, Б.Н Мастобаев, Т.В Дмитриева// Трансп. и хранение нефтепродуктов.- 1999. - №12. - с. 9 - 12.</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Бадиков Ф.И. Исследование совместимости поверхностно-активных веществ, используемых при добыче и транспорте высокопарафинистых нефтей в условиях шельфа Юга Вьетнама// Ф.И. Бадиков, М.Ф. Каримов, А.Г. Латыпов, </w:t>
      </w:r>
      <w:r w:rsidRPr="00B768FE">
        <w:rPr>
          <w:rFonts w:ascii="Times New Roman" w:hAnsi="Times New Roman"/>
          <w:color w:val="000000"/>
          <w:sz w:val="28"/>
          <w:szCs w:val="28"/>
          <w:lang w:val="en-US"/>
        </w:rPr>
        <w:t>P</w:t>
      </w:r>
      <w:r w:rsidRPr="00B768FE">
        <w:rPr>
          <w:rFonts w:ascii="Times New Roman" w:hAnsi="Times New Roman"/>
          <w:color w:val="000000"/>
          <w:sz w:val="28"/>
          <w:szCs w:val="28"/>
        </w:rPr>
        <w:t>.</w:t>
      </w:r>
      <w:r w:rsidRPr="00B768FE">
        <w:rPr>
          <w:rFonts w:ascii="Times New Roman" w:hAnsi="Times New Roman"/>
          <w:color w:val="000000"/>
          <w:sz w:val="28"/>
          <w:szCs w:val="28"/>
          <w:lang w:val="en-US"/>
        </w:rPr>
        <w:t>P</w:t>
      </w:r>
      <w:r w:rsidRPr="00B768FE">
        <w:rPr>
          <w:rFonts w:ascii="Times New Roman" w:hAnsi="Times New Roman"/>
          <w:color w:val="000000"/>
          <w:sz w:val="28"/>
          <w:szCs w:val="28"/>
        </w:rPr>
        <w:t>. Ибрагимов, Н.В. Кань.// Материалы 12-ой Междунар. конф. по пр-ву и применению хим. реактивов и реагентов "Реактив-99": Хим. реактивы, реагенты и процессы малотоннаж. химии,- Уфа. 7-9 сент.- 1999. - С. 177 – 178.</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lang w:val="kk-KZ"/>
        </w:rPr>
        <w:t>Pat. CN1560178. Anti-salt type thickingoilreducing viscosity agen</w:t>
      </w:r>
      <w:r w:rsidRPr="00B768FE">
        <w:rPr>
          <w:rFonts w:ascii="Times New Roman" w:hAnsi="Times New Roman"/>
          <w:color w:val="000000"/>
          <w:sz w:val="28"/>
          <w:szCs w:val="28"/>
          <w:lang w:val="en-US"/>
        </w:rPr>
        <w:t>t and preparation process thereof G. Jijiang, Z. Guicai, S. Mingqin - Publ. PatentandTrademarkOffice, 2005.</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lang w:val="en-US"/>
        </w:rPr>
        <w:t>Pat. CN1068359 Emulsifying and viscosity-reducing agent for condensed oil / X. Xu, H. Zhang, R. Fei - Publ. PatentandTrademarkOffice</w:t>
      </w:r>
      <w:r w:rsidRPr="00B768FE">
        <w:rPr>
          <w:rFonts w:ascii="Times New Roman" w:hAnsi="Times New Roman"/>
          <w:color w:val="000000"/>
          <w:sz w:val="28"/>
          <w:szCs w:val="28"/>
        </w:rPr>
        <w:t>, 1993.</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lastRenderedPageBreak/>
        <w:t>Лоскутова Ю.В., Юдина Н.В. Влияние магнитного поля на структурн</w:t>
      </w:r>
      <w:proofErr w:type="gramStart"/>
      <w:r w:rsidRPr="00B768FE">
        <w:rPr>
          <w:rFonts w:ascii="Times New Roman" w:hAnsi="Times New Roman"/>
          <w:color w:val="000000"/>
          <w:sz w:val="28"/>
          <w:szCs w:val="28"/>
        </w:rPr>
        <w:t>о-</w:t>
      </w:r>
      <w:proofErr w:type="gramEnd"/>
      <w:r w:rsidRPr="00B768FE">
        <w:rPr>
          <w:rFonts w:ascii="Times New Roman" w:hAnsi="Times New Roman"/>
          <w:color w:val="000000"/>
          <w:sz w:val="28"/>
          <w:szCs w:val="28"/>
        </w:rPr>
        <w:t xml:space="preserve"> реологические свойства нефтей // Известия Томского политехнического университета, 2006. Т. 309. № 4. - с 104-109.</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Промтов М.А. Кавитационная технология улучшения качества углеводородных топлив. // Химическое и нефтегазовое машиностроение. - 2008. №. 2. - с. 6 - 8.</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Владимиров А.И.. Разработка волновой технологии и оборудования для транспорта высоковязких нефтей и нефтепродуктов// Учетный номер в БД источника 022000500271.- № госрегистрации. - 01200307565. - 17.01.2005.</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Перник А.Д. Кавитация в насосах. - Л.:Судостроение, - 1966. - 439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Пат. 788 РК, МКИ П7Д 1/16. Способ подготовки высоковязких и высокозастывающих нефтей к трубопроводному транспортированию / Ковальчук Т.Н., Духовный Г.С., Надиров Н.К., Малахов Ю.В. Приоритет 16.08.93, Б.И. № 2, 1994.</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Пат. 1402 РК, МКИ П7Д 1/16. Эмульсия обратного типа / Ковальчук Т.Н., Духовный Г.С., Надиров Н.К. Приоритет 28.02.94, Б.И. № 4, 1994.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Пат. 3207 РК, МКИ СЮ С 3/04. Способ получения битумов / Ковальчук Т.Н., Надиров Н.К., Николенко Н.А. Приоритет 10.08.94, Б.И. № 1, 1996.</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Надиров Н.К., Ковальчук Т.Н. Повышение эффективности трубопроводного транспорта высоковязких нефтей / Проблемы комплексного освоения трудноизвлекаемых запасов нефти и природных битумов, добыча ипереработка: докл. международной конференции</w:t>
      </w:r>
      <w:proofErr w:type="gramStart"/>
      <w:r w:rsidRPr="00B768FE">
        <w:rPr>
          <w:rFonts w:ascii="Times New Roman" w:hAnsi="Times New Roman"/>
          <w:color w:val="000000"/>
          <w:sz w:val="28"/>
          <w:szCs w:val="28"/>
        </w:rPr>
        <w:t>.-</w:t>
      </w:r>
      <w:proofErr w:type="gramEnd"/>
      <w:r w:rsidRPr="00B768FE">
        <w:rPr>
          <w:rFonts w:ascii="Times New Roman" w:hAnsi="Times New Roman"/>
          <w:color w:val="000000"/>
          <w:sz w:val="28"/>
          <w:szCs w:val="28"/>
        </w:rPr>
        <w:t>Казань,-1994,-т.4.-с. 1277-1285.</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Ковальчук Т.Н. Обзор по проблеме трубопроводного транспорта высоковязких и высокозастывающих нефтей. - Алматы, 1995, - деп. в КазгосИНТИ </w:t>
      </w:r>
      <w:r w:rsidRPr="00B768FE">
        <w:rPr>
          <w:rFonts w:ascii="Times New Roman" w:hAnsi="Times New Roman"/>
          <w:color w:val="000000"/>
          <w:sz w:val="28"/>
          <w:szCs w:val="28"/>
          <w:lang w:val="de-DE" w:eastAsia="de-DE"/>
        </w:rPr>
        <w:t xml:space="preserve">PK </w:t>
      </w:r>
      <w:r w:rsidRPr="00B768FE">
        <w:rPr>
          <w:rFonts w:ascii="Times New Roman" w:hAnsi="Times New Roman"/>
          <w:color w:val="000000"/>
          <w:sz w:val="28"/>
          <w:szCs w:val="28"/>
        </w:rPr>
        <w:t>06.09.95, № 6353-Каз 95.</w:t>
      </w:r>
      <w:r w:rsidRPr="00B768FE">
        <w:rPr>
          <w:rFonts w:ascii="Times New Roman" w:hAnsi="Times New Roman"/>
          <w:i/>
          <w:iCs/>
          <w:color w:val="000000"/>
          <w:spacing w:val="30"/>
          <w:sz w:val="28"/>
          <w:szCs w:val="28"/>
          <w:shd w:val="clear" w:color="auto" w:fill="FFFFFF"/>
        </w:rPr>
        <w:t xml:space="preserve"> -с. 61-</w:t>
      </w:r>
      <w:r w:rsidRPr="00B768FE">
        <w:rPr>
          <w:rFonts w:ascii="Times New Roman" w:hAnsi="Times New Roman"/>
          <w:color w:val="000000"/>
          <w:sz w:val="28"/>
          <w:szCs w:val="28"/>
        </w:rPr>
        <w:t xml:space="preserve"> 79.</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bCs/>
          <w:color w:val="000000"/>
          <w:sz w:val="28"/>
          <w:szCs w:val="28"/>
        </w:rPr>
        <w:t xml:space="preserve">Аграпат  Б. А., Башкиров В. И., Китайгородский Ю. И. Ультразвуковая очистка. </w:t>
      </w:r>
      <w:proofErr w:type="gramStart"/>
      <w:r w:rsidRPr="00B768FE">
        <w:rPr>
          <w:rFonts w:ascii="Times New Roman" w:hAnsi="Times New Roman"/>
          <w:bCs/>
          <w:color w:val="000000"/>
          <w:sz w:val="28"/>
          <w:szCs w:val="28"/>
        </w:rPr>
        <w:t>-В</w:t>
      </w:r>
      <w:proofErr w:type="gramEnd"/>
      <w:r w:rsidRPr="00B768FE">
        <w:rPr>
          <w:rFonts w:ascii="Times New Roman" w:hAnsi="Times New Roman"/>
          <w:bCs/>
          <w:color w:val="000000"/>
          <w:sz w:val="28"/>
          <w:szCs w:val="28"/>
        </w:rPr>
        <w:t xml:space="preserve"> кн.: Физические основы ультразвуковой технологии. М., Наука, 1970.</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bCs/>
          <w:color w:val="000000"/>
          <w:sz w:val="28"/>
          <w:szCs w:val="28"/>
        </w:rPr>
        <w:t>Северденко В.П. и др. Ультразвук и прочность. Минск, Наука и техника, 1979.</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Пискунов, В.П. Северденко, А.В. Степаненко. Под ред. А.И. Маркова Применение ультразвука в промышленности.- Машиностроение, 1975.</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Розенберг Л.Д. Физика и техника мощного ультразвука. Книга 1. Источники мощного ультразвука. 1967.</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Промтов М.А. Кавитация. // 2006, </w:t>
      </w:r>
      <w:r w:rsidRPr="00B768FE">
        <w:rPr>
          <w:rFonts w:ascii="Times New Roman" w:hAnsi="Times New Roman"/>
          <w:color w:val="000000"/>
          <w:sz w:val="28"/>
          <w:szCs w:val="28"/>
          <w:lang w:val="de-DE" w:eastAsia="de-DE"/>
        </w:rPr>
        <w:t xml:space="preserve">URL: </w:t>
      </w:r>
      <w:hyperlink r:id="rId79" w:history="1">
        <w:r w:rsidRPr="00B768FE">
          <w:rPr>
            <w:rFonts w:ascii="Times New Roman" w:hAnsi="Times New Roman"/>
            <w:color w:val="000000"/>
            <w:sz w:val="28"/>
            <w:szCs w:val="28"/>
            <w:lang w:val="en-US"/>
          </w:rPr>
          <w:t>http</w:t>
        </w:r>
        <w:r w:rsidRPr="00B768FE">
          <w:rPr>
            <w:rFonts w:ascii="Times New Roman" w:hAnsi="Times New Roman"/>
            <w:color w:val="000000"/>
            <w:sz w:val="28"/>
            <w:szCs w:val="28"/>
          </w:rPr>
          <w:t>://</w:t>
        </w:r>
        <w:r w:rsidRPr="00B768FE">
          <w:rPr>
            <w:rFonts w:ascii="Times New Roman" w:hAnsi="Times New Roman"/>
            <w:color w:val="000000"/>
            <w:sz w:val="28"/>
            <w:szCs w:val="28"/>
            <w:lang w:val="en-US"/>
          </w:rPr>
          <w:t>dewa</w:t>
        </w:r>
        <w:r w:rsidRPr="00B768FE">
          <w:rPr>
            <w:rFonts w:ascii="Times New Roman" w:hAnsi="Times New Roman"/>
            <w:color w:val="000000"/>
            <w:sz w:val="28"/>
            <w:szCs w:val="28"/>
          </w:rPr>
          <w:t>.</w:t>
        </w:r>
        <w:r w:rsidRPr="00B768FE">
          <w:rPr>
            <w:rFonts w:ascii="Times New Roman" w:hAnsi="Times New Roman"/>
            <w:color w:val="000000"/>
            <w:sz w:val="28"/>
            <w:szCs w:val="28"/>
            <w:lang w:val="en-US"/>
          </w:rPr>
          <w:t>ru</w:t>
        </w:r>
        <w:r w:rsidRPr="00B768FE">
          <w:rPr>
            <w:rFonts w:ascii="Times New Roman" w:hAnsi="Times New Roman"/>
            <w:color w:val="000000"/>
            <w:sz w:val="28"/>
            <w:szCs w:val="28"/>
          </w:rPr>
          <w:t>/</w:t>
        </w:r>
        <w:r w:rsidRPr="00B768FE">
          <w:rPr>
            <w:rFonts w:ascii="Times New Roman" w:hAnsi="Times New Roman"/>
            <w:color w:val="000000"/>
            <w:sz w:val="28"/>
            <w:szCs w:val="28"/>
            <w:lang w:val="en-US"/>
          </w:rPr>
          <w:t>wp</w:t>
        </w:r>
        <w:r w:rsidRPr="00B768FE">
          <w:rPr>
            <w:rFonts w:ascii="Times New Roman" w:hAnsi="Times New Roman"/>
            <w:color w:val="000000"/>
            <w:sz w:val="28"/>
            <w:szCs w:val="28"/>
          </w:rPr>
          <w:t>-</w:t>
        </w:r>
      </w:hyperlink>
      <w:r w:rsidRPr="00B768FE">
        <w:rPr>
          <w:rFonts w:ascii="Times New Roman" w:hAnsi="Times New Roman"/>
          <w:color w:val="000000"/>
          <w:sz w:val="28"/>
          <w:szCs w:val="28"/>
          <w:lang w:val="de-DE" w:eastAsia="de-DE"/>
        </w:rPr>
        <w:t xml:space="preserve">content/eito </w:t>
      </w:r>
      <w:r w:rsidRPr="00B768FE">
        <w:rPr>
          <w:rFonts w:ascii="Times New Roman" w:hAnsi="Times New Roman"/>
          <w:color w:val="000000"/>
          <w:sz w:val="28"/>
          <w:szCs w:val="28"/>
        </w:rPr>
        <w:t>14_</w:t>
      </w:r>
      <w:r w:rsidRPr="00B768FE">
        <w:rPr>
          <w:rFonts w:ascii="Times New Roman" w:hAnsi="Times New Roman"/>
          <w:color w:val="000000"/>
          <w:sz w:val="28"/>
          <w:szCs w:val="28"/>
          <w:lang w:val="en-US"/>
        </w:rPr>
        <w:t>cavitation</w:t>
      </w:r>
      <w:r w:rsidRPr="00B768FE">
        <w:rPr>
          <w:rFonts w:ascii="Times New Roman" w:hAnsi="Times New Roman"/>
          <w:color w:val="000000"/>
          <w:sz w:val="28"/>
          <w:szCs w:val="28"/>
        </w:rPr>
        <w:t>.</w:t>
      </w:r>
      <w:r w:rsidRPr="00B768FE">
        <w:rPr>
          <w:rFonts w:ascii="Times New Roman" w:hAnsi="Times New Roman"/>
          <w:color w:val="000000"/>
          <w:sz w:val="28"/>
          <w:szCs w:val="28"/>
          <w:lang w:val="en-US"/>
        </w:rPr>
        <w:t>pd</w:t>
      </w:r>
      <w:r w:rsidRPr="00B768FE">
        <w:rPr>
          <w:rFonts w:ascii="Times New Roman" w:hAnsi="Times New Roman"/>
          <w:color w:val="000000"/>
          <w:sz w:val="28"/>
          <w:szCs w:val="28"/>
          <w:u w:val="single"/>
          <w:lang w:val="en-US"/>
        </w:rPr>
        <w:t>f</w:t>
      </w:r>
      <w:r w:rsidRPr="00B768FE">
        <w:rPr>
          <w:rFonts w:ascii="Times New Roman" w:hAnsi="Times New Roman"/>
          <w:color w:val="000000"/>
          <w:sz w:val="28"/>
          <w:szCs w:val="28"/>
        </w:rPr>
        <w:t xml:space="preserve"> (дата обращения: 15.09.2011).</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Пирсол И. Кавитация. - М.: Мир, 1975. - 95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Рождественский В.В. Кавитация. - Л.: Судостроение, 1977. -248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Левковский Ю.Л. Структура кавитационных течений. - Л.: Судостроение, 1977. - 248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Арзуманов З.С. Кавитация в местных гидравлических сопротивлениях.  </w:t>
      </w:r>
      <w:proofErr w:type="gramStart"/>
      <w:r w:rsidRPr="00B768FE">
        <w:rPr>
          <w:rFonts w:ascii="Times New Roman" w:hAnsi="Times New Roman"/>
          <w:color w:val="000000"/>
          <w:sz w:val="28"/>
          <w:szCs w:val="28"/>
        </w:rPr>
        <w:t>-М</w:t>
      </w:r>
      <w:proofErr w:type="gramEnd"/>
      <w:r w:rsidRPr="00B768FE">
        <w:rPr>
          <w:rFonts w:ascii="Times New Roman" w:hAnsi="Times New Roman"/>
          <w:color w:val="000000"/>
          <w:sz w:val="28"/>
          <w:szCs w:val="28"/>
        </w:rPr>
        <w:t>.: Энергия, 1978. - 303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lastRenderedPageBreak/>
        <w:t>Шутилов В.А. Основы физики ультразвука: Учеб</w:t>
      </w:r>
      <w:proofErr w:type="gramStart"/>
      <w:r w:rsidRPr="00B768FE">
        <w:rPr>
          <w:rFonts w:ascii="Times New Roman" w:hAnsi="Times New Roman"/>
          <w:color w:val="000000"/>
          <w:sz w:val="28"/>
          <w:szCs w:val="28"/>
        </w:rPr>
        <w:t>.</w:t>
      </w:r>
      <w:proofErr w:type="gramEnd"/>
      <w:r w:rsidRPr="00B768FE">
        <w:rPr>
          <w:rFonts w:ascii="Times New Roman" w:hAnsi="Times New Roman"/>
          <w:color w:val="000000"/>
          <w:sz w:val="28"/>
          <w:szCs w:val="28"/>
        </w:rPr>
        <w:t xml:space="preserve"> </w:t>
      </w:r>
      <w:proofErr w:type="gramStart"/>
      <w:r w:rsidRPr="00B768FE">
        <w:rPr>
          <w:rFonts w:ascii="Times New Roman" w:hAnsi="Times New Roman"/>
          <w:color w:val="000000"/>
          <w:sz w:val="28"/>
          <w:szCs w:val="28"/>
        </w:rPr>
        <w:t>п</w:t>
      </w:r>
      <w:proofErr w:type="gramEnd"/>
      <w:r w:rsidRPr="00B768FE">
        <w:rPr>
          <w:rFonts w:ascii="Times New Roman" w:hAnsi="Times New Roman"/>
          <w:color w:val="000000"/>
          <w:sz w:val="28"/>
          <w:szCs w:val="28"/>
        </w:rPr>
        <w:t>особие. - Д.: Изд-во Ленингр. ун-та, 1980. - 280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Флинн Г. Физика акустической кавитации в жидкостях // Физическая акустика / Под ред. У. Мэзона. - М.: Мир, 1967. - Т. 1. - С. 7 - 138.</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Сиротюк М.Г. Экспериментальные исследования ультразвуковой кавитации, в кн.: Физика и техника мощного ультразвука, т. 2. 1968. - С. 168 -220.</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Агранат Б.А., Дубровин М.Н., Хавский H.H. Основы физики и техники ультразвука: учеб</w:t>
      </w:r>
      <w:proofErr w:type="gramStart"/>
      <w:r w:rsidRPr="00B768FE">
        <w:rPr>
          <w:rFonts w:ascii="Times New Roman" w:hAnsi="Times New Roman"/>
          <w:color w:val="000000"/>
          <w:sz w:val="28"/>
          <w:szCs w:val="28"/>
        </w:rPr>
        <w:t>.</w:t>
      </w:r>
      <w:proofErr w:type="gramEnd"/>
      <w:r w:rsidRPr="00B768FE">
        <w:rPr>
          <w:rFonts w:ascii="Times New Roman" w:hAnsi="Times New Roman"/>
          <w:color w:val="000000"/>
          <w:sz w:val="28"/>
          <w:szCs w:val="28"/>
        </w:rPr>
        <w:t xml:space="preserve"> </w:t>
      </w:r>
      <w:proofErr w:type="gramStart"/>
      <w:r w:rsidRPr="00B768FE">
        <w:rPr>
          <w:rFonts w:ascii="Times New Roman" w:hAnsi="Times New Roman"/>
          <w:color w:val="000000"/>
          <w:sz w:val="28"/>
          <w:szCs w:val="28"/>
        </w:rPr>
        <w:t>п</w:t>
      </w:r>
      <w:proofErr w:type="gramEnd"/>
      <w:r w:rsidRPr="00B768FE">
        <w:rPr>
          <w:rFonts w:ascii="Times New Roman" w:hAnsi="Times New Roman"/>
          <w:color w:val="000000"/>
          <w:sz w:val="28"/>
          <w:szCs w:val="28"/>
        </w:rPr>
        <w:t>особие для вузов. — М.: Высш. шк., 1987. - 352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Акуличев В.А. Кавитация в криогенных и кипящих жидкостях. - М.: Наука, 1978.-220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Акуличев В.А. Пульсации кавитационных полостей // Мощные ультразвуковые поля / - М.: Наука, 1968. - Ч. 4. - с. 129 - 166.</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Розенберг Л.Д. Кавитационная область // Мощные ультразвуковые поля.  </w:t>
      </w:r>
      <w:proofErr w:type="gramStart"/>
      <w:r w:rsidRPr="00B768FE">
        <w:rPr>
          <w:rFonts w:ascii="Times New Roman" w:hAnsi="Times New Roman"/>
          <w:color w:val="000000"/>
          <w:sz w:val="28"/>
          <w:szCs w:val="28"/>
        </w:rPr>
        <w:t>-М</w:t>
      </w:r>
      <w:proofErr w:type="gramEnd"/>
      <w:r w:rsidRPr="00B768FE">
        <w:rPr>
          <w:rFonts w:ascii="Times New Roman" w:hAnsi="Times New Roman"/>
          <w:color w:val="000000"/>
          <w:sz w:val="28"/>
          <w:szCs w:val="28"/>
        </w:rPr>
        <w:t>.: Наука, 1968. - Ч. 6. - с. 221-266.</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Колпаков Л.Г., Рахматуллин Ш.И. Кавитация в центробежных насосах при перекачке нефти и нефтепродуктов. - М.:Недра, 1980. - 143с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 xml:space="preserve">Рахматуллин Ш.И. Кавитация в гидравлических системах магистральных нефтепроводов. - М.: Недра, 1986. - 164 </w:t>
      </w:r>
      <w:proofErr w:type="gramStart"/>
      <w:r w:rsidRPr="00B768FE">
        <w:rPr>
          <w:rFonts w:ascii="Times New Roman" w:hAnsi="Times New Roman"/>
          <w:color w:val="000000"/>
          <w:sz w:val="28"/>
          <w:szCs w:val="28"/>
        </w:rPr>
        <w:t>с</w:t>
      </w:r>
      <w:proofErr w:type="gramEnd"/>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Карелин В.Л. Кавитационные явления в центробежных и осевых насосах. - М.: Машгаз, 1975. - 335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Власов, Ю.С. Анализ влияния внешних факторов на диэлектрическую проницаемость работающего масла / Ю.С. Власов // Современные проблемы науки и образования. Электронный научный журнал. - 2013. - № 6. -С. 189 – 196</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Кислякова, Е.В. Электрическое поле в диэлектриках с неоднородной структурой / Е.В. Кислякова // Молодой ученый. - 2012. - №12. - С. 6 -10.</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Би, Дэсянь. Теория электромагнитного поля / Дэсянь Би. - Пекин: Изд-во электронной промышленности, 1985. - 564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Иклопра, Ф.П. Основы теплопередачи / Ф.П. Иклопра, Т.П. Девитт; пер. с англ. Лу Даю. - Пекин: Изд-во космического полета, 1987. - 554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Ян, Шимин. Теплопередача / Шимин Ян, Вэньцюань Тао. - Пекин: Изд-во высшего образования, 1998. - 447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Яо, Чжунпэн. Теплопередача / Чжунпэн Яо. - Пекин: Изд-во Пе¬кинского технологического университета, - 1995. - 308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z w:val="28"/>
          <w:szCs w:val="28"/>
        </w:rPr>
        <w:t>Ванецев, А.С. Спекание оксидных порошков с использованием микроволнового воздействия: описания задач спецпрактикума «Методы по¬лучения и анализа неорганических материалов» / А.С. Ванецев; под общ</w:t>
      </w:r>
      <w:proofErr w:type="gramStart"/>
      <w:r w:rsidRPr="00B768FE">
        <w:rPr>
          <w:rFonts w:ascii="Times New Roman" w:hAnsi="Times New Roman"/>
          <w:color w:val="000000"/>
          <w:sz w:val="28"/>
          <w:szCs w:val="28"/>
        </w:rPr>
        <w:t>.</w:t>
      </w:r>
      <w:proofErr w:type="gramEnd"/>
      <w:r w:rsidRPr="00B768FE">
        <w:rPr>
          <w:rFonts w:ascii="Times New Roman" w:hAnsi="Times New Roman"/>
          <w:color w:val="000000"/>
          <w:sz w:val="28"/>
          <w:szCs w:val="28"/>
        </w:rPr>
        <w:t xml:space="preserve"> </w:t>
      </w:r>
      <w:proofErr w:type="gramStart"/>
      <w:r w:rsidRPr="00B768FE">
        <w:rPr>
          <w:rFonts w:ascii="Times New Roman" w:hAnsi="Times New Roman"/>
          <w:color w:val="000000"/>
          <w:sz w:val="28"/>
          <w:szCs w:val="28"/>
        </w:rPr>
        <w:t>р</w:t>
      </w:r>
      <w:proofErr w:type="gramEnd"/>
      <w:r w:rsidRPr="00B768FE">
        <w:rPr>
          <w:rFonts w:ascii="Times New Roman" w:hAnsi="Times New Roman"/>
          <w:color w:val="000000"/>
          <w:sz w:val="28"/>
          <w:szCs w:val="28"/>
        </w:rPr>
        <w:t>ед. А. Р. Кауля. - М.: Московский государственный университет имени М. В. Ломоносова, 2011. - 32с.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spacing w:val="2"/>
          <w:sz w:val="28"/>
          <w:szCs w:val="28"/>
        </w:rPr>
        <w:t>Л.А.Юткин, Электро - гидравлический эффект и его применение в промышленности / Ленинград. «Машиностроение», 1986 г. с.10.</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spacing w:val="2"/>
          <w:sz w:val="28"/>
          <w:szCs w:val="28"/>
        </w:rPr>
        <w:t xml:space="preserve">Пат. </w:t>
      </w:r>
      <w:r w:rsidRPr="00B768FE">
        <w:rPr>
          <w:rFonts w:ascii="Times New Roman" w:hAnsi="Times New Roman"/>
          <w:spacing w:val="2"/>
          <w:sz w:val="28"/>
          <w:szCs w:val="28"/>
          <w:lang w:val="en-US"/>
        </w:rPr>
        <w:t>RU</w:t>
      </w:r>
      <w:r w:rsidRPr="00B768FE">
        <w:rPr>
          <w:rFonts w:ascii="Times New Roman" w:hAnsi="Times New Roman"/>
          <w:spacing w:val="2"/>
          <w:sz w:val="28"/>
          <w:szCs w:val="28"/>
        </w:rPr>
        <w:t>2276658, МКИ С02</w:t>
      </w:r>
      <w:r w:rsidRPr="00B768FE">
        <w:rPr>
          <w:rFonts w:ascii="Times New Roman" w:hAnsi="Times New Roman"/>
          <w:spacing w:val="2"/>
          <w:sz w:val="28"/>
          <w:szCs w:val="28"/>
          <w:lang w:val="en-US"/>
        </w:rPr>
        <w:t>F</w:t>
      </w:r>
      <w:r w:rsidRPr="00B768FE">
        <w:rPr>
          <w:rFonts w:ascii="Times New Roman" w:hAnsi="Times New Roman"/>
          <w:spacing w:val="2"/>
          <w:sz w:val="28"/>
          <w:szCs w:val="28"/>
        </w:rPr>
        <w:t>11/00. Бодыков Д.У., Абдикаримов М.С., Мирталипов Р.Т. и др. Способ переработки нефтяных шламов/. Приоритет 15.09.15, Б.И. № 11, 2016.</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spacing w:val="2"/>
          <w:sz w:val="28"/>
          <w:szCs w:val="28"/>
        </w:rPr>
        <w:lastRenderedPageBreak/>
        <w:t>Пат.RU 2568467, МПК B08B3/12.Родионов В.П. Кавитатор родионова в.п</w:t>
      </w:r>
      <w:proofErr w:type="gramStart"/>
      <w:r w:rsidRPr="00B768FE">
        <w:rPr>
          <w:rFonts w:ascii="Times New Roman" w:hAnsi="Times New Roman"/>
          <w:spacing w:val="2"/>
          <w:sz w:val="28"/>
          <w:szCs w:val="28"/>
        </w:rPr>
        <w:t xml:space="preserve">.. </w:t>
      </w:r>
      <w:proofErr w:type="gramEnd"/>
      <w:r w:rsidRPr="00B768FE">
        <w:rPr>
          <w:rFonts w:ascii="Times New Roman" w:hAnsi="Times New Roman"/>
          <w:spacing w:val="2"/>
          <w:sz w:val="28"/>
          <w:szCs w:val="28"/>
        </w:rPr>
        <w:t xml:space="preserve">Приоритет 29.03.2013г. </w:t>
      </w:r>
    </w:p>
    <w:p w:rsidR="00E07D07" w:rsidRPr="00B768FE" w:rsidRDefault="0061186F"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hyperlink r:id="rId80" w:history="1">
        <w:r w:rsidR="00E07D07" w:rsidRPr="00B768FE">
          <w:rPr>
            <w:rFonts w:ascii="Times New Roman" w:hAnsi="Times New Roman"/>
            <w:color w:val="000066"/>
            <w:spacing w:val="2"/>
            <w:sz w:val="28"/>
            <w:szCs w:val="28"/>
            <w:lang w:val="kk-KZ"/>
          </w:rPr>
          <w:t>http://engineering-solutions.ru/ultrasound/theory/</w:t>
        </w:r>
      </w:hyperlink>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spacing w:val="2"/>
          <w:sz w:val="28"/>
          <w:szCs w:val="28"/>
        </w:rPr>
        <w:t>Голямина И.П. Ультразвук</w:t>
      </w:r>
      <w:proofErr w:type="gramStart"/>
      <w:r w:rsidRPr="00B768FE">
        <w:rPr>
          <w:rFonts w:ascii="Times New Roman" w:hAnsi="Times New Roman"/>
          <w:spacing w:val="2"/>
          <w:sz w:val="28"/>
          <w:szCs w:val="28"/>
        </w:rPr>
        <w:t>.-</w:t>
      </w:r>
      <w:proofErr w:type="gramEnd"/>
      <w:r w:rsidRPr="00B768FE">
        <w:rPr>
          <w:rFonts w:ascii="Times New Roman" w:hAnsi="Times New Roman"/>
          <w:spacing w:val="2"/>
          <w:sz w:val="28"/>
          <w:szCs w:val="28"/>
        </w:rPr>
        <w:t>М.: из-во «Советская энциклопедия», 1979.</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spacing w:val="2"/>
          <w:sz w:val="28"/>
          <w:szCs w:val="28"/>
        </w:rPr>
        <w:t>А.</w:t>
      </w:r>
      <w:proofErr w:type="gramStart"/>
      <w:r w:rsidRPr="00B768FE">
        <w:rPr>
          <w:rFonts w:ascii="Times New Roman" w:hAnsi="Times New Roman"/>
          <w:spacing w:val="2"/>
          <w:sz w:val="28"/>
          <w:szCs w:val="28"/>
        </w:rPr>
        <w:t>Балдев</w:t>
      </w:r>
      <w:proofErr w:type="gramEnd"/>
      <w:r w:rsidRPr="00B768FE">
        <w:rPr>
          <w:rFonts w:ascii="Times New Roman" w:hAnsi="Times New Roman"/>
          <w:spacing w:val="2"/>
          <w:sz w:val="28"/>
          <w:szCs w:val="28"/>
        </w:rPr>
        <w:t xml:space="preserve">, К.Радж, В.Раджендран, П.Паланичами. Применения ультразвука. </w:t>
      </w:r>
      <w:proofErr w:type="gramStart"/>
      <w:r w:rsidRPr="00B768FE">
        <w:rPr>
          <w:rFonts w:ascii="Times New Roman" w:hAnsi="Times New Roman"/>
          <w:spacing w:val="2"/>
          <w:sz w:val="28"/>
          <w:szCs w:val="28"/>
        </w:rPr>
        <w:t>-М</w:t>
      </w:r>
      <w:proofErr w:type="gramEnd"/>
      <w:r w:rsidRPr="00B768FE">
        <w:rPr>
          <w:rFonts w:ascii="Times New Roman" w:hAnsi="Times New Roman"/>
          <w:spacing w:val="2"/>
          <w:sz w:val="28"/>
          <w:szCs w:val="28"/>
        </w:rPr>
        <w:t>.: - Техносфера, 2006.</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spacing w:val="2"/>
          <w:sz w:val="28"/>
          <w:szCs w:val="28"/>
        </w:rPr>
        <w:t>ГОСТ 1756-2000. НЕФТЕПРОДУКТЫ</w:t>
      </w:r>
      <w:proofErr w:type="gramStart"/>
      <w:r w:rsidRPr="00B768FE">
        <w:rPr>
          <w:rFonts w:ascii="Times New Roman" w:hAnsi="Times New Roman"/>
          <w:spacing w:val="2"/>
          <w:sz w:val="28"/>
          <w:szCs w:val="28"/>
        </w:rPr>
        <w:t>.О</w:t>
      </w:r>
      <w:proofErr w:type="gramEnd"/>
      <w:r w:rsidRPr="00B768FE">
        <w:rPr>
          <w:rFonts w:ascii="Times New Roman" w:hAnsi="Times New Roman"/>
          <w:spacing w:val="2"/>
          <w:sz w:val="28"/>
          <w:szCs w:val="28"/>
        </w:rPr>
        <w:t>пределение давления насыщенных паров.Дата введения 2001-07-01.</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Гумеров А.Г., Гумеров P.C., Акбердин A.M. Эксплуатация оборудования нефтеперекачивающих станций. - М.: Недра. - 2001. - 475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 xml:space="preserve">Кисилев П.Г. Справочник по гидравлическим расчетам. - М.: Энергия. -1972.-312 с. 123. Ачеркан Н.С. Справочник машиностроителя. Том 2. - М.: Машгаз, 1956.-562с.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Ачеркан Н.С. Справочник машиностроителя. Том 2. - М.: Машгаз, 1956.-562с.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Идельчик И.Е. Справочник по гидравлическим сопротивлениям. М.: Машиностроение, 1975. - 559с.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Тимошенко СП. Теория колебаний в инженерном деле. М.: Машиностроение, 1985. -472 с.</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 xml:space="preserve">Пат. РФ № 2177824 B01F11/02 Способ обработки неоднородной текучей среды и устройство для его осуществления / Наборщиков И.П. №2001108440/12, заявл. 02.04.2001 опубл. 10.01.2002  </w:t>
      </w:r>
    </w:p>
    <w:p w:rsidR="00E07D07" w:rsidRPr="00B768FE" w:rsidRDefault="00E07D07" w:rsidP="00E07D07">
      <w:pPr>
        <w:pStyle w:val="a7"/>
        <w:numPr>
          <w:ilvl w:val="0"/>
          <w:numId w:val="31"/>
        </w:numPr>
        <w:tabs>
          <w:tab w:val="left" w:pos="1134"/>
        </w:tabs>
        <w:spacing w:after="0" w:line="240" w:lineRule="auto"/>
        <w:ind w:left="0" w:firstLine="709"/>
        <w:jc w:val="both"/>
        <w:rPr>
          <w:rFonts w:ascii="Times New Roman" w:hAnsi="Times New Roman"/>
          <w:color w:val="000000"/>
          <w:sz w:val="28"/>
          <w:szCs w:val="28"/>
          <w:lang w:val="kk-KZ"/>
        </w:rPr>
      </w:pPr>
      <w:r w:rsidRPr="00B768FE">
        <w:rPr>
          <w:rFonts w:ascii="Times New Roman" w:hAnsi="Times New Roman"/>
          <w:color w:val="000000"/>
          <w:spacing w:val="2"/>
          <w:sz w:val="28"/>
          <w:szCs w:val="28"/>
        </w:rPr>
        <w:t>Перник А.Д. Кавитация в насосах. - Л.:Судостроение, - 1966. - 439 с.</w:t>
      </w:r>
    </w:p>
    <w:p w:rsidR="00E07D07" w:rsidRPr="00B768FE" w:rsidRDefault="00E07D07" w:rsidP="00E07D07">
      <w:pPr>
        <w:shd w:val="clear" w:color="auto" w:fill="FFFFFF"/>
        <w:tabs>
          <w:tab w:val="left" w:pos="1134"/>
        </w:tabs>
        <w:spacing w:after="0" w:line="240" w:lineRule="auto"/>
        <w:ind w:firstLine="709"/>
        <w:contextualSpacing/>
        <w:jc w:val="both"/>
        <w:rPr>
          <w:rFonts w:ascii="Times New Roman" w:eastAsia="Calibri" w:hAnsi="Times New Roman"/>
          <w:color w:val="000000"/>
          <w:spacing w:val="2"/>
          <w:sz w:val="28"/>
          <w:szCs w:val="28"/>
          <w:lang w:eastAsia="en-US"/>
        </w:rPr>
      </w:pPr>
    </w:p>
    <w:p w:rsidR="00E07D07" w:rsidRPr="00B768FE" w:rsidRDefault="00E07D07" w:rsidP="00E07D07">
      <w:pPr>
        <w:spacing w:after="0" w:line="240" w:lineRule="auto"/>
        <w:ind w:firstLine="709"/>
        <w:jc w:val="center"/>
        <w:rPr>
          <w:rFonts w:ascii="Times New Roman" w:hAnsi="Times New Roman"/>
          <w:sz w:val="28"/>
          <w:szCs w:val="28"/>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spacing w:after="0" w:line="240" w:lineRule="auto"/>
        <w:ind w:firstLine="709"/>
        <w:jc w:val="center"/>
        <w:rPr>
          <w:rFonts w:ascii="Times New Roman" w:hAnsi="Times New Roman"/>
          <w:sz w:val="28"/>
          <w:szCs w:val="28"/>
          <w:lang w:val="kk-KZ"/>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caps/>
          <w:sz w:val="28"/>
          <w:szCs w:val="28"/>
          <w:lang w:val="kk-KZ"/>
        </w:rPr>
      </w:pPr>
    </w:p>
    <w:p w:rsidR="00E07D07" w:rsidRPr="00B768FE" w:rsidRDefault="00E07D07" w:rsidP="00E07D07">
      <w:pPr>
        <w:pStyle w:val="a3"/>
        <w:spacing w:before="0" w:beforeAutospacing="0" w:after="0" w:afterAutospacing="0"/>
        <w:ind w:firstLine="709"/>
        <w:jc w:val="center"/>
        <w:rPr>
          <w:caps/>
          <w:sz w:val="28"/>
          <w:szCs w:val="28"/>
          <w:lang w:val="kk-KZ"/>
        </w:rPr>
      </w:pPr>
    </w:p>
    <w:p w:rsidR="00E07D07" w:rsidRPr="00B768FE" w:rsidRDefault="00E07D07" w:rsidP="00E07D07">
      <w:pPr>
        <w:pStyle w:val="a3"/>
        <w:spacing w:before="0" w:beforeAutospacing="0" w:after="0" w:afterAutospacing="0"/>
        <w:ind w:firstLine="709"/>
        <w:jc w:val="center"/>
        <w:rPr>
          <w:caps/>
          <w:sz w:val="28"/>
          <w:szCs w:val="28"/>
          <w:lang w:val="kk-KZ"/>
        </w:rPr>
      </w:pPr>
    </w:p>
    <w:p w:rsidR="00E07D07" w:rsidRPr="00B768FE" w:rsidRDefault="00E07D07" w:rsidP="00E07D07">
      <w:pPr>
        <w:pStyle w:val="a3"/>
        <w:spacing w:before="0" w:beforeAutospacing="0" w:after="0" w:afterAutospacing="0"/>
        <w:ind w:firstLine="709"/>
        <w:jc w:val="center"/>
        <w:rPr>
          <w:caps/>
          <w:sz w:val="28"/>
          <w:szCs w:val="28"/>
          <w:lang w:val="kk-KZ"/>
        </w:rPr>
      </w:pPr>
    </w:p>
    <w:p w:rsidR="00E07D07" w:rsidRPr="00B768FE" w:rsidRDefault="00E07D07" w:rsidP="00E07D07">
      <w:pPr>
        <w:pStyle w:val="a3"/>
        <w:spacing w:before="0" w:beforeAutospacing="0" w:after="0" w:afterAutospacing="0"/>
        <w:ind w:firstLine="709"/>
        <w:jc w:val="center"/>
        <w:rPr>
          <w:caps/>
          <w:sz w:val="28"/>
          <w:szCs w:val="28"/>
        </w:rPr>
      </w:pPr>
      <w:r w:rsidRPr="00B768FE">
        <w:rPr>
          <w:caps/>
          <w:sz w:val="28"/>
          <w:szCs w:val="28"/>
        </w:rPr>
        <w:lastRenderedPageBreak/>
        <w:t>ПРИЛОЖЕНИЕ А</w:t>
      </w:r>
    </w:p>
    <w:p w:rsidR="00E07D07" w:rsidRPr="00B768FE" w:rsidRDefault="00E07D07" w:rsidP="00E07D07">
      <w:pPr>
        <w:pStyle w:val="a3"/>
        <w:spacing w:before="0" w:beforeAutospacing="0" w:after="0" w:afterAutospacing="0"/>
        <w:ind w:firstLine="709"/>
        <w:jc w:val="center"/>
        <w:rPr>
          <w:caps/>
          <w:sz w:val="28"/>
          <w:szCs w:val="28"/>
        </w:rPr>
      </w:pPr>
    </w:p>
    <w:p w:rsidR="00E07D07" w:rsidRPr="00B768FE" w:rsidRDefault="00E07D07" w:rsidP="00E07D07">
      <w:pPr>
        <w:pStyle w:val="a3"/>
        <w:spacing w:before="0" w:beforeAutospacing="0" w:after="0" w:afterAutospacing="0"/>
        <w:ind w:firstLine="709"/>
        <w:jc w:val="center"/>
        <w:rPr>
          <w:sz w:val="28"/>
          <w:szCs w:val="28"/>
        </w:rPr>
      </w:pPr>
      <w:r w:rsidRPr="00B768FE">
        <w:rPr>
          <w:sz w:val="28"/>
          <w:szCs w:val="28"/>
        </w:rPr>
        <w:t>Календарный план</w:t>
      </w:r>
    </w:p>
    <w:p w:rsidR="00E07D07" w:rsidRPr="00B768FE" w:rsidRDefault="00E07D07" w:rsidP="00E07D07">
      <w:pPr>
        <w:spacing w:after="0" w:line="240" w:lineRule="auto"/>
        <w:rPr>
          <w:rFonts w:ascii="Times New Roman" w:hAnsi="Times New Roman"/>
          <w:sz w:val="28"/>
          <w:szCs w:val="28"/>
        </w:rPr>
      </w:pPr>
      <w:r w:rsidRPr="00B768FE">
        <w:rPr>
          <w:rFonts w:ascii="Times New Roman" w:hAnsi="Times New Roman"/>
          <w:noProof/>
          <w:sz w:val="28"/>
          <w:szCs w:val="28"/>
        </w:rPr>
        <w:drawing>
          <wp:inline distT="0" distB="0" distL="0" distR="0" wp14:anchorId="294B6A51" wp14:editId="4D3A602B">
            <wp:extent cx="6124575" cy="82677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4575" cy="8267700"/>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ind w:firstLine="709"/>
        <w:jc w:val="center"/>
        <w:rPr>
          <w:sz w:val="28"/>
          <w:szCs w:val="28"/>
        </w:rPr>
      </w:pPr>
    </w:p>
    <w:p w:rsidR="00E07D07" w:rsidRPr="00B768FE" w:rsidRDefault="00E07D07" w:rsidP="00E07D07">
      <w:pPr>
        <w:spacing w:after="0" w:line="240" w:lineRule="auto"/>
        <w:rPr>
          <w:rFonts w:ascii="Times New Roman" w:hAnsi="Times New Roman"/>
          <w:noProof/>
          <w:sz w:val="28"/>
          <w:szCs w:val="28"/>
          <w:lang w:val="kk-KZ"/>
        </w:rPr>
      </w:pPr>
      <w:r w:rsidRPr="00B768FE">
        <w:rPr>
          <w:rFonts w:ascii="Times New Roman" w:hAnsi="Times New Roman"/>
          <w:noProof/>
          <w:sz w:val="28"/>
          <w:szCs w:val="28"/>
        </w:rPr>
        <w:lastRenderedPageBreak/>
        <w:drawing>
          <wp:inline distT="0" distB="0" distL="0" distR="0" wp14:anchorId="53883B0B" wp14:editId="2C4E04A4">
            <wp:extent cx="6134100" cy="79438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4100" cy="7943850"/>
                    </a:xfrm>
                    <a:prstGeom prst="rect">
                      <a:avLst/>
                    </a:prstGeom>
                    <a:noFill/>
                    <a:ln>
                      <a:noFill/>
                    </a:ln>
                  </pic:spPr>
                </pic:pic>
              </a:graphicData>
            </a:graphic>
          </wp:inline>
        </w:drawing>
      </w:r>
    </w:p>
    <w:p w:rsidR="00E07D07" w:rsidRPr="00B768FE" w:rsidRDefault="00E07D07" w:rsidP="00E07D07">
      <w:pPr>
        <w:spacing w:after="0" w:line="240" w:lineRule="auto"/>
        <w:rPr>
          <w:rFonts w:ascii="Times New Roman" w:hAnsi="Times New Roman"/>
          <w:noProof/>
          <w:sz w:val="28"/>
          <w:szCs w:val="28"/>
          <w:lang w:val="kk-KZ"/>
        </w:rPr>
      </w:pPr>
    </w:p>
    <w:p w:rsidR="00E07D07" w:rsidRPr="00B768FE" w:rsidRDefault="00E07D07" w:rsidP="00E07D07">
      <w:pPr>
        <w:spacing w:after="0" w:line="240" w:lineRule="auto"/>
        <w:rPr>
          <w:rFonts w:ascii="Times New Roman" w:hAnsi="Times New Roman"/>
          <w:noProof/>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4814D3C8" wp14:editId="620D6F14">
            <wp:extent cx="5695950" cy="86677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95950" cy="8667750"/>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386B40C9" wp14:editId="05A135CA">
            <wp:extent cx="6096000" cy="86582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96000" cy="8658225"/>
                    </a:xfrm>
                    <a:prstGeom prst="rect">
                      <a:avLst/>
                    </a:prstGeom>
                    <a:noFill/>
                    <a:ln>
                      <a:noFill/>
                    </a:ln>
                  </pic:spPr>
                </pic:pic>
              </a:graphicData>
            </a:graphic>
          </wp:inline>
        </w:drawing>
      </w:r>
    </w:p>
    <w:p w:rsidR="00A970FF" w:rsidRPr="00B768FE" w:rsidRDefault="00A970FF" w:rsidP="00E07D07">
      <w:pPr>
        <w:pStyle w:val="a7"/>
        <w:tabs>
          <w:tab w:val="left" w:pos="993"/>
        </w:tabs>
        <w:ind w:left="0"/>
        <w:jc w:val="center"/>
        <w:rPr>
          <w:rFonts w:ascii="Times New Roman" w:hAnsi="Times New Roman"/>
          <w:sz w:val="28"/>
          <w:szCs w:val="28"/>
          <w:lang w:val="en-US"/>
        </w:rPr>
      </w:pPr>
    </w:p>
    <w:p w:rsidR="00A970FF" w:rsidRPr="00B768FE" w:rsidRDefault="00A970FF" w:rsidP="00E07D07">
      <w:pPr>
        <w:pStyle w:val="a7"/>
        <w:tabs>
          <w:tab w:val="left" w:pos="993"/>
        </w:tabs>
        <w:ind w:left="0"/>
        <w:jc w:val="center"/>
        <w:rPr>
          <w:rFonts w:ascii="Times New Roman" w:hAnsi="Times New Roman"/>
          <w:sz w:val="28"/>
          <w:szCs w:val="28"/>
          <w:lang w:val="en-US"/>
        </w:rPr>
      </w:pPr>
    </w:p>
    <w:p w:rsidR="00E07D07" w:rsidRPr="00B768FE" w:rsidRDefault="00E07D07" w:rsidP="00E07D07">
      <w:pPr>
        <w:pStyle w:val="a7"/>
        <w:tabs>
          <w:tab w:val="left" w:pos="993"/>
        </w:tabs>
        <w:ind w:left="0"/>
        <w:jc w:val="center"/>
        <w:rPr>
          <w:rFonts w:ascii="Times New Roman" w:hAnsi="Times New Roman"/>
          <w:sz w:val="28"/>
          <w:szCs w:val="28"/>
        </w:rPr>
      </w:pPr>
      <w:r w:rsidRPr="00B768FE">
        <w:rPr>
          <w:rFonts w:ascii="Times New Roman" w:hAnsi="Times New Roman"/>
          <w:sz w:val="28"/>
          <w:szCs w:val="28"/>
        </w:rPr>
        <w:lastRenderedPageBreak/>
        <w:t>ПРИЛОЖЕНИЕ Б</w:t>
      </w:r>
    </w:p>
    <w:p w:rsidR="00E07D07" w:rsidRPr="00B768FE" w:rsidRDefault="00E07D07" w:rsidP="00E07D07">
      <w:pPr>
        <w:pStyle w:val="a7"/>
        <w:tabs>
          <w:tab w:val="left" w:pos="993"/>
        </w:tabs>
        <w:ind w:left="0"/>
        <w:jc w:val="center"/>
        <w:rPr>
          <w:rFonts w:ascii="Times New Roman" w:hAnsi="Times New Roman"/>
          <w:sz w:val="28"/>
          <w:szCs w:val="28"/>
        </w:rPr>
      </w:pPr>
    </w:p>
    <w:p w:rsidR="00E07D07" w:rsidRPr="00B768FE" w:rsidRDefault="00E07D07" w:rsidP="00E07D07">
      <w:pPr>
        <w:pStyle w:val="a7"/>
        <w:tabs>
          <w:tab w:val="left" w:pos="993"/>
        </w:tabs>
        <w:ind w:left="0"/>
        <w:jc w:val="center"/>
        <w:rPr>
          <w:rFonts w:ascii="Times New Roman" w:hAnsi="Times New Roman"/>
          <w:sz w:val="28"/>
          <w:szCs w:val="28"/>
        </w:rPr>
      </w:pPr>
      <w:r w:rsidRPr="00B768FE">
        <w:rPr>
          <w:rFonts w:ascii="Times New Roman" w:hAnsi="Times New Roman"/>
          <w:sz w:val="28"/>
          <w:szCs w:val="28"/>
        </w:rPr>
        <w:t>Перечень</w:t>
      </w:r>
      <w:r w:rsidR="00A970FF" w:rsidRPr="00B768FE">
        <w:rPr>
          <w:rFonts w:ascii="Times New Roman" w:hAnsi="Times New Roman"/>
          <w:sz w:val="28"/>
          <w:szCs w:val="28"/>
        </w:rPr>
        <w:t xml:space="preserve"> </w:t>
      </w:r>
      <w:r w:rsidRPr="00B768FE">
        <w:rPr>
          <w:rFonts w:ascii="Times New Roman" w:hAnsi="Times New Roman"/>
          <w:sz w:val="28"/>
          <w:szCs w:val="28"/>
        </w:rPr>
        <w:t>и оттески опубликованных работ по теме за 2018 год</w:t>
      </w:r>
    </w:p>
    <w:p w:rsidR="00E07D07" w:rsidRPr="00B768FE" w:rsidRDefault="00E07D07" w:rsidP="00E07D07">
      <w:pPr>
        <w:pStyle w:val="a7"/>
        <w:tabs>
          <w:tab w:val="left" w:pos="993"/>
        </w:tabs>
        <w:ind w:left="0"/>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925"/>
        <w:gridCol w:w="3141"/>
      </w:tblGrid>
      <w:tr w:rsidR="00E07D07" w:rsidRPr="00B768FE" w:rsidTr="00152643">
        <w:tc>
          <w:tcPr>
            <w:tcW w:w="562" w:type="dxa"/>
          </w:tcPr>
          <w:p w:rsidR="00E07D07" w:rsidRPr="00B768FE" w:rsidRDefault="00E07D07" w:rsidP="00152643">
            <w:pPr>
              <w:pStyle w:val="a7"/>
              <w:tabs>
                <w:tab w:val="left" w:pos="993"/>
              </w:tabs>
              <w:spacing w:after="0" w:line="240" w:lineRule="auto"/>
              <w:ind w:left="0" w:firstLine="720"/>
              <w:jc w:val="center"/>
              <w:rPr>
                <w:rFonts w:ascii="Times New Roman" w:hAnsi="Times New Roman"/>
                <w:sz w:val="28"/>
                <w:szCs w:val="28"/>
              </w:rPr>
            </w:pPr>
          </w:p>
        </w:tc>
        <w:tc>
          <w:tcPr>
            <w:tcW w:w="5925" w:type="dxa"/>
          </w:tcPr>
          <w:p w:rsidR="00E07D07" w:rsidRPr="00B768FE" w:rsidRDefault="00E07D07" w:rsidP="00152643">
            <w:pPr>
              <w:pStyle w:val="a7"/>
              <w:tabs>
                <w:tab w:val="left" w:pos="993"/>
              </w:tabs>
              <w:spacing w:after="0" w:line="240" w:lineRule="auto"/>
              <w:ind w:left="0"/>
              <w:rPr>
                <w:rFonts w:ascii="Times New Roman" w:hAnsi="Times New Roman"/>
                <w:sz w:val="28"/>
                <w:szCs w:val="28"/>
              </w:rPr>
            </w:pPr>
            <w:r w:rsidRPr="00B768FE">
              <w:rPr>
                <w:rFonts w:ascii="Times New Roman" w:hAnsi="Times New Roman"/>
                <w:sz w:val="28"/>
                <w:szCs w:val="28"/>
              </w:rPr>
              <w:t>Выходные данные работ</w:t>
            </w:r>
          </w:p>
        </w:tc>
        <w:tc>
          <w:tcPr>
            <w:tcW w:w="3141" w:type="dxa"/>
          </w:tcPr>
          <w:p w:rsidR="00E07D07" w:rsidRPr="00B768FE" w:rsidRDefault="00E07D07" w:rsidP="00152643">
            <w:pPr>
              <w:pStyle w:val="a7"/>
              <w:tabs>
                <w:tab w:val="left" w:pos="993"/>
              </w:tabs>
              <w:spacing w:after="0" w:line="240" w:lineRule="auto"/>
              <w:ind w:left="0"/>
              <w:jc w:val="center"/>
              <w:rPr>
                <w:rFonts w:ascii="Times New Roman" w:hAnsi="Times New Roman"/>
                <w:sz w:val="28"/>
                <w:szCs w:val="28"/>
              </w:rPr>
            </w:pPr>
            <w:r w:rsidRPr="00B768FE">
              <w:rPr>
                <w:rFonts w:ascii="Times New Roman" w:hAnsi="Times New Roman"/>
                <w:sz w:val="28"/>
                <w:szCs w:val="28"/>
              </w:rPr>
              <w:t>Ссылка</w:t>
            </w:r>
          </w:p>
        </w:tc>
      </w:tr>
      <w:tr w:rsidR="00E07D07" w:rsidRPr="00B768FE" w:rsidTr="00152643">
        <w:tc>
          <w:tcPr>
            <w:tcW w:w="562" w:type="dxa"/>
          </w:tcPr>
          <w:p w:rsidR="00E07D07" w:rsidRPr="00B768FE" w:rsidRDefault="00E07D07" w:rsidP="00152643">
            <w:pPr>
              <w:pStyle w:val="a7"/>
              <w:tabs>
                <w:tab w:val="left" w:pos="993"/>
              </w:tabs>
              <w:spacing w:after="0" w:line="240" w:lineRule="auto"/>
              <w:ind w:left="0" w:firstLine="720"/>
              <w:jc w:val="center"/>
              <w:rPr>
                <w:rFonts w:ascii="Times New Roman" w:hAnsi="Times New Roman"/>
                <w:sz w:val="28"/>
                <w:szCs w:val="28"/>
                <w:lang w:val="en-US"/>
              </w:rPr>
            </w:pPr>
            <w:r w:rsidRPr="00B768FE">
              <w:rPr>
                <w:rFonts w:ascii="Times New Roman" w:hAnsi="Times New Roman"/>
                <w:sz w:val="28"/>
                <w:szCs w:val="28"/>
                <w:lang w:val="kk-KZ"/>
              </w:rPr>
              <w:t>1</w:t>
            </w:r>
            <w:r w:rsidRPr="00B768FE">
              <w:rPr>
                <w:rFonts w:ascii="Times New Roman" w:hAnsi="Times New Roman"/>
                <w:sz w:val="28"/>
                <w:szCs w:val="28"/>
                <w:lang w:val="en-US"/>
              </w:rPr>
              <w:t>1</w:t>
            </w:r>
          </w:p>
        </w:tc>
        <w:tc>
          <w:tcPr>
            <w:tcW w:w="5925" w:type="dxa"/>
          </w:tcPr>
          <w:p w:rsidR="00E07D07" w:rsidRPr="00B768FE" w:rsidRDefault="00E07D07" w:rsidP="00152643">
            <w:pPr>
              <w:autoSpaceDE w:val="0"/>
              <w:autoSpaceDN w:val="0"/>
              <w:adjustRightInd w:val="0"/>
              <w:spacing w:after="0" w:line="240" w:lineRule="auto"/>
              <w:rPr>
                <w:rFonts w:ascii="Times New Roman" w:hAnsi="Times New Roman"/>
                <w:bCs/>
                <w:sz w:val="28"/>
                <w:szCs w:val="28"/>
              </w:rPr>
            </w:pPr>
            <w:r w:rsidRPr="00B768FE">
              <w:rPr>
                <w:rFonts w:ascii="Times New Roman" w:hAnsi="Times New Roman"/>
                <w:sz w:val="28"/>
                <w:szCs w:val="28"/>
                <w:lang w:val="kk-KZ"/>
              </w:rPr>
              <w:t xml:space="preserve">Заурбеков С.А., Современнные методы снижения вязкости и сбора амбарной нефти. </w:t>
            </w:r>
            <w:r w:rsidRPr="00B768FE">
              <w:rPr>
                <w:rFonts w:ascii="Times New Roman" w:hAnsi="Times New Roman"/>
                <w:bCs/>
                <w:sz w:val="28"/>
                <w:szCs w:val="28"/>
              </w:rPr>
              <w:t>Международной научно-практической</w:t>
            </w:r>
          </w:p>
          <w:p w:rsidR="00E07D07" w:rsidRPr="00B768FE" w:rsidRDefault="00E07D07" w:rsidP="00152643">
            <w:pPr>
              <w:autoSpaceDE w:val="0"/>
              <w:autoSpaceDN w:val="0"/>
              <w:adjustRightInd w:val="0"/>
              <w:spacing w:after="0" w:line="240" w:lineRule="auto"/>
              <w:rPr>
                <w:rFonts w:ascii="Times New Roman" w:hAnsi="Times New Roman"/>
                <w:sz w:val="28"/>
                <w:szCs w:val="28"/>
                <w:lang w:val="kk-KZ"/>
              </w:rPr>
            </w:pPr>
            <w:r w:rsidRPr="00B768FE">
              <w:rPr>
                <w:rFonts w:ascii="Times New Roman" w:hAnsi="Times New Roman"/>
                <w:bCs/>
                <w:sz w:val="28"/>
                <w:szCs w:val="28"/>
              </w:rPr>
              <w:t>Конференции</w:t>
            </w:r>
            <w:proofErr w:type="gramStart"/>
            <w:r w:rsidRPr="00B768FE">
              <w:rPr>
                <w:rFonts w:ascii="Times New Roman" w:hAnsi="Times New Roman"/>
                <w:bCs/>
                <w:sz w:val="28"/>
                <w:szCs w:val="28"/>
              </w:rPr>
              <w:t>«</w:t>
            </w:r>
            <w:r w:rsidRPr="00B768FE">
              <w:rPr>
                <w:rFonts w:ascii="Times New Roman" w:hAnsi="Times New Roman"/>
                <w:bCs/>
                <w:sz w:val="28"/>
                <w:szCs w:val="28"/>
                <w:lang w:val="kk-KZ"/>
              </w:rPr>
              <w:t>С</w:t>
            </w:r>
            <w:proofErr w:type="gramEnd"/>
            <w:r w:rsidRPr="00B768FE">
              <w:rPr>
                <w:rFonts w:ascii="Times New Roman" w:hAnsi="Times New Roman"/>
                <w:bCs/>
                <w:sz w:val="28"/>
                <w:szCs w:val="28"/>
              </w:rPr>
              <w:t>овременные трендывысшего образования и наукв области химической и биохимииинженерии»</w:t>
            </w:r>
          </w:p>
        </w:tc>
        <w:tc>
          <w:tcPr>
            <w:tcW w:w="3141" w:type="dxa"/>
          </w:tcPr>
          <w:p w:rsidR="00E07D07" w:rsidRPr="00B768FE" w:rsidRDefault="00E07D07" w:rsidP="00152643">
            <w:pPr>
              <w:pStyle w:val="a7"/>
              <w:tabs>
                <w:tab w:val="left" w:pos="993"/>
              </w:tabs>
              <w:spacing w:after="0" w:line="240" w:lineRule="auto"/>
              <w:ind w:left="0" w:hanging="108"/>
              <w:jc w:val="center"/>
              <w:rPr>
                <w:rFonts w:ascii="Times New Roman" w:hAnsi="Times New Roman"/>
                <w:sz w:val="28"/>
                <w:szCs w:val="28"/>
                <w:lang w:val="kk-KZ"/>
              </w:rPr>
            </w:pPr>
            <w:r w:rsidRPr="00B768FE">
              <w:rPr>
                <w:rFonts w:ascii="Times New Roman" w:hAnsi="Times New Roman"/>
                <w:sz w:val="28"/>
                <w:szCs w:val="28"/>
                <w:lang w:val="kk-KZ"/>
              </w:rPr>
              <w:t>Копия приложена</w:t>
            </w:r>
          </w:p>
        </w:tc>
      </w:tr>
      <w:tr w:rsidR="00E07D07" w:rsidRPr="00B768FE" w:rsidTr="00152643">
        <w:tc>
          <w:tcPr>
            <w:tcW w:w="562" w:type="dxa"/>
          </w:tcPr>
          <w:p w:rsidR="00E07D07" w:rsidRPr="00B768FE" w:rsidRDefault="00E07D07" w:rsidP="00152643">
            <w:pPr>
              <w:pStyle w:val="a7"/>
              <w:tabs>
                <w:tab w:val="left" w:pos="993"/>
              </w:tabs>
              <w:spacing w:after="0" w:line="240" w:lineRule="auto"/>
              <w:ind w:left="0" w:firstLine="720"/>
              <w:jc w:val="center"/>
              <w:rPr>
                <w:rFonts w:ascii="Times New Roman" w:hAnsi="Times New Roman"/>
                <w:sz w:val="28"/>
                <w:szCs w:val="28"/>
              </w:rPr>
            </w:pPr>
            <w:r w:rsidRPr="00B768FE">
              <w:rPr>
                <w:rFonts w:ascii="Times New Roman" w:hAnsi="Times New Roman"/>
                <w:sz w:val="28"/>
                <w:szCs w:val="28"/>
                <w:lang w:val="kk-KZ"/>
              </w:rPr>
              <w:t>2</w:t>
            </w:r>
            <w:r w:rsidRPr="00B768FE">
              <w:rPr>
                <w:rFonts w:ascii="Times New Roman" w:hAnsi="Times New Roman"/>
                <w:sz w:val="28"/>
                <w:szCs w:val="28"/>
              </w:rPr>
              <w:t>2</w:t>
            </w:r>
          </w:p>
        </w:tc>
        <w:tc>
          <w:tcPr>
            <w:tcW w:w="5925" w:type="dxa"/>
          </w:tcPr>
          <w:p w:rsidR="00E07D07" w:rsidRPr="00B768FE" w:rsidRDefault="00E07D07" w:rsidP="00152643">
            <w:pPr>
              <w:autoSpaceDE w:val="0"/>
              <w:autoSpaceDN w:val="0"/>
              <w:adjustRightInd w:val="0"/>
              <w:spacing w:after="0" w:line="240" w:lineRule="auto"/>
              <w:rPr>
                <w:rFonts w:ascii="Times New Roman" w:hAnsi="Times New Roman"/>
                <w:bCs/>
                <w:sz w:val="28"/>
                <w:szCs w:val="28"/>
              </w:rPr>
            </w:pPr>
            <w:r w:rsidRPr="00B768FE">
              <w:rPr>
                <w:rFonts w:ascii="Times New Roman" w:hAnsi="Times New Roman"/>
                <w:sz w:val="28"/>
                <w:szCs w:val="28"/>
                <w:lang w:val="kk-KZ"/>
              </w:rPr>
              <w:t>Заурбеков С.А., Балгаев Д.Е.</w:t>
            </w:r>
            <w:r w:rsidRPr="00B768FE">
              <w:rPr>
                <w:rFonts w:ascii="Times New Roman" w:hAnsi="Times New Roman"/>
                <w:bCs/>
                <w:sz w:val="28"/>
                <w:szCs w:val="28"/>
                <w:lang w:val="kk-KZ"/>
              </w:rPr>
              <w:t>Р</w:t>
            </w:r>
            <w:r w:rsidRPr="00B768FE">
              <w:rPr>
                <w:rFonts w:ascii="Times New Roman" w:hAnsi="Times New Roman"/>
                <w:bCs/>
                <w:sz w:val="28"/>
                <w:szCs w:val="28"/>
              </w:rPr>
              <w:t>азработка новой технологии сбора высоковязких</w:t>
            </w:r>
          </w:p>
          <w:p w:rsidR="00E07D07" w:rsidRPr="00B768FE" w:rsidRDefault="00E07D07" w:rsidP="00152643">
            <w:pPr>
              <w:autoSpaceDE w:val="0"/>
              <w:autoSpaceDN w:val="0"/>
              <w:adjustRightInd w:val="0"/>
              <w:spacing w:after="0" w:line="240" w:lineRule="auto"/>
              <w:rPr>
                <w:rFonts w:ascii="Times New Roman" w:hAnsi="Times New Roman"/>
                <w:bCs/>
                <w:sz w:val="28"/>
                <w:szCs w:val="28"/>
              </w:rPr>
            </w:pPr>
            <w:r w:rsidRPr="00B768FE">
              <w:rPr>
                <w:rFonts w:ascii="Times New Roman" w:hAnsi="Times New Roman"/>
                <w:bCs/>
                <w:sz w:val="28"/>
                <w:szCs w:val="28"/>
              </w:rPr>
              <w:t>нефтепродуктов в местах розлива</w:t>
            </w:r>
            <w:proofErr w:type="gramStart"/>
            <w:r w:rsidRPr="00B768FE">
              <w:rPr>
                <w:rFonts w:ascii="Times New Roman" w:hAnsi="Times New Roman"/>
                <w:bCs/>
                <w:sz w:val="28"/>
                <w:szCs w:val="28"/>
                <w:lang w:val="kk-KZ"/>
              </w:rPr>
              <w:t>.</w:t>
            </w:r>
            <w:r w:rsidRPr="00B768FE">
              <w:rPr>
                <w:rFonts w:ascii="Times New Roman" w:hAnsi="Times New Roman"/>
                <w:bCs/>
                <w:sz w:val="28"/>
                <w:szCs w:val="28"/>
              </w:rPr>
              <w:t>М</w:t>
            </w:r>
            <w:proofErr w:type="gramEnd"/>
            <w:r w:rsidRPr="00B768FE">
              <w:rPr>
                <w:rFonts w:ascii="Times New Roman" w:hAnsi="Times New Roman"/>
                <w:bCs/>
                <w:sz w:val="28"/>
                <w:szCs w:val="28"/>
              </w:rPr>
              <w:t>еждународной научно-практической</w:t>
            </w:r>
          </w:p>
          <w:p w:rsidR="00E07D07" w:rsidRPr="00B768FE" w:rsidRDefault="00E07D07" w:rsidP="00152643">
            <w:pPr>
              <w:pStyle w:val="a7"/>
              <w:tabs>
                <w:tab w:val="left" w:pos="993"/>
              </w:tabs>
              <w:spacing w:after="0" w:line="240" w:lineRule="auto"/>
              <w:ind w:left="0"/>
              <w:jc w:val="both"/>
              <w:rPr>
                <w:rFonts w:ascii="Times New Roman" w:hAnsi="Times New Roman"/>
                <w:sz w:val="28"/>
                <w:szCs w:val="28"/>
                <w:lang w:val="kk-KZ"/>
              </w:rPr>
            </w:pPr>
            <w:r w:rsidRPr="00B768FE">
              <w:rPr>
                <w:rFonts w:ascii="Times New Roman" w:hAnsi="Times New Roman"/>
                <w:bCs/>
                <w:sz w:val="28"/>
                <w:szCs w:val="28"/>
              </w:rPr>
              <w:t>Конференции</w:t>
            </w:r>
            <w:proofErr w:type="gramStart"/>
            <w:r w:rsidRPr="00B768FE">
              <w:rPr>
                <w:rFonts w:ascii="Times New Roman" w:hAnsi="Times New Roman"/>
                <w:bCs/>
                <w:sz w:val="28"/>
                <w:szCs w:val="28"/>
              </w:rPr>
              <w:t>«</w:t>
            </w:r>
            <w:r w:rsidRPr="00B768FE">
              <w:rPr>
                <w:rFonts w:ascii="Times New Roman" w:hAnsi="Times New Roman"/>
                <w:bCs/>
                <w:sz w:val="28"/>
                <w:szCs w:val="28"/>
                <w:lang w:val="kk-KZ"/>
              </w:rPr>
              <w:t>С</w:t>
            </w:r>
            <w:proofErr w:type="gramEnd"/>
            <w:r w:rsidRPr="00B768FE">
              <w:rPr>
                <w:rFonts w:ascii="Times New Roman" w:hAnsi="Times New Roman"/>
                <w:bCs/>
                <w:sz w:val="28"/>
                <w:szCs w:val="28"/>
              </w:rPr>
              <w:t>овременные трендывысшего образования и наукв области химической и биохимииинженерии»</w:t>
            </w:r>
          </w:p>
        </w:tc>
        <w:tc>
          <w:tcPr>
            <w:tcW w:w="3141" w:type="dxa"/>
          </w:tcPr>
          <w:p w:rsidR="00E07D07" w:rsidRPr="00B768FE" w:rsidRDefault="00E07D07" w:rsidP="00152643">
            <w:pPr>
              <w:pStyle w:val="a7"/>
              <w:tabs>
                <w:tab w:val="left" w:pos="993"/>
              </w:tabs>
              <w:spacing w:after="0" w:line="240" w:lineRule="auto"/>
              <w:ind w:left="0"/>
              <w:jc w:val="center"/>
              <w:rPr>
                <w:rFonts w:ascii="Times New Roman" w:hAnsi="Times New Roman"/>
                <w:sz w:val="28"/>
                <w:szCs w:val="28"/>
              </w:rPr>
            </w:pPr>
            <w:r w:rsidRPr="00B768FE">
              <w:rPr>
                <w:rFonts w:ascii="Times New Roman" w:hAnsi="Times New Roman"/>
                <w:color w:val="000000"/>
                <w:sz w:val="28"/>
                <w:szCs w:val="28"/>
              </w:rPr>
              <w:t>Копия приложена</w:t>
            </w:r>
          </w:p>
        </w:tc>
      </w:tr>
    </w:tbl>
    <w:p w:rsidR="00E07D07" w:rsidRPr="00B768FE" w:rsidRDefault="00E07D07" w:rsidP="00E07D07">
      <w:pPr>
        <w:pStyle w:val="a7"/>
        <w:tabs>
          <w:tab w:val="left" w:pos="993"/>
        </w:tabs>
        <w:ind w:left="0"/>
        <w:jc w:val="center"/>
        <w:rPr>
          <w:sz w:val="28"/>
          <w:szCs w:val="28"/>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149946E6" wp14:editId="5741A817">
            <wp:extent cx="6115050" cy="89249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050" cy="8924925"/>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0CDA5F96" wp14:editId="3091C02E">
            <wp:extent cx="6057900" cy="86772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57900" cy="8677275"/>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62867183" wp14:editId="5ABD8F65">
            <wp:extent cx="6115050" cy="88296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5050" cy="8829675"/>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ind w:firstLine="709"/>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3533099B" wp14:editId="02045914">
            <wp:extent cx="5905500" cy="865588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11782" cy="8665088"/>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7BD9F89A" wp14:editId="74232FD2">
            <wp:extent cx="6115050" cy="8343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15050" cy="8343900"/>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noProof/>
          <w:sz w:val="28"/>
          <w:szCs w:val="28"/>
        </w:rPr>
        <w:lastRenderedPageBreak/>
        <w:drawing>
          <wp:inline distT="0" distB="0" distL="0" distR="0" wp14:anchorId="04EE7012" wp14:editId="4A4E21DA">
            <wp:extent cx="5934075" cy="87249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075" cy="8724900"/>
                    </a:xfrm>
                    <a:prstGeom prst="rect">
                      <a:avLst/>
                    </a:prstGeom>
                    <a:noFill/>
                    <a:ln>
                      <a:noFill/>
                    </a:ln>
                  </pic:spPr>
                </pic:pic>
              </a:graphicData>
            </a:graphic>
          </wp:inline>
        </w:drawing>
      </w:r>
    </w:p>
    <w:p w:rsidR="00E07D07" w:rsidRPr="00B768FE" w:rsidRDefault="00E07D07" w:rsidP="00E07D07">
      <w:pPr>
        <w:pStyle w:val="a7"/>
        <w:tabs>
          <w:tab w:val="left" w:pos="993"/>
        </w:tabs>
        <w:ind w:left="0"/>
        <w:jc w:val="center"/>
        <w:rPr>
          <w:rFonts w:ascii="Times New Roman" w:hAnsi="Times New Roman"/>
          <w:sz w:val="28"/>
          <w:szCs w:val="28"/>
          <w:lang w:val="kk-KZ"/>
        </w:rPr>
      </w:pPr>
    </w:p>
    <w:p w:rsidR="00E07D07" w:rsidRPr="00B768FE" w:rsidRDefault="00E07D07" w:rsidP="00E07D07">
      <w:pPr>
        <w:pStyle w:val="a7"/>
        <w:tabs>
          <w:tab w:val="left" w:pos="993"/>
        </w:tabs>
        <w:ind w:left="0"/>
        <w:jc w:val="center"/>
        <w:rPr>
          <w:rFonts w:ascii="Times New Roman" w:hAnsi="Times New Roman"/>
          <w:sz w:val="28"/>
          <w:szCs w:val="28"/>
          <w:lang w:val="kk-KZ"/>
        </w:rPr>
      </w:pPr>
    </w:p>
    <w:p w:rsidR="00E07D07" w:rsidRPr="00B768FE" w:rsidRDefault="00E07D07" w:rsidP="00E07D07">
      <w:pPr>
        <w:pStyle w:val="a7"/>
        <w:tabs>
          <w:tab w:val="left" w:pos="993"/>
        </w:tabs>
        <w:ind w:left="0"/>
        <w:jc w:val="center"/>
        <w:rPr>
          <w:rFonts w:ascii="Times New Roman" w:hAnsi="Times New Roman"/>
          <w:sz w:val="28"/>
          <w:szCs w:val="28"/>
          <w:lang w:val="kk-KZ"/>
        </w:rPr>
      </w:pPr>
      <w:r w:rsidRPr="00B768FE">
        <w:rPr>
          <w:rFonts w:ascii="Times New Roman" w:hAnsi="Times New Roman"/>
          <w:sz w:val="28"/>
          <w:szCs w:val="28"/>
        </w:rPr>
        <w:lastRenderedPageBreak/>
        <w:t xml:space="preserve">ПРИЛОЖЕНИЕ </w:t>
      </w:r>
      <w:r w:rsidRPr="00B768FE">
        <w:rPr>
          <w:rFonts w:ascii="Times New Roman" w:hAnsi="Times New Roman"/>
          <w:sz w:val="28"/>
          <w:szCs w:val="28"/>
          <w:lang w:val="en-US"/>
        </w:rPr>
        <w:t>B</w:t>
      </w:r>
    </w:p>
    <w:p w:rsidR="00E07D07" w:rsidRPr="00B768FE" w:rsidRDefault="00E07D07" w:rsidP="00E07D07">
      <w:pPr>
        <w:pStyle w:val="a7"/>
        <w:tabs>
          <w:tab w:val="left" w:pos="993"/>
        </w:tabs>
        <w:ind w:left="0"/>
        <w:jc w:val="center"/>
        <w:rPr>
          <w:rFonts w:ascii="Times New Roman" w:hAnsi="Times New Roman"/>
          <w:sz w:val="28"/>
          <w:szCs w:val="28"/>
          <w:lang w:val="kk-KZ"/>
        </w:rPr>
      </w:pPr>
    </w:p>
    <w:p w:rsidR="00E07D07" w:rsidRPr="00B768FE" w:rsidRDefault="00E07D07" w:rsidP="00E07D07">
      <w:pPr>
        <w:pStyle w:val="a7"/>
        <w:tabs>
          <w:tab w:val="left" w:pos="993"/>
        </w:tabs>
        <w:ind w:left="0"/>
        <w:jc w:val="center"/>
        <w:rPr>
          <w:rFonts w:ascii="Times New Roman" w:hAnsi="Times New Roman"/>
          <w:sz w:val="28"/>
          <w:szCs w:val="28"/>
          <w:lang w:val="kk-KZ"/>
        </w:rPr>
      </w:pPr>
      <w:proofErr w:type="gramStart"/>
      <w:r w:rsidRPr="00B768FE">
        <w:rPr>
          <w:rFonts w:ascii="Times New Roman" w:hAnsi="Times New Roman"/>
          <w:sz w:val="28"/>
          <w:szCs w:val="28"/>
        </w:rPr>
        <w:t>Документы</w:t>
      </w:r>
      <w:proofErr w:type="gramEnd"/>
      <w:r w:rsidRPr="00B768FE">
        <w:rPr>
          <w:rFonts w:ascii="Times New Roman" w:hAnsi="Times New Roman"/>
          <w:sz w:val="28"/>
          <w:szCs w:val="28"/>
        </w:rPr>
        <w:t xml:space="preserve"> подтверждающие ученые степени исполнителей проекта</w:t>
      </w:r>
    </w:p>
    <w:p w:rsidR="00E07D07" w:rsidRPr="00B768FE" w:rsidRDefault="00E07D07" w:rsidP="00E07D07">
      <w:pPr>
        <w:pStyle w:val="a7"/>
        <w:tabs>
          <w:tab w:val="left" w:pos="993"/>
        </w:tabs>
        <w:ind w:left="0"/>
        <w:jc w:val="center"/>
        <w:rPr>
          <w:rFonts w:ascii="Times New Roman" w:hAnsi="Times New Roman"/>
          <w:sz w:val="28"/>
          <w:szCs w:val="28"/>
          <w:lang w:val="kk-KZ"/>
        </w:rPr>
      </w:pPr>
    </w:p>
    <w:p w:rsidR="00E07D07" w:rsidRPr="00B768FE" w:rsidRDefault="00E07D07" w:rsidP="00E07D07">
      <w:pPr>
        <w:pStyle w:val="a7"/>
        <w:tabs>
          <w:tab w:val="left" w:pos="993"/>
        </w:tabs>
        <w:ind w:left="0"/>
        <w:jc w:val="center"/>
        <w:rPr>
          <w:rFonts w:ascii="Times New Roman" w:hAnsi="Times New Roman"/>
          <w:sz w:val="28"/>
          <w:szCs w:val="28"/>
          <w:lang w:val="kk-KZ"/>
        </w:rPr>
      </w:pPr>
      <w:r w:rsidRPr="00B768FE">
        <w:rPr>
          <w:rFonts w:ascii="Times New Roman" w:hAnsi="Times New Roman"/>
          <w:noProof/>
          <w:sz w:val="28"/>
          <w:szCs w:val="28"/>
          <w:lang w:eastAsia="ru-RU"/>
        </w:rPr>
        <w:drawing>
          <wp:inline distT="0" distB="0" distL="0" distR="0" wp14:anchorId="327594B1" wp14:editId="63D624BD">
            <wp:extent cx="3076575" cy="79152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76575" cy="7915275"/>
                    </a:xfrm>
                    <a:prstGeom prst="rect">
                      <a:avLst/>
                    </a:prstGeom>
                    <a:noFill/>
                    <a:ln>
                      <a:noFill/>
                    </a:ln>
                  </pic:spPr>
                </pic:pic>
              </a:graphicData>
            </a:graphic>
          </wp:inline>
        </w:drawing>
      </w:r>
    </w:p>
    <w:p w:rsidR="00E07D07" w:rsidRPr="00B768FE" w:rsidRDefault="00E07D07" w:rsidP="00E07D07">
      <w:pPr>
        <w:pStyle w:val="a7"/>
        <w:tabs>
          <w:tab w:val="left" w:pos="993"/>
        </w:tabs>
        <w:ind w:left="0"/>
        <w:jc w:val="center"/>
        <w:rPr>
          <w:rFonts w:ascii="Times New Roman" w:hAnsi="Times New Roman"/>
          <w:sz w:val="28"/>
          <w:szCs w:val="28"/>
          <w:lang w:val="kk-KZ"/>
        </w:rPr>
      </w:pPr>
    </w:p>
    <w:p w:rsidR="00E07D07" w:rsidRPr="00B768FE" w:rsidRDefault="00E07D07" w:rsidP="00E07D07">
      <w:pPr>
        <w:pStyle w:val="a3"/>
        <w:spacing w:before="0" w:beforeAutospacing="0" w:after="0" w:afterAutospacing="0"/>
        <w:jc w:val="center"/>
        <w:rPr>
          <w:sz w:val="28"/>
          <w:szCs w:val="28"/>
          <w:lang w:val="kk-KZ"/>
        </w:rPr>
      </w:pPr>
      <w:r w:rsidRPr="00B768FE">
        <w:rPr>
          <w:sz w:val="28"/>
          <w:szCs w:val="28"/>
        </w:rPr>
        <w:lastRenderedPageBreak/>
        <w:t xml:space="preserve">ПРИЛОЖЕНИЕ </w:t>
      </w:r>
      <w:r w:rsidRPr="00B768FE">
        <w:rPr>
          <w:sz w:val="28"/>
          <w:szCs w:val="28"/>
          <w:lang w:val="kk-KZ"/>
        </w:rPr>
        <w:t>Г</w:t>
      </w:r>
    </w:p>
    <w:p w:rsidR="00E07D07" w:rsidRPr="00B768FE" w:rsidRDefault="00E07D07" w:rsidP="00E07D07">
      <w:pPr>
        <w:pStyle w:val="a3"/>
        <w:spacing w:before="0" w:beforeAutospacing="0" w:after="0" w:afterAutospacing="0"/>
        <w:jc w:val="center"/>
        <w:rPr>
          <w:sz w:val="28"/>
          <w:szCs w:val="28"/>
        </w:rPr>
      </w:pPr>
      <w:r w:rsidRPr="00B768FE">
        <w:rPr>
          <w:sz w:val="28"/>
          <w:szCs w:val="28"/>
        </w:rPr>
        <w:t xml:space="preserve">Выписка из протокола заседания </w:t>
      </w:r>
      <w:r w:rsidRPr="00B768FE">
        <w:rPr>
          <w:sz w:val="28"/>
          <w:szCs w:val="28"/>
          <w:lang w:val="kk-KZ"/>
        </w:rPr>
        <w:t>к</w:t>
      </w:r>
      <w:r w:rsidRPr="00B768FE">
        <w:rPr>
          <w:sz w:val="28"/>
          <w:szCs w:val="28"/>
        </w:rPr>
        <w:t>афедры</w:t>
      </w:r>
      <w:r w:rsidRPr="00B768FE">
        <w:rPr>
          <w:noProof/>
          <w:sz w:val="28"/>
          <w:szCs w:val="28"/>
        </w:rPr>
        <w:drawing>
          <wp:inline distT="0" distB="0" distL="0" distR="0" wp14:anchorId="294C49B8" wp14:editId="6EB4D043">
            <wp:extent cx="5772150" cy="85344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2150" cy="8534400"/>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caps/>
          <w:sz w:val="28"/>
          <w:szCs w:val="28"/>
          <w:lang w:val="kk-KZ"/>
        </w:rPr>
      </w:pPr>
    </w:p>
    <w:p w:rsidR="00E07D07" w:rsidRPr="00B768FE" w:rsidRDefault="00E07D07" w:rsidP="00E07D07">
      <w:pPr>
        <w:pStyle w:val="a3"/>
        <w:spacing w:before="0" w:beforeAutospacing="0" w:after="0" w:afterAutospacing="0"/>
        <w:jc w:val="center"/>
        <w:rPr>
          <w:caps/>
          <w:sz w:val="28"/>
          <w:szCs w:val="28"/>
          <w:lang w:val="kk-KZ"/>
        </w:rPr>
      </w:pPr>
      <w:r w:rsidRPr="00B768FE">
        <w:rPr>
          <w:caps/>
          <w:sz w:val="28"/>
          <w:szCs w:val="28"/>
        </w:rPr>
        <w:lastRenderedPageBreak/>
        <w:t xml:space="preserve">ПРИЛОЖЕНИЕ </w:t>
      </w:r>
      <w:r w:rsidRPr="00B768FE">
        <w:rPr>
          <w:caps/>
          <w:sz w:val="28"/>
          <w:szCs w:val="28"/>
          <w:lang w:val="kk-KZ"/>
        </w:rPr>
        <w:t>Д</w:t>
      </w:r>
    </w:p>
    <w:p w:rsidR="00E07D07" w:rsidRPr="00B768FE" w:rsidRDefault="00E07D07" w:rsidP="00E07D07">
      <w:pPr>
        <w:pStyle w:val="a3"/>
        <w:spacing w:before="0" w:beforeAutospacing="0" w:after="0" w:afterAutospacing="0"/>
        <w:jc w:val="center"/>
        <w:rPr>
          <w:sz w:val="28"/>
          <w:szCs w:val="28"/>
        </w:rPr>
      </w:pPr>
      <w:r w:rsidRPr="00B768FE">
        <w:rPr>
          <w:caps/>
          <w:sz w:val="28"/>
          <w:szCs w:val="28"/>
        </w:rPr>
        <w:t>В</w:t>
      </w:r>
      <w:r w:rsidRPr="00B768FE">
        <w:rPr>
          <w:sz w:val="28"/>
          <w:szCs w:val="28"/>
        </w:rPr>
        <w:t xml:space="preserve">ыписка из протокола заседания </w:t>
      </w:r>
      <w:r w:rsidRPr="00B768FE">
        <w:rPr>
          <w:sz w:val="28"/>
          <w:szCs w:val="28"/>
          <w:lang w:val="kk-KZ"/>
        </w:rPr>
        <w:t>УС ГМИ им.О.А.Байконурова</w:t>
      </w:r>
    </w:p>
    <w:p w:rsidR="00E07D07" w:rsidRPr="00B768FE" w:rsidRDefault="00E07D07" w:rsidP="00E07D07">
      <w:pPr>
        <w:pStyle w:val="a3"/>
        <w:spacing w:before="0" w:beforeAutospacing="0" w:after="0" w:afterAutospacing="0"/>
        <w:jc w:val="center"/>
        <w:rPr>
          <w:sz w:val="28"/>
          <w:szCs w:val="28"/>
        </w:rPr>
      </w:pPr>
      <w:r w:rsidRPr="00B768FE">
        <w:rPr>
          <w:noProof/>
          <w:sz w:val="28"/>
          <w:szCs w:val="28"/>
        </w:rPr>
        <w:drawing>
          <wp:inline distT="0" distB="0" distL="0" distR="0" wp14:anchorId="29A691ED" wp14:editId="7639070A">
            <wp:extent cx="5524500" cy="86487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24500" cy="8648700"/>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jc w:val="center"/>
        <w:rPr>
          <w:sz w:val="28"/>
          <w:szCs w:val="28"/>
          <w:lang w:val="kk-KZ"/>
        </w:rPr>
      </w:pPr>
      <w:r w:rsidRPr="00B768FE">
        <w:rPr>
          <w:sz w:val="28"/>
          <w:szCs w:val="28"/>
        </w:rPr>
        <w:lastRenderedPageBreak/>
        <w:t xml:space="preserve">ПРИЛОЖЕНИЕ </w:t>
      </w:r>
      <w:r w:rsidRPr="00B768FE">
        <w:rPr>
          <w:sz w:val="28"/>
          <w:szCs w:val="28"/>
          <w:lang w:val="kk-KZ"/>
        </w:rPr>
        <w:t>Е</w:t>
      </w:r>
    </w:p>
    <w:p w:rsidR="00E07D07" w:rsidRPr="00B768FE" w:rsidRDefault="00E07D07" w:rsidP="00E07D07">
      <w:pPr>
        <w:pStyle w:val="a3"/>
        <w:spacing w:before="0" w:beforeAutospacing="0" w:after="0" w:afterAutospacing="0"/>
        <w:jc w:val="center"/>
        <w:rPr>
          <w:sz w:val="28"/>
          <w:szCs w:val="28"/>
        </w:rPr>
      </w:pPr>
      <w:r w:rsidRPr="00B768FE">
        <w:rPr>
          <w:sz w:val="28"/>
          <w:szCs w:val="28"/>
        </w:rPr>
        <w:t xml:space="preserve">Выписка из протокола заседания </w:t>
      </w:r>
      <w:r w:rsidRPr="00B768FE">
        <w:rPr>
          <w:sz w:val="28"/>
          <w:szCs w:val="28"/>
          <w:lang w:val="kk-KZ"/>
        </w:rPr>
        <w:t>НТ</w:t>
      </w:r>
      <w:r w:rsidRPr="00B768FE">
        <w:rPr>
          <w:sz w:val="28"/>
          <w:szCs w:val="28"/>
        </w:rPr>
        <w:t>С университета</w:t>
      </w:r>
      <w:r w:rsidRPr="00B768FE">
        <w:rPr>
          <w:noProof/>
          <w:sz w:val="28"/>
          <w:szCs w:val="28"/>
        </w:rPr>
        <w:drawing>
          <wp:inline distT="0" distB="0" distL="0" distR="0" wp14:anchorId="04CFF197" wp14:editId="3873D0FF">
            <wp:extent cx="5648325" cy="84772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8325" cy="8477250"/>
                    </a:xfrm>
                    <a:prstGeom prst="rect">
                      <a:avLst/>
                    </a:prstGeom>
                    <a:noFill/>
                    <a:ln>
                      <a:noFill/>
                    </a:ln>
                  </pic:spPr>
                </pic:pic>
              </a:graphicData>
            </a:graphic>
          </wp:inline>
        </w:drawing>
      </w:r>
    </w:p>
    <w:p w:rsidR="00E07D07" w:rsidRPr="00B768FE" w:rsidRDefault="00E07D07" w:rsidP="00E07D07">
      <w:pPr>
        <w:pStyle w:val="a3"/>
        <w:spacing w:before="0" w:beforeAutospacing="0" w:after="0" w:afterAutospacing="0"/>
        <w:ind w:firstLine="709"/>
        <w:jc w:val="center"/>
        <w:rPr>
          <w:sz w:val="28"/>
          <w:szCs w:val="28"/>
          <w:lang w:val="kk-KZ"/>
        </w:rPr>
      </w:pPr>
    </w:p>
    <w:p w:rsidR="00E07D07" w:rsidRPr="00B768FE" w:rsidRDefault="00E07D07" w:rsidP="00E07D07">
      <w:pPr>
        <w:pStyle w:val="a3"/>
        <w:spacing w:before="0" w:beforeAutospacing="0" w:after="0" w:afterAutospacing="0"/>
        <w:ind w:firstLine="709"/>
        <w:jc w:val="center"/>
        <w:rPr>
          <w:sz w:val="28"/>
          <w:szCs w:val="28"/>
          <w:lang w:val="kk-KZ"/>
        </w:rPr>
      </w:pPr>
      <w:r w:rsidRPr="00B768FE">
        <w:rPr>
          <w:sz w:val="28"/>
          <w:szCs w:val="28"/>
        </w:rPr>
        <w:lastRenderedPageBreak/>
        <w:t xml:space="preserve">ПРИЛОЖЕНИЕ </w:t>
      </w:r>
      <w:r w:rsidRPr="00B768FE">
        <w:rPr>
          <w:sz w:val="28"/>
          <w:szCs w:val="28"/>
          <w:lang w:val="kk-KZ"/>
        </w:rPr>
        <w:t>Ж</w:t>
      </w:r>
    </w:p>
    <w:p w:rsidR="00E07D07" w:rsidRPr="00B768FE" w:rsidRDefault="00E07D07" w:rsidP="00E07D07">
      <w:pPr>
        <w:pStyle w:val="a3"/>
        <w:spacing w:before="0" w:beforeAutospacing="0" w:after="0" w:afterAutospacing="0"/>
        <w:ind w:firstLine="709"/>
        <w:jc w:val="center"/>
        <w:rPr>
          <w:sz w:val="28"/>
          <w:szCs w:val="28"/>
          <w:lang w:val="kk-KZ"/>
        </w:rPr>
      </w:pPr>
      <w:r w:rsidRPr="00B768FE">
        <w:rPr>
          <w:bCs/>
          <w:sz w:val="28"/>
          <w:szCs w:val="28"/>
        </w:rPr>
        <w:t>Отчет о патентном поиске</w:t>
      </w:r>
    </w:p>
    <w:p w:rsidR="00E07D07" w:rsidRPr="00B768FE" w:rsidRDefault="00E07D07" w:rsidP="00E07D07">
      <w:pPr>
        <w:pStyle w:val="a3"/>
        <w:spacing w:before="0" w:beforeAutospacing="0" w:after="0" w:afterAutospacing="0"/>
        <w:ind w:firstLine="567"/>
        <w:jc w:val="right"/>
        <w:rPr>
          <w:bCs/>
          <w:lang w:val="kk-KZ"/>
        </w:rPr>
      </w:pPr>
      <w:proofErr w:type="gramStart"/>
      <w:r w:rsidRPr="00B768FE">
        <w:t>СТ</w:t>
      </w:r>
      <w:proofErr w:type="gramEnd"/>
      <w:r w:rsidRPr="00B768FE">
        <w:t xml:space="preserve"> РК ГОСТ 15.011-2005</w:t>
      </w:r>
    </w:p>
    <w:p w:rsidR="00E07D07" w:rsidRPr="00B768FE" w:rsidRDefault="00E07D07" w:rsidP="00E07D07">
      <w:pPr>
        <w:pStyle w:val="a3"/>
        <w:spacing w:before="0" w:beforeAutospacing="0" w:after="0" w:afterAutospacing="0"/>
        <w:ind w:firstLine="567"/>
        <w:jc w:val="right"/>
        <w:rPr>
          <w:bCs/>
        </w:rPr>
      </w:pPr>
      <w:r w:rsidRPr="00B768FE">
        <w:rPr>
          <w:bCs/>
        </w:rPr>
        <w:t>(обязательное)</w:t>
      </w:r>
    </w:p>
    <w:p w:rsidR="00E07D07" w:rsidRPr="00B768FE" w:rsidRDefault="00E07D07" w:rsidP="00E07D07">
      <w:pPr>
        <w:pStyle w:val="a3"/>
        <w:spacing w:before="0" w:beforeAutospacing="0" w:after="0" w:afterAutospacing="0"/>
        <w:ind w:firstLine="567"/>
        <w:jc w:val="center"/>
      </w:pPr>
    </w:p>
    <w:p w:rsidR="00E07D07" w:rsidRPr="00B768FE" w:rsidRDefault="00E07D07" w:rsidP="00E07D07">
      <w:pPr>
        <w:pStyle w:val="a3"/>
        <w:spacing w:before="0" w:beforeAutospacing="0" w:after="0" w:afterAutospacing="0"/>
        <w:ind w:firstLine="567"/>
        <w:jc w:val="center"/>
        <w:rPr>
          <w:sz w:val="22"/>
          <w:szCs w:val="22"/>
        </w:rPr>
      </w:pPr>
      <w:r w:rsidRPr="00B768FE">
        <w:rPr>
          <w:sz w:val="22"/>
          <w:szCs w:val="22"/>
        </w:rPr>
        <w:t xml:space="preserve">ОТЧЕТ О ПОИСКЕ </w:t>
      </w:r>
    </w:p>
    <w:p w:rsidR="00E07D07" w:rsidRPr="00B768FE" w:rsidRDefault="00E07D07" w:rsidP="00E07D07">
      <w:pPr>
        <w:ind w:firstLine="567"/>
        <w:rPr>
          <w:rFonts w:ascii="Times New Roman" w:hAnsi="Times New Roman"/>
        </w:rPr>
      </w:pPr>
      <w:r w:rsidRPr="00B768FE">
        <w:rPr>
          <w:rFonts w:ascii="Times New Roman" w:hAnsi="Times New Roman"/>
        </w:rPr>
        <w:t xml:space="preserve">В.1 Поиск проведен в соответствии с заданием    </w:t>
      </w:r>
      <w:r w:rsidRPr="00B768FE">
        <w:rPr>
          <w:rFonts w:ascii="Times New Roman" w:hAnsi="Times New Roman"/>
          <w:color w:val="000000"/>
          <w:u w:val="single"/>
        </w:rPr>
        <w:t>Проректора  по наукеНАО «КазНИТУ  им. К.И.Сатпаева» Кенжалиева Б.К.</w:t>
      </w:r>
    </w:p>
    <w:p w:rsidR="00E07D07" w:rsidRPr="00B768FE" w:rsidRDefault="00E07D07" w:rsidP="00E07D07">
      <w:pPr>
        <w:pStyle w:val="a3"/>
        <w:spacing w:before="0" w:beforeAutospacing="0" w:after="0" w:afterAutospacing="0"/>
        <w:ind w:firstLine="567"/>
        <w:jc w:val="both"/>
        <w:rPr>
          <w:sz w:val="22"/>
          <w:szCs w:val="22"/>
        </w:rPr>
      </w:pPr>
      <w:r w:rsidRPr="00B768FE">
        <w:rPr>
          <w:sz w:val="22"/>
          <w:szCs w:val="22"/>
        </w:rPr>
        <w:t xml:space="preserve">должность и фамилия ответственного руководителя работы </w:t>
      </w:r>
    </w:p>
    <w:p w:rsidR="00E07D07" w:rsidRPr="00B768FE" w:rsidRDefault="00E07D07" w:rsidP="00E07D07">
      <w:pPr>
        <w:pStyle w:val="a3"/>
        <w:spacing w:before="0" w:beforeAutospacing="0" w:after="0" w:afterAutospacing="0"/>
        <w:ind w:firstLine="567"/>
        <w:rPr>
          <w:sz w:val="22"/>
          <w:szCs w:val="22"/>
        </w:rPr>
      </w:pPr>
      <w:r w:rsidRPr="00B768FE">
        <w:rPr>
          <w:sz w:val="22"/>
          <w:szCs w:val="22"/>
        </w:rPr>
        <w:t>№_________</w:t>
      </w:r>
      <w:proofErr w:type="gramStart"/>
      <w:r w:rsidRPr="00B768FE">
        <w:rPr>
          <w:sz w:val="22"/>
          <w:szCs w:val="22"/>
        </w:rPr>
        <w:t>от</w:t>
      </w:r>
      <w:proofErr w:type="gramEnd"/>
      <w:r w:rsidRPr="00B768FE">
        <w:rPr>
          <w:sz w:val="22"/>
          <w:szCs w:val="22"/>
        </w:rPr>
        <w:t xml:space="preserve">___________________и   </w:t>
      </w:r>
      <w:proofErr w:type="gramStart"/>
      <w:r w:rsidRPr="00B768FE">
        <w:rPr>
          <w:sz w:val="22"/>
          <w:szCs w:val="22"/>
        </w:rPr>
        <w:t>Регламентом</w:t>
      </w:r>
      <w:proofErr w:type="gramEnd"/>
      <w:r w:rsidRPr="00B768FE">
        <w:rPr>
          <w:sz w:val="22"/>
          <w:szCs w:val="22"/>
        </w:rPr>
        <w:t xml:space="preserve"> поиска № ___</w:t>
      </w:r>
      <w:r w:rsidRPr="00B768FE">
        <w:rPr>
          <w:sz w:val="22"/>
          <w:szCs w:val="22"/>
          <w:u w:val="single"/>
        </w:rPr>
        <w:t>8</w:t>
      </w:r>
      <w:r w:rsidRPr="00B768FE">
        <w:rPr>
          <w:sz w:val="22"/>
          <w:szCs w:val="22"/>
        </w:rPr>
        <w:t xml:space="preserve">___ от   </w:t>
      </w:r>
      <w:r w:rsidRPr="00B768FE">
        <w:rPr>
          <w:sz w:val="22"/>
          <w:szCs w:val="22"/>
          <w:u w:val="single"/>
        </w:rPr>
        <w:t>16.04.2018г</w:t>
      </w:r>
    </w:p>
    <w:p w:rsidR="00E07D07" w:rsidRPr="00B768FE" w:rsidRDefault="00E07D07" w:rsidP="00E07D07">
      <w:pPr>
        <w:ind w:firstLine="567"/>
      </w:pPr>
      <w:r w:rsidRPr="00B768FE">
        <w:t>В.2  Этап работы_________</w:t>
      </w:r>
      <w:r w:rsidRPr="00B768FE">
        <w:rPr>
          <w:u w:val="single"/>
        </w:rPr>
        <w:t>1</w:t>
      </w:r>
      <w:r w:rsidRPr="00B768FE">
        <w:t>__________________</w:t>
      </w:r>
    </w:p>
    <w:p w:rsidR="00E07D07" w:rsidRPr="00B768FE" w:rsidRDefault="00E07D07" w:rsidP="00E07D07">
      <w:pPr>
        <w:pStyle w:val="a3"/>
        <w:spacing w:before="0" w:beforeAutospacing="0" w:after="0" w:afterAutospacing="0"/>
        <w:ind w:firstLine="567"/>
        <w:rPr>
          <w:sz w:val="22"/>
          <w:szCs w:val="22"/>
        </w:rPr>
      </w:pPr>
      <w:r w:rsidRPr="00B768FE">
        <w:rPr>
          <w:sz w:val="22"/>
          <w:szCs w:val="22"/>
        </w:rPr>
        <w:t>В.3 Начало поиска       16.04.2018г                   Окончание поиска        30.05.2018г</w:t>
      </w:r>
    </w:p>
    <w:p w:rsidR="00E07D07" w:rsidRPr="00B768FE" w:rsidRDefault="00E07D07" w:rsidP="00E07D07">
      <w:pPr>
        <w:pStyle w:val="a3"/>
        <w:spacing w:before="0" w:beforeAutospacing="0" w:after="0" w:afterAutospacing="0"/>
        <w:ind w:firstLine="567"/>
        <w:rPr>
          <w:sz w:val="22"/>
          <w:szCs w:val="22"/>
        </w:rPr>
      </w:pPr>
      <w:r w:rsidRPr="00B768FE">
        <w:rPr>
          <w:sz w:val="22"/>
          <w:szCs w:val="22"/>
        </w:rPr>
        <w:t xml:space="preserve">В.4 Сведения о выполнении регламента поиска (указывают степень выполнения регламента поиска, отступления от требований регламента, причины этих отступлений) </w:t>
      </w:r>
    </w:p>
    <w:p w:rsidR="00E07D07" w:rsidRPr="00B768FE" w:rsidRDefault="00E07D07" w:rsidP="00E07D07">
      <w:pPr>
        <w:pStyle w:val="a3"/>
        <w:spacing w:before="0" w:beforeAutospacing="0" w:after="0" w:afterAutospacing="0"/>
        <w:ind w:firstLine="567"/>
        <w:rPr>
          <w:sz w:val="22"/>
          <w:szCs w:val="22"/>
        </w:rPr>
      </w:pPr>
      <w:r w:rsidRPr="00B768FE">
        <w:rPr>
          <w:sz w:val="22"/>
          <w:szCs w:val="22"/>
        </w:rPr>
        <w:t xml:space="preserve">В.5 Предложения по дальнейшему проведению поиска и патентных исследований </w:t>
      </w:r>
    </w:p>
    <w:p w:rsidR="00E07D07" w:rsidRPr="00B768FE" w:rsidRDefault="00E07D07" w:rsidP="00E07D07">
      <w:pPr>
        <w:pStyle w:val="a3"/>
        <w:spacing w:before="0" w:beforeAutospacing="0" w:after="0" w:afterAutospacing="0"/>
        <w:ind w:firstLine="567"/>
        <w:rPr>
          <w:sz w:val="22"/>
          <w:szCs w:val="22"/>
        </w:rPr>
      </w:pPr>
      <w:r w:rsidRPr="00B768FE">
        <w:rPr>
          <w:sz w:val="22"/>
          <w:szCs w:val="22"/>
        </w:rPr>
        <w:t xml:space="preserve">В.6 Материалы, отобранные для последующего анализа </w:t>
      </w:r>
    </w:p>
    <w:p w:rsidR="00E07D07" w:rsidRPr="00B768FE" w:rsidRDefault="00E07D07" w:rsidP="00E07D07">
      <w:pPr>
        <w:ind w:firstLine="567"/>
      </w:pPr>
    </w:p>
    <w:p w:rsidR="00E07D07" w:rsidRPr="00B768FE" w:rsidRDefault="00E07D07" w:rsidP="00E07D07">
      <w:pPr>
        <w:ind w:firstLine="567"/>
      </w:pPr>
    </w:p>
    <w:p w:rsidR="00E07D07" w:rsidRPr="00B768FE" w:rsidRDefault="00E07D07" w:rsidP="00E07D07">
      <w:pPr>
        <w:ind w:firstLine="567"/>
        <w:rPr>
          <w:rFonts w:ascii="Times New Roman" w:hAnsi="Times New Roman"/>
        </w:rPr>
      </w:pPr>
      <w:r w:rsidRPr="00B768FE">
        <w:rPr>
          <w:rFonts w:ascii="Times New Roman" w:hAnsi="Times New Roman"/>
        </w:rPr>
        <w:t xml:space="preserve">Таблица В.6.1 - Патентная документация </w:t>
      </w:r>
    </w:p>
    <w:p w:rsidR="00E07D07" w:rsidRPr="00B768FE" w:rsidRDefault="00E07D07" w:rsidP="00E07D07">
      <w:pPr>
        <w:ind w:firstLine="567"/>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275"/>
        <w:gridCol w:w="2694"/>
        <w:gridCol w:w="4110"/>
      </w:tblGrid>
      <w:tr w:rsidR="00E07D07" w:rsidRPr="00B768FE" w:rsidTr="008F7493">
        <w:tc>
          <w:tcPr>
            <w:tcW w:w="1560" w:type="dxa"/>
          </w:tcPr>
          <w:p w:rsidR="00E07D07" w:rsidRPr="00B768FE" w:rsidRDefault="00E07D07" w:rsidP="008F7493">
            <w:pPr>
              <w:pStyle w:val="ae"/>
              <w:tabs>
                <w:tab w:val="left" w:pos="3780"/>
              </w:tabs>
              <w:spacing w:after="0"/>
              <w:ind w:left="0" w:firstLine="34"/>
              <w:rPr>
                <w:sz w:val="20"/>
                <w:szCs w:val="20"/>
              </w:rPr>
            </w:pPr>
            <w:r w:rsidRPr="00B768FE">
              <w:rPr>
                <w:sz w:val="20"/>
                <w:szCs w:val="20"/>
              </w:rPr>
              <w:t>Предмет поиска (объект исследования, его составные части)</w:t>
            </w:r>
          </w:p>
        </w:tc>
        <w:tc>
          <w:tcPr>
            <w:tcW w:w="1275" w:type="dxa"/>
          </w:tcPr>
          <w:p w:rsidR="00E07D07" w:rsidRPr="00B768FE" w:rsidRDefault="00E07D07" w:rsidP="008F7493">
            <w:pPr>
              <w:pStyle w:val="ae"/>
              <w:tabs>
                <w:tab w:val="left" w:pos="3780"/>
              </w:tabs>
              <w:spacing w:after="0"/>
              <w:ind w:left="0" w:firstLine="34"/>
              <w:rPr>
                <w:sz w:val="20"/>
                <w:szCs w:val="20"/>
              </w:rPr>
            </w:pPr>
            <w:r w:rsidRPr="00B768FE">
              <w:rPr>
                <w:sz w:val="20"/>
                <w:szCs w:val="20"/>
              </w:rPr>
              <w:t>Страна выдачи, вид и номер охранного документа. Классификационный индекс</w:t>
            </w:r>
          </w:p>
        </w:tc>
        <w:tc>
          <w:tcPr>
            <w:tcW w:w="2694" w:type="dxa"/>
          </w:tcPr>
          <w:p w:rsidR="00E07D07" w:rsidRPr="00B768FE" w:rsidRDefault="00E07D07" w:rsidP="008F7493">
            <w:pPr>
              <w:pStyle w:val="ae"/>
              <w:tabs>
                <w:tab w:val="left" w:pos="3780"/>
              </w:tabs>
              <w:spacing w:after="0"/>
              <w:ind w:left="0" w:firstLine="34"/>
              <w:rPr>
                <w:sz w:val="20"/>
                <w:szCs w:val="20"/>
              </w:rPr>
            </w:pPr>
            <w:r w:rsidRPr="00B768FE">
              <w:rPr>
                <w:sz w:val="20"/>
                <w:szCs w:val="20"/>
              </w:rPr>
              <w:t>Заявитель (патентообладатель), страна. Номер заявки, дата приоритета</w:t>
            </w:r>
          </w:p>
        </w:tc>
        <w:tc>
          <w:tcPr>
            <w:tcW w:w="4110" w:type="dxa"/>
          </w:tcPr>
          <w:p w:rsidR="00E07D07" w:rsidRPr="00B768FE" w:rsidRDefault="00E07D07" w:rsidP="008F7493">
            <w:pPr>
              <w:pStyle w:val="ae"/>
              <w:tabs>
                <w:tab w:val="left" w:pos="3780"/>
              </w:tabs>
              <w:spacing w:after="0"/>
              <w:ind w:left="0" w:firstLine="34"/>
              <w:jc w:val="both"/>
              <w:rPr>
                <w:sz w:val="20"/>
                <w:szCs w:val="20"/>
              </w:rPr>
            </w:pPr>
            <w:r w:rsidRPr="00B768FE">
              <w:rPr>
                <w:sz w:val="20"/>
                <w:szCs w:val="20"/>
              </w:rPr>
              <w:t>Название изобретения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r w:rsidRPr="00B768FE">
              <w:rPr>
                <w:sz w:val="20"/>
                <w:szCs w:val="20"/>
              </w:rPr>
              <w:t>1</w:t>
            </w:r>
          </w:p>
        </w:tc>
        <w:tc>
          <w:tcPr>
            <w:tcW w:w="1275" w:type="dxa"/>
          </w:tcPr>
          <w:p w:rsidR="00E07D07" w:rsidRPr="00B768FE" w:rsidRDefault="00E07D07" w:rsidP="008F7493">
            <w:pPr>
              <w:pStyle w:val="ae"/>
              <w:tabs>
                <w:tab w:val="left" w:pos="3780"/>
              </w:tabs>
              <w:spacing w:after="0"/>
              <w:ind w:left="0" w:firstLine="567"/>
              <w:jc w:val="center"/>
              <w:rPr>
                <w:sz w:val="20"/>
                <w:szCs w:val="20"/>
              </w:rPr>
            </w:pPr>
            <w:r w:rsidRPr="00B768FE">
              <w:rPr>
                <w:sz w:val="20"/>
                <w:szCs w:val="20"/>
              </w:rPr>
              <w:t>2</w:t>
            </w:r>
          </w:p>
        </w:tc>
        <w:tc>
          <w:tcPr>
            <w:tcW w:w="2694" w:type="dxa"/>
          </w:tcPr>
          <w:p w:rsidR="00E07D07" w:rsidRPr="00B768FE" w:rsidRDefault="00E07D07" w:rsidP="008F7493">
            <w:pPr>
              <w:pStyle w:val="ae"/>
              <w:tabs>
                <w:tab w:val="left" w:pos="3780"/>
              </w:tabs>
              <w:spacing w:after="0"/>
              <w:ind w:left="0" w:firstLine="567"/>
              <w:jc w:val="center"/>
              <w:rPr>
                <w:sz w:val="20"/>
                <w:szCs w:val="20"/>
              </w:rPr>
            </w:pPr>
            <w:r w:rsidRPr="00B768FE">
              <w:rPr>
                <w:sz w:val="20"/>
                <w:szCs w:val="20"/>
              </w:rPr>
              <w:t>3</w:t>
            </w:r>
          </w:p>
        </w:tc>
        <w:tc>
          <w:tcPr>
            <w:tcW w:w="4110" w:type="dxa"/>
          </w:tcPr>
          <w:p w:rsidR="00E07D07" w:rsidRPr="00B768FE" w:rsidRDefault="00E07D07" w:rsidP="008F7493">
            <w:pPr>
              <w:pStyle w:val="ae"/>
              <w:tabs>
                <w:tab w:val="left" w:pos="3780"/>
              </w:tabs>
              <w:spacing w:after="0"/>
              <w:ind w:left="0" w:firstLine="567"/>
              <w:jc w:val="both"/>
              <w:rPr>
                <w:sz w:val="20"/>
                <w:szCs w:val="20"/>
              </w:rPr>
            </w:pPr>
            <w:r w:rsidRPr="00B768FE">
              <w:rPr>
                <w:sz w:val="20"/>
                <w:szCs w:val="20"/>
              </w:rPr>
              <w:t>4</w:t>
            </w:r>
          </w:p>
        </w:tc>
      </w:tr>
      <w:tr w:rsidR="00E07D07" w:rsidRPr="00B768FE" w:rsidTr="008F7493">
        <w:tc>
          <w:tcPr>
            <w:tcW w:w="1560" w:type="dxa"/>
            <w:vMerge w:val="restart"/>
          </w:tcPr>
          <w:p w:rsidR="00E07D07" w:rsidRPr="00B768FE" w:rsidRDefault="00E07D07" w:rsidP="008F7493">
            <w:pPr>
              <w:pStyle w:val="ae"/>
              <w:tabs>
                <w:tab w:val="left" w:pos="3780"/>
              </w:tabs>
              <w:spacing w:after="0"/>
              <w:ind w:left="0"/>
              <w:rPr>
                <w:sz w:val="20"/>
                <w:szCs w:val="20"/>
              </w:rPr>
            </w:pPr>
            <w:r w:rsidRPr="00B768FE">
              <w:rPr>
                <w:sz w:val="20"/>
                <w:szCs w:val="20"/>
              </w:rPr>
              <w:t>Название темы и ключевые слова</w:t>
            </w:r>
          </w:p>
          <w:p w:rsidR="00E07D07" w:rsidRPr="00B768FE" w:rsidRDefault="00E07D07" w:rsidP="008F7493">
            <w:pPr>
              <w:pStyle w:val="ae"/>
              <w:tabs>
                <w:tab w:val="left" w:pos="3780"/>
              </w:tabs>
              <w:spacing w:after="0"/>
              <w:ind w:left="0"/>
              <w:rPr>
                <w:sz w:val="20"/>
                <w:szCs w:val="20"/>
              </w:rPr>
            </w:pPr>
          </w:p>
          <w:p w:rsidR="00E07D07" w:rsidRPr="00B768FE" w:rsidRDefault="00E07D07" w:rsidP="008F7493">
            <w:pPr>
              <w:spacing w:after="0" w:line="240" w:lineRule="auto"/>
              <w:rPr>
                <w:rFonts w:ascii="Times New Roman" w:hAnsi="Times New Roman"/>
                <w:sz w:val="20"/>
                <w:szCs w:val="20"/>
              </w:rPr>
            </w:pPr>
            <w:r w:rsidRPr="00B768FE">
              <w:rPr>
                <w:rFonts w:ascii="Times New Roman" w:hAnsi="Times New Roman"/>
                <w:sz w:val="20"/>
                <w:szCs w:val="20"/>
              </w:rPr>
              <w:t xml:space="preserve">Создание новой технологии сбора высоковязких нефтей  в амбарах и местах розлива с применением     </w:t>
            </w:r>
          </w:p>
          <w:p w:rsidR="00E07D07" w:rsidRPr="00B768FE" w:rsidRDefault="00E07D07" w:rsidP="008F7493">
            <w:pPr>
              <w:spacing w:after="0" w:line="240" w:lineRule="auto"/>
              <w:rPr>
                <w:rFonts w:ascii="Times New Roman" w:hAnsi="Times New Roman"/>
                <w:sz w:val="20"/>
                <w:szCs w:val="20"/>
              </w:rPr>
            </w:pPr>
            <w:r w:rsidRPr="00B768FE">
              <w:rPr>
                <w:rFonts w:ascii="Times New Roman" w:hAnsi="Times New Roman"/>
                <w:sz w:val="20"/>
                <w:szCs w:val="20"/>
              </w:rPr>
              <w:t xml:space="preserve">ультразвуковых устройств  </w:t>
            </w:r>
          </w:p>
          <w:p w:rsidR="00E07D07" w:rsidRPr="00B768FE" w:rsidRDefault="00E07D07" w:rsidP="008F7493">
            <w:pPr>
              <w:pStyle w:val="ae"/>
              <w:tabs>
                <w:tab w:val="left" w:pos="3780"/>
              </w:tabs>
              <w:spacing w:after="0"/>
              <w:ind w:left="0"/>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Казахстан,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sz w:val="20"/>
                <w:szCs w:val="20"/>
                <w:lang w:val="en-US"/>
              </w:rPr>
              <w:t>788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Ковальчук Тамара Николаевна, Духовный Георгий Самойлович, Надиров Надир Каримович, Малахов Юрий Васильевич</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"АДТЭКС"   KZ</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sz w:val="20"/>
                <w:szCs w:val="20"/>
                <w:lang w:val="en-US"/>
              </w:rPr>
              <w:t>931939.1</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w:t>
            </w:r>
            <w:r w:rsidRPr="00B768FE">
              <w:rPr>
                <w:sz w:val="20"/>
                <w:szCs w:val="20"/>
                <w:lang w:val="en-US"/>
              </w:rPr>
              <w:t>16.08.1993</w:t>
            </w:r>
          </w:p>
          <w:p w:rsidR="00E07D07" w:rsidRPr="00B768FE" w:rsidRDefault="00E07D07" w:rsidP="008F7493">
            <w:pPr>
              <w:pStyle w:val="ae"/>
              <w:tabs>
                <w:tab w:val="left" w:pos="3780"/>
              </w:tabs>
              <w:spacing w:after="0"/>
              <w:ind w:left="0"/>
              <w:rPr>
                <w:sz w:val="20"/>
                <w:szCs w:val="20"/>
              </w:rPr>
            </w:pPr>
            <w:r w:rsidRPr="00B768FE">
              <w:rPr>
                <w:sz w:val="20"/>
                <w:szCs w:val="20"/>
              </w:rPr>
              <w:t xml:space="preserve">публ. </w:t>
            </w:r>
            <w:r w:rsidRPr="00B768FE">
              <w:rPr>
                <w:sz w:val="20"/>
                <w:szCs w:val="20"/>
                <w:lang w:val="en-US"/>
              </w:rPr>
              <w:t>15.04.1999</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СПОСОБ ПОДГОТОВКИ  </w:t>
            </w:r>
            <w:proofErr w:type="gramStart"/>
            <w:r w:rsidRPr="00B768FE">
              <w:rPr>
                <w:sz w:val="20"/>
                <w:szCs w:val="20"/>
              </w:rPr>
              <w:t>ВЫСОКОВЯЗКИХ</w:t>
            </w:r>
            <w:proofErr w:type="gramEnd"/>
            <w:r w:rsidRPr="00B768FE">
              <w:rPr>
                <w:sz w:val="20"/>
                <w:szCs w:val="20"/>
              </w:rPr>
              <w:t xml:space="preserve">  И ВЫСОКОПАРАФИНИСТЫХ  НЕФТЕЙ   К ТРУБОПРОВОДНОМУ ТРАНСПОРТИРОВАНИЮ</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Изобретение относится к нефтяной и нефтехимической промышленностям, а именно - к способам механического воздействия на структуры </w:t>
            </w:r>
            <w:proofErr w:type="gramStart"/>
            <w:r w:rsidRPr="00B768FE">
              <w:rPr>
                <w:sz w:val="20"/>
                <w:szCs w:val="20"/>
              </w:rPr>
              <w:t>высоковязких</w:t>
            </w:r>
            <w:proofErr w:type="gramEnd"/>
            <w:r w:rsidRPr="00B768FE">
              <w:rPr>
                <w:sz w:val="20"/>
                <w:szCs w:val="20"/>
              </w:rPr>
              <w:t xml:space="preserve"> и высокопарафинистых нефтей при их подготовке к трубопроводному транспорту. Способ заключается в образовании и последующим совмещении двух встречных вихревых потоков, оказывающих кавитационно-кумулятивное воздействие на структуры обрабатываемых нефтей. Предложенный способ повышает эффективность подготовки высоковязких и высокопарафинистых нефтей за счет снижения вязкости на 30 - 40 % (относительно значения вязкости взятой до обработки) без последующего восстановления первоначальных реологических свойств, что приводит к </w:t>
            </w:r>
            <w:r w:rsidRPr="00B768FE">
              <w:rPr>
                <w:sz w:val="20"/>
                <w:szCs w:val="20"/>
              </w:rPr>
              <w:lastRenderedPageBreak/>
              <w:t>увеличению пропускной способности трубопровода за счет сокращения потерь нефти</w:t>
            </w:r>
          </w:p>
        </w:tc>
      </w:tr>
      <w:tr w:rsidR="00E07D07" w:rsidRPr="00B768FE" w:rsidTr="008F7493">
        <w:tc>
          <w:tcPr>
            <w:tcW w:w="1560" w:type="dxa"/>
            <w:vMerge/>
          </w:tcPr>
          <w:p w:rsidR="00E07D07" w:rsidRPr="00B768FE" w:rsidRDefault="00E07D07" w:rsidP="008F7493">
            <w:pPr>
              <w:pStyle w:val="ae"/>
              <w:tabs>
                <w:tab w:val="left" w:pos="3780"/>
              </w:tabs>
              <w:spacing w:after="0"/>
              <w:ind w:left="0"/>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Казахстан,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sz w:val="20"/>
                <w:szCs w:val="20"/>
                <w:lang w:val="en-US"/>
              </w:rPr>
              <w:t>8738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C10G 1/06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Эллингсен,  Олав (</w:t>
            </w:r>
            <w:r w:rsidRPr="00B768FE">
              <w:rPr>
                <w:sz w:val="20"/>
                <w:szCs w:val="20"/>
                <w:lang w:val="en-US"/>
              </w:rPr>
              <w:t>NO</w:t>
            </w:r>
            <w:r w:rsidRPr="00B768FE">
              <w:rPr>
                <w:sz w:val="20"/>
                <w:szCs w:val="20"/>
              </w:rPr>
              <w:t>)</w:t>
            </w:r>
          </w:p>
          <w:p w:rsidR="00E07D07" w:rsidRPr="00B768FE" w:rsidRDefault="00E07D07" w:rsidP="008F7493">
            <w:pPr>
              <w:pStyle w:val="ae"/>
              <w:tabs>
                <w:tab w:val="left" w:pos="3780"/>
              </w:tabs>
              <w:spacing w:after="0"/>
              <w:ind w:left="0"/>
              <w:rPr>
                <w:sz w:val="20"/>
                <w:szCs w:val="20"/>
              </w:rPr>
            </w:pPr>
            <w:r w:rsidRPr="00B768FE">
              <w:rPr>
                <w:sz w:val="20"/>
                <w:szCs w:val="20"/>
              </w:rPr>
              <w:t>Термтек</w:t>
            </w:r>
            <w:proofErr w:type="gramStart"/>
            <w:r w:rsidRPr="00B768FE">
              <w:rPr>
                <w:sz w:val="20"/>
                <w:szCs w:val="20"/>
              </w:rPr>
              <w:t xml:space="preserve"> А</w:t>
            </w:r>
            <w:proofErr w:type="gramEnd"/>
            <w:r w:rsidRPr="00B768FE">
              <w:rPr>
                <w:sz w:val="20"/>
                <w:szCs w:val="20"/>
              </w:rPr>
              <w:t>/С,  NO</w:t>
            </w:r>
          </w:p>
          <w:p w:rsidR="00E07D07" w:rsidRPr="00B768FE" w:rsidRDefault="00E07D07" w:rsidP="008F7493">
            <w:pPr>
              <w:pStyle w:val="ae"/>
              <w:tabs>
                <w:tab w:val="left" w:pos="3780"/>
              </w:tabs>
              <w:spacing w:after="0"/>
              <w:ind w:left="0"/>
              <w:rPr>
                <w:sz w:val="20"/>
                <w:szCs w:val="20"/>
              </w:rPr>
            </w:pPr>
            <w:r w:rsidRPr="00B768FE">
              <w:rPr>
                <w:sz w:val="20"/>
                <w:szCs w:val="20"/>
              </w:rPr>
              <w:t>з. 971566.1</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w:t>
            </w:r>
            <w:r w:rsidRPr="00B768FE">
              <w:rPr>
                <w:sz w:val="20"/>
                <w:szCs w:val="20"/>
                <w:lang w:val="en-US"/>
              </w:rPr>
              <w:t>08.09.1995</w:t>
            </w:r>
          </w:p>
          <w:p w:rsidR="00E07D07" w:rsidRPr="00B768FE" w:rsidRDefault="00E07D07" w:rsidP="008F7493">
            <w:pPr>
              <w:pStyle w:val="ae"/>
              <w:tabs>
                <w:tab w:val="left" w:pos="3780"/>
              </w:tabs>
              <w:spacing w:after="0"/>
              <w:ind w:left="0"/>
              <w:rPr>
                <w:sz w:val="20"/>
                <w:szCs w:val="20"/>
              </w:rPr>
            </w:pPr>
            <w:r w:rsidRPr="00B768FE">
              <w:rPr>
                <w:sz w:val="20"/>
                <w:szCs w:val="20"/>
              </w:rPr>
              <w:t xml:space="preserve">публ. </w:t>
            </w:r>
            <w:r w:rsidRPr="00B768FE">
              <w:rPr>
                <w:sz w:val="20"/>
                <w:szCs w:val="20"/>
                <w:lang w:val="en-US"/>
              </w:rPr>
              <w:t>15.03.2000</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ТЕРМОМЕХАНИЧЕСКОГО КРЕКИНГА И ГИДРОГЕНИЗАЦИИ УГЛЕВОДОРОДОВ</w:t>
            </w:r>
          </w:p>
          <w:p w:rsidR="00E07D07" w:rsidRPr="00B768FE" w:rsidRDefault="00E07D07" w:rsidP="008F7493">
            <w:pPr>
              <w:pStyle w:val="ae"/>
              <w:tabs>
                <w:tab w:val="left" w:pos="3780"/>
              </w:tabs>
              <w:spacing w:after="0"/>
              <w:ind w:left="0"/>
              <w:jc w:val="both"/>
              <w:rPr>
                <w:sz w:val="20"/>
                <w:szCs w:val="20"/>
              </w:rPr>
            </w:pPr>
            <w:proofErr w:type="gramStart"/>
            <w:r w:rsidRPr="00B768FE">
              <w:rPr>
                <w:sz w:val="20"/>
                <w:szCs w:val="20"/>
              </w:rPr>
              <w:t>Разработан способ термомеханического крекинга и гидрогенизации химических веществ, таких, как, например, углеводороды в жидкой или твердой форме, карбонаты, известь, нефтеносные сланцы, нефтеносные пески, маслянистые остатки от нефтеперерабатывающих заводов и неочищенные отстои резервуаров, пластическая масса и т. п. Крекинг и гидрогенизацию веществ в присутствии высвобождающих водород химикалий, таких, как вода, осуществляют в механически установленном псевдоожиженном слое 8 тонко измельченных частиц, при</w:t>
            </w:r>
            <w:proofErr w:type="gramEnd"/>
            <w:r w:rsidRPr="00B768FE">
              <w:rPr>
                <w:sz w:val="20"/>
                <w:szCs w:val="20"/>
              </w:rPr>
              <w:t xml:space="preserve"> этом механическое воздействие в псевдоожиженном слое 8 генерирует тепло, участвующее в крекинге в дополнение к механическому воздействию на вещества, вследствие чего крекинг в </w:t>
            </w:r>
            <w:r w:rsidRPr="00B768FE">
              <w:rPr>
                <w:bCs/>
                <w:sz w:val="20"/>
                <w:szCs w:val="20"/>
              </w:rPr>
              <w:t>кавитационных</w:t>
            </w:r>
            <w:r w:rsidRPr="00B768FE">
              <w:rPr>
                <w:sz w:val="20"/>
                <w:szCs w:val="20"/>
              </w:rPr>
              <w:t xml:space="preserve"> микропузырьках и гидрогенизацию осуществляют в реакторе 1 с </w:t>
            </w:r>
            <w:proofErr w:type="gramStart"/>
            <w:r w:rsidRPr="00B768FE">
              <w:rPr>
                <w:sz w:val="20"/>
                <w:szCs w:val="20"/>
              </w:rPr>
              <w:t>общими</w:t>
            </w:r>
            <w:proofErr w:type="gramEnd"/>
            <w:r w:rsidRPr="00B768FE">
              <w:rPr>
                <w:sz w:val="20"/>
                <w:szCs w:val="20"/>
              </w:rPr>
              <w:t xml:space="preserve"> температурой и давлением более низкими, чем в известных процессах крекинга и гидрогенизации. </w:t>
            </w:r>
          </w:p>
        </w:tc>
      </w:tr>
      <w:tr w:rsidR="00E07D07" w:rsidRPr="00B768FE" w:rsidTr="008F7493">
        <w:tc>
          <w:tcPr>
            <w:tcW w:w="1560" w:type="dxa"/>
            <w:vMerge/>
          </w:tcPr>
          <w:p w:rsidR="00E07D07" w:rsidRPr="00B768FE" w:rsidRDefault="00E07D07" w:rsidP="008F7493">
            <w:pPr>
              <w:pStyle w:val="ae"/>
              <w:tabs>
                <w:tab w:val="left" w:pos="3780"/>
              </w:tabs>
              <w:spacing w:after="0"/>
              <w:ind w:left="0"/>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13314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B01F 5/08</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Айдарбек  Адилхан Оспанкулулы; Идрисов Динмухамед  Аппазович; Усманов  Султан  Усманович; Исекешев  Асет Орентаевич; Алимов Ермек Габдулсагатович; Едресов Ерик  Жумашович</w:t>
            </w:r>
          </w:p>
          <w:p w:rsidR="00E07D07" w:rsidRPr="00B768FE" w:rsidRDefault="00E07D07" w:rsidP="008F7493">
            <w:pPr>
              <w:pStyle w:val="ae"/>
              <w:tabs>
                <w:tab w:val="left" w:pos="3780"/>
              </w:tabs>
              <w:spacing w:after="0"/>
              <w:ind w:left="0"/>
              <w:rPr>
                <w:sz w:val="20"/>
                <w:szCs w:val="20"/>
              </w:rPr>
            </w:pPr>
            <w:r w:rsidRPr="00B768FE">
              <w:rPr>
                <w:sz w:val="20"/>
                <w:szCs w:val="20"/>
              </w:rPr>
              <w:t>з. 2002/0130.1</w:t>
            </w:r>
          </w:p>
          <w:p w:rsidR="00E07D07" w:rsidRPr="00B768FE" w:rsidRDefault="00E07D07" w:rsidP="008F7493">
            <w:pPr>
              <w:pStyle w:val="ae"/>
              <w:tabs>
                <w:tab w:val="left" w:pos="3780"/>
              </w:tabs>
              <w:spacing w:after="0"/>
              <w:ind w:left="0"/>
              <w:rPr>
                <w:sz w:val="20"/>
                <w:szCs w:val="20"/>
              </w:rPr>
            </w:pPr>
            <w:r w:rsidRPr="00B768FE">
              <w:rPr>
                <w:sz w:val="20"/>
                <w:szCs w:val="20"/>
              </w:rPr>
              <w:t>от  08.02.2002</w:t>
            </w:r>
          </w:p>
          <w:p w:rsidR="00E07D07" w:rsidRPr="00B768FE" w:rsidRDefault="00E07D07" w:rsidP="008F7493">
            <w:pPr>
              <w:pStyle w:val="ae"/>
              <w:tabs>
                <w:tab w:val="left" w:pos="3780"/>
              </w:tabs>
              <w:spacing w:after="0"/>
              <w:ind w:left="0"/>
              <w:rPr>
                <w:sz w:val="20"/>
                <w:szCs w:val="20"/>
              </w:rPr>
            </w:pPr>
            <w:r w:rsidRPr="00B768FE">
              <w:rPr>
                <w:sz w:val="20"/>
                <w:szCs w:val="20"/>
              </w:rPr>
              <w:t>публ. 15.08.2003</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ГОМОГЕНИЗАЦИИ ЖИДКИХ И ВЯЗКИХ НЕФТЕПРОДУКТОВ И УСТАНОВКА ДЛЯ ЕГО ОСУЩЕСТВЛЕНИЯ</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Изобретение относится к обработке жидких сред </w:t>
            </w:r>
            <w:r w:rsidRPr="00B768FE">
              <w:rPr>
                <w:bCs/>
                <w:sz w:val="20"/>
                <w:szCs w:val="20"/>
              </w:rPr>
              <w:t>кавитацией</w:t>
            </w:r>
            <w:r w:rsidRPr="00B768FE">
              <w:rPr>
                <w:sz w:val="20"/>
                <w:szCs w:val="20"/>
              </w:rPr>
              <w:t xml:space="preserve"> и может быть использовано в химической, нефтехимической, пищевой и других отраслях промышленности. </w:t>
            </w:r>
            <w:proofErr w:type="gramStart"/>
            <w:r w:rsidRPr="00B768FE">
              <w:rPr>
                <w:sz w:val="20"/>
                <w:szCs w:val="20"/>
              </w:rPr>
              <w:t>Изменение структуры исходного сырья путем разрушения тяжелых фракций нефтепродуктов с образованием светлых топливных фракций достигается тем, что в способе гомогенизации жидких и вязких нефтепродуктов, включающем нагнетание потока исходного сырья в гомогенизатор, где производят изменение скорости потока, его рассечение на струи и смешивание, согласно изобретению, в гомогенизаторе осуществляют многократное рассечение потока с образованием отдельных струй с последующим их смешиванием, а изменение</w:t>
            </w:r>
            <w:proofErr w:type="gramEnd"/>
            <w:r w:rsidRPr="00B768FE">
              <w:rPr>
                <w:sz w:val="20"/>
                <w:szCs w:val="20"/>
              </w:rPr>
              <w:t xml:space="preserve"> скорости потока производят путем его пропускания через конфузорные и диффузорные участки гомогенизатора, после выхода из гомогенизатора в поток эжектируют воздух и подвергают </w:t>
            </w:r>
            <w:r w:rsidRPr="00B768FE">
              <w:rPr>
                <w:bCs/>
                <w:sz w:val="20"/>
                <w:szCs w:val="20"/>
              </w:rPr>
              <w:t>кавитационному</w:t>
            </w:r>
            <w:r w:rsidRPr="00B768FE">
              <w:rPr>
                <w:sz w:val="20"/>
                <w:szCs w:val="20"/>
              </w:rPr>
              <w:t xml:space="preserve"> воздействию при прохождении насыщенного воздухом потока через камеры и соединяющие их каналы </w:t>
            </w:r>
            <w:r w:rsidRPr="00B768FE">
              <w:rPr>
                <w:bCs/>
                <w:sz w:val="20"/>
                <w:szCs w:val="20"/>
              </w:rPr>
              <w:t>кавитационного</w:t>
            </w:r>
            <w:r w:rsidRPr="00B768FE">
              <w:rPr>
                <w:sz w:val="20"/>
                <w:szCs w:val="20"/>
              </w:rPr>
              <w:t xml:space="preserve"> реактора и поочередном расширении и сжатии потока. </w:t>
            </w:r>
            <w:proofErr w:type="gramStart"/>
            <w:r w:rsidRPr="00B768FE">
              <w:rPr>
                <w:sz w:val="20"/>
                <w:szCs w:val="20"/>
              </w:rPr>
              <w:t xml:space="preserve">Установка </w:t>
            </w:r>
            <w:r w:rsidRPr="00B768FE">
              <w:rPr>
                <w:sz w:val="20"/>
                <w:szCs w:val="20"/>
              </w:rPr>
              <w:lastRenderedPageBreak/>
              <w:t xml:space="preserve">гомогенизации жидких и вязких нефтепродуктов, содержащая привод, гомогенизатор и нагнетательное устройство для подачи исходного сырья в гомогенизатор, согласно изобретению, снабжена </w:t>
            </w:r>
            <w:r w:rsidRPr="00B768FE">
              <w:rPr>
                <w:bCs/>
                <w:sz w:val="20"/>
                <w:szCs w:val="20"/>
              </w:rPr>
              <w:t>кавитационным</w:t>
            </w:r>
            <w:r w:rsidRPr="00B768FE">
              <w:rPr>
                <w:sz w:val="20"/>
                <w:szCs w:val="20"/>
              </w:rPr>
              <w:t xml:space="preserve"> реактором и установленным перед ним эжектором, гомогенизатор выполнен в виде змеевика, состоящего из расположенных в горизонтальной плоскости патрубков и соединяющих их изогнутых колен, каждый из патрубков имеет, по меньшей мере, два конфузорных и два диффузорных участка, а в</w:t>
            </w:r>
            <w:proofErr w:type="gramEnd"/>
            <w:r w:rsidRPr="00B768FE">
              <w:rPr>
                <w:sz w:val="20"/>
                <w:szCs w:val="20"/>
              </w:rPr>
              <w:t xml:space="preserve"> изогнутых </w:t>
            </w:r>
            <w:proofErr w:type="gramStart"/>
            <w:r w:rsidRPr="00B768FE">
              <w:rPr>
                <w:sz w:val="20"/>
                <w:szCs w:val="20"/>
              </w:rPr>
              <w:t>коленах</w:t>
            </w:r>
            <w:proofErr w:type="gramEnd"/>
            <w:r w:rsidRPr="00B768FE">
              <w:rPr>
                <w:sz w:val="20"/>
                <w:szCs w:val="20"/>
              </w:rPr>
              <w:t xml:space="preserve"> установлены рассекатели потока, при этом </w:t>
            </w:r>
            <w:r w:rsidRPr="00B768FE">
              <w:rPr>
                <w:bCs/>
                <w:sz w:val="20"/>
                <w:szCs w:val="20"/>
              </w:rPr>
              <w:t>кавитационный</w:t>
            </w:r>
            <w:r w:rsidRPr="00B768FE">
              <w:rPr>
                <w:sz w:val="20"/>
                <w:szCs w:val="20"/>
              </w:rPr>
              <w:t xml:space="preserve"> реактор содержит входную камеру, промежуточные камеры и выходную камеру, соединенные между собой каналами. </w:t>
            </w:r>
          </w:p>
        </w:tc>
      </w:tr>
      <w:tr w:rsidR="00E07D07" w:rsidRPr="00B768FE" w:rsidTr="008F7493">
        <w:tc>
          <w:tcPr>
            <w:tcW w:w="1560" w:type="dxa"/>
            <w:vMerge/>
          </w:tcPr>
          <w:p w:rsidR="00E07D07" w:rsidRPr="00B768FE" w:rsidRDefault="00E07D07" w:rsidP="008F7493">
            <w:pPr>
              <w:pStyle w:val="ae"/>
              <w:tabs>
                <w:tab w:val="left" w:pos="3780"/>
              </w:tabs>
              <w:spacing w:after="0"/>
              <w:ind w:left="0"/>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14129</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Нусупбекова Дина  Акаевна; Нурмамбетов  Куаныш Эмилевич; Нурмамбетова   Дамиля  Эмилевна</w:t>
            </w:r>
          </w:p>
          <w:p w:rsidR="00E07D07" w:rsidRPr="00B768FE" w:rsidRDefault="00E07D07" w:rsidP="008F7493">
            <w:pPr>
              <w:pStyle w:val="ae"/>
              <w:tabs>
                <w:tab w:val="left" w:pos="3780"/>
              </w:tabs>
              <w:spacing w:after="0"/>
              <w:ind w:left="0"/>
              <w:rPr>
                <w:sz w:val="20"/>
                <w:szCs w:val="20"/>
              </w:rPr>
            </w:pPr>
            <w:r w:rsidRPr="00B768FE">
              <w:rPr>
                <w:sz w:val="20"/>
                <w:szCs w:val="20"/>
              </w:rPr>
              <w:t>з. 2002/0031.1</w:t>
            </w:r>
          </w:p>
          <w:p w:rsidR="00E07D07" w:rsidRPr="00B768FE" w:rsidRDefault="00E07D07" w:rsidP="008F7493">
            <w:pPr>
              <w:pStyle w:val="ae"/>
              <w:tabs>
                <w:tab w:val="left" w:pos="3780"/>
              </w:tabs>
              <w:spacing w:after="0"/>
              <w:ind w:left="0"/>
              <w:rPr>
                <w:sz w:val="20"/>
                <w:szCs w:val="20"/>
              </w:rPr>
            </w:pPr>
            <w:r w:rsidRPr="00B768FE">
              <w:rPr>
                <w:sz w:val="20"/>
                <w:szCs w:val="20"/>
              </w:rPr>
              <w:t>от  14.01.2002</w:t>
            </w:r>
          </w:p>
          <w:p w:rsidR="00E07D07" w:rsidRPr="00B768FE" w:rsidRDefault="00E07D07" w:rsidP="008F7493">
            <w:pPr>
              <w:pStyle w:val="ae"/>
              <w:tabs>
                <w:tab w:val="left" w:pos="3780"/>
              </w:tabs>
              <w:spacing w:after="0"/>
              <w:ind w:left="0"/>
              <w:rPr>
                <w:sz w:val="20"/>
                <w:szCs w:val="20"/>
              </w:rPr>
            </w:pPr>
            <w:r w:rsidRPr="00B768FE">
              <w:rPr>
                <w:sz w:val="20"/>
                <w:szCs w:val="20"/>
              </w:rPr>
              <w:t>публ. 15.03.2004</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ОБРАБОТКИ ВЫСОКОВЫЗКОЙ И ВЫСОКОПАРАФИНИСТОЙ НЕФТИ</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нефтяной и нефтехимической промышленности и касается обработки нефти при ее транспортировании, хранении в резервуарах и переработке. </w:t>
            </w:r>
            <w:proofErr w:type="gramStart"/>
            <w:r w:rsidRPr="00B768FE">
              <w:rPr>
                <w:rFonts w:ascii="Times New Roman" w:hAnsi="Times New Roman"/>
                <w:sz w:val="20"/>
                <w:szCs w:val="20"/>
              </w:rPr>
              <w:t>Повышение выхода светлых фракций и снижение энергетических затрат достигается тем, что в способе обработки высоковязкой и высокопарафинистой нефти, включающем кавитационную обработку потока нефти и воздействие на него акустическими колебаниями, согласно изобретению, обработке подвергают 10-15 % объема нефти, которую отбирают от основного потока с помощью байпасного трубопровода, на котором устанавливают кавитатор для кавитационной обработки и акустический излучатель для воздействия акустическими колебаниями резонансной</w:t>
            </w:r>
            <w:proofErr w:type="gramEnd"/>
            <w:r w:rsidRPr="00B768FE">
              <w:rPr>
                <w:rFonts w:ascii="Times New Roman" w:hAnsi="Times New Roman"/>
                <w:sz w:val="20"/>
                <w:szCs w:val="20"/>
              </w:rPr>
              <w:t xml:space="preserve"> частоты, равной (10-300)</w:t>
            </w:r>
            <w:r w:rsidRPr="00B768FE">
              <w:rPr>
                <w:rFonts w:ascii="Cambria Math" w:hAnsi="Cambria Math"/>
                <w:sz w:val="20"/>
                <w:szCs w:val="20"/>
              </w:rPr>
              <w:t>⋅</w:t>
            </w:r>
            <w:r w:rsidRPr="00B768FE">
              <w:rPr>
                <w:rFonts w:ascii="Times New Roman" w:hAnsi="Times New Roman"/>
                <w:sz w:val="20"/>
                <w:szCs w:val="20"/>
              </w:rPr>
              <w:t>103 Гц, а подвергнутую обработке нефть соединяют с основным потоком. Полученную смесь после соединения обработанной нефти с основным потоком дополнительно подвергают воздействию акустическими колебаниями резонансной частоты, равной (10-300)</w:t>
            </w:r>
            <w:r w:rsidRPr="00B768FE">
              <w:rPr>
                <w:rFonts w:ascii="Cambria Math" w:hAnsi="Cambria Math"/>
                <w:sz w:val="20"/>
                <w:szCs w:val="20"/>
              </w:rPr>
              <w:t>⋅</w:t>
            </w:r>
            <w:r w:rsidRPr="00B768FE">
              <w:rPr>
                <w:rFonts w:ascii="Times New Roman" w:hAnsi="Times New Roman"/>
                <w:sz w:val="20"/>
                <w:szCs w:val="20"/>
              </w:rPr>
              <w:t xml:space="preserve">103 Гц. </w:t>
            </w:r>
          </w:p>
        </w:tc>
      </w:tr>
      <w:tr w:rsidR="00E07D07" w:rsidRPr="00B768FE" w:rsidTr="008F7493">
        <w:tc>
          <w:tcPr>
            <w:tcW w:w="1560" w:type="dxa"/>
            <w:vMerge/>
          </w:tcPr>
          <w:p w:rsidR="00E07D07" w:rsidRPr="00B768FE" w:rsidRDefault="00E07D07" w:rsidP="008F7493">
            <w:pPr>
              <w:pStyle w:val="ae"/>
              <w:tabs>
                <w:tab w:val="left" w:pos="3780"/>
              </w:tabs>
              <w:spacing w:after="0"/>
              <w:ind w:left="0"/>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14366</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Отарбай  Абдиназар Молдахметулы; Алдыяров Тимур  Кубаисович; Кожабеков  Серик Самсалиевич; Хаиров  Гали Бахытжанович; Казиев  Галим  Зухарнаевич</w:t>
            </w:r>
          </w:p>
          <w:p w:rsidR="00E07D07" w:rsidRPr="00B768FE" w:rsidRDefault="00E07D07" w:rsidP="008F7493">
            <w:pPr>
              <w:pStyle w:val="ae"/>
              <w:tabs>
                <w:tab w:val="left" w:pos="3780"/>
              </w:tabs>
              <w:spacing w:after="0"/>
              <w:ind w:left="0"/>
              <w:rPr>
                <w:sz w:val="20"/>
                <w:szCs w:val="20"/>
                <w:lang w:val="en-US"/>
              </w:rPr>
            </w:pPr>
            <w:r w:rsidRPr="00B768FE">
              <w:rPr>
                <w:sz w:val="20"/>
                <w:szCs w:val="20"/>
              </w:rPr>
              <w:t>з.2003/0108.1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 28.01.2003</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публ.05.05.2004</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МОДУЛЬ ДЛЯ ТРУБОПРОВОДНОГО ТРАНСПОРТА НЕФТИ И НЕФТЕПРОДУКТОВ</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нефтяной и нефтехимической промышленности, а именно, к устройствам, предназначенным для трубопроводного транспорта нефтей и нефтепродуктов. Технический результат изобретения - повышение интенсивности кавитации и степени диспергирования среды. </w:t>
            </w:r>
            <w:proofErr w:type="gramStart"/>
            <w:r w:rsidRPr="00B768FE">
              <w:rPr>
                <w:rFonts w:ascii="Times New Roman" w:hAnsi="Times New Roman"/>
                <w:sz w:val="20"/>
                <w:szCs w:val="20"/>
              </w:rPr>
              <w:t xml:space="preserve">Для этого модуль для трубопроводного транспорта нефти и нефтепродуктов, содержащий полый корпус, разделенный перегородкой на входную камеру с тангенциально установленным патрубком подвода среды и выходную </w:t>
            </w:r>
            <w:r w:rsidRPr="00B768FE">
              <w:rPr>
                <w:rFonts w:ascii="Times New Roman" w:hAnsi="Times New Roman"/>
                <w:sz w:val="20"/>
                <w:szCs w:val="20"/>
              </w:rPr>
              <w:lastRenderedPageBreak/>
              <w:t>камеру с тангенциально установленным патрубком отвода среды, в центральной части перегородки выполнено отверстие для сообщения входной и выходной камер между собой, согласно изобретению, снабжен диском, установленным в выходной камере с возможностью вращения и регулирования зазора</w:t>
            </w:r>
            <w:proofErr w:type="gramEnd"/>
            <w:r w:rsidRPr="00B768FE">
              <w:rPr>
                <w:rFonts w:ascii="Times New Roman" w:hAnsi="Times New Roman"/>
                <w:sz w:val="20"/>
                <w:szCs w:val="20"/>
              </w:rPr>
              <w:t xml:space="preserve"> между плоскостью диска и стенками камеры, при этом диск имеет сквозные отверстия и радиальные и концентрические каналы. Диск снабжен лопастями, закрепленными на периферийной части диска. </w:t>
            </w:r>
            <w:proofErr w:type="gramStart"/>
            <w:r w:rsidRPr="00B768FE">
              <w:rPr>
                <w:rFonts w:ascii="Times New Roman" w:hAnsi="Times New Roman"/>
                <w:sz w:val="20"/>
                <w:szCs w:val="20"/>
              </w:rPr>
              <w:t>Модуль снабжен паропроводом, дополнительными входной и выходной камерами с тангенциально установленными патрубками подвода и отвода среды и с перегородкой между камерами, имеющей отверстие в центральной части, и дополнительным диском, установленным в дополнительной выходной камере с возможностью вращения и регулирования зазора между плоскостью диска и стенками дополнительной выходной камеры, дополнительный диск имеет сквозные отверстия, радиальные каналы и закрепленные на периферийной части</w:t>
            </w:r>
            <w:proofErr w:type="gramEnd"/>
            <w:r w:rsidRPr="00B768FE">
              <w:rPr>
                <w:rFonts w:ascii="Times New Roman" w:hAnsi="Times New Roman"/>
                <w:sz w:val="20"/>
                <w:szCs w:val="20"/>
              </w:rPr>
              <w:t xml:space="preserve"> диска лопасти, при этом входная камера и дополнительная входная камера сообщены между собой паропроводом. Модуль снабжен преобразователями акустических волн, один из которых установлен на паропроводе, а другой - на патрубке подвода среды в дополнительную входную камеру. </w:t>
            </w:r>
          </w:p>
        </w:tc>
      </w:tr>
      <w:tr w:rsidR="00E07D07" w:rsidRPr="00B768FE" w:rsidTr="008F7493">
        <w:tc>
          <w:tcPr>
            <w:tcW w:w="1560" w:type="dxa"/>
            <w:vMerge/>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15203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Нусупбекова Дина  Акаевна</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"Казмунайинвест",  KZ,</w:t>
            </w:r>
          </w:p>
          <w:p w:rsidR="00E07D07" w:rsidRPr="00B768FE" w:rsidRDefault="00E07D07" w:rsidP="008F7493">
            <w:pPr>
              <w:pStyle w:val="ae"/>
              <w:tabs>
                <w:tab w:val="left" w:pos="3780"/>
              </w:tabs>
              <w:spacing w:after="0"/>
              <w:ind w:left="0"/>
              <w:rPr>
                <w:sz w:val="20"/>
                <w:szCs w:val="20"/>
              </w:rPr>
            </w:pPr>
            <w:r w:rsidRPr="00B768FE">
              <w:rPr>
                <w:sz w:val="20"/>
                <w:szCs w:val="20"/>
              </w:rPr>
              <w:t>з. 2003/0662.1</w:t>
            </w:r>
          </w:p>
          <w:p w:rsidR="00E07D07" w:rsidRPr="00B768FE" w:rsidRDefault="00E07D07" w:rsidP="008F7493">
            <w:pPr>
              <w:pStyle w:val="ae"/>
              <w:tabs>
                <w:tab w:val="left" w:pos="3780"/>
              </w:tabs>
              <w:spacing w:after="0"/>
              <w:ind w:left="0"/>
              <w:rPr>
                <w:sz w:val="20"/>
                <w:szCs w:val="20"/>
              </w:rPr>
            </w:pPr>
            <w:r w:rsidRPr="00B768FE">
              <w:rPr>
                <w:sz w:val="20"/>
                <w:szCs w:val="20"/>
              </w:rPr>
              <w:t>от  20.05.2003</w:t>
            </w:r>
          </w:p>
          <w:p w:rsidR="00E07D07" w:rsidRPr="00B768FE" w:rsidRDefault="00E07D07" w:rsidP="008F7493">
            <w:pPr>
              <w:pStyle w:val="ae"/>
              <w:tabs>
                <w:tab w:val="left" w:pos="3780"/>
              </w:tabs>
              <w:spacing w:after="0"/>
              <w:ind w:left="0"/>
              <w:rPr>
                <w:sz w:val="20"/>
                <w:szCs w:val="20"/>
              </w:rPr>
            </w:pPr>
            <w:r w:rsidRPr="00B768FE">
              <w:rPr>
                <w:sz w:val="20"/>
                <w:szCs w:val="20"/>
              </w:rPr>
              <w:t>публ. 15.12.2004</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ПОДГОТОВКИ К ТРУБОПРОВОДНОМУ ТРАНСПОРТУ НЕФТЯНОГО СЫРЬЯ, ПРЕИМУЩЕСТВЕННО ВЫСОКОВЯЗКИХ НЕФТЕЙ И НЕФТЕПРОДУКТОВ</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подготовке нефти и нефтепродуктов к транспорту и может быть преимущественно использовано для нефтяного сырья, содержащего большое количество парафина и асфальто-смолистых веществ и имеющего высокую температуру застывания. </w:t>
            </w:r>
            <w:r w:rsidRPr="00B768FE">
              <w:rPr>
                <w:rFonts w:ascii="Times New Roman" w:hAnsi="Times New Roman"/>
                <w:sz w:val="20"/>
                <w:szCs w:val="20"/>
              </w:rPr>
              <w:br/>
              <w:t xml:space="preserve">Технический результат изобретения заключается в повышении производительности процесса за счет сокращения продолжительности обработки при подготовке нефтей и нефтепродуктов к транспортировке по трубопроводу. Указанный результат достигается в способе подготовки к трубопроводному транспорту нефтяного сырья, преимущественно высоковязких нефтей и нефтепродуктов, включающем облучение нефтяного сырья </w:t>
            </w:r>
            <w:r w:rsidRPr="00B768FE">
              <w:rPr>
                <w:rFonts w:ascii="Times New Roman" w:hAnsi="Times New Roman"/>
                <w:bCs/>
                <w:sz w:val="20"/>
                <w:szCs w:val="20"/>
              </w:rPr>
              <w:t>акустическими</w:t>
            </w:r>
            <w:r w:rsidRPr="00B768FE">
              <w:rPr>
                <w:rFonts w:ascii="Times New Roman" w:hAnsi="Times New Roman"/>
                <w:sz w:val="20"/>
                <w:szCs w:val="20"/>
              </w:rPr>
              <w:t xml:space="preserve"> колебаниями резонансной частоты, которое проводят с одновременной обработкой сырья озоном и/или кавитационной обработкой. </w:t>
            </w:r>
          </w:p>
        </w:tc>
      </w:tr>
      <w:tr w:rsidR="00E07D07" w:rsidRPr="00B768FE" w:rsidTr="008F7493">
        <w:tc>
          <w:tcPr>
            <w:tcW w:w="1560" w:type="dxa"/>
            <w:vMerge/>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w:t>
            </w:r>
            <w:r w:rsidRPr="00B768FE">
              <w:rPr>
                <w:sz w:val="20"/>
                <w:szCs w:val="20"/>
              </w:rPr>
              <w:lastRenderedPageBreak/>
              <w:t>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16116</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lastRenderedPageBreak/>
              <w:t xml:space="preserve">Надиров  Надир Каримович; Немасипова  Анар </w:t>
            </w:r>
            <w:r w:rsidRPr="00B768FE">
              <w:rPr>
                <w:sz w:val="20"/>
                <w:szCs w:val="20"/>
              </w:rPr>
              <w:lastRenderedPageBreak/>
              <w:t xml:space="preserve">Нуртасовна; Бекжанова </w:t>
            </w:r>
            <w:proofErr w:type="gramStart"/>
            <w:r w:rsidRPr="00B768FE">
              <w:rPr>
                <w:sz w:val="20"/>
                <w:szCs w:val="20"/>
              </w:rPr>
              <w:t>Сауле</w:t>
            </w:r>
            <w:proofErr w:type="gramEnd"/>
            <w:r w:rsidRPr="00B768FE">
              <w:rPr>
                <w:sz w:val="20"/>
                <w:szCs w:val="20"/>
              </w:rPr>
              <w:t xml:space="preserve"> Ертаевна; Тусупбаев Несипбай  Куандыкович; Биттеев  Арлан  Бекжанович; Медеубаева Дина  Ислямовна</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"Научно-инженерный центр "Нефть" Инженерной Академии Республики Казахстан,  KZ</w:t>
            </w:r>
          </w:p>
          <w:p w:rsidR="00E07D07" w:rsidRPr="00B768FE" w:rsidRDefault="00E07D07" w:rsidP="008F7493">
            <w:pPr>
              <w:pStyle w:val="ae"/>
              <w:tabs>
                <w:tab w:val="left" w:pos="3780"/>
              </w:tabs>
              <w:spacing w:after="0"/>
              <w:ind w:left="0"/>
              <w:rPr>
                <w:sz w:val="20"/>
                <w:szCs w:val="20"/>
              </w:rPr>
            </w:pPr>
            <w:r w:rsidRPr="00B768FE">
              <w:rPr>
                <w:sz w:val="20"/>
                <w:szCs w:val="20"/>
              </w:rPr>
              <w:t>з. 2003/1059.1</w:t>
            </w:r>
          </w:p>
          <w:p w:rsidR="00E07D07" w:rsidRPr="00B768FE" w:rsidRDefault="00E07D07" w:rsidP="008F7493">
            <w:pPr>
              <w:pStyle w:val="ae"/>
              <w:tabs>
                <w:tab w:val="left" w:pos="3780"/>
              </w:tabs>
              <w:spacing w:after="0"/>
              <w:ind w:left="0"/>
              <w:rPr>
                <w:sz w:val="20"/>
                <w:szCs w:val="20"/>
              </w:rPr>
            </w:pPr>
            <w:r w:rsidRPr="00B768FE">
              <w:rPr>
                <w:sz w:val="20"/>
                <w:szCs w:val="20"/>
              </w:rPr>
              <w:t>от  01.08.2003</w:t>
            </w:r>
          </w:p>
          <w:p w:rsidR="00E07D07" w:rsidRPr="00B768FE" w:rsidRDefault="00E07D07" w:rsidP="008F7493">
            <w:pPr>
              <w:pStyle w:val="ae"/>
              <w:tabs>
                <w:tab w:val="left" w:pos="3780"/>
              </w:tabs>
              <w:spacing w:after="0"/>
              <w:ind w:left="0"/>
              <w:rPr>
                <w:sz w:val="20"/>
                <w:szCs w:val="20"/>
              </w:rPr>
            </w:pPr>
            <w:r w:rsidRPr="00B768FE">
              <w:rPr>
                <w:sz w:val="20"/>
                <w:szCs w:val="20"/>
              </w:rPr>
              <w:t>публ. 15.08.2005</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lastRenderedPageBreak/>
              <w:t>КАВИТАТОР  ДЛЯ  РАЗЖИЖЕНИЯ  НЕФТИ</w:t>
            </w:r>
          </w:p>
          <w:p w:rsidR="00E07D07" w:rsidRPr="00B768FE" w:rsidRDefault="00E07D07" w:rsidP="008F7493">
            <w:pPr>
              <w:pStyle w:val="ae"/>
              <w:tabs>
                <w:tab w:val="left" w:pos="3780"/>
              </w:tabs>
              <w:spacing w:after="0"/>
              <w:ind w:left="0"/>
              <w:jc w:val="both"/>
              <w:rPr>
                <w:sz w:val="20"/>
                <w:szCs w:val="20"/>
              </w:rPr>
            </w:pPr>
            <w:r w:rsidRPr="00B768FE">
              <w:rPr>
                <w:sz w:val="20"/>
                <w:szCs w:val="20"/>
              </w:rPr>
              <w:lastRenderedPageBreak/>
              <w:t xml:space="preserve">Изобретение относится к нефтяной и нефтехимической промышленности, а именно к устройствам, предназначенным для трубопроводного транспорта всех видов нефтей и нефтепродуктов. </w:t>
            </w:r>
            <w:r w:rsidRPr="00B768FE">
              <w:rPr>
                <w:sz w:val="20"/>
                <w:szCs w:val="20"/>
              </w:rPr>
              <w:br/>
            </w:r>
            <w:proofErr w:type="gramStart"/>
            <w:r w:rsidRPr="00B768FE">
              <w:rPr>
                <w:sz w:val="20"/>
                <w:szCs w:val="20"/>
              </w:rPr>
              <w:t xml:space="preserve">Повышение эффективности снижения вязкости и температуры застывания нефти за счет полного разрушения механических структур и уменьшения межмолекулярных сил, в том числе у высоковязких нефтей достигается тем, что </w:t>
            </w:r>
            <w:r w:rsidRPr="00B768FE">
              <w:rPr>
                <w:bCs/>
                <w:sz w:val="20"/>
                <w:szCs w:val="20"/>
              </w:rPr>
              <w:t>кавитатор</w:t>
            </w:r>
            <w:r w:rsidRPr="00B768FE">
              <w:rPr>
                <w:sz w:val="20"/>
                <w:szCs w:val="20"/>
              </w:rPr>
              <w:t xml:space="preserve"> для разжижения нефти, содержащий полый цилиндрический корпус переменного сечения, включающий плавно сужающийся участок, цилиндрический участок и диффузор, в которых установлен активный элемент, состоящий из двух частей и имеющий тангенциальные каналы, при этом</w:t>
            </w:r>
            <w:proofErr w:type="gramEnd"/>
            <w:r w:rsidRPr="00B768FE">
              <w:rPr>
                <w:sz w:val="20"/>
                <w:szCs w:val="20"/>
              </w:rPr>
              <w:t xml:space="preserve"> одна из частей активного элемента расположена в цилиндрическом участке корпуса, а другая часть в виде усеченного обратного конуса расположена в диффузоре, согласно изобретению, снабжен патрубком для подачи пара или газа, а в активном элементе выполнено шесть сквозных отверстий диаметром около 4 мм.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16489</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E21C 41/26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Надиров Надир Каримович; Низовкин Валентин Михайлович; Тажиева  Ардак Советхановна; Тулымшакова Арайлы  Жамбыловна</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"Научно-инженерный центр "Нефть" Инженерной академии Республики Казахстан",  KZ,</w:t>
            </w:r>
          </w:p>
          <w:p w:rsidR="00E07D07" w:rsidRPr="00B768FE" w:rsidRDefault="00E07D07" w:rsidP="008F7493">
            <w:pPr>
              <w:pStyle w:val="ae"/>
              <w:tabs>
                <w:tab w:val="left" w:pos="3780"/>
              </w:tabs>
              <w:spacing w:after="0"/>
              <w:ind w:left="0"/>
              <w:rPr>
                <w:sz w:val="20"/>
                <w:szCs w:val="20"/>
              </w:rPr>
            </w:pPr>
            <w:r w:rsidRPr="00B768FE">
              <w:rPr>
                <w:sz w:val="20"/>
                <w:szCs w:val="20"/>
              </w:rPr>
              <w:t>з. 2003/0804.1</w:t>
            </w:r>
          </w:p>
          <w:p w:rsidR="00E07D07" w:rsidRPr="00B768FE" w:rsidRDefault="00E07D07" w:rsidP="008F7493">
            <w:pPr>
              <w:pStyle w:val="ae"/>
              <w:tabs>
                <w:tab w:val="left" w:pos="3780"/>
              </w:tabs>
              <w:spacing w:after="0"/>
              <w:ind w:left="0"/>
              <w:rPr>
                <w:sz w:val="20"/>
                <w:szCs w:val="20"/>
              </w:rPr>
            </w:pPr>
            <w:r w:rsidRPr="00B768FE">
              <w:rPr>
                <w:sz w:val="20"/>
                <w:szCs w:val="20"/>
              </w:rPr>
              <w:t>от  16.06.2003</w:t>
            </w:r>
          </w:p>
          <w:p w:rsidR="00E07D07" w:rsidRPr="00B768FE" w:rsidRDefault="00E07D07" w:rsidP="008F7493">
            <w:pPr>
              <w:pStyle w:val="ae"/>
              <w:tabs>
                <w:tab w:val="left" w:pos="3780"/>
              </w:tabs>
              <w:spacing w:after="0"/>
              <w:ind w:left="0"/>
              <w:rPr>
                <w:sz w:val="20"/>
                <w:szCs w:val="20"/>
              </w:rPr>
            </w:pPr>
            <w:r w:rsidRPr="00B768FE">
              <w:rPr>
                <w:sz w:val="20"/>
                <w:szCs w:val="20"/>
              </w:rPr>
              <w:t>публ. 15.11.2005</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АГРЕГАТ  ДЛЯ  ОТКРЫТОЙ  РАЗРАБОТКИ НЕФТЕБИТУМИНОЗНЫХ  ПОРОД  И  АМБАРНЫХ НЕФТЕШЛАМОВ</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Изобретение относится к добыче нефти из нефтебитуминозных пород (НБП) и </w:t>
            </w:r>
            <w:r w:rsidRPr="00B768FE">
              <w:rPr>
                <w:bCs/>
                <w:sz w:val="20"/>
                <w:szCs w:val="20"/>
              </w:rPr>
              <w:t>амбарных</w:t>
            </w:r>
            <w:r w:rsidRPr="00B768FE">
              <w:rPr>
                <w:sz w:val="20"/>
                <w:szCs w:val="20"/>
              </w:rPr>
              <w:t xml:space="preserve"> нефтешламов открытым способом и может быть использовано на месторождениях, залегающих неглубоко от поверхности. </w:t>
            </w:r>
            <w:r w:rsidRPr="00B768FE">
              <w:rPr>
                <w:sz w:val="20"/>
                <w:szCs w:val="20"/>
              </w:rPr>
              <w:br/>
              <w:t xml:space="preserve">Изобретение позволяет повысить производительность работ и степень извлечения нефти. </w:t>
            </w:r>
            <w:r w:rsidRPr="00B768FE">
              <w:rPr>
                <w:sz w:val="20"/>
                <w:szCs w:val="20"/>
              </w:rPr>
              <w:br/>
            </w:r>
            <w:proofErr w:type="gramStart"/>
            <w:r w:rsidRPr="00B768FE">
              <w:rPr>
                <w:sz w:val="20"/>
                <w:szCs w:val="20"/>
              </w:rPr>
              <w:t xml:space="preserve">Агрегат для открытой разработки нефтебитуминозных пород и </w:t>
            </w:r>
            <w:r w:rsidRPr="00B768FE">
              <w:rPr>
                <w:bCs/>
                <w:sz w:val="20"/>
                <w:szCs w:val="20"/>
              </w:rPr>
              <w:t>амбарных</w:t>
            </w:r>
            <w:r w:rsidRPr="00B768FE">
              <w:rPr>
                <w:sz w:val="20"/>
                <w:szCs w:val="20"/>
              </w:rPr>
              <w:t xml:space="preserve"> нефтешламов, содержит ходовую часть, платформу с рабочим органом и батарею последовательно соединенных гидроциклонов, согласно изобретению ходовая часть состоит из двух гусеничных двнжителей-болотоходов, один из которых через шарниры соединен с платформой, а другой - снабжен шаровой опорой, батарея последовательно соединенных гидроциклонов размещена на платформе, выполнена с возможностью подогрева пульпы и снабжена суперкавитирующими входными пульпопроводами</w:t>
            </w:r>
            <w:proofErr w:type="gramEnd"/>
            <w:r w:rsidRPr="00B768FE">
              <w:rPr>
                <w:sz w:val="20"/>
                <w:szCs w:val="20"/>
              </w:rPr>
              <w:t xml:space="preserve"> </w:t>
            </w:r>
            <w:proofErr w:type="gramStart"/>
            <w:r w:rsidRPr="00B768FE">
              <w:rPr>
                <w:sz w:val="20"/>
                <w:szCs w:val="20"/>
              </w:rPr>
              <w:t xml:space="preserve">и выходными трубопроводами пульпы пустой породы, на платформе установлен бак для сбора нефти с поплавковым трубопроводом и шлангом для перегрузки нефти, снабженный шнеком для выдачи шлама, рабочий орган содержит трубопроводы пульпы и воды, при этом трубопровод пульпы установлен на трубопроводе воды и на входе снабжен пульпонасосом и всасывающим </w:t>
            </w:r>
            <w:r w:rsidRPr="00B768FE">
              <w:rPr>
                <w:sz w:val="20"/>
                <w:szCs w:val="20"/>
              </w:rPr>
              <w:lastRenderedPageBreak/>
              <w:t>трубопроводом с габаритной решеткой, трубопровод воды на выходе снабжен гидромонитором, управляемым дистанционно</w:t>
            </w:r>
            <w:proofErr w:type="gramEnd"/>
            <w:r w:rsidRPr="00B768FE">
              <w:rPr>
                <w:sz w:val="20"/>
                <w:szCs w:val="20"/>
              </w:rPr>
              <w:t>, а на выходе трубопровода пульпы пустой породы, в передней части агрегата, установлена центрифуга, соединенная с трубопроводом подачи воды в гидромонитор.</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17387</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Надиров Надир Каримович; Немасипова Анар Нуртасовна; Бекжанова </w:t>
            </w:r>
            <w:proofErr w:type="gramStart"/>
            <w:r w:rsidRPr="00B768FE">
              <w:rPr>
                <w:sz w:val="20"/>
                <w:szCs w:val="20"/>
              </w:rPr>
              <w:t>Сауле</w:t>
            </w:r>
            <w:proofErr w:type="gramEnd"/>
            <w:r w:rsidRPr="00B768FE">
              <w:rPr>
                <w:sz w:val="20"/>
                <w:szCs w:val="20"/>
              </w:rPr>
              <w:t xml:space="preserve">  Ертаевна; Тусупбаев Несипбай  Куандыкович; Битеев  Арлан  Бекжанович</w:t>
            </w:r>
          </w:p>
          <w:p w:rsidR="00E07D07" w:rsidRPr="00B768FE" w:rsidRDefault="00E07D07" w:rsidP="008F7493">
            <w:pPr>
              <w:pStyle w:val="ae"/>
              <w:tabs>
                <w:tab w:val="left" w:pos="3780"/>
              </w:tabs>
              <w:spacing w:after="0"/>
              <w:ind w:left="0"/>
              <w:rPr>
                <w:sz w:val="20"/>
                <w:szCs w:val="20"/>
              </w:rPr>
            </w:pPr>
            <w:r w:rsidRPr="00B768FE">
              <w:rPr>
                <w:sz w:val="20"/>
                <w:szCs w:val="20"/>
              </w:rPr>
              <w:t xml:space="preserve">Товарищество с ограниченной ответственностью "Научно-Инженерный Центр "Нефть" Национальной Инженерной Академии Республики Казахстан </w:t>
            </w:r>
            <w:proofErr w:type="gramStart"/>
            <w:r w:rsidRPr="00B768FE">
              <w:rPr>
                <w:sz w:val="20"/>
                <w:szCs w:val="20"/>
              </w:rPr>
              <w:t xml:space="preserve">( </w:t>
            </w:r>
            <w:proofErr w:type="gramEnd"/>
            <w:r w:rsidRPr="00B768FE">
              <w:rPr>
                <w:sz w:val="20"/>
                <w:szCs w:val="20"/>
              </w:rPr>
              <w:t>KZ)</w:t>
            </w:r>
          </w:p>
          <w:p w:rsidR="00E07D07" w:rsidRPr="00B768FE" w:rsidRDefault="00E07D07" w:rsidP="008F7493">
            <w:pPr>
              <w:pStyle w:val="ae"/>
              <w:tabs>
                <w:tab w:val="left" w:pos="3780"/>
              </w:tabs>
              <w:spacing w:after="0"/>
              <w:ind w:left="0"/>
              <w:rPr>
                <w:sz w:val="20"/>
                <w:szCs w:val="20"/>
                <w:lang w:val="en-US"/>
              </w:rPr>
            </w:pPr>
            <w:r w:rsidRPr="00B768FE">
              <w:rPr>
                <w:sz w:val="20"/>
                <w:szCs w:val="20"/>
              </w:rPr>
              <w:t>з.2004/1658.1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 15.11.2004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публ.15.05.2006</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bCs/>
                <w:sz w:val="20"/>
                <w:szCs w:val="20"/>
              </w:rPr>
              <w:t>КАВИТАТОР</w:t>
            </w:r>
            <w:r w:rsidRPr="00B768FE">
              <w:rPr>
                <w:sz w:val="20"/>
                <w:szCs w:val="20"/>
              </w:rPr>
              <w:t xml:space="preserve"> ДЛЯ РАЗЖИЖЕНИЯ НЕФТИ</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Изобретение относится к нефтяной и нефтехимической промышленности, а именно к устройствам, предназначенным для трубопроводного транспорта всех видов нефтей и нефтепродуктов. </w:t>
            </w:r>
            <w:proofErr w:type="gramStart"/>
            <w:r w:rsidRPr="00B768FE">
              <w:rPr>
                <w:sz w:val="20"/>
                <w:szCs w:val="20"/>
              </w:rPr>
              <w:t xml:space="preserve">Повышение эффективности снижения вязкости и температуры застывания нефти за счет полного разрушения механических структур и уменьшения межмолекулярных сил, в том числе у высоковязких нефтей достигается тем, что </w:t>
            </w:r>
            <w:r w:rsidRPr="00B768FE">
              <w:rPr>
                <w:bCs/>
                <w:sz w:val="20"/>
                <w:szCs w:val="20"/>
              </w:rPr>
              <w:t>кавитатор</w:t>
            </w:r>
            <w:r w:rsidRPr="00B768FE">
              <w:rPr>
                <w:sz w:val="20"/>
                <w:szCs w:val="20"/>
              </w:rPr>
              <w:t xml:space="preserve"> для разжижения нефти, содержащий полый цилиндрический корпус переменного сечения, включающий плавно сужающийся участок, цилиндрический участок и диффузор, в которых установлен активный элемент, состоящий из двух частей и имеющий каналы, при этом одна</w:t>
            </w:r>
            <w:proofErr w:type="gramEnd"/>
            <w:r w:rsidRPr="00B768FE">
              <w:rPr>
                <w:sz w:val="20"/>
                <w:szCs w:val="20"/>
              </w:rPr>
              <w:t xml:space="preserve"> </w:t>
            </w:r>
            <w:proofErr w:type="gramStart"/>
            <w:r w:rsidRPr="00B768FE">
              <w:rPr>
                <w:sz w:val="20"/>
                <w:szCs w:val="20"/>
              </w:rPr>
              <w:t>из частей активного элемента расположена в цилиндрическом участке корпуса, а другая часть в виде усеченного обратного конуса расположена в диффузоре, согласно изобретению, снабжен патрубком для подачи пара и/или газа, а каналы активного элемента образованы шестью сквозными отверстиями диаметром около 4 мм, три из которых расположены в вершинах первого треугольника, а три другие отверстия образуют вершины второго треугольника, вписанного в</w:t>
            </w:r>
            <w:proofErr w:type="gramEnd"/>
            <w:r w:rsidRPr="00B768FE">
              <w:rPr>
                <w:sz w:val="20"/>
                <w:szCs w:val="20"/>
              </w:rPr>
              <w:t xml:space="preserve"> первый.</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17855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B01F 5/08</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Айдарбек  Адилхан Оспанкулулы; Ермегияев Муратбек; Куанышкалиев Ерлан</w:t>
            </w:r>
          </w:p>
          <w:p w:rsidR="00E07D07" w:rsidRPr="00B768FE" w:rsidRDefault="00E07D07" w:rsidP="008F7493">
            <w:pPr>
              <w:pStyle w:val="ae"/>
              <w:tabs>
                <w:tab w:val="left" w:pos="3780"/>
              </w:tabs>
              <w:spacing w:after="0"/>
              <w:ind w:left="0"/>
              <w:rPr>
                <w:sz w:val="20"/>
                <w:szCs w:val="20"/>
              </w:rPr>
            </w:pPr>
            <w:r w:rsidRPr="00B768FE">
              <w:rPr>
                <w:sz w:val="20"/>
                <w:szCs w:val="20"/>
              </w:rPr>
              <w:t>з. 2004/1492.1</w:t>
            </w:r>
          </w:p>
          <w:p w:rsidR="00E07D07" w:rsidRPr="00B768FE" w:rsidRDefault="00E07D07" w:rsidP="008F7493">
            <w:pPr>
              <w:pStyle w:val="ae"/>
              <w:tabs>
                <w:tab w:val="left" w:pos="3780"/>
              </w:tabs>
              <w:spacing w:after="0"/>
              <w:ind w:left="0"/>
              <w:rPr>
                <w:sz w:val="20"/>
                <w:szCs w:val="20"/>
              </w:rPr>
            </w:pPr>
            <w:r w:rsidRPr="00B768FE">
              <w:rPr>
                <w:sz w:val="20"/>
                <w:szCs w:val="20"/>
              </w:rPr>
              <w:t>от  29.10.2004</w:t>
            </w:r>
          </w:p>
          <w:p w:rsidR="00E07D07" w:rsidRPr="00B768FE" w:rsidRDefault="00E07D07" w:rsidP="008F7493">
            <w:pPr>
              <w:pStyle w:val="ae"/>
              <w:tabs>
                <w:tab w:val="left" w:pos="3780"/>
              </w:tabs>
              <w:spacing w:after="0"/>
              <w:ind w:left="0"/>
              <w:rPr>
                <w:sz w:val="20"/>
                <w:szCs w:val="20"/>
              </w:rPr>
            </w:pPr>
            <w:r w:rsidRPr="00B768FE">
              <w:rPr>
                <w:sz w:val="20"/>
                <w:szCs w:val="20"/>
              </w:rPr>
              <w:t>публ. 16.10.2006</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ГИДРОДИНАМИЧЕСКАЯ КАВИТАЦИОННАЯ УСТАНОВКА</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Изобретение относится к обработке жидких сред </w:t>
            </w:r>
            <w:r w:rsidRPr="00B768FE">
              <w:rPr>
                <w:bCs/>
                <w:sz w:val="20"/>
                <w:szCs w:val="20"/>
              </w:rPr>
              <w:t>кавитацией</w:t>
            </w:r>
            <w:r w:rsidRPr="00B768FE">
              <w:rPr>
                <w:sz w:val="20"/>
                <w:szCs w:val="20"/>
              </w:rPr>
              <w:t xml:space="preserve"> и может быть использовано в химической, нефтехимической, пищевой и других отраслях промышленности. </w:t>
            </w:r>
            <w:proofErr w:type="gramStart"/>
            <w:r w:rsidRPr="00B768FE">
              <w:rPr>
                <w:sz w:val="20"/>
                <w:szCs w:val="20"/>
              </w:rPr>
              <w:t xml:space="preserve">Технический результат - повышение эффективности </w:t>
            </w:r>
            <w:r w:rsidRPr="00B768FE">
              <w:rPr>
                <w:bCs/>
                <w:sz w:val="20"/>
                <w:szCs w:val="20"/>
              </w:rPr>
              <w:t>кавитации</w:t>
            </w:r>
            <w:r w:rsidRPr="00B768FE">
              <w:rPr>
                <w:sz w:val="20"/>
                <w:szCs w:val="20"/>
              </w:rPr>
              <w:t xml:space="preserve"> - достигается тем, что гидродинамическая </w:t>
            </w:r>
            <w:r w:rsidRPr="00B768FE">
              <w:rPr>
                <w:bCs/>
                <w:sz w:val="20"/>
                <w:szCs w:val="20"/>
              </w:rPr>
              <w:t>кавитационная</w:t>
            </w:r>
            <w:r w:rsidRPr="00B768FE">
              <w:rPr>
                <w:sz w:val="20"/>
                <w:szCs w:val="20"/>
              </w:rPr>
              <w:t xml:space="preserve"> установка, содержащая рассекающие пластины и, по меньшей мере, один конфузорно-диффузорный модуль и ускоритель потока, имеющий каналы, согласно изобретению, снабжена, по меньшей мере, одной взрывной камерой, установленной за ускорителем потока, по меньшей мере, одним трибологическим реактором, расположенным перед конфузорно-диффузорным модулем, разделительным устройством с патрубками для легкой и тяжелой фракций, охладителем, газоотделителем</w:t>
            </w:r>
            <w:proofErr w:type="gramEnd"/>
            <w:r w:rsidRPr="00B768FE">
              <w:rPr>
                <w:sz w:val="20"/>
                <w:szCs w:val="20"/>
              </w:rPr>
              <w:t xml:space="preserve"> </w:t>
            </w:r>
            <w:proofErr w:type="gramStart"/>
            <w:r w:rsidRPr="00B768FE">
              <w:rPr>
                <w:sz w:val="20"/>
                <w:szCs w:val="20"/>
              </w:rPr>
              <w:t xml:space="preserve">и смесителем, рассекающие пластины установлены в трибологическом реакторе и имеют длину, возрастающую к </w:t>
            </w:r>
            <w:r w:rsidRPr="00B768FE">
              <w:rPr>
                <w:sz w:val="20"/>
                <w:szCs w:val="20"/>
              </w:rPr>
              <w:lastRenderedPageBreak/>
              <w:t>выходу реактора, свободные края пластин срезаны по наклонным образующим, которые в продольном сечении реактора являются сторонами равнобедренного треугольника с вершиной у выходного торца реактора, при этом разделительное устройство установлено за взрывной камерой, патрубок для легкой фракции разделительного устройства сообщен с охладителем, который связан с газоотделителем, а патрубок</w:t>
            </w:r>
            <w:proofErr w:type="gramEnd"/>
            <w:r w:rsidRPr="00B768FE">
              <w:rPr>
                <w:sz w:val="20"/>
                <w:szCs w:val="20"/>
              </w:rPr>
              <w:t xml:space="preserve"> для тяжелой фракции разделительного устройства - со смесителем. Рассекающие пластины установлены перпендикулярно относительно внутренней поверхности реактора. Рассекающие пластины установлены наклонно относительно внутренней поверхности реактора. Ускоритель потока состоит из двух секций, расположенных одна за другой, при этом вторая секция имеет большее количество каналов, чем первая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18798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F24H 1/10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Кулманов  Мурат Есенгалиевич; Айдарбек Адилхан  Оспанкулулы</w:t>
            </w:r>
          </w:p>
          <w:p w:rsidR="00E07D07" w:rsidRPr="00B768FE" w:rsidRDefault="00E07D07" w:rsidP="008F7493">
            <w:pPr>
              <w:pStyle w:val="ae"/>
              <w:tabs>
                <w:tab w:val="left" w:pos="3780"/>
              </w:tabs>
              <w:spacing w:after="0"/>
              <w:ind w:left="0"/>
              <w:rPr>
                <w:sz w:val="20"/>
                <w:szCs w:val="20"/>
                <w:lang w:val="en-US"/>
              </w:rPr>
            </w:pPr>
            <w:r w:rsidRPr="00B768FE">
              <w:rPr>
                <w:sz w:val="20"/>
                <w:szCs w:val="20"/>
              </w:rPr>
              <w:t>з.2006/0174.1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 16.02.2006</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 17.09.2007</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УСТАНОВКА ДЛЯ НАГРЕВА ЖИДКОСТИ</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теплотехнике, в частности к устройствам для нагрева жидкости, и может быть использовано в системах отопления зданий и сооружений, транспортных средств, подогрева воды для производственных и бытовых нужд, а также для подогрева непосредственно в трубопроводе вязких жидкостей типа </w:t>
            </w:r>
            <w:r w:rsidRPr="00B768FE">
              <w:rPr>
                <w:rFonts w:ascii="Times New Roman" w:hAnsi="Times New Roman"/>
                <w:bCs/>
                <w:sz w:val="20"/>
                <w:szCs w:val="20"/>
              </w:rPr>
              <w:t>нефти</w:t>
            </w:r>
            <w:r w:rsidRPr="00B768FE">
              <w:rPr>
                <w:rFonts w:ascii="Times New Roman" w:hAnsi="Times New Roman"/>
                <w:sz w:val="20"/>
                <w:szCs w:val="20"/>
              </w:rPr>
              <w:t xml:space="preserve"> с целью снижения вязкости жидкости и улучшения ее реологических свойств.</w:t>
            </w:r>
            <w:proofErr w:type="gramEnd"/>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Технический результат - повышение эффективности нагрева - достигается тем, что установка для нагрева жидкости, содержащая ускоритель потока, циклон и трубопровод, согласно изобретению, снабжена </w:t>
            </w:r>
            <w:r w:rsidRPr="00B768FE">
              <w:rPr>
                <w:rFonts w:ascii="Times New Roman" w:hAnsi="Times New Roman"/>
                <w:bCs/>
                <w:sz w:val="20"/>
                <w:szCs w:val="20"/>
              </w:rPr>
              <w:t>кавитационным</w:t>
            </w:r>
            <w:r w:rsidRPr="00B768FE">
              <w:rPr>
                <w:rFonts w:ascii="Times New Roman" w:hAnsi="Times New Roman"/>
                <w:sz w:val="20"/>
                <w:szCs w:val="20"/>
              </w:rPr>
              <w:t xml:space="preserve"> реактором, имеющим расширительную камеру, осевой, канал и боковые наклонные каналы, сходящиеся с осевым перед расширительной камерой, при этом циклон выполнен коническим и снабжен направляющими элементами, зубчатыми пластинами, установленными в верхней части циклона, и цилиндрической осевой вставкой, перфорированной у</w:t>
            </w:r>
            <w:proofErr w:type="gramEnd"/>
            <w:r w:rsidRPr="00B768FE">
              <w:rPr>
                <w:rFonts w:ascii="Times New Roman" w:hAnsi="Times New Roman"/>
                <w:sz w:val="20"/>
                <w:szCs w:val="20"/>
              </w:rPr>
              <w:t xml:space="preserve"> выходного конца циклона, а ускоритель потока имеет конфузорный канал.</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19732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1/20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Биттеев  Арлан  Бекжанович; Бектурганов  Нуралы Султанович; Бостанов  Турар Бостанович; Алмагамбетов Бахитжан  Нуруллаевич; Мухамедьяров  Рауиль Казисович</w:t>
            </w:r>
          </w:p>
          <w:p w:rsidR="00E07D07" w:rsidRPr="00B768FE" w:rsidRDefault="00E07D07" w:rsidP="008F7493">
            <w:pPr>
              <w:pStyle w:val="ae"/>
              <w:tabs>
                <w:tab w:val="left" w:pos="3780"/>
              </w:tabs>
              <w:spacing w:after="0"/>
              <w:ind w:left="0"/>
              <w:rPr>
                <w:sz w:val="20"/>
                <w:szCs w:val="20"/>
                <w:lang w:val="en-US"/>
              </w:rPr>
            </w:pPr>
            <w:r w:rsidRPr="00B768FE">
              <w:rPr>
                <w:sz w:val="20"/>
                <w:szCs w:val="20"/>
              </w:rPr>
              <w:t>з.2006/1161.1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 23.10.2006</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публ.15.07.2008</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МОДУЛЬ ДЛЯ ТРУБОПРОВОДНОГО  ТРАНСПОРТА НЕФТЕЙ  И НЕФТЕПРОДУКТОВ</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w:t>
            </w:r>
            <w:r w:rsidRPr="00B768FE">
              <w:rPr>
                <w:rFonts w:ascii="Times New Roman" w:hAnsi="Times New Roman"/>
                <w:bCs/>
                <w:sz w:val="20"/>
                <w:szCs w:val="20"/>
              </w:rPr>
              <w:t>нефтяной</w:t>
            </w:r>
            <w:r w:rsidRPr="00B768FE">
              <w:rPr>
                <w:rFonts w:ascii="Times New Roman" w:hAnsi="Times New Roman"/>
                <w:sz w:val="20"/>
                <w:szCs w:val="20"/>
              </w:rPr>
              <w:t xml:space="preserve"> и </w:t>
            </w:r>
            <w:proofErr w:type="gramStart"/>
            <w:r w:rsidRPr="00B768FE">
              <w:rPr>
                <w:rFonts w:ascii="Times New Roman" w:hAnsi="Times New Roman"/>
                <w:bCs/>
                <w:sz w:val="20"/>
                <w:szCs w:val="20"/>
              </w:rPr>
              <w:t>нефте</w:t>
            </w:r>
            <w:r w:rsidRPr="00B768FE">
              <w:rPr>
                <w:rFonts w:ascii="Times New Roman" w:hAnsi="Times New Roman"/>
                <w:sz w:val="20"/>
                <w:szCs w:val="20"/>
              </w:rPr>
              <w:t>-химической</w:t>
            </w:r>
            <w:proofErr w:type="gramEnd"/>
            <w:r w:rsidRPr="00B768FE">
              <w:rPr>
                <w:rFonts w:ascii="Times New Roman" w:hAnsi="Times New Roman"/>
                <w:sz w:val="20"/>
                <w:szCs w:val="20"/>
              </w:rPr>
              <w:t xml:space="preserve"> промышленности, в частности, к устройствам, предназначенным для трубопровод-ного транспорта всех видов </w:t>
            </w:r>
            <w:r w:rsidRPr="00B768FE">
              <w:rPr>
                <w:rFonts w:ascii="Times New Roman" w:hAnsi="Times New Roman"/>
                <w:bCs/>
                <w:sz w:val="20"/>
                <w:szCs w:val="20"/>
              </w:rPr>
              <w:t>нефтей</w:t>
            </w:r>
            <w:r w:rsidRPr="00B768FE">
              <w:rPr>
                <w:rFonts w:ascii="Times New Roman" w:hAnsi="Times New Roman"/>
                <w:sz w:val="20"/>
                <w:szCs w:val="20"/>
              </w:rPr>
              <w:t xml:space="preserve"> и </w:t>
            </w:r>
            <w:r w:rsidRPr="00B768FE">
              <w:rPr>
                <w:rFonts w:ascii="Times New Roman" w:hAnsi="Times New Roman"/>
                <w:bCs/>
                <w:sz w:val="20"/>
                <w:szCs w:val="20"/>
              </w:rPr>
              <w:t>нефтепродуктов</w:t>
            </w:r>
            <w:r w:rsidRPr="00B768FE">
              <w:rPr>
                <w:rFonts w:ascii="Times New Roman" w:hAnsi="Times New Roman"/>
                <w:sz w:val="20"/>
                <w:szCs w:val="20"/>
              </w:rPr>
              <w:t>.</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Техническим результатом изобретения является возможность сохранения пониженной вязкости и температуры замерзания </w:t>
            </w:r>
            <w:r w:rsidRPr="00B768FE">
              <w:rPr>
                <w:rFonts w:ascii="Times New Roman" w:hAnsi="Times New Roman"/>
                <w:bCs/>
                <w:sz w:val="20"/>
                <w:szCs w:val="20"/>
              </w:rPr>
              <w:t>нефтей</w:t>
            </w:r>
            <w:r w:rsidRPr="00B768FE">
              <w:rPr>
                <w:rFonts w:ascii="Times New Roman" w:hAnsi="Times New Roman"/>
                <w:sz w:val="20"/>
                <w:szCs w:val="20"/>
              </w:rPr>
              <w:t xml:space="preserve"> на длительный срок за </w:t>
            </w:r>
            <w:r w:rsidRPr="00B768FE">
              <w:rPr>
                <w:rFonts w:ascii="Times New Roman" w:hAnsi="Times New Roman"/>
                <w:sz w:val="20"/>
                <w:szCs w:val="20"/>
              </w:rPr>
              <w:lastRenderedPageBreak/>
              <w:t>счет их гидродинамической суперкавитации.</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Это достигается тем, что в модуле для трубопроводного транспорта </w:t>
            </w:r>
            <w:r w:rsidRPr="00B768FE">
              <w:rPr>
                <w:rFonts w:ascii="Times New Roman" w:hAnsi="Times New Roman"/>
                <w:bCs/>
                <w:sz w:val="20"/>
                <w:szCs w:val="20"/>
              </w:rPr>
              <w:t>нефтей</w:t>
            </w:r>
            <w:r w:rsidRPr="00B768FE">
              <w:rPr>
                <w:rFonts w:ascii="Times New Roman" w:hAnsi="Times New Roman"/>
                <w:sz w:val="20"/>
                <w:szCs w:val="20"/>
              </w:rPr>
              <w:t xml:space="preserve"> и </w:t>
            </w:r>
            <w:proofErr w:type="gramStart"/>
            <w:r w:rsidRPr="00B768FE">
              <w:rPr>
                <w:rFonts w:ascii="Times New Roman" w:hAnsi="Times New Roman"/>
                <w:bCs/>
                <w:sz w:val="20"/>
                <w:szCs w:val="20"/>
              </w:rPr>
              <w:t>нефте</w:t>
            </w:r>
            <w:r w:rsidRPr="00B768FE">
              <w:rPr>
                <w:rFonts w:ascii="Times New Roman" w:hAnsi="Times New Roman"/>
                <w:sz w:val="20"/>
                <w:szCs w:val="20"/>
              </w:rPr>
              <w:t>-продуктов</w:t>
            </w:r>
            <w:proofErr w:type="gramEnd"/>
            <w:r w:rsidRPr="00B768FE">
              <w:rPr>
                <w:rFonts w:ascii="Times New Roman" w:hAnsi="Times New Roman"/>
                <w:sz w:val="20"/>
                <w:szCs w:val="20"/>
              </w:rPr>
              <w:t xml:space="preserve">, содержащем полый цилиндрический корпус переменного сечения, включающий плавное сужение, обеспечивающее возникновение развитой </w:t>
            </w:r>
            <w:r w:rsidRPr="00B768FE">
              <w:rPr>
                <w:rFonts w:ascii="Times New Roman" w:hAnsi="Times New Roman"/>
                <w:bCs/>
                <w:sz w:val="20"/>
                <w:szCs w:val="20"/>
              </w:rPr>
              <w:t>кавитации</w:t>
            </w:r>
            <w:r w:rsidRPr="00B768FE">
              <w:rPr>
                <w:rFonts w:ascii="Times New Roman" w:hAnsi="Times New Roman"/>
                <w:sz w:val="20"/>
                <w:szCs w:val="20"/>
              </w:rPr>
              <w:t>, цилиндрический участок уменьшенного сечения, расположенный за ним диффузор и активный элемент, цилиндрический участок уменьшенного сечения выполнен с длиной, определяемой по формуле</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L = 4gR?PR</w:t>
            </w:r>
            <w:r w:rsidRPr="00B768FE">
              <w:rPr>
                <w:rFonts w:ascii="Times New Roman" w:hAnsi="Times New Roman"/>
                <w:noProof/>
                <w:sz w:val="20"/>
                <w:szCs w:val="20"/>
              </w:rPr>
              <w:drawing>
                <wp:inline distT="0" distB="0" distL="0" distR="0" wp14:anchorId="4E25A7BE" wp14:editId="15A10D73">
                  <wp:extent cx="304800" cy="333375"/>
                  <wp:effectExtent l="0" t="0" r="0" b="9525"/>
                  <wp:docPr id="48" name="Рисунок 48" descr="HTTP://www.eapatis.com/getdocument.asp?Document=//eapatis2012/Data/CISRU/KZA%5C00000019%5C732FR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www.eapatis.com/getdocument.asp?Document=//eapatis2012/Data/CISRU/KZA%5C00000019%5C732FR000.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4800" cy="333375"/>
                          </a:xfrm>
                          <a:prstGeom prst="rect">
                            <a:avLst/>
                          </a:prstGeom>
                          <a:noFill/>
                          <a:ln>
                            <a:noFill/>
                          </a:ln>
                        </pic:spPr>
                      </pic:pic>
                    </a:graphicData>
                  </a:graphic>
                </wp:inline>
              </w:drawing>
            </w:r>
            <w:r w:rsidRPr="00B768FE">
              <w:rPr>
                <w:rFonts w:ascii="Times New Roman" w:hAnsi="Times New Roman"/>
                <w:sz w:val="20"/>
                <w:szCs w:val="20"/>
              </w:rPr>
              <w:t>/K</w:t>
            </w:r>
            <w:r w:rsidRPr="00B768FE">
              <w:rPr>
                <w:rFonts w:ascii="Times New Roman" w:hAnsi="Times New Roman"/>
                <w:sz w:val="20"/>
                <w:szCs w:val="20"/>
                <w:vertAlign w:val="subscript"/>
              </w:rPr>
              <w:t>l</w:t>
            </w:r>
            <w:r w:rsidRPr="00B768FE">
              <w:rPr>
                <w:rFonts w:ascii="Times New Roman" w:hAnsi="Times New Roman"/>
                <w:sz w:val="20"/>
                <w:szCs w:val="20"/>
              </w:rPr>
              <w:t>W</w:t>
            </w:r>
            <w:r w:rsidRPr="00B768FE">
              <w:rPr>
                <w:rFonts w:ascii="Times New Roman" w:hAnsi="Times New Roman"/>
                <w:sz w:val="20"/>
                <w:szCs w:val="20"/>
                <w:vertAlign w:val="superscript"/>
              </w:rPr>
              <w:t>2</w:t>
            </w:r>
            <w:r w:rsidRPr="00B768FE">
              <w:rPr>
                <w:rFonts w:ascii="Times New Roman" w:hAnsi="Times New Roman"/>
                <w:sz w:val="20"/>
                <w:szCs w:val="20"/>
              </w:rPr>
              <w:t>?,</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где g - ускорение свободного падения; ? - вязкость </w:t>
            </w:r>
            <w:r w:rsidRPr="00B768FE">
              <w:rPr>
                <w:rFonts w:ascii="Times New Roman" w:hAnsi="Times New Roman"/>
                <w:bCs/>
                <w:sz w:val="20"/>
                <w:szCs w:val="20"/>
              </w:rPr>
              <w:t>нефти</w:t>
            </w:r>
            <w:r w:rsidRPr="00B768FE">
              <w:rPr>
                <w:rFonts w:ascii="Times New Roman" w:hAnsi="Times New Roman"/>
                <w:sz w:val="20"/>
                <w:szCs w:val="20"/>
              </w:rPr>
              <w:t>; ?</w:t>
            </w:r>
            <w:proofErr w:type="gramStart"/>
            <w:r w:rsidRPr="00B768FE">
              <w:rPr>
                <w:rFonts w:ascii="Times New Roman" w:hAnsi="Times New Roman"/>
                <w:sz w:val="20"/>
                <w:szCs w:val="20"/>
              </w:rPr>
              <w:t>Р</w:t>
            </w:r>
            <w:proofErr w:type="gramEnd"/>
            <w:r w:rsidRPr="00B768FE">
              <w:rPr>
                <w:rFonts w:ascii="Times New Roman" w:hAnsi="Times New Roman"/>
                <w:sz w:val="20"/>
                <w:szCs w:val="20"/>
              </w:rPr>
              <w:t xml:space="preserve"> - разность давлений жидкости в участке уменьшенного сечения и в начальном участке модуля; R</w:t>
            </w:r>
            <w:r w:rsidRPr="00B768FE">
              <w:rPr>
                <w:rFonts w:ascii="Times New Roman" w:hAnsi="Times New Roman"/>
                <w:sz w:val="20"/>
                <w:szCs w:val="20"/>
                <w:vertAlign w:val="subscript"/>
              </w:rPr>
              <w:t>e</w:t>
            </w:r>
            <w:r w:rsidRPr="00B768FE">
              <w:rPr>
                <w:rFonts w:ascii="Times New Roman" w:hAnsi="Times New Roman"/>
                <w:sz w:val="20"/>
                <w:szCs w:val="20"/>
              </w:rPr>
              <w:t xml:space="preserve"> - критерий Рейнольдса; К</w:t>
            </w:r>
            <w:r w:rsidRPr="00B768FE">
              <w:rPr>
                <w:rFonts w:ascii="Times New Roman" w:hAnsi="Times New Roman"/>
                <w:sz w:val="20"/>
                <w:szCs w:val="20"/>
                <w:vertAlign w:val="subscript"/>
              </w:rPr>
              <w:t>1</w:t>
            </w:r>
            <w:r w:rsidRPr="00B768FE">
              <w:rPr>
                <w:rFonts w:ascii="Times New Roman" w:hAnsi="Times New Roman"/>
                <w:sz w:val="20"/>
                <w:szCs w:val="20"/>
              </w:rPr>
              <w:t xml:space="preserve"> - экспериментальная постоянная; W - скорость потока; R -радиус сечения участка уменьшенного сечения модуля.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 xml:space="preserve">инновационный </w:t>
            </w:r>
          </w:p>
          <w:p w:rsidR="00E07D07" w:rsidRPr="00B768FE" w:rsidRDefault="00E07D07" w:rsidP="008F7493">
            <w:pPr>
              <w:pStyle w:val="ae"/>
              <w:tabs>
                <w:tab w:val="left" w:pos="3780"/>
              </w:tabs>
              <w:spacing w:after="0"/>
              <w:ind w:left="0"/>
              <w:rPr>
                <w:sz w:val="20"/>
                <w:szCs w:val="20"/>
              </w:rPr>
            </w:pPr>
            <w:r w:rsidRPr="00B768FE">
              <w:rPr>
                <w:sz w:val="20"/>
                <w:szCs w:val="20"/>
              </w:rPr>
              <w:t>патент</w:t>
            </w:r>
          </w:p>
          <w:p w:rsidR="00E07D07" w:rsidRPr="00B768FE" w:rsidRDefault="00E07D07" w:rsidP="008F7493">
            <w:pPr>
              <w:pStyle w:val="ae"/>
              <w:tabs>
                <w:tab w:val="left" w:pos="3780"/>
              </w:tabs>
              <w:spacing w:after="0"/>
              <w:ind w:left="0"/>
              <w:rPr>
                <w:sz w:val="20"/>
                <w:szCs w:val="20"/>
              </w:rPr>
            </w:pPr>
            <w:r w:rsidRPr="00B768FE">
              <w:rPr>
                <w:sz w:val="20"/>
                <w:szCs w:val="20"/>
              </w:rPr>
              <w:t>№  21850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B65D 88/74</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Нусупбекова  Дина Акаевна; Нурмамбетов  Куаныш Эмилевич; Нурмамбетова Дамиля  Эмилевна</w:t>
            </w:r>
          </w:p>
          <w:p w:rsidR="00E07D07" w:rsidRPr="00B768FE" w:rsidRDefault="00E07D07" w:rsidP="008F7493">
            <w:pPr>
              <w:pStyle w:val="ae"/>
              <w:tabs>
                <w:tab w:val="left" w:pos="3780"/>
              </w:tabs>
              <w:spacing w:after="0"/>
              <w:ind w:left="0"/>
              <w:rPr>
                <w:sz w:val="20"/>
                <w:szCs w:val="20"/>
              </w:rPr>
            </w:pPr>
            <w:r w:rsidRPr="00B768FE">
              <w:rPr>
                <w:sz w:val="20"/>
                <w:szCs w:val="20"/>
              </w:rPr>
              <w:t>з. 2008/0756.1</w:t>
            </w:r>
          </w:p>
          <w:p w:rsidR="00E07D07" w:rsidRPr="00B768FE" w:rsidRDefault="00E07D07" w:rsidP="008F7493">
            <w:pPr>
              <w:pStyle w:val="ae"/>
              <w:tabs>
                <w:tab w:val="left" w:pos="3780"/>
              </w:tabs>
              <w:spacing w:after="0"/>
              <w:ind w:left="0"/>
              <w:rPr>
                <w:sz w:val="20"/>
                <w:szCs w:val="20"/>
              </w:rPr>
            </w:pPr>
            <w:r w:rsidRPr="00B768FE">
              <w:rPr>
                <w:sz w:val="20"/>
                <w:szCs w:val="20"/>
              </w:rPr>
              <w:t>от  20.06.2008</w:t>
            </w:r>
          </w:p>
          <w:p w:rsidR="00E07D07" w:rsidRPr="00B768FE" w:rsidRDefault="00E07D07" w:rsidP="008F7493">
            <w:pPr>
              <w:pStyle w:val="ae"/>
              <w:tabs>
                <w:tab w:val="left" w:pos="3780"/>
              </w:tabs>
              <w:spacing w:after="0"/>
              <w:ind w:left="0"/>
              <w:rPr>
                <w:sz w:val="20"/>
                <w:szCs w:val="20"/>
              </w:rPr>
            </w:pPr>
            <w:r w:rsidRPr="00B768FE">
              <w:rPr>
                <w:sz w:val="20"/>
                <w:szCs w:val="20"/>
              </w:rPr>
              <w:t>публ. 16.11.2009</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ОЧИСТКИ  РЕЗЕРВУАРОВ</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Изобретение относится к транспортировке </w:t>
            </w:r>
            <w:r w:rsidRPr="00B768FE">
              <w:rPr>
                <w:bCs/>
                <w:sz w:val="20"/>
                <w:szCs w:val="20"/>
              </w:rPr>
              <w:t>нефти</w:t>
            </w:r>
            <w:r w:rsidRPr="00B768FE">
              <w:rPr>
                <w:sz w:val="20"/>
                <w:szCs w:val="20"/>
              </w:rPr>
              <w:t xml:space="preserve"> и </w:t>
            </w:r>
            <w:r w:rsidRPr="00B768FE">
              <w:rPr>
                <w:bCs/>
                <w:sz w:val="20"/>
                <w:szCs w:val="20"/>
              </w:rPr>
              <w:t>нефтепродуктов</w:t>
            </w:r>
            <w:r w:rsidRPr="00B768FE">
              <w:rPr>
                <w:sz w:val="20"/>
                <w:szCs w:val="20"/>
              </w:rPr>
              <w:t xml:space="preserve"> в резервуарах, цистернах и других емкостях и </w:t>
            </w:r>
            <w:proofErr w:type="gramStart"/>
            <w:r w:rsidRPr="00B768FE">
              <w:rPr>
                <w:sz w:val="20"/>
                <w:szCs w:val="20"/>
              </w:rPr>
              <w:t>касается</w:t>
            </w:r>
            <w:proofErr w:type="gramEnd"/>
            <w:r w:rsidRPr="00B768FE">
              <w:rPr>
                <w:sz w:val="20"/>
                <w:szCs w:val="20"/>
              </w:rPr>
              <w:t xml:space="preserve"> их очистки от застывших продуктов. </w:t>
            </w:r>
            <w:r w:rsidRPr="00B768FE">
              <w:rPr>
                <w:sz w:val="20"/>
                <w:szCs w:val="20"/>
              </w:rPr>
              <w:br/>
            </w:r>
            <w:proofErr w:type="gramStart"/>
            <w:r w:rsidRPr="00B768FE">
              <w:rPr>
                <w:sz w:val="20"/>
                <w:szCs w:val="20"/>
              </w:rPr>
              <w:t xml:space="preserve">Технический результат - упрощение способа, снижение энергозатрат и повышение безопасности при реализации - достигается тем, что в способе очистки резервуаров от вязких продуктов, включающем их разжижение и откачивание из резервуара, согласно изобретению, в резервуаре размещают металлическую сетку и устанавливают, по меньшей мере, один </w:t>
            </w:r>
            <w:r w:rsidRPr="00B768FE">
              <w:rPr>
                <w:bCs/>
                <w:sz w:val="20"/>
                <w:szCs w:val="20"/>
              </w:rPr>
              <w:t>ультразвуковой</w:t>
            </w:r>
            <w:r w:rsidRPr="00B768FE">
              <w:rPr>
                <w:sz w:val="20"/>
                <w:szCs w:val="20"/>
              </w:rPr>
              <w:t xml:space="preserve"> излучатель, который контактирует с сеткой, и осуществляют воздействие на вязкие продукты с частотой 20 - 35 кГц.</w:t>
            </w:r>
            <w:proofErr w:type="gramEnd"/>
            <w:r w:rsidRPr="00B768FE">
              <w:rPr>
                <w:sz w:val="20"/>
                <w:szCs w:val="20"/>
              </w:rPr>
              <w:t xml:space="preserve"> </w:t>
            </w:r>
            <w:r w:rsidRPr="00B768FE">
              <w:rPr>
                <w:sz w:val="20"/>
                <w:szCs w:val="20"/>
              </w:rPr>
              <w:br/>
              <w:t>Окачивание продуктов из резервуара осуществляют вакуумным насосом</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 xml:space="preserve">инновационный </w:t>
            </w:r>
          </w:p>
          <w:p w:rsidR="00E07D07" w:rsidRPr="00B768FE" w:rsidRDefault="00E07D07" w:rsidP="008F7493">
            <w:pPr>
              <w:pStyle w:val="ae"/>
              <w:tabs>
                <w:tab w:val="left" w:pos="3780"/>
              </w:tabs>
              <w:spacing w:after="0"/>
              <w:ind w:left="0"/>
              <w:rPr>
                <w:sz w:val="20"/>
                <w:szCs w:val="20"/>
              </w:rPr>
            </w:pPr>
            <w:r w:rsidRPr="00B768FE">
              <w:rPr>
                <w:sz w:val="20"/>
                <w:szCs w:val="20"/>
              </w:rPr>
              <w:t>патент</w:t>
            </w:r>
          </w:p>
          <w:p w:rsidR="00E07D07" w:rsidRPr="00B768FE" w:rsidRDefault="00E07D07" w:rsidP="008F7493">
            <w:pPr>
              <w:pStyle w:val="ae"/>
              <w:tabs>
                <w:tab w:val="left" w:pos="3780"/>
              </w:tabs>
              <w:spacing w:after="0"/>
              <w:ind w:left="0"/>
              <w:rPr>
                <w:sz w:val="20"/>
                <w:szCs w:val="20"/>
              </w:rPr>
            </w:pPr>
            <w:r w:rsidRPr="00B768FE">
              <w:rPr>
                <w:sz w:val="20"/>
                <w:szCs w:val="20"/>
              </w:rPr>
              <w:t>№  21972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1/17</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Нусупбекова Дина Акаевна; Курманов  Нуржан Сарсекенович; Адасбаев Еркин  Абенович</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"ДИНУЕР  Инжиниринг",  KZ,</w:t>
            </w:r>
          </w:p>
          <w:p w:rsidR="00E07D07" w:rsidRPr="00B768FE" w:rsidRDefault="00E07D07" w:rsidP="008F7493">
            <w:pPr>
              <w:pStyle w:val="ae"/>
              <w:tabs>
                <w:tab w:val="left" w:pos="3780"/>
              </w:tabs>
              <w:spacing w:after="0"/>
              <w:ind w:left="0"/>
              <w:rPr>
                <w:sz w:val="20"/>
                <w:szCs w:val="20"/>
              </w:rPr>
            </w:pPr>
            <w:r w:rsidRPr="00B768FE">
              <w:rPr>
                <w:sz w:val="20"/>
                <w:szCs w:val="20"/>
              </w:rPr>
              <w:t>з. 2009/0799.1</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18.06.2009 </w:t>
            </w:r>
          </w:p>
          <w:p w:rsidR="00E07D07" w:rsidRPr="00B768FE" w:rsidRDefault="00E07D07" w:rsidP="008F7493">
            <w:pPr>
              <w:pStyle w:val="ae"/>
              <w:tabs>
                <w:tab w:val="left" w:pos="3780"/>
              </w:tabs>
              <w:spacing w:after="0"/>
              <w:ind w:left="0"/>
              <w:rPr>
                <w:sz w:val="20"/>
                <w:szCs w:val="20"/>
              </w:rPr>
            </w:pPr>
            <w:r w:rsidRPr="00B768FE">
              <w:rPr>
                <w:sz w:val="20"/>
                <w:szCs w:val="20"/>
              </w:rPr>
              <w:t>публ. 15.12.2009</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  СПОСОБ ПОДГОТОВКИ К ТРАНСПОРТИРОВКЕ НЕФТЯНОГО СЫРЬЯ</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подготовке </w:t>
            </w:r>
            <w:r w:rsidRPr="00B768FE">
              <w:rPr>
                <w:rFonts w:ascii="Times New Roman" w:hAnsi="Times New Roman"/>
                <w:bCs/>
                <w:sz w:val="20"/>
                <w:szCs w:val="20"/>
              </w:rPr>
              <w:t>нефти</w:t>
            </w:r>
            <w:r w:rsidRPr="00B768FE">
              <w:rPr>
                <w:rFonts w:ascii="Times New Roman" w:hAnsi="Times New Roman"/>
                <w:sz w:val="20"/>
                <w:szCs w:val="20"/>
              </w:rPr>
              <w:t xml:space="preserve"> и </w:t>
            </w:r>
            <w:r w:rsidRPr="00B768FE">
              <w:rPr>
                <w:rFonts w:ascii="Times New Roman" w:hAnsi="Times New Roman"/>
                <w:bCs/>
                <w:sz w:val="20"/>
                <w:szCs w:val="20"/>
              </w:rPr>
              <w:t>нефтепродуктов</w:t>
            </w:r>
            <w:r w:rsidRPr="00B768FE">
              <w:rPr>
                <w:rFonts w:ascii="Times New Roman" w:hAnsi="Times New Roman"/>
                <w:sz w:val="20"/>
                <w:szCs w:val="20"/>
              </w:rPr>
              <w:t xml:space="preserve"> к транспорту и может быть использовано для </w:t>
            </w:r>
            <w:r w:rsidRPr="00B768FE">
              <w:rPr>
                <w:rFonts w:ascii="Times New Roman" w:hAnsi="Times New Roman"/>
                <w:bCs/>
                <w:sz w:val="20"/>
                <w:szCs w:val="20"/>
              </w:rPr>
              <w:t>нефтей</w:t>
            </w:r>
            <w:r w:rsidRPr="00B768FE">
              <w:rPr>
                <w:rFonts w:ascii="Times New Roman" w:hAnsi="Times New Roman"/>
                <w:sz w:val="20"/>
                <w:szCs w:val="20"/>
              </w:rPr>
              <w:t>, содержащих большое количество парафина и асфальто-смолистых веществ и имеющих высокую температуру застывания.</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Технический результат - обеспечение равномерного распределения акустических колебаний в слое транспортируемого материала, повышение эффективности обработки и интенсификация деструкции тяжелых молекул </w:t>
            </w:r>
            <w:r w:rsidRPr="00B768FE">
              <w:rPr>
                <w:rFonts w:ascii="Times New Roman" w:hAnsi="Times New Roman"/>
                <w:bCs/>
                <w:sz w:val="20"/>
                <w:szCs w:val="20"/>
              </w:rPr>
              <w:t>нефтяного</w:t>
            </w:r>
            <w:r w:rsidRPr="00B768FE">
              <w:rPr>
                <w:rFonts w:ascii="Times New Roman" w:hAnsi="Times New Roman"/>
                <w:sz w:val="20"/>
                <w:szCs w:val="20"/>
              </w:rPr>
              <w:t xml:space="preserve"> сырья - достигается тем, что в способе подготовки к транспортировке </w:t>
            </w:r>
            <w:r w:rsidRPr="00B768FE">
              <w:rPr>
                <w:rFonts w:ascii="Times New Roman" w:hAnsi="Times New Roman"/>
                <w:bCs/>
                <w:sz w:val="20"/>
                <w:szCs w:val="20"/>
              </w:rPr>
              <w:t>нефтяного</w:t>
            </w:r>
            <w:r w:rsidRPr="00B768FE">
              <w:rPr>
                <w:rFonts w:ascii="Times New Roman" w:hAnsi="Times New Roman"/>
                <w:sz w:val="20"/>
                <w:szCs w:val="20"/>
              </w:rPr>
              <w:t xml:space="preserve"> сырья, включающем облучение его в трубопроводе акустическими колебаниями частотой 10 -30 </w:t>
            </w:r>
            <w:r w:rsidRPr="00B768FE">
              <w:rPr>
                <w:rFonts w:ascii="Times New Roman" w:hAnsi="Times New Roman"/>
                <w:sz w:val="20"/>
                <w:szCs w:val="20"/>
              </w:rPr>
              <w:lastRenderedPageBreak/>
              <w:t xml:space="preserve">кГц, согласно изобретению, в трубопроводе на участке расположения акустического излучателя устанавливают сетку, отбирают часть </w:t>
            </w:r>
            <w:r w:rsidRPr="00B768FE">
              <w:rPr>
                <w:rFonts w:ascii="Times New Roman" w:hAnsi="Times New Roman"/>
                <w:bCs/>
                <w:sz w:val="20"/>
                <w:szCs w:val="20"/>
              </w:rPr>
              <w:t>нефтяного</w:t>
            </w:r>
            <w:r w:rsidRPr="00B768FE">
              <w:rPr>
                <w:rFonts w:ascii="Times New Roman" w:hAnsi="Times New Roman"/>
                <w:sz w:val="20"/>
                <w:szCs w:val="20"/>
              </w:rPr>
              <w:t xml:space="preserve"> сырья из трубопровода и</w:t>
            </w:r>
            <w:proofErr w:type="gramEnd"/>
            <w:r w:rsidRPr="00B768FE">
              <w:rPr>
                <w:rFonts w:ascii="Times New Roman" w:hAnsi="Times New Roman"/>
                <w:sz w:val="20"/>
                <w:szCs w:val="20"/>
              </w:rPr>
              <w:t xml:space="preserve"> направляют отобранную часть навстречу основному потоку для создания турбулентного режима.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Нефтяное</w:t>
            </w:r>
            <w:r w:rsidRPr="00B768FE">
              <w:rPr>
                <w:rFonts w:ascii="Times New Roman" w:hAnsi="Times New Roman"/>
                <w:sz w:val="20"/>
                <w:szCs w:val="20"/>
              </w:rPr>
              <w:t xml:space="preserve"> сырье подвергают обработке в дезинтеграторе.</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Нефтяное</w:t>
            </w:r>
            <w:r w:rsidRPr="00B768FE">
              <w:rPr>
                <w:rFonts w:ascii="Times New Roman" w:hAnsi="Times New Roman"/>
                <w:sz w:val="20"/>
                <w:szCs w:val="20"/>
              </w:rPr>
              <w:t xml:space="preserve"> сырье подвергают низкочастотной </w:t>
            </w:r>
            <w:r w:rsidRPr="00B768FE">
              <w:rPr>
                <w:rFonts w:ascii="Times New Roman" w:hAnsi="Times New Roman"/>
                <w:bCs/>
                <w:sz w:val="20"/>
                <w:szCs w:val="20"/>
              </w:rPr>
              <w:t>кавитации</w:t>
            </w:r>
            <w:r w:rsidRPr="00B768FE">
              <w:rPr>
                <w:rFonts w:ascii="Times New Roman" w:hAnsi="Times New Roman"/>
                <w:sz w:val="20"/>
                <w:szCs w:val="20"/>
              </w:rPr>
              <w:t xml:space="preserve"> в камере с плунжером, при перемещении которого изменяют давление от 0,01 до 20 атм. Камера с плунжером может быть выполнена в виде открытой емкости, сообщающейся с атмосферой, или в виде замкнутой емкости, изолированной от атмосферы.</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Низкочастотную </w:t>
            </w:r>
            <w:r w:rsidRPr="00B768FE">
              <w:rPr>
                <w:rFonts w:ascii="Times New Roman" w:hAnsi="Times New Roman"/>
                <w:bCs/>
                <w:sz w:val="20"/>
                <w:szCs w:val="20"/>
              </w:rPr>
              <w:t>кавитацию</w:t>
            </w:r>
            <w:r w:rsidRPr="00B768FE">
              <w:rPr>
                <w:rFonts w:ascii="Times New Roman" w:hAnsi="Times New Roman"/>
                <w:sz w:val="20"/>
                <w:szCs w:val="20"/>
              </w:rPr>
              <w:t xml:space="preserve"> проводят в течение 5-30 минут, а камеру с плунжером размещают перед дезинтегратором.</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Низкочастотную </w:t>
            </w:r>
            <w:r w:rsidRPr="00B768FE">
              <w:rPr>
                <w:rFonts w:ascii="Times New Roman" w:hAnsi="Times New Roman"/>
                <w:bCs/>
                <w:sz w:val="20"/>
                <w:szCs w:val="20"/>
              </w:rPr>
              <w:t>кавитацию</w:t>
            </w:r>
            <w:r w:rsidRPr="00B768FE">
              <w:rPr>
                <w:rFonts w:ascii="Times New Roman" w:hAnsi="Times New Roman"/>
                <w:sz w:val="20"/>
                <w:szCs w:val="20"/>
              </w:rPr>
              <w:t xml:space="preserve"> проводят в течение 5-30 минут, а камеру с плунжером размещают после дезинтегратора.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Плунжер перемещают с частотой 1-100 Гц.</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На трубопроводе устанавливают, по меньшей мере, два излучателя.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 xml:space="preserve">инновационный </w:t>
            </w:r>
          </w:p>
          <w:p w:rsidR="00E07D07" w:rsidRPr="00B768FE" w:rsidRDefault="00E07D07" w:rsidP="008F7493">
            <w:pPr>
              <w:pStyle w:val="ae"/>
              <w:tabs>
                <w:tab w:val="left" w:pos="3780"/>
              </w:tabs>
              <w:spacing w:after="0"/>
              <w:ind w:left="0"/>
              <w:rPr>
                <w:sz w:val="20"/>
                <w:szCs w:val="20"/>
              </w:rPr>
            </w:pPr>
            <w:r w:rsidRPr="00B768FE">
              <w:rPr>
                <w:sz w:val="20"/>
                <w:szCs w:val="20"/>
              </w:rPr>
              <w:t>патент</w:t>
            </w:r>
          </w:p>
          <w:p w:rsidR="00E07D07" w:rsidRPr="00B768FE" w:rsidRDefault="00E07D07" w:rsidP="008F7493">
            <w:pPr>
              <w:pStyle w:val="ae"/>
              <w:tabs>
                <w:tab w:val="left" w:pos="3780"/>
              </w:tabs>
              <w:spacing w:after="0"/>
              <w:ind w:left="0"/>
              <w:rPr>
                <w:sz w:val="20"/>
                <w:szCs w:val="20"/>
              </w:rPr>
            </w:pPr>
            <w:r w:rsidRPr="00B768FE">
              <w:rPr>
                <w:sz w:val="20"/>
                <w:szCs w:val="20"/>
              </w:rPr>
              <w:t>№  22398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C10L 9/00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Дудко Анатолий Ильич (RU), Радаев  Виктор Викторович (RU), Мащенко Виктор Викторович (KZ)</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"Эко Газ Ойл Групп ", (KZ), Дудко Анатолий Ильич (RU), Радаев Виктор Викторович (RU), Мащенко Виктор Викторович, (KZ)</w:t>
            </w:r>
          </w:p>
          <w:p w:rsidR="00E07D07" w:rsidRPr="00B768FE" w:rsidRDefault="00E07D07" w:rsidP="008F7493">
            <w:pPr>
              <w:pStyle w:val="ae"/>
              <w:tabs>
                <w:tab w:val="left" w:pos="3780"/>
              </w:tabs>
              <w:spacing w:after="0"/>
              <w:ind w:left="0"/>
              <w:rPr>
                <w:sz w:val="20"/>
                <w:szCs w:val="20"/>
              </w:rPr>
            </w:pPr>
            <w:r w:rsidRPr="00B768FE">
              <w:rPr>
                <w:sz w:val="20"/>
                <w:szCs w:val="20"/>
              </w:rPr>
              <w:t>з. 2009/0172.1</w:t>
            </w:r>
          </w:p>
          <w:p w:rsidR="00E07D07" w:rsidRPr="00B768FE" w:rsidRDefault="00E07D07" w:rsidP="008F7493">
            <w:pPr>
              <w:pStyle w:val="ae"/>
              <w:tabs>
                <w:tab w:val="left" w:pos="3780"/>
              </w:tabs>
              <w:spacing w:after="0"/>
              <w:ind w:left="0"/>
              <w:rPr>
                <w:sz w:val="20"/>
                <w:szCs w:val="20"/>
              </w:rPr>
            </w:pPr>
            <w:r w:rsidRPr="00B768FE">
              <w:rPr>
                <w:sz w:val="20"/>
                <w:szCs w:val="20"/>
              </w:rPr>
              <w:t>от 10.</w:t>
            </w:r>
            <w:r w:rsidRPr="00B768FE">
              <w:rPr>
                <w:sz w:val="20"/>
                <w:szCs w:val="20"/>
                <w:lang w:val="en-US"/>
              </w:rPr>
              <w:t>02.2009</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15.03.2010</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ПОЛУЧЕНИЯ  ВОДОТОПЛИВНОЙ ЭМУЛЬСИИ  И  КОМПОЗИЦИОННОГО МНОГОКОМПОНЕНТНОГО  ТОПЛИВА</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получению углеводородного топлива, применяемого в качестве технологического топлива на промышленных предприятиях, в частности теплоэлектростанциях, металлургических комбинатах, химических заводах и в других теплоэнергоемких структурах, и может быть использовано для получения топлива из обводненного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нефти, а также каменноугольных масел и смол с одновременной утилизацией подтоварных вод, загрязненных углеводородами. </w:t>
            </w:r>
            <w:proofErr w:type="gramEnd"/>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Технический результат - упрощение способа, обеспечение возможности получения высококачественной водотопливной эмульсии и композиционного многокомпонентного топлива из углеводородного сырья -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нефти, а также каменноугольных масел и смол с одновременной утилизацией подтоварных вод, загрязненных углеводородами, и исключение необходимости введения газообразных углеводородов, что повышает эффективность способа.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Указанный результат достигается тем, что в способе получения водотопливной эмульсии и композиционного многокомпонентного топлива, включающем разогрев исходного </w:t>
            </w:r>
            <w:r w:rsidRPr="00B768FE">
              <w:rPr>
                <w:rFonts w:ascii="Times New Roman" w:hAnsi="Times New Roman"/>
                <w:sz w:val="20"/>
                <w:szCs w:val="20"/>
              </w:rPr>
              <w:lastRenderedPageBreak/>
              <w:t>углеводородного сырья и обработку под давлением в эмульгирующем устройстве, согласно изобретению, исходное углеводородное сырье с содержанием воды до 50 % нагревают до температуры 50 - 120</w:t>
            </w:r>
            <w:proofErr w:type="gramStart"/>
            <w:r w:rsidRPr="00B768FE">
              <w:rPr>
                <w:rFonts w:ascii="Times New Roman" w:hAnsi="Times New Roman"/>
                <w:sz w:val="20"/>
                <w:szCs w:val="20"/>
              </w:rPr>
              <w:t xml:space="preserve"> °С</w:t>
            </w:r>
            <w:proofErr w:type="gramEnd"/>
            <w:r w:rsidRPr="00B768FE">
              <w:rPr>
                <w:rFonts w:ascii="Times New Roman" w:hAnsi="Times New Roman"/>
                <w:sz w:val="20"/>
                <w:szCs w:val="20"/>
              </w:rPr>
              <w:t xml:space="preserve"> и подвергают кавитационной обработке под давлением до 50 атмосфер для образования тонкодисперсной водотопливной эмульсии, содержащей частицы воды размером 0,5 - 5,0 мкм.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 xml:space="preserve">инновационный </w:t>
            </w:r>
          </w:p>
          <w:p w:rsidR="00E07D07" w:rsidRPr="00B768FE" w:rsidRDefault="00E07D07" w:rsidP="008F7493">
            <w:pPr>
              <w:pStyle w:val="ae"/>
              <w:tabs>
                <w:tab w:val="left" w:pos="3780"/>
              </w:tabs>
              <w:spacing w:after="0"/>
              <w:ind w:left="0"/>
              <w:rPr>
                <w:sz w:val="20"/>
                <w:szCs w:val="20"/>
              </w:rPr>
            </w:pPr>
            <w:r w:rsidRPr="00B768FE">
              <w:rPr>
                <w:sz w:val="20"/>
                <w:szCs w:val="20"/>
              </w:rPr>
              <w:t>патент</w:t>
            </w:r>
          </w:p>
          <w:p w:rsidR="00E07D07" w:rsidRPr="00B768FE" w:rsidRDefault="00E07D07" w:rsidP="008F7493">
            <w:pPr>
              <w:pStyle w:val="ae"/>
              <w:tabs>
                <w:tab w:val="left" w:pos="3780"/>
              </w:tabs>
              <w:spacing w:after="0"/>
              <w:ind w:left="0"/>
              <w:rPr>
                <w:sz w:val="20"/>
                <w:szCs w:val="20"/>
              </w:rPr>
            </w:pPr>
            <w:r w:rsidRPr="00B768FE">
              <w:rPr>
                <w:sz w:val="20"/>
                <w:szCs w:val="20"/>
              </w:rPr>
              <w:t>№  23169</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bCs/>
                <w:sz w:val="20"/>
                <w:szCs w:val="20"/>
              </w:rPr>
              <w:t>C10G 21</w:t>
            </w:r>
            <w:r w:rsidRPr="00B768FE">
              <w:rPr>
                <w:sz w:val="20"/>
                <w:szCs w:val="20"/>
              </w:rPr>
              <w:t>/16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Нусупбекова  Дина  Акаевна, Нурмамбетов  Куаныш Эмилевич,  Нурмамбетова Дамиля  Эмилевна,  Нукенов Дауит</w:t>
            </w:r>
          </w:p>
          <w:p w:rsidR="00E07D07" w:rsidRPr="00B768FE" w:rsidRDefault="00E07D07" w:rsidP="008F7493">
            <w:pPr>
              <w:pStyle w:val="ae"/>
              <w:tabs>
                <w:tab w:val="left" w:pos="3780"/>
              </w:tabs>
              <w:spacing w:after="0"/>
              <w:ind w:left="0"/>
              <w:rPr>
                <w:sz w:val="20"/>
                <w:szCs w:val="20"/>
              </w:rPr>
            </w:pPr>
            <w:r w:rsidRPr="00B768FE">
              <w:rPr>
                <w:sz w:val="20"/>
                <w:szCs w:val="20"/>
              </w:rPr>
              <w:t>з. 2009/0797.1</w:t>
            </w:r>
          </w:p>
          <w:p w:rsidR="00E07D07" w:rsidRPr="00B768FE" w:rsidRDefault="00E07D07" w:rsidP="008F7493">
            <w:pPr>
              <w:pStyle w:val="ae"/>
              <w:tabs>
                <w:tab w:val="left" w:pos="3780"/>
              </w:tabs>
              <w:spacing w:after="0"/>
              <w:ind w:left="0"/>
              <w:rPr>
                <w:sz w:val="20"/>
                <w:szCs w:val="20"/>
              </w:rPr>
            </w:pPr>
            <w:r w:rsidRPr="00B768FE">
              <w:rPr>
                <w:sz w:val="20"/>
                <w:szCs w:val="20"/>
              </w:rPr>
              <w:t>от 18.</w:t>
            </w:r>
            <w:r w:rsidRPr="00B768FE">
              <w:rPr>
                <w:sz w:val="20"/>
                <w:szCs w:val="20"/>
                <w:lang w:val="en-US"/>
              </w:rPr>
              <w:t>06.2009</w:t>
            </w:r>
          </w:p>
          <w:p w:rsidR="00E07D07" w:rsidRPr="00B768FE" w:rsidRDefault="00E07D07" w:rsidP="008F7493">
            <w:pPr>
              <w:pStyle w:val="1"/>
              <w:spacing w:before="0" w:after="0"/>
              <w:rPr>
                <w:rFonts w:ascii="Times New Roman" w:hAnsi="Times New Roman"/>
                <w:b w:val="0"/>
                <w:sz w:val="20"/>
                <w:lang w:val="en-US"/>
              </w:rPr>
            </w:pPr>
            <w:r w:rsidRPr="00B768FE">
              <w:rPr>
                <w:rFonts w:ascii="Times New Roman" w:hAnsi="Times New Roman"/>
                <w:b w:val="0"/>
                <w:sz w:val="20"/>
              </w:rPr>
              <w:t xml:space="preserve">публ. </w:t>
            </w:r>
            <w:r w:rsidRPr="00B768FE">
              <w:rPr>
                <w:rFonts w:ascii="Times New Roman" w:hAnsi="Times New Roman"/>
                <w:b w:val="0"/>
                <w:sz w:val="20"/>
                <w:lang w:val="en-US"/>
              </w:rPr>
              <w:t>15.11.2010</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СПОСОБ  ИЗВЛЕЧЕНИЯ  МЕТАЛЛОВ  </w:t>
            </w:r>
            <w:proofErr w:type="gramStart"/>
            <w:r w:rsidRPr="00B768FE">
              <w:rPr>
                <w:sz w:val="20"/>
                <w:szCs w:val="20"/>
              </w:rPr>
              <w:t>ИЗ</w:t>
            </w:r>
            <w:proofErr w:type="gramEnd"/>
            <w:r w:rsidRPr="00B768FE">
              <w:rPr>
                <w:sz w:val="20"/>
                <w:szCs w:val="20"/>
              </w:rPr>
              <w:t xml:space="preserve"> ВЫСОКОВЯЗКИХ  НЕФТЕЙ</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области нефтехимии и нефтепереработки, а именно к извлечению металлов, в том числе ванадия из нефти и нефтепродуктов. </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Технический результат - упрощение способа и исключение использования реагентов - достигается тем, что в способе извлечения металлов из высоковязких нефтей, включающем выделение из исходной нефти легкой и тяжелой фракций, термическую обработку тяжелой фракции с последующим извлечением из зольных остатков соединений металлов, согласно изобретению, исходную нефть подвергают резонансно - волновому воздействию путем </w:t>
            </w:r>
            <w:r w:rsidRPr="00B768FE">
              <w:rPr>
                <w:rFonts w:ascii="Times New Roman" w:hAnsi="Times New Roman"/>
                <w:bCs/>
                <w:sz w:val="20"/>
                <w:szCs w:val="20"/>
              </w:rPr>
              <w:t>ультразвуковой</w:t>
            </w:r>
            <w:r w:rsidRPr="00B768FE">
              <w:rPr>
                <w:rFonts w:ascii="Times New Roman" w:hAnsi="Times New Roman"/>
                <w:sz w:val="20"/>
                <w:szCs w:val="20"/>
              </w:rPr>
              <w:t xml:space="preserve"> обработки и/или низкочастотной кавитации с последующим центрифугированием, жидкую фракцию после</w:t>
            </w:r>
            <w:proofErr w:type="gramEnd"/>
            <w:r w:rsidRPr="00B768FE">
              <w:rPr>
                <w:rFonts w:ascii="Times New Roman" w:hAnsi="Times New Roman"/>
                <w:sz w:val="20"/>
                <w:szCs w:val="20"/>
              </w:rPr>
              <w:t xml:space="preserve"> центрифугирования направляют на транспортировку, а шламы с механическими примесями подвергают магнитной сепарации, где происходит разделение на парамагнитную фракцию, содержащую соединения ванадия, и ферромагнитную фракцию, содержащую соединения никеля и железа, парамагнитную фракцию прокаливают при 350 - 500</w:t>
            </w:r>
            <w:proofErr w:type="gramStart"/>
            <w:r w:rsidRPr="00B768FE">
              <w:rPr>
                <w:rFonts w:ascii="Times New Roman" w:hAnsi="Times New Roman"/>
                <w:sz w:val="20"/>
                <w:szCs w:val="20"/>
              </w:rPr>
              <w:t>°С</w:t>
            </w:r>
            <w:proofErr w:type="gramEnd"/>
            <w:r w:rsidRPr="00B768FE">
              <w:rPr>
                <w:rFonts w:ascii="Times New Roman" w:hAnsi="Times New Roman"/>
                <w:sz w:val="20"/>
                <w:szCs w:val="20"/>
              </w:rPr>
              <w:t xml:space="preserve"> и из образующихся зольных остатков извлекают ванадий, а из ферромагнитной фракции извлекают никель и железо.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Ультразвуковую</w:t>
            </w:r>
            <w:r w:rsidRPr="00B768FE">
              <w:rPr>
                <w:rFonts w:ascii="Times New Roman" w:hAnsi="Times New Roman"/>
                <w:sz w:val="20"/>
                <w:szCs w:val="20"/>
              </w:rPr>
              <w:t xml:space="preserve"> обработку ведут при частоте 20 - 35 кГц с помощью акустических излучателей, которые устанавливают в трубопроводе или емкости.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Акустические излучатели устанавливают в центрифуге и </w:t>
            </w:r>
            <w:r w:rsidRPr="00B768FE">
              <w:rPr>
                <w:rFonts w:ascii="Times New Roman" w:hAnsi="Times New Roman"/>
                <w:bCs/>
                <w:sz w:val="20"/>
                <w:szCs w:val="20"/>
              </w:rPr>
              <w:t>ультразвуковую</w:t>
            </w:r>
            <w:r w:rsidRPr="00B768FE">
              <w:rPr>
                <w:rFonts w:ascii="Times New Roman" w:hAnsi="Times New Roman"/>
                <w:sz w:val="20"/>
                <w:szCs w:val="20"/>
              </w:rPr>
              <w:t xml:space="preserve"> обработку ведут при частоте 20-35 кГц.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Низкочастотную кавитацию осуществляют в камере с плунжером, который перемещают с частотой 1-100 Гц.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При перемещении плунжера изменяют давление от 0,01до20атм.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предварительный патент</w:t>
            </w:r>
          </w:p>
          <w:p w:rsidR="00E07D07" w:rsidRPr="00B768FE" w:rsidRDefault="00E07D07" w:rsidP="008F7493">
            <w:pPr>
              <w:pStyle w:val="ae"/>
              <w:tabs>
                <w:tab w:val="left" w:pos="3780"/>
              </w:tabs>
              <w:spacing w:after="0"/>
              <w:ind w:left="0"/>
              <w:rPr>
                <w:sz w:val="20"/>
                <w:szCs w:val="20"/>
              </w:rPr>
            </w:pPr>
            <w:r w:rsidRPr="00B768FE">
              <w:rPr>
                <w:sz w:val="20"/>
                <w:szCs w:val="20"/>
              </w:rPr>
              <w:t>№  23276</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C10G 31/06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Надиров Надир Каримович</w:t>
            </w:r>
          </w:p>
          <w:p w:rsidR="00E07D07" w:rsidRPr="00B768FE" w:rsidRDefault="00E07D07" w:rsidP="008F7493">
            <w:pPr>
              <w:pStyle w:val="ae"/>
              <w:tabs>
                <w:tab w:val="left" w:pos="3780"/>
              </w:tabs>
              <w:spacing w:after="0"/>
              <w:ind w:left="0"/>
              <w:rPr>
                <w:sz w:val="20"/>
                <w:szCs w:val="20"/>
              </w:rPr>
            </w:pPr>
            <w:r w:rsidRPr="00B768FE">
              <w:rPr>
                <w:sz w:val="20"/>
                <w:szCs w:val="20"/>
              </w:rPr>
              <w:t>Товарищество с ограниченной ответственностью "Научно-Инженерный Центр "Нефть" Национальной Инженерной Академии Республики Казахстан</w:t>
            </w:r>
          </w:p>
          <w:p w:rsidR="00E07D07" w:rsidRPr="00B768FE" w:rsidRDefault="00E07D07" w:rsidP="008F7493">
            <w:pPr>
              <w:pStyle w:val="ae"/>
              <w:tabs>
                <w:tab w:val="left" w:pos="3780"/>
              </w:tabs>
              <w:spacing w:after="0"/>
              <w:ind w:left="0"/>
              <w:rPr>
                <w:sz w:val="20"/>
                <w:szCs w:val="20"/>
              </w:rPr>
            </w:pPr>
            <w:r w:rsidRPr="00B768FE">
              <w:rPr>
                <w:sz w:val="20"/>
                <w:szCs w:val="20"/>
              </w:rPr>
              <w:lastRenderedPageBreak/>
              <w:t>з. 2006/0525.1</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28.04.2006</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15.12.2010</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lastRenderedPageBreak/>
              <w:t xml:space="preserve">СПОСОБ ПОДГОТОВКИ ВЫСОКОВЯЗКОЙ </w:t>
            </w:r>
            <w:r w:rsidRPr="00B768FE">
              <w:rPr>
                <w:bCs/>
                <w:sz w:val="20"/>
                <w:szCs w:val="20"/>
              </w:rPr>
              <w:t>НЕФТИ</w:t>
            </w:r>
            <w:r w:rsidRPr="00B768FE">
              <w:rPr>
                <w:sz w:val="20"/>
                <w:szCs w:val="20"/>
              </w:rPr>
              <w:t xml:space="preserve"> К ТРАНСПОРТИРОВКЕ И УСТАНОВКА ДЛЯ ЕГО ОСУЩЕСТВЛЕНИЯ</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w:t>
            </w:r>
            <w:r w:rsidRPr="00B768FE">
              <w:rPr>
                <w:rFonts w:ascii="Times New Roman" w:hAnsi="Times New Roman"/>
                <w:bCs/>
                <w:sz w:val="20"/>
                <w:szCs w:val="20"/>
              </w:rPr>
              <w:t>нефтяной</w:t>
            </w:r>
            <w:r w:rsidRPr="00B768FE">
              <w:rPr>
                <w:rFonts w:ascii="Times New Roman" w:hAnsi="Times New Roman"/>
                <w:sz w:val="20"/>
                <w:szCs w:val="20"/>
              </w:rPr>
              <w:t xml:space="preserve"> промышленности, и может быть использовано в трубопроводном, танкерном и других способах перемещения </w:t>
            </w:r>
            <w:r w:rsidRPr="00B768FE">
              <w:rPr>
                <w:rFonts w:ascii="Times New Roman" w:hAnsi="Times New Roman"/>
                <w:sz w:val="20"/>
                <w:szCs w:val="20"/>
              </w:rPr>
              <w:lastRenderedPageBreak/>
              <w:t xml:space="preserve">высоковязкой </w:t>
            </w:r>
            <w:r w:rsidRPr="00B768FE">
              <w:rPr>
                <w:rFonts w:ascii="Times New Roman" w:hAnsi="Times New Roman"/>
                <w:bCs/>
                <w:sz w:val="20"/>
                <w:szCs w:val="20"/>
              </w:rPr>
              <w:t>нефти</w:t>
            </w:r>
            <w:r w:rsidRPr="00B768FE">
              <w:rPr>
                <w:rFonts w:ascii="Times New Roman" w:hAnsi="Times New Roman"/>
                <w:sz w:val="20"/>
                <w:szCs w:val="20"/>
              </w:rPr>
              <w:t xml:space="preserve"> на этапе подготовки её к транспортировке.</w:t>
            </w:r>
            <w:proofErr w:type="gramEnd"/>
            <w:r w:rsidRPr="00B768FE">
              <w:rPr>
                <w:rFonts w:ascii="Times New Roman" w:hAnsi="Times New Roman"/>
                <w:sz w:val="20"/>
                <w:szCs w:val="20"/>
              </w:rPr>
              <w:t xml:space="preserve"> Согласно изобретению </w:t>
            </w:r>
            <w:r w:rsidRPr="00B768FE">
              <w:rPr>
                <w:rFonts w:ascii="Times New Roman" w:hAnsi="Times New Roman"/>
                <w:bCs/>
                <w:sz w:val="20"/>
                <w:szCs w:val="20"/>
              </w:rPr>
              <w:t>нефть</w:t>
            </w:r>
            <w:r w:rsidRPr="00B768FE">
              <w:rPr>
                <w:rFonts w:ascii="Times New Roman" w:hAnsi="Times New Roman"/>
                <w:sz w:val="20"/>
                <w:szCs w:val="20"/>
              </w:rPr>
              <w:t xml:space="preserve"> вначале подвергается одновременному </w:t>
            </w:r>
            <w:r w:rsidRPr="00B768FE">
              <w:rPr>
                <w:rFonts w:ascii="Times New Roman" w:hAnsi="Times New Roman"/>
                <w:bCs/>
                <w:sz w:val="20"/>
                <w:szCs w:val="20"/>
              </w:rPr>
              <w:t>акустическому</w:t>
            </w:r>
            <w:r w:rsidRPr="00B768FE">
              <w:rPr>
                <w:rFonts w:ascii="Times New Roman" w:hAnsi="Times New Roman"/>
                <w:sz w:val="20"/>
                <w:szCs w:val="20"/>
              </w:rPr>
              <w:t xml:space="preserve"> и термическому воздействию, затем корректировке температуры с последующей электромагнитной обработкой в процессе непрерывного движения жидкости. При этом в качестве источника </w:t>
            </w:r>
            <w:r w:rsidRPr="00B768FE">
              <w:rPr>
                <w:rFonts w:ascii="Times New Roman" w:hAnsi="Times New Roman"/>
                <w:bCs/>
                <w:sz w:val="20"/>
                <w:szCs w:val="20"/>
              </w:rPr>
              <w:t>акустических</w:t>
            </w:r>
            <w:r w:rsidRPr="00B768FE">
              <w:rPr>
                <w:rFonts w:ascii="Times New Roman" w:hAnsi="Times New Roman"/>
                <w:sz w:val="20"/>
                <w:szCs w:val="20"/>
              </w:rPr>
              <w:t xml:space="preserve"> волн, генерируемых механическим колебанием жидкости, используется роторный гидродинамический возбудитель, предусматривающий </w:t>
            </w:r>
            <w:r w:rsidRPr="00B768FE">
              <w:rPr>
                <w:rFonts w:ascii="Times New Roman" w:hAnsi="Times New Roman"/>
                <w:bCs/>
                <w:sz w:val="20"/>
                <w:szCs w:val="20"/>
              </w:rPr>
              <w:t>акустическое</w:t>
            </w:r>
            <w:r w:rsidRPr="00B768FE">
              <w:rPr>
                <w:rFonts w:ascii="Times New Roman" w:hAnsi="Times New Roman"/>
                <w:sz w:val="20"/>
                <w:szCs w:val="20"/>
              </w:rPr>
              <w:t xml:space="preserve"> возбуждение жидкой среды одновременно на разных резонансных частотах.</w:t>
            </w:r>
          </w:p>
          <w:p w:rsidR="00E07D07" w:rsidRPr="00B768FE" w:rsidRDefault="00E07D07" w:rsidP="008F7493">
            <w:pPr>
              <w:pStyle w:val="ae"/>
              <w:tabs>
                <w:tab w:val="left" w:pos="3780"/>
              </w:tabs>
              <w:spacing w:after="0"/>
              <w:ind w:left="0"/>
              <w:jc w:val="both"/>
              <w:rPr>
                <w:sz w:val="20"/>
                <w:szCs w:val="20"/>
              </w:rPr>
            </w:pPr>
            <w:proofErr w:type="gramStart"/>
            <w:r w:rsidRPr="00B768FE">
              <w:rPr>
                <w:sz w:val="20"/>
                <w:szCs w:val="20"/>
              </w:rPr>
              <w:t xml:space="preserve">Установка для осуществления способа содержит блок </w:t>
            </w:r>
            <w:r w:rsidRPr="00B768FE">
              <w:rPr>
                <w:bCs/>
                <w:sz w:val="20"/>
                <w:szCs w:val="20"/>
              </w:rPr>
              <w:t>акустического</w:t>
            </w:r>
            <w:r w:rsidRPr="00B768FE">
              <w:rPr>
                <w:sz w:val="20"/>
                <w:szCs w:val="20"/>
              </w:rPr>
              <w:t xml:space="preserve"> возбуждения, распределительный узел, блок корректировки температуры, блок электромагнитной обработки, при этом блок </w:t>
            </w:r>
            <w:r w:rsidRPr="00B768FE">
              <w:rPr>
                <w:bCs/>
                <w:sz w:val="20"/>
                <w:szCs w:val="20"/>
              </w:rPr>
              <w:t>акустического</w:t>
            </w:r>
            <w:r w:rsidRPr="00B768FE">
              <w:rPr>
                <w:sz w:val="20"/>
                <w:szCs w:val="20"/>
              </w:rPr>
              <w:t xml:space="preserve"> возбуждения выполнен в виде роторного гидродинамического возбудителя, содержащего ротор, включающий установленное на валу, опирающемся на подшипники, рабочее колесо с кольцевой стенкой, с внутренними полостями и отверстиями разного размера и геометрической формы на боковой рабочей стенке для прохождения жидкости, при этом</w:t>
            </w:r>
            <w:proofErr w:type="gramEnd"/>
            <w:r w:rsidRPr="00B768FE">
              <w:rPr>
                <w:sz w:val="20"/>
                <w:szCs w:val="20"/>
              </w:rPr>
              <w:t xml:space="preserve"> </w:t>
            </w:r>
            <w:proofErr w:type="gramStart"/>
            <w:r w:rsidRPr="00B768FE">
              <w:rPr>
                <w:sz w:val="20"/>
                <w:szCs w:val="20"/>
              </w:rPr>
              <w:t>размер отверстий может изменяться в широком интервале значений от минимального до максимального, на валу перед рабочим колесом закреплено нагнетательное колесо, вал имеет привод, статор расположен коаксиально рабочему колесу, на рабочей поверхности статора выполнены углубления.</w:t>
            </w:r>
            <w:proofErr w:type="gramEnd"/>
            <w:r w:rsidRPr="00B768FE">
              <w:rPr>
                <w:sz w:val="20"/>
                <w:szCs w:val="20"/>
              </w:rPr>
              <w:t xml:space="preserve"> Установка содержит корпус с впускными и </w:t>
            </w:r>
            <w:proofErr w:type="gramStart"/>
            <w:r w:rsidRPr="00B768FE">
              <w:rPr>
                <w:sz w:val="20"/>
                <w:szCs w:val="20"/>
              </w:rPr>
              <w:t>выпускным</w:t>
            </w:r>
            <w:proofErr w:type="gramEnd"/>
            <w:r w:rsidRPr="00B768FE">
              <w:rPr>
                <w:sz w:val="20"/>
                <w:szCs w:val="20"/>
              </w:rPr>
              <w:t xml:space="preserve"> отверстиями для обрабатываемой жидкости, с конусообразной камерой со стороны выпускного отверстия, в качестве варианта исполнения установки в конусообразной камере расположено нагнетательное колесо. Блок корректировки температуры жидкости содержит теплообменники, блок электромагнитной обработки жидкости снабжен генератором электромагнитных волн. Отверстия разного размера на боковой поверхности ротора позволяют создавать </w:t>
            </w:r>
            <w:r w:rsidRPr="00B768FE">
              <w:rPr>
                <w:bCs/>
                <w:sz w:val="20"/>
                <w:szCs w:val="20"/>
              </w:rPr>
              <w:t>акустическое</w:t>
            </w:r>
            <w:r w:rsidRPr="00B768FE">
              <w:rPr>
                <w:sz w:val="20"/>
                <w:szCs w:val="20"/>
              </w:rPr>
              <w:t xml:space="preserve"> возбуждение жидкости одновременно в диапазоне разных частот, что увеличивает эффективность воздействие на компоненты </w:t>
            </w:r>
            <w:r w:rsidRPr="00B768FE">
              <w:rPr>
                <w:bCs/>
                <w:sz w:val="20"/>
                <w:szCs w:val="20"/>
              </w:rPr>
              <w:t>нефтей</w:t>
            </w:r>
            <w:r w:rsidRPr="00B768FE">
              <w:rPr>
                <w:sz w:val="20"/>
                <w:szCs w:val="20"/>
              </w:rPr>
              <w:t>. Распределительный узел, выполненный в виде запорно-регулирующего органа, соединен с выпуском гидродинамического роторного возбудителя, и позволяет осуществлять не менее трех направлений движения потока обработанной жидкости</w:t>
            </w:r>
            <w:proofErr w:type="gramStart"/>
            <w:r w:rsidRPr="00B768FE">
              <w:rPr>
                <w:sz w:val="20"/>
                <w:szCs w:val="20"/>
              </w:rPr>
              <w:t xml:space="preserve"> :</w:t>
            </w:r>
            <w:proofErr w:type="gramEnd"/>
            <w:r w:rsidRPr="00B768FE">
              <w:rPr>
                <w:sz w:val="20"/>
                <w:szCs w:val="20"/>
              </w:rPr>
              <w:t xml:space="preserve"> на впуск возбудителя, на блок корректировки температуры, на блок электромагнитной обработки, при этом потоки жидкости от </w:t>
            </w:r>
            <w:r w:rsidRPr="00B768FE">
              <w:rPr>
                <w:sz w:val="20"/>
                <w:szCs w:val="20"/>
              </w:rPr>
              <w:lastRenderedPageBreak/>
              <w:t>двух последних блоков могут независимо поступать на выпуск гидродинамического роторного возбудителя. Изобретение расширяет эффективность физических методов воздействия на жидкую углеводородную среду за счет интенсификации в ней физико-химических процессов.</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 xml:space="preserve">инновационный </w:t>
            </w:r>
          </w:p>
          <w:p w:rsidR="00E07D07" w:rsidRPr="00B768FE" w:rsidRDefault="00E07D07" w:rsidP="008F7493">
            <w:pPr>
              <w:pStyle w:val="ae"/>
              <w:tabs>
                <w:tab w:val="left" w:pos="3780"/>
              </w:tabs>
              <w:spacing w:after="0"/>
              <w:ind w:left="0"/>
              <w:rPr>
                <w:sz w:val="20"/>
                <w:szCs w:val="20"/>
              </w:rPr>
            </w:pPr>
            <w:r w:rsidRPr="00B768FE">
              <w:rPr>
                <w:sz w:val="20"/>
                <w:szCs w:val="20"/>
              </w:rPr>
              <w:t>патент</w:t>
            </w:r>
          </w:p>
          <w:p w:rsidR="00E07D07" w:rsidRPr="00B768FE" w:rsidRDefault="00E07D07" w:rsidP="008F7493">
            <w:pPr>
              <w:pStyle w:val="ae"/>
              <w:tabs>
                <w:tab w:val="left" w:pos="3780"/>
              </w:tabs>
              <w:spacing w:after="0"/>
              <w:ind w:left="0"/>
              <w:rPr>
                <w:sz w:val="20"/>
                <w:szCs w:val="20"/>
              </w:rPr>
            </w:pPr>
            <w:r w:rsidRPr="00B768FE">
              <w:rPr>
                <w:sz w:val="20"/>
                <w:szCs w:val="20"/>
              </w:rPr>
              <w:t>№  27443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B09C 1/00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Шенцов Андрей Владимирович</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2013/0644.1  </w:t>
            </w:r>
          </w:p>
          <w:p w:rsidR="00E07D07" w:rsidRPr="00B768FE" w:rsidRDefault="00E07D07" w:rsidP="008F7493">
            <w:pPr>
              <w:pStyle w:val="ae"/>
              <w:tabs>
                <w:tab w:val="left" w:pos="3780"/>
              </w:tabs>
              <w:spacing w:after="0"/>
              <w:ind w:left="0"/>
              <w:rPr>
                <w:sz w:val="20"/>
                <w:szCs w:val="20"/>
              </w:rPr>
            </w:pPr>
            <w:r w:rsidRPr="00B768FE">
              <w:rPr>
                <w:sz w:val="20"/>
                <w:szCs w:val="20"/>
              </w:rPr>
              <w:t>от  15.05.2013</w:t>
            </w:r>
          </w:p>
          <w:p w:rsidR="00E07D07" w:rsidRPr="00B768FE" w:rsidRDefault="00E07D07" w:rsidP="008F7493">
            <w:pPr>
              <w:pStyle w:val="ae"/>
              <w:tabs>
                <w:tab w:val="left" w:pos="3780"/>
              </w:tabs>
              <w:spacing w:after="0"/>
              <w:ind w:left="0"/>
              <w:rPr>
                <w:sz w:val="20"/>
                <w:szCs w:val="20"/>
              </w:rPr>
            </w:pPr>
            <w:r w:rsidRPr="00B768FE">
              <w:rPr>
                <w:sz w:val="20"/>
                <w:szCs w:val="20"/>
              </w:rPr>
              <w:t>публ. 15.10.2013</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ГИДРОДИНАМИЧЕСКОЙ ОЧИСТКИ ЗАГРЯЗНЕННОГО НЕФТЬЮ И/ИЛИ НЕФТЕПРОДУКТАМИ ГРУНТА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области ликвидации нефтяных загрязнений, образовавшихся в результате розлива нефти и нефтепродуктов на грунт и может быть использовано при рекультивации почв и отделении их от нефти и нефтепродуктов для улучшения экологической обстановки в нефтегазодобывающих и нефтеперерабатывающих районах, а также на территориях бензозаправок. </w:t>
            </w:r>
            <w:proofErr w:type="gramStart"/>
            <w:r w:rsidRPr="00B768FE">
              <w:rPr>
                <w:rFonts w:ascii="Times New Roman" w:hAnsi="Times New Roman"/>
                <w:sz w:val="20"/>
                <w:szCs w:val="20"/>
              </w:rPr>
              <w:t>Технический результат - повышение эффективности очистки и расширение арсенала средств аналогичного назначения - достигается тем, что установка для очистки загрязненного нефтью и/или нефтепродуктами грунта, содержащая резервуар, устройство для разделения продукта на твердую и жидкую фракции и подогреватель, согласно изобретению, включает струйный аппарат, гидродинамический блок, гомогенизаторы-дозаторы для подачи реагентов, блок стандартизации смеси и флотационный блок, при этом струйный аппарат расположен перед резервуаром</w:t>
            </w:r>
            <w:proofErr w:type="gramEnd"/>
            <w:r w:rsidRPr="00B768FE">
              <w:rPr>
                <w:rFonts w:ascii="Times New Roman" w:hAnsi="Times New Roman"/>
                <w:sz w:val="20"/>
                <w:szCs w:val="20"/>
              </w:rPr>
              <w:t xml:space="preserve">, гидродинамический блок установлен с возможностью отбора продукта из резервуара для его активации и кавитационной обработки, блок стандартизации смеси размещен между резервуаром и флотационным блоком, а устройство для разделения продукта на твердую и жидкую фракции выполнено в виде сепаратора, связанного с флотационным блоком. Струйный аппарат содержит конфузор, сопло Лаваля и патрубок для перерабатываемого продукта. Гидродинамический блок содержит кольцевой коллектор, кавитационный экран, установленный перед кольцевым коллектором, сужающий элемент, форсунку, решетку, размещенную в выходном патрубке и канал для подачи газообразной среды в форсунку.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Казахстан, </w:t>
            </w:r>
          </w:p>
          <w:p w:rsidR="00E07D07" w:rsidRPr="00B768FE" w:rsidRDefault="00E07D07" w:rsidP="008F7493">
            <w:pPr>
              <w:pStyle w:val="ae"/>
              <w:tabs>
                <w:tab w:val="left" w:pos="3780"/>
              </w:tabs>
              <w:spacing w:after="0"/>
              <w:ind w:left="0"/>
              <w:rPr>
                <w:sz w:val="20"/>
                <w:szCs w:val="20"/>
              </w:rPr>
            </w:pPr>
            <w:r w:rsidRPr="00B768FE">
              <w:rPr>
                <w:sz w:val="20"/>
                <w:szCs w:val="20"/>
              </w:rPr>
              <w:t xml:space="preserve">инновационный </w:t>
            </w:r>
          </w:p>
          <w:p w:rsidR="00E07D07" w:rsidRPr="00B768FE" w:rsidRDefault="00E07D07" w:rsidP="008F7493">
            <w:pPr>
              <w:pStyle w:val="ae"/>
              <w:tabs>
                <w:tab w:val="left" w:pos="3780"/>
              </w:tabs>
              <w:spacing w:after="0"/>
              <w:ind w:left="0"/>
              <w:rPr>
                <w:sz w:val="20"/>
                <w:szCs w:val="20"/>
              </w:rPr>
            </w:pPr>
            <w:r w:rsidRPr="00B768FE">
              <w:rPr>
                <w:sz w:val="20"/>
                <w:szCs w:val="20"/>
              </w:rPr>
              <w:t>патент</w:t>
            </w:r>
          </w:p>
          <w:p w:rsidR="00E07D07" w:rsidRPr="00B768FE" w:rsidRDefault="00E07D07" w:rsidP="008F7493">
            <w:pPr>
              <w:pStyle w:val="ae"/>
              <w:tabs>
                <w:tab w:val="left" w:pos="3780"/>
              </w:tabs>
              <w:spacing w:after="0"/>
              <w:ind w:left="0"/>
              <w:rPr>
                <w:sz w:val="20"/>
                <w:szCs w:val="20"/>
              </w:rPr>
            </w:pPr>
            <w:r w:rsidRPr="00B768FE">
              <w:rPr>
                <w:sz w:val="20"/>
                <w:szCs w:val="20"/>
              </w:rPr>
              <w:t>№  27503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E02B 15/04</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Шенцов Андрей Владимирович</w:t>
            </w:r>
          </w:p>
          <w:p w:rsidR="00E07D07" w:rsidRPr="00B768FE" w:rsidRDefault="00E07D07" w:rsidP="008F7493">
            <w:pPr>
              <w:pStyle w:val="ae"/>
              <w:tabs>
                <w:tab w:val="left" w:pos="3780"/>
              </w:tabs>
              <w:spacing w:after="0"/>
              <w:ind w:left="0"/>
              <w:rPr>
                <w:sz w:val="20"/>
                <w:szCs w:val="20"/>
              </w:rPr>
            </w:pPr>
            <w:r w:rsidRPr="00B768FE">
              <w:rPr>
                <w:sz w:val="20"/>
                <w:szCs w:val="20"/>
              </w:rPr>
              <w:t>з. 2013/0645.1</w:t>
            </w:r>
          </w:p>
          <w:p w:rsidR="00E07D07" w:rsidRPr="00B768FE" w:rsidRDefault="00E07D07" w:rsidP="008F7493">
            <w:pPr>
              <w:pStyle w:val="ae"/>
              <w:tabs>
                <w:tab w:val="left" w:pos="3780"/>
              </w:tabs>
              <w:spacing w:after="0"/>
              <w:ind w:left="0"/>
              <w:rPr>
                <w:sz w:val="20"/>
                <w:szCs w:val="20"/>
              </w:rPr>
            </w:pPr>
            <w:r w:rsidRPr="00B768FE">
              <w:rPr>
                <w:sz w:val="20"/>
                <w:szCs w:val="20"/>
              </w:rPr>
              <w:t>от  15.05.2013</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 xml:space="preserve">15.10.2013 </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УСТАНОВКА  ДЛЯ  ГИДРОДИНАМИЧЕСКОЙ ОЧИСТКИ  ЗАГРЯЗНЕННОГО  </w:t>
            </w:r>
            <w:r w:rsidRPr="00B768FE">
              <w:rPr>
                <w:bCs/>
                <w:sz w:val="20"/>
                <w:szCs w:val="20"/>
              </w:rPr>
              <w:t xml:space="preserve">НЕФТЬЮ </w:t>
            </w:r>
            <w:r w:rsidRPr="00B768FE">
              <w:rPr>
                <w:sz w:val="20"/>
                <w:szCs w:val="20"/>
              </w:rPr>
              <w:t xml:space="preserve"> И/ИЛИ </w:t>
            </w:r>
            <w:r w:rsidRPr="00B768FE">
              <w:rPr>
                <w:bCs/>
                <w:sz w:val="20"/>
                <w:szCs w:val="20"/>
              </w:rPr>
              <w:t>НЕФТЕПРОДУКТАМИ</w:t>
            </w:r>
            <w:r w:rsidRPr="00B768FE">
              <w:rPr>
                <w:sz w:val="20"/>
                <w:szCs w:val="20"/>
              </w:rPr>
              <w:t xml:space="preserve">  ГРУНТА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области ликвидации </w:t>
            </w:r>
            <w:r w:rsidRPr="00B768FE">
              <w:rPr>
                <w:rFonts w:ascii="Times New Roman" w:hAnsi="Times New Roman"/>
                <w:bCs/>
                <w:sz w:val="20"/>
                <w:szCs w:val="20"/>
              </w:rPr>
              <w:t>нефтяных</w:t>
            </w:r>
            <w:r w:rsidRPr="00B768FE">
              <w:rPr>
                <w:rFonts w:ascii="Times New Roman" w:hAnsi="Times New Roman"/>
                <w:sz w:val="20"/>
                <w:szCs w:val="20"/>
              </w:rPr>
              <w:t xml:space="preserve"> загрязнений, образовавшихся в результате розлива </w:t>
            </w:r>
            <w:r w:rsidRPr="00B768FE">
              <w:rPr>
                <w:rFonts w:ascii="Times New Roman" w:hAnsi="Times New Roman"/>
                <w:bCs/>
                <w:sz w:val="20"/>
                <w:szCs w:val="20"/>
              </w:rPr>
              <w:t>нефти</w:t>
            </w:r>
            <w:r w:rsidRPr="00B768FE">
              <w:rPr>
                <w:rFonts w:ascii="Times New Roman" w:hAnsi="Times New Roman"/>
                <w:sz w:val="20"/>
                <w:szCs w:val="20"/>
              </w:rPr>
              <w:t xml:space="preserve"> и </w:t>
            </w:r>
            <w:r w:rsidRPr="00B768FE">
              <w:rPr>
                <w:rFonts w:ascii="Times New Roman" w:hAnsi="Times New Roman"/>
                <w:bCs/>
                <w:sz w:val="20"/>
                <w:szCs w:val="20"/>
              </w:rPr>
              <w:t>нефтепродуктов</w:t>
            </w:r>
            <w:r w:rsidRPr="00B768FE">
              <w:rPr>
                <w:rFonts w:ascii="Times New Roman" w:hAnsi="Times New Roman"/>
                <w:sz w:val="20"/>
                <w:szCs w:val="20"/>
              </w:rPr>
              <w:t xml:space="preserve"> на грунт и может быть использовано при рекультивации почв и </w:t>
            </w:r>
            <w:r w:rsidRPr="00B768FE">
              <w:rPr>
                <w:rFonts w:ascii="Times New Roman" w:hAnsi="Times New Roman"/>
                <w:sz w:val="20"/>
                <w:szCs w:val="20"/>
              </w:rPr>
              <w:lastRenderedPageBreak/>
              <w:t xml:space="preserve">отделении их от </w:t>
            </w:r>
            <w:r w:rsidRPr="00B768FE">
              <w:rPr>
                <w:rFonts w:ascii="Times New Roman" w:hAnsi="Times New Roman"/>
                <w:bCs/>
                <w:sz w:val="20"/>
                <w:szCs w:val="20"/>
              </w:rPr>
              <w:t>нефти</w:t>
            </w:r>
            <w:r w:rsidRPr="00B768FE">
              <w:rPr>
                <w:rFonts w:ascii="Times New Roman" w:hAnsi="Times New Roman"/>
                <w:sz w:val="20"/>
                <w:szCs w:val="20"/>
              </w:rPr>
              <w:t xml:space="preserve"> и </w:t>
            </w:r>
            <w:r w:rsidRPr="00B768FE">
              <w:rPr>
                <w:rFonts w:ascii="Times New Roman" w:hAnsi="Times New Roman"/>
                <w:bCs/>
                <w:sz w:val="20"/>
                <w:szCs w:val="20"/>
              </w:rPr>
              <w:t>нефтепродуктов</w:t>
            </w:r>
            <w:r w:rsidRPr="00B768FE">
              <w:rPr>
                <w:rFonts w:ascii="Times New Roman" w:hAnsi="Times New Roman"/>
                <w:sz w:val="20"/>
                <w:szCs w:val="20"/>
              </w:rPr>
              <w:t xml:space="preserve"> для улучшения экологической обстановки в </w:t>
            </w:r>
            <w:r w:rsidRPr="00B768FE">
              <w:rPr>
                <w:rFonts w:ascii="Times New Roman" w:hAnsi="Times New Roman"/>
                <w:bCs/>
                <w:sz w:val="20"/>
                <w:szCs w:val="20"/>
              </w:rPr>
              <w:t>нефтегазодобывающих</w:t>
            </w:r>
            <w:r w:rsidRPr="00B768FE">
              <w:rPr>
                <w:rFonts w:ascii="Times New Roman" w:hAnsi="Times New Roman"/>
                <w:sz w:val="20"/>
                <w:szCs w:val="20"/>
              </w:rPr>
              <w:t xml:space="preserve"> и </w:t>
            </w:r>
            <w:r w:rsidRPr="00B768FE">
              <w:rPr>
                <w:rFonts w:ascii="Times New Roman" w:hAnsi="Times New Roman"/>
                <w:bCs/>
                <w:sz w:val="20"/>
                <w:szCs w:val="20"/>
              </w:rPr>
              <w:t>нефтеперерабатывающих</w:t>
            </w:r>
            <w:r w:rsidRPr="00B768FE">
              <w:rPr>
                <w:rFonts w:ascii="Times New Roman" w:hAnsi="Times New Roman"/>
                <w:sz w:val="20"/>
                <w:szCs w:val="20"/>
              </w:rPr>
              <w:t xml:space="preserve"> районах, а также на территориях бензозаправок.</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Технический результат - повышение эффективности очистки и расширение арсенала средств аналогичного назначения - достигается тем, что установка для очистки загрязненного </w:t>
            </w:r>
            <w:r w:rsidRPr="00B768FE">
              <w:rPr>
                <w:rFonts w:ascii="Times New Roman" w:hAnsi="Times New Roman"/>
                <w:bCs/>
                <w:sz w:val="20"/>
                <w:szCs w:val="20"/>
              </w:rPr>
              <w:t>нефтью</w:t>
            </w:r>
            <w:r w:rsidRPr="00B768FE">
              <w:rPr>
                <w:rFonts w:ascii="Times New Roman" w:hAnsi="Times New Roman"/>
                <w:sz w:val="20"/>
                <w:szCs w:val="20"/>
              </w:rPr>
              <w:t xml:space="preserve"> и/или </w:t>
            </w:r>
            <w:r w:rsidRPr="00B768FE">
              <w:rPr>
                <w:rFonts w:ascii="Times New Roman" w:hAnsi="Times New Roman"/>
                <w:bCs/>
                <w:sz w:val="20"/>
                <w:szCs w:val="20"/>
              </w:rPr>
              <w:t>нефтепродуктами</w:t>
            </w:r>
            <w:r w:rsidRPr="00B768FE">
              <w:rPr>
                <w:rFonts w:ascii="Times New Roman" w:hAnsi="Times New Roman"/>
                <w:sz w:val="20"/>
                <w:szCs w:val="20"/>
              </w:rPr>
              <w:t xml:space="preserve"> грунта, содержащая резервуар, устройство для разделения продукта на твердую и жидкую фракции и подогреватель, согласно изобретению, включает струйный аппарат, гидродинамический блок, гомогенизатор</w:t>
            </w:r>
            <w:proofErr w:type="gramStart"/>
            <w:r w:rsidRPr="00B768FE">
              <w:rPr>
                <w:rFonts w:ascii="Times New Roman" w:hAnsi="Times New Roman"/>
                <w:sz w:val="20"/>
                <w:szCs w:val="20"/>
              </w:rPr>
              <w:t>ы-</w:t>
            </w:r>
            <w:proofErr w:type="gramEnd"/>
            <w:r w:rsidRPr="00B768FE">
              <w:rPr>
                <w:rFonts w:ascii="Times New Roman" w:hAnsi="Times New Roman"/>
                <w:sz w:val="20"/>
                <w:szCs w:val="20"/>
              </w:rPr>
              <w:t xml:space="preserve"> дозаторы для подачи реагентов, блок стандартизации смеси и флотационный блок, при этом струйный аппарат расположен перед резервуаром, гидродинамический блок установлен с возможностью отбора продукта из резервуара для его активации и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обработки, блок стандартизации смеси размещен между резервуаром и флотационным блоком, а устройство для разделения продукта на твердую и жидкую фракции выполнено в виде сепаратора, связанного с флотационным блоком.</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Струйный аппарат содержит конфузор, сопло Лаваля и патрубок для перерабатываемого продукта.</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Гидродинамический блок содержит кольцевой коллектор, </w:t>
            </w:r>
            <w:r w:rsidRPr="00B768FE">
              <w:rPr>
                <w:bCs/>
                <w:sz w:val="20"/>
                <w:szCs w:val="20"/>
              </w:rPr>
              <w:t>кавитационный</w:t>
            </w:r>
            <w:r w:rsidRPr="00B768FE">
              <w:rPr>
                <w:sz w:val="20"/>
                <w:szCs w:val="20"/>
              </w:rPr>
              <w:t xml:space="preserve"> экран, установленный перед кольцевым коллектором, сужающий элемент, форсунку, решетку, размещенную в выходном патрубке и канал для подачи газообразной среды в форсунку</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Казахстан,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27744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C10G 15/10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Нугманов  Аскар Абдильдаевич,  Айдарбек Адилхан  Оспанкулулы</w:t>
            </w:r>
          </w:p>
          <w:p w:rsidR="00E07D07" w:rsidRPr="00B768FE" w:rsidRDefault="00E07D07" w:rsidP="008F7493">
            <w:pPr>
              <w:pStyle w:val="ae"/>
              <w:tabs>
                <w:tab w:val="left" w:pos="3780"/>
              </w:tabs>
              <w:spacing w:after="0"/>
              <w:ind w:left="0"/>
              <w:rPr>
                <w:sz w:val="20"/>
                <w:szCs w:val="20"/>
              </w:rPr>
            </w:pPr>
            <w:r w:rsidRPr="00B768FE">
              <w:rPr>
                <w:sz w:val="20"/>
                <w:szCs w:val="20"/>
              </w:rPr>
              <w:t>з. 2012/0809.1</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10.07.2012</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18.12.2013</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ГИДРОДИНАМИЧЕСКАЯ  </w:t>
            </w:r>
            <w:r w:rsidRPr="00B768FE">
              <w:rPr>
                <w:bCs/>
                <w:sz w:val="20"/>
                <w:szCs w:val="20"/>
              </w:rPr>
              <w:t>КАВИТАЦИОННАЯ</w:t>
            </w:r>
            <w:r w:rsidRPr="00B768FE">
              <w:rPr>
                <w:sz w:val="20"/>
                <w:szCs w:val="20"/>
              </w:rPr>
              <w:t xml:space="preserve"> УСТАНОВКА  АСКАРА  И  АДИЛХАНА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области переработки углеводородов и может быть использовано в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w:t>
            </w:r>
            <w:r w:rsidRPr="00B768FE">
              <w:rPr>
                <w:rFonts w:ascii="Times New Roman" w:hAnsi="Times New Roman"/>
                <w:bCs/>
                <w:sz w:val="20"/>
                <w:szCs w:val="20"/>
              </w:rPr>
              <w:t>нефтехимической</w:t>
            </w:r>
            <w:r w:rsidRPr="00B768FE">
              <w:rPr>
                <w:rFonts w:ascii="Times New Roman" w:hAnsi="Times New Roman"/>
                <w:sz w:val="20"/>
                <w:szCs w:val="20"/>
              </w:rPr>
              <w:t xml:space="preserve">, химической промышленности и топливной энергетике для получения высококачественного топлива.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Технический результат, достигаемый изобретением, заключается в создании на установке условий воздействия на обрабатываемый продукт, которые обеспечат существенное увеличение лёгких фракций в нем, утративших способность к восстановлению в исходное состояние в обычных условиях.</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Гидродинамическая </w:t>
            </w:r>
            <w:r w:rsidRPr="00B768FE">
              <w:rPr>
                <w:rFonts w:ascii="Times New Roman" w:hAnsi="Times New Roman"/>
                <w:bCs/>
                <w:sz w:val="20"/>
                <w:szCs w:val="20"/>
              </w:rPr>
              <w:t>кавитационная</w:t>
            </w:r>
            <w:r w:rsidRPr="00B768FE">
              <w:rPr>
                <w:rFonts w:ascii="Times New Roman" w:hAnsi="Times New Roman"/>
                <w:sz w:val="20"/>
                <w:szCs w:val="20"/>
              </w:rPr>
              <w:t xml:space="preserve"> установка, позволяющая достичь указанный результат, состоит из резервуара-газгольдера 1 для </w:t>
            </w:r>
            <w:r w:rsidRPr="00B768FE">
              <w:rPr>
                <w:rFonts w:ascii="Times New Roman" w:hAnsi="Times New Roman"/>
                <w:bCs/>
                <w:sz w:val="20"/>
                <w:szCs w:val="20"/>
              </w:rPr>
              <w:t>нефти</w:t>
            </w:r>
            <w:r w:rsidRPr="00B768FE">
              <w:rPr>
                <w:rFonts w:ascii="Times New Roman" w:hAnsi="Times New Roman"/>
                <w:sz w:val="20"/>
                <w:szCs w:val="20"/>
              </w:rPr>
              <w:t xml:space="preserve"> или </w:t>
            </w:r>
            <w:r w:rsidRPr="00B768FE">
              <w:rPr>
                <w:rFonts w:ascii="Times New Roman" w:hAnsi="Times New Roman"/>
                <w:bCs/>
                <w:sz w:val="20"/>
                <w:szCs w:val="20"/>
              </w:rPr>
              <w:t>нефтепродуктов</w:t>
            </w:r>
            <w:r w:rsidRPr="00B768FE">
              <w:rPr>
                <w:rFonts w:ascii="Times New Roman" w:hAnsi="Times New Roman"/>
                <w:sz w:val="20"/>
                <w:szCs w:val="20"/>
              </w:rPr>
              <w:t xml:space="preserve"> (обрабатываемого продукта), насоса 2, </w:t>
            </w:r>
            <w:r w:rsidRPr="00B768FE">
              <w:rPr>
                <w:rFonts w:ascii="Times New Roman" w:hAnsi="Times New Roman"/>
                <w:sz w:val="20"/>
                <w:szCs w:val="20"/>
              </w:rPr>
              <w:lastRenderedPageBreak/>
              <w:t>всасывающего трубопровода 5, за насосом 2, снабжённого коллектором 6 разделяющего нагнетательный трубопровод 5 на две ветви: нагнетательную ветвь 7 и отводящую ветвь 8 с задвижками 9, 10 на них.</w:t>
            </w:r>
            <w:proofErr w:type="gramEnd"/>
            <w:r w:rsidRPr="00B768FE">
              <w:rPr>
                <w:rFonts w:ascii="Times New Roman" w:hAnsi="Times New Roman"/>
                <w:sz w:val="20"/>
                <w:szCs w:val="20"/>
              </w:rPr>
              <w:t xml:space="preserve"> На нагнетательной ветви 7 после задвижки 9 установлен моноблочный гидродинамический реактор 11. Через трубопровод 12, для отвода стабилизированного продукта, с задвижкой 13 соединённый с резервуаром-газгольдером 1, образуя первый замкнутый контур в установке.</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Отводящая ветвь 8 нагнетательного трубопровода 5 через задвижку 10 также соединена с резервуаром-газгольдером 1, образуя второй замкнутый контур в установке. К отводящей ветви 8 через задвижку 14 присоединен сливной патрубок 15. В установке имеется теплообменник 16 и ёмкость 17 для сбора легких фракций стабилизированного продукта. Вход теплообменника 16, отводящим трубопроводом 18 для лёгких стабилизированных углеводородов соединён с газгольдером резервуара-газгольдера 1, а выход с ёмкостью для легких фракций стабилизированного продукта.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В конкретном исполнении (</w:t>
            </w:r>
            <w:proofErr w:type="gramStart"/>
            <w:r w:rsidRPr="00B768FE">
              <w:rPr>
                <w:rFonts w:ascii="Times New Roman" w:hAnsi="Times New Roman"/>
                <w:sz w:val="20"/>
                <w:szCs w:val="20"/>
              </w:rPr>
              <w:t>фиг</w:t>
            </w:r>
            <w:proofErr w:type="gramEnd"/>
            <w:r w:rsidRPr="00B768FE">
              <w:rPr>
                <w:rFonts w:ascii="Times New Roman" w:hAnsi="Times New Roman"/>
                <w:sz w:val="20"/>
                <w:szCs w:val="20"/>
              </w:rPr>
              <w:t xml:space="preserve">. 2) моноблочный гидродинамический реактор 11 состоит из проточного механического рассекателя 19, струйного гидродинамического </w:t>
            </w:r>
            <w:r w:rsidRPr="00B768FE">
              <w:rPr>
                <w:rFonts w:ascii="Times New Roman" w:hAnsi="Times New Roman"/>
                <w:bCs/>
                <w:sz w:val="20"/>
                <w:szCs w:val="20"/>
              </w:rPr>
              <w:t>кавитатора</w:t>
            </w:r>
            <w:r w:rsidRPr="00B768FE">
              <w:rPr>
                <w:rFonts w:ascii="Times New Roman" w:hAnsi="Times New Roman"/>
                <w:sz w:val="20"/>
                <w:szCs w:val="20"/>
              </w:rPr>
              <w:t xml:space="preserve"> 20 с конусообразным элементом 21, установленным с зазором 22 в диффузоре 23 </w:t>
            </w:r>
            <w:r w:rsidRPr="00B768FE">
              <w:rPr>
                <w:rFonts w:ascii="Times New Roman" w:hAnsi="Times New Roman"/>
                <w:bCs/>
                <w:sz w:val="20"/>
                <w:szCs w:val="20"/>
              </w:rPr>
              <w:t>кавитатора</w:t>
            </w:r>
            <w:r w:rsidRPr="00B768FE">
              <w:rPr>
                <w:rFonts w:ascii="Times New Roman" w:hAnsi="Times New Roman"/>
                <w:sz w:val="20"/>
                <w:szCs w:val="20"/>
              </w:rPr>
              <w:t xml:space="preserve"> 20, и </w:t>
            </w:r>
            <w:r w:rsidRPr="00B768FE">
              <w:rPr>
                <w:rFonts w:ascii="Times New Roman" w:hAnsi="Times New Roman"/>
                <w:bCs/>
                <w:sz w:val="20"/>
                <w:szCs w:val="20"/>
              </w:rPr>
              <w:t>кавитационной</w:t>
            </w:r>
            <w:r w:rsidRPr="00B768FE">
              <w:rPr>
                <w:rFonts w:ascii="Times New Roman" w:hAnsi="Times New Roman"/>
                <w:sz w:val="20"/>
                <w:szCs w:val="20"/>
              </w:rPr>
              <w:t xml:space="preserve"> камеры 24 (зоны </w:t>
            </w:r>
            <w:r w:rsidRPr="00B768FE">
              <w:rPr>
                <w:rFonts w:ascii="Times New Roman" w:hAnsi="Times New Roman"/>
                <w:bCs/>
                <w:sz w:val="20"/>
                <w:szCs w:val="20"/>
              </w:rPr>
              <w:t>кавитации</w:t>
            </w:r>
            <w:r w:rsidRPr="00B768FE">
              <w:rPr>
                <w:rFonts w:ascii="Times New Roman" w:hAnsi="Times New Roman"/>
                <w:sz w:val="20"/>
                <w:szCs w:val="20"/>
              </w:rPr>
              <w:t>) за диффузором 23.</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Казахстан,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30182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F17D 1/16</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Сусанов Юрий Асланович; Нукенов  Дауит</w:t>
            </w:r>
          </w:p>
          <w:p w:rsidR="00E07D07" w:rsidRPr="00B768FE" w:rsidRDefault="00E07D07" w:rsidP="008F7493">
            <w:pPr>
              <w:pStyle w:val="ae"/>
              <w:tabs>
                <w:tab w:val="left" w:pos="3780"/>
              </w:tabs>
              <w:spacing w:after="0"/>
              <w:ind w:left="0"/>
              <w:rPr>
                <w:sz w:val="20"/>
                <w:szCs w:val="20"/>
              </w:rPr>
            </w:pPr>
            <w:r w:rsidRPr="00B768FE">
              <w:rPr>
                <w:sz w:val="20"/>
                <w:szCs w:val="20"/>
              </w:rPr>
              <w:t>з. 2013/1387.1</w:t>
            </w:r>
          </w:p>
          <w:p w:rsidR="00E07D07" w:rsidRPr="00B768FE" w:rsidRDefault="00E07D07" w:rsidP="008F7493">
            <w:pPr>
              <w:pStyle w:val="ae"/>
              <w:tabs>
                <w:tab w:val="left" w:pos="3780"/>
              </w:tabs>
              <w:spacing w:after="0"/>
              <w:ind w:left="0"/>
              <w:rPr>
                <w:sz w:val="20"/>
                <w:szCs w:val="20"/>
              </w:rPr>
            </w:pPr>
            <w:r w:rsidRPr="00B768FE">
              <w:rPr>
                <w:sz w:val="20"/>
                <w:szCs w:val="20"/>
              </w:rPr>
              <w:t>от 18.10.2013</w:t>
            </w:r>
          </w:p>
          <w:p w:rsidR="00E07D07" w:rsidRPr="00B768FE" w:rsidRDefault="00E07D07" w:rsidP="008F7493">
            <w:pPr>
              <w:pStyle w:val="ae"/>
              <w:tabs>
                <w:tab w:val="left" w:pos="3780"/>
              </w:tabs>
              <w:spacing w:after="0"/>
              <w:ind w:left="0"/>
              <w:rPr>
                <w:sz w:val="20"/>
                <w:szCs w:val="20"/>
              </w:rPr>
            </w:pPr>
            <w:r w:rsidRPr="00B768FE">
              <w:rPr>
                <w:sz w:val="20"/>
                <w:szCs w:val="20"/>
              </w:rPr>
              <w:t>публ. 15.07.2015</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ПОТОЧНАЯ КАВИТАЦИОННАЯ УСТАНОВКА</w:t>
            </w:r>
          </w:p>
          <w:p w:rsidR="00E07D07" w:rsidRPr="00B768FE" w:rsidRDefault="00E07D07" w:rsidP="008F7493">
            <w:pPr>
              <w:pStyle w:val="ae"/>
              <w:tabs>
                <w:tab w:val="left" w:pos="3780"/>
              </w:tabs>
              <w:spacing w:after="0"/>
              <w:ind w:left="0"/>
              <w:jc w:val="both"/>
              <w:rPr>
                <w:sz w:val="20"/>
                <w:szCs w:val="20"/>
              </w:rPr>
            </w:pPr>
            <w:proofErr w:type="gramStart"/>
            <w:r w:rsidRPr="00B768FE">
              <w:rPr>
                <w:sz w:val="20"/>
                <w:szCs w:val="20"/>
              </w:rPr>
              <w:t>Поточная кавитационная установка предназначена для обработки сырой тяжелой и вязкой нефти, с целью диструкции высокомолекулярных соединений на более мелкие и простые, в результате чего вязкость нефти понижается до 10-и раз, а выход светлых нефтепродуктов увеличивается до 70-ти процентов.</w:t>
            </w:r>
            <w:proofErr w:type="gramEnd"/>
            <w:r w:rsidRPr="00B768FE">
              <w:rPr>
                <w:sz w:val="20"/>
                <w:szCs w:val="20"/>
              </w:rPr>
              <w:t xml:space="preserve"> Установка состоит из резервуара, постоянного уровня, с поплавковым клапаном, для поддержания уровня, куда поступает сырая нефть из резервуара временного хранения. Нефть, откаченная вертикальной сифонной трубой, вследствие разрежения начинает «вскипать», выделяя, в толще потока, пузырьки газа (бензина), вследствие насыщения паров, при заданном вакууме и температуре. Попадая в насос, который поднимает давление, пузырьки начинают схлопываться, разрушая гидроударами высокомолекулярные соединения. Воизбежания срыва сифона от скопившихся пузырьков, верху сифонной трубы, устанавливается воздушный клапан, с </w:t>
            </w:r>
            <w:r w:rsidRPr="00B768FE">
              <w:rPr>
                <w:sz w:val="20"/>
                <w:szCs w:val="20"/>
              </w:rPr>
              <w:lastRenderedPageBreak/>
              <w:t>которого вакуум-насосом, откачиваются пары бензина, проходя через испаритель холодильной машины, конденсируются и собираются в емкости, для использования по назначению</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Казахстан, полезная модель патент</w:t>
            </w:r>
          </w:p>
          <w:p w:rsidR="00E07D07" w:rsidRPr="00B768FE" w:rsidRDefault="00E07D07" w:rsidP="008F7493">
            <w:pPr>
              <w:pStyle w:val="ae"/>
              <w:tabs>
                <w:tab w:val="left" w:pos="3780"/>
              </w:tabs>
              <w:spacing w:after="0"/>
              <w:ind w:left="0"/>
              <w:rPr>
                <w:sz w:val="20"/>
                <w:szCs w:val="20"/>
              </w:rPr>
            </w:pPr>
            <w:r w:rsidRPr="00B768FE">
              <w:rPr>
                <w:sz w:val="20"/>
                <w:szCs w:val="20"/>
              </w:rPr>
              <w:t>№  1668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w:t>
            </w:r>
            <w:r w:rsidRPr="00B768FE">
              <w:rPr>
                <w:sz w:val="20"/>
                <w:szCs w:val="20"/>
              </w:rPr>
              <w:t>02</w:t>
            </w:r>
            <w:r w:rsidRPr="00B768FE">
              <w:rPr>
                <w:sz w:val="20"/>
                <w:szCs w:val="20"/>
                <w:lang w:val="en-US"/>
              </w:rPr>
              <w:t>F</w:t>
            </w:r>
            <w:r w:rsidRPr="00B768FE">
              <w:rPr>
                <w:sz w:val="20"/>
                <w:szCs w:val="20"/>
              </w:rPr>
              <w:t xml:space="preserve"> 11/00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Бодыков  Дуйсенбай Утешович; Абдикаримов Мирамгали  Сейлханович; Мирталипов  Ринат Тауфикович (UZ); Алиев Ерхан  Тастемирович; Салахов Ренат Хамитович; Мансуров  Зулхаир Аймухаметович</w:t>
            </w:r>
          </w:p>
          <w:p w:rsidR="00E07D07" w:rsidRPr="00B768FE" w:rsidRDefault="00E07D07" w:rsidP="008F7493">
            <w:pPr>
              <w:pStyle w:val="ae"/>
              <w:tabs>
                <w:tab w:val="left" w:pos="3780"/>
              </w:tabs>
              <w:spacing w:after="0"/>
              <w:ind w:left="0"/>
              <w:rPr>
                <w:sz w:val="20"/>
                <w:szCs w:val="20"/>
              </w:rPr>
            </w:pPr>
            <w:r w:rsidRPr="00B768FE">
              <w:rPr>
                <w:sz w:val="20"/>
                <w:szCs w:val="20"/>
              </w:rPr>
              <w:t>Республиканское государственное предприятие на праве хозяйственного ведения "Институт проблем горения" Комитета науки Министерства образования и науки Республики Казахстан</w:t>
            </w:r>
          </w:p>
          <w:p w:rsidR="00E07D07" w:rsidRPr="00B768FE" w:rsidRDefault="00E07D07" w:rsidP="008F7493">
            <w:pPr>
              <w:pStyle w:val="ae"/>
              <w:tabs>
                <w:tab w:val="left" w:pos="3780"/>
              </w:tabs>
              <w:spacing w:after="0"/>
              <w:ind w:left="0"/>
              <w:rPr>
                <w:sz w:val="20"/>
                <w:szCs w:val="20"/>
              </w:rPr>
            </w:pPr>
            <w:r w:rsidRPr="00B768FE">
              <w:rPr>
                <w:sz w:val="20"/>
                <w:szCs w:val="20"/>
              </w:rPr>
              <w:t>з. 2015/0304.2</w:t>
            </w:r>
          </w:p>
          <w:p w:rsidR="00E07D07" w:rsidRPr="00B768FE" w:rsidRDefault="00E07D07" w:rsidP="008F7493">
            <w:pPr>
              <w:pStyle w:val="ae"/>
              <w:tabs>
                <w:tab w:val="left" w:pos="3780"/>
              </w:tabs>
              <w:spacing w:after="0"/>
              <w:ind w:left="0"/>
              <w:rPr>
                <w:sz w:val="20"/>
                <w:szCs w:val="20"/>
              </w:rPr>
            </w:pPr>
            <w:r w:rsidRPr="00B768FE">
              <w:rPr>
                <w:sz w:val="20"/>
                <w:szCs w:val="20"/>
              </w:rPr>
              <w:t>от  15.09.2015</w:t>
            </w:r>
          </w:p>
          <w:p w:rsidR="00E07D07" w:rsidRPr="00B768FE" w:rsidRDefault="00E07D07" w:rsidP="008F7493">
            <w:pPr>
              <w:pStyle w:val="ae"/>
              <w:tabs>
                <w:tab w:val="left" w:pos="3780"/>
              </w:tabs>
              <w:spacing w:after="0"/>
              <w:ind w:left="0"/>
              <w:rPr>
                <w:sz w:val="20"/>
                <w:szCs w:val="20"/>
              </w:rPr>
            </w:pPr>
            <w:r w:rsidRPr="00B768FE">
              <w:rPr>
                <w:sz w:val="20"/>
                <w:szCs w:val="20"/>
              </w:rPr>
              <w:t>публ. 15.09.2016</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ПЕРЕРАБОТКИ НЕФТЯНЫХ ШЛАМОВ</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Изобретение относится к области нефтедобывающей промышленности, в частности к технологическим процессам обработки нефтесодержащих шламов, и может быть использовано для переработки и утилизации нефтешламов и других отходов переработки нефти с целью получения топлива. Способ переработки нефтяных шламов включает обработку нефтешлама с добавлением воды в кавитационной установке воздействием импульсного электрического разряда напряжением 5-20 кВ при подаче 20-25 импульсов с последующим нагревом до 60- 350 °С. Способ обеспечивает глубокую конверсию нефтяного шлама в 15-60 % легких фракций углеводородов. При этом</w:t>
            </w:r>
            <w:proofErr w:type="gramStart"/>
            <w:r w:rsidRPr="00B768FE">
              <w:rPr>
                <w:rFonts w:ascii="Times New Roman" w:hAnsi="Times New Roman"/>
                <w:sz w:val="20"/>
                <w:szCs w:val="20"/>
              </w:rPr>
              <w:t>,</w:t>
            </w:r>
            <w:proofErr w:type="gramEnd"/>
            <w:r w:rsidRPr="00B768FE">
              <w:rPr>
                <w:rFonts w:ascii="Times New Roman" w:hAnsi="Times New Roman"/>
                <w:sz w:val="20"/>
                <w:szCs w:val="20"/>
              </w:rPr>
              <w:t xml:space="preserve"> переработку нефтяных шламов с получением легких фракций углеводородов осуществляют в один этап.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Казахстан, полезная модель патент</w:t>
            </w:r>
          </w:p>
          <w:p w:rsidR="00E07D07" w:rsidRPr="00B768FE" w:rsidRDefault="00E07D07" w:rsidP="008F7493">
            <w:pPr>
              <w:pStyle w:val="ae"/>
              <w:tabs>
                <w:tab w:val="left" w:pos="3780"/>
              </w:tabs>
              <w:spacing w:after="0"/>
              <w:ind w:left="0"/>
              <w:rPr>
                <w:sz w:val="20"/>
                <w:szCs w:val="20"/>
              </w:rPr>
            </w:pPr>
            <w:r w:rsidRPr="00B768FE">
              <w:rPr>
                <w:sz w:val="20"/>
                <w:szCs w:val="20"/>
              </w:rPr>
              <w:t>№  2711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B01F 3/08</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Ахметкалиев</w:t>
            </w:r>
            <w:proofErr w:type="gramStart"/>
            <w:r w:rsidRPr="00B768FE">
              <w:rPr>
                <w:sz w:val="20"/>
                <w:szCs w:val="20"/>
              </w:rPr>
              <w:t xml:space="preserve"> Р</w:t>
            </w:r>
            <w:proofErr w:type="gramEnd"/>
            <w:r w:rsidRPr="00B768FE">
              <w:rPr>
                <w:sz w:val="20"/>
                <w:szCs w:val="20"/>
              </w:rPr>
              <w:t>ыскали Бактыгереевич; Бактыгереев Алмас</w:t>
            </w:r>
          </w:p>
          <w:p w:rsidR="00E07D07" w:rsidRPr="00B768FE" w:rsidRDefault="00E07D07" w:rsidP="008F7493">
            <w:pPr>
              <w:pStyle w:val="ae"/>
              <w:tabs>
                <w:tab w:val="left" w:pos="3780"/>
              </w:tabs>
              <w:spacing w:after="0"/>
              <w:ind w:left="0"/>
              <w:rPr>
                <w:sz w:val="20"/>
                <w:szCs w:val="20"/>
              </w:rPr>
            </w:pPr>
            <w:r w:rsidRPr="00B768FE">
              <w:rPr>
                <w:sz w:val="20"/>
                <w:szCs w:val="20"/>
              </w:rPr>
              <w:t>з. 2017/0151.2</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14.03.2017  </w:t>
            </w:r>
          </w:p>
          <w:p w:rsidR="00E07D07" w:rsidRPr="00B768FE" w:rsidRDefault="00E07D07" w:rsidP="008F7493">
            <w:pPr>
              <w:pStyle w:val="ae"/>
              <w:tabs>
                <w:tab w:val="left" w:pos="3780"/>
              </w:tabs>
              <w:spacing w:after="0"/>
              <w:ind w:left="0"/>
              <w:rPr>
                <w:sz w:val="20"/>
                <w:szCs w:val="20"/>
              </w:rPr>
            </w:pPr>
            <w:r w:rsidRPr="00B768FE">
              <w:rPr>
                <w:sz w:val="20"/>
                <w:szCs w:val="20"/>
              </w:rPr>
              <w:t>публ. 23.04.2018</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ОЧИСТКИ АМБАРНОЙ И БРОСОВОЙ НЕФТИ ОТ МЕХАНИЧЕСКИХ ПРИМЕСЕЙ, СОЛЕЙ И ВОДЫ</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Полезная модель относится к способам очистки нефти и нефтепродуктов от механических примесей, солей и воды и может быть использовано для очистки амбарной и бросовой нефти. Известен способ очистки отработанного моторного масла от механических примесей и воды путем добавления геля гидрата окиси алюминия с последующим воздействием инфракрасного излучения [Инновационный патент РК №29024, С10М 175/02, 2014 г.]. Недостатком указанного способа является неполное удаление мельчайших примесных частиц. Задачей полезной модели является разработка способа очистки амбарной и бросовой нефти от механических примесей, солей и воды, обеспечивающей повышение степени очистки этих продуктов. Технический результат, обеспечиваемый полезной моделью, выражается в более полном удалении воды, солей и мельчайших примесных частиц. </w:t>
            </w:r>
            <w:proofErr w:type="gramStart"/>
            <w:r w:rsidRPr="00B768FE">
              <w:rPr>
                <w:rFonts w:ascii="Times New Roman" w:hAnsi="Times New Roman"/>
                <w:sz w:val="20"/>
                <w:szCs w:val="20"/>
              </w:rPr>
              <w:t xml:space="preserve">Способ очистки амбарной и бросовой нефти от механических примесей, солей и воды с использованием инфракрасного излучения, отличающийся тем, что производят ультразвуковую обработку амбарной и бросовой нефти в течение 10-15 мин., добавляют в нее воду не менее 20% по объему обрабатываемого продукта, размешивают смесь до получения однородной водонефтяной эмульсии с последующей ультразвуковой обработкой </w:t>
            </w:r>
            <w:r w:rsidRPr="00B768FE">
              <w:rPr>
                <w:rFonts w:ascii="Times New Roman" w:hAnsi="Times New Roman"/>
                <w:sz w:val="20"/>
                <w:szCs w:val="20"/>
              </w:rPr>
              <w:lastRenderedPageBreak/>
              <w:t>эмульсии в течение 10-15 мин. и далее, эмульсию</w:t>
            </w:r>
            <w:proofErr w:type="gramEnd"/>
            <w:r w:rsidRPr="00B768FE">
              <w:rPr>
                <w:rFonts w:ascii="Times New Roman" w:hAnsi="Times New Roman"/>
                <w:sz w:val="20"/>
                <w:szCs w:val="20"/>
              </w:rPr>
              <w:t xml:space="preserve"> подвергают воздействию инфракрасного излучения в диапазоне 1-50 мкм в течение 2-3 часов при температуре 50-80</w:t>
            </w:r>
            <w:proofErr w:type="gramStart"/>
            <w:r w:rsidRPr="00B768FE">
              <w:rPr>
                <w:rFonts w:ascii="Times New Roman" w:hAnsi="Times New Roman"/>
                <w:sz w:val="20"/>
                <w:szCs w:val="20"/>
              </w:rPr>
              <w:t>°С</w:t>
            </w:r>
            <w:proofErr w:type="gramEnd"/>
            <w:r w:rsidRPr="00B768FE">
              <w:rPr>
                <w:rFonts w:ascii="Times New Roman" w:hAnsi="Times New Roman"/>
                <w:sz w:val="20"/>
                <w:szCs w:val="20"/>
              </w:rPr>
              <w:t xml:space="preserve"> при одновременном действии на эмульсию постоянного магнитного поля 300-500 мТл.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2132757</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eastAsia="en-US"/>
              </w:rPr>
              <w:t xml:space="preserve">B09C   1/02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Запорожец Е.П., Зиберт Г.К.</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Кульков А.Н., Запорожец Е.Е., Хейккинен Е.М.</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Шулекин Б.П.</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Дочернее открытое акционерное общество "Центральное конструкторское бюро нефтеаппаратуры" Российского акционерного общества "Газпром"</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rFonts w:eastAsia="Arial Unicode MS"/>
                <w:sz w:val="20"/>
                <w:szCs w:val="20"/>
                <w:lang w:val="en-US" w:eastAsia="en-US"/>
              </w:rPr>
              <w:t>97119403/25</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19.11.1997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10.07.1999</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ОЧИСТКИ ПОЧВЫ ОТ УГЛЕВОДОРОДОВ</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eastAsia="Arial Unicode MS" w:hAnsi="Times New Roman"/>
                <w:sz w:val="20"/>
                <w:szCs w:val="20"/>
                <w:lang w:eastAsia="en-US"/>
              </w:rPr>
              <w:t xml:space="preserve">Способ очистки почвы от углеводородов относится к способам очистки почвы от нефти, газового конденсата, машинного масла, бензина и пр. В почву на очищаемом участке погружают центральный и периферийные электроды, создают между ними градиент напряжения, в область, примыкающую к центральному электроду, подают не загрязняющую жидкость-носитель, перемещают ее под действием электроосмотического эффекта от центрального электрода </w:t>
            </w:r>
            <w:proofErr w:type="gramStart"/>
            <w:r w:rsidRPr="00B768FE">
              <w:rPr>
                <w:rFonts w:ascii="Times New Roman" w:eastAsia="Arial Unicode MS" w:hAnsi="Times New Roman"/>
                <w:sz w:val="20"/>
                <w:szCs w:val="20"/>
                <w:lang w:eastAsia="en-US"/>
              </w:rPr>
              <w:t>к</w:t>
            </w:r>
            <w:proofErr w:type="gramEnd"/>
            <w:r w:rsidRPr="00B768FE">
              <w:rPr>
                <w:rFonts w:ascii="Times New Roman" w:eastAsia="Arial Unicode MS" w:hAnsi="Times New Roman"/>
                <w:sz w:val="20"/>
                <w:szCs w:val="20"/>
                <w:lang w:eastAsia="en-US"/>
              </w:rPr>
              <w:t xml:space="preserve"> периферийным, вытесняют из почвы жидкостью-носителем углеводороды и удаляют их из периферийных электродов. В качестве жидкости-носителя используют воду с рН, равной 9, полученной воздействием на нее кавитации, или с рН 5,5, полученную нагревом. Возможно использование воды, добываемой из пласта при разработке месторождений нефти и газа. Технический эффект - повышение эффективности очистки почвы путем ускорения перемещения жидкости-носителя и снижения градиента напряжения на электродах.</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2143405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C02F   1/40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Резник Николай Федорович</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Боев Вадим Федорович</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rFonts w:eastAsia="Arial Unicode MS"/>
                <w:sz w:val="20"/>
                <w:szCs w:val="20"/>
                <w:lang w:val="en-US" w:eastAsia="en-US"/>
              </w:rPr>
              <w:t>97109238/12</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29.05.1997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27.12.1999</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АППАРАТ ДЛЯ ОБРАБОТКИ ТЕКУЧЕЙ СРЕДЫ В ПУЛЬСАЦИОННОМ КАВИТАЦИОННОМ ПОЛЕ</w:t>
            </w:r>
          </w:p>
          <w:p w:rsidR="00E07D07" w:rsidRPr="00B768FE" w:rsidRDefault="00E07D07" w:rsidP="008F7493">
            <w:pPr>
              <w:pStyle w:val="ae"/>
              <w:tabs>
                <w:tab w:val="left" w:pos="3780"/>
              </w:tabs>
              <w:spacing w:after="0"/>
              <w:ind w:left="0"/>
              <w:jc w:val="both"/>
              <w:rPr>
                <w:sz w:val="20"/>
                <w:szCs w:val="20"/>
              </w:rPr>
            </w:pPr>
            <w:proofErr w:type="gramStart"/>
            <w:r w:rsidRPr="00B768FE">
              <w:rPr>
                <w:rFonts w:eastAsia="Arial Unicode MS"/>
                <w:sz w:val="20"/>
                <w:szCs w:val="20"/>
                <w:lang w:eastAsia="en-US"/>
              </w:rPr>
              <w:t>Изобретение относится к области очистки сточных вод в нефтеперерабатывающей, машиностроительной, теплоэнергетической и других отраслях промышленности и может быть использовано для выделения нефтепродуктов из нефтешламов, загрязненных почв и нефтесодержащих сточных вод, а также моющих веществ, жиров и т. п. из водных растворов различных производств.</w:t>
            </w:r>
            <w:proofErr w:type="gramEnd"/>
            <w:r w:rsidRPr="00B768FE">
              <w:rPr>
                <w:rFonts w:eastAsia="Arial Unicode MS"/>
                <w:sz w:val="20"/>
                <w:szCs w:val="20"/>
                <w:lang w:eastAsia="en-US"/>
              </w:rPr>
              <w:t xml:space="preserve"> Аппарат содержит герметичный корпус с пульсационной и резонансными камерами, основные и дополнительные патрубки подвода и отвода обрабатываемой среды и генератор колебаний, сообщенный с волноводом и патрубки уравновешивающей системы. Резонансные камеры выполнены в виде диффузоров, установленных соосно с пульсационной камерой. Волновод выполнен в виде диска </w:t>
            </w:r>
            <w:proofErr w:type="gramStart"/>
            <w:r w:rsidRPr="00B768FE">
              <w:rPr>
                <w:rFonts w:eastAsia="Arial Unicode MS"/>
                <w:sz w:val="20"/>
                <w:szCs w:val="20"/>
                <w:lang w:eastAsia="en-US"/>
              </w:rPr>
              <w:t>с</w:t>
            </w:r>
            <w:proofErr w:type="gramEnd"/>
            <w:r w:rsidRPr="00B768FE">
              <w:rPr>
                <w:rFonts w:eastAsia="Arial Unicode MS"/>
                <w:sz w:val="20"/>
                <w:szCs w:val="20"/>
                <w:lang w:eastAsia="en-US"/>
              </w:rPr>
              <w:t xml:space="preserve"> штоком. Основной и </w:t>
            </w:r>
            <w:proofErr w:type="gramStart"/>
            <w:r w:rsidRPr="00B768FE">
              <w:rPr>
                <w:rFonts w:eastAsia="Arial Unicode MS"/>
                <w:sz w:val="20"/>
                <w:szCs w:val="20"/>
                <w:lang w:eastAsia="en-US"/>
              </w:rPr>
              <w:t>дополнительный</w:t>
            </w:r>
            <w:proofErr w:type="gramEnd"/>
            <w:r w:rsidRPr="00B768FE">
              <w:rPr>
                <w:rFonts w:eastAsia="Arial Unicode MS"/>
                <w:sz w:val="20"/>
                <w:szCs w:val="20"/>
                <w:lang w:eastAsia="en-US"/>
              </w:rPr>
              <w:t xml:space="preserve"> патрубки подвода обрабатываемой среды расположены на пульсационной камере с обеих сторон диска волновода. Основной и дополнительный патрубки для отвода обрабатываемой среды </w:t>
            </w:r>
            <w:r w:rsidRPr="00B768FE">
              <w:rPr>
                <w:rFonts w:eastAsia="Arial Unicode MS"/>
                <w:sz w:val="20"/>
                <w:szCs w:val="20"/>
                <w:lang w:eastAsia="en-US"/>
              </w:rPr>
              <w:lastRenderedPageBreak/>
              <w:t>расположены на нижней стороне выходной части диффузоров. Генератор колебаний выполнен в виде размещенного в картере коленчатого вала. Технический результат состоит в эффективной очистке от нефти и т.п., от твердых составляющих текучих сред.</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2228912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C02F   1/36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Кармацкий Г.С.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Кириленко В.Н.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Брулев С.О.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Общество с ограниченной ответственностью "ИНТЕРБИЗНЕСПРОЕКТ"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2002124113/12</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10.09.2002 </w:t>
            </w:r>
          </w:p>
          <w:p w:rsidR="00E07D07" w:rsidRPr="00B768FE" w:rsidRDefault="00E07D07" w:rsidP="008F7493">
            <w:pPr>
              <w:pStyle w:val="ae"/>
              <w:tabs>
                <w:tab w:val="left" w:pos="3780"/>
              </w:tabs>
              <w:spacing w:after="0"/>
              <w:ind w:left="0"/>
              <w:rPr>
                <w:sz w:val="20"/>
                <w:szCs w:val="20"/>
              </w:rPr>
            </w:pPr>
            <w:r w:rsidRPr="00B768FE">
              <w:rPr>
                <w:sz w:val="20"/>
                <w:szCs w:val="20"/>
              </w:rPr>
              <w:t>публ. 20.05.2004</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УСТРОЙСТВО ДЛЯ УЛЬТРАЗВУКОВОЙ ОБРАБОТКИ ЖИДКОСТИ</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Изобретение относится к акустическо-кавитационной технологии и может быть использовано для интенсификации технологических процессов в жидких средах, для получения устойчивых тонкодисперсных систем, деструкции углеводородного сырья с целью повышения выхода светлых нефтепродуктов, кавитационного нагрева жидкостей и т.п. Изобретение обеспечивает создание устройства повышенной энергетической эффективности, простого в изготовлении и универсального в функциональном отношении. Положительный эффект достигается тем, что в значительной мере снижается гидравлическое сопротивление прерывателя струй, размещенного на ободе ротора, и выполненного в виде зубчатой конструкции с чередующимися прямоугольными пазами и зубьями. Пазы имеют открытые для протока жидкости торцы, площадь сечения которых многократно превышает площадь неподвижной щели, тем самым пропорционально снижается скорость течения обрабатываемой жидкости в роторе и уменьшается падение давления в пазах вращающегося прерывателя струй пропорционально квадрату уменьшения скорости. При прочих равных условиях по сравнению с устройствами ″звуковая сирена″ обеспечивает повышение скорости движения струй жидкости на выходе из отверстий кольцевой решетки статора.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2248252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B06B   1/20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Изотов Александр Васильевич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Кожаринов Владимир Мирович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Деринг Сергей </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Николаевич (</w:t>
            </w:r>
            <w:r w:rsidRPr="00B768FE">
              <w:rPr>
                <w:rFonts w:ascii="Times New Roman" w:eastAsia="Arial Unicode MS" w:hAnsi="Times New Roman"/>
                <w:sz w:val="20"/>
                <w:szCs w:val="20"/>
                <w:lang w:val="en-US" w:eastAsia="en-US"/>
              </w:rPr>
              <w:t>RU</w:t>
            </w:r>
            <w:r w:rsidRPr="00B768FE">
              <w:rPr>
                <w:rFonts w:ascii="Times New Roman" w:eastAsia="Arial Unicode MS" w:hAnsi="Times New Roman"/>
                <w:sz w:val="20"/>
                <w:szCs w:val="20"/>
                <w:lang w:eastAsia="en-US"/>
              </w:rPr>
              <w:t>)</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2004111873/28</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21.04.2004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20.03.2005</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УНИВЕРСАЛЬНЫЙ ГИДРОДИНАМИЧЕСКИЙ ГОМОГЕНИЗИРУЮЩИЙ ДИСПЕРГАТОР</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устройствам для диспергирования, гомогенизации и перемешивания потоков жидкостей и может быть использовано для интенсификации различных технологических процессов в нефтеперерабатывающей, химической и других отраслях промышленности. Универсальный гидродинамический гомогенизирующий диспергатор содержит цилиндрический корпус 1 и последовательно установленные средства обеспечения ультразвуковой обработки потока, каждое из которых выполнено в виде излучателя 2 с серповидными лопатками 3, имеющими форму части Архимедовой спирали. Серповидные лопатки 3 выполнены </w:t>
            </w:r>
            <w:proofErr w:type="gramStart"/>
            <w:r w:rsidRPr="00B768FE">
              <w:rPr>
                <w:rFonts w:eastAsia="Arial Unicode MS"/>
                <w:sz w:val="20"/>
                <w:szCs w:val="20"/>
                <w:lang w:eastAsia="en-US"/>
              </w:rPr>
              <w:t>полыми</w:t>
            </w:r>
            <w:proofErr w:type="gramEnd"/>
            <w:r w:rsidRPr="00B768FE">
              <w:rPr>
                <w:rFonts w:eastAsia="Arial Unicode MS"/>
                <w:sz w:val="20"/>
                <w:szCs w:val="20"/>
                <w:lang w:eastAsia="en-US"/>
              </w:rPr>
              <w:t xml:space="preserve"> из гранул с открытой пористостью. В корпусе 1 выполнены отверстия 10, в </w:t>
            </w:r>
            <w:r w:rsidRPr="00B768FE">
              <w:rPr>
                <w:rFonts w:eastAsia="Arial Unicode MS"/>
                <w:sz w:val="20"/>
                <w:szCs w:val="20"/>
                <w:lang w:eastAsia="en-US"/>
              </w:rPr>
              <w:lastRenderedPageBreak/>
              <w:t>излучателе 2 - кольцевые полости 11, а в лопатках - полости 12 для подачи дополнительного потока. Поток многокомпонентной жидкости, перемещаясь внутри корпуса 1, натекает на конусный рассекатель 7. Затем, натекая на тангенциальные отверстия 6, поток попадает в кавитационную камеру 9, где возникают зоны интенсивной кавитации. Двигаясь в кавитационной камере 9, поток под давлением поступает в спиралевидные каналы 8 излучателя 2. Одновременно по кольцевой полости 11, каналам 13 и через открытые поры в лопатках 3 подают непосредственно в зону обработки дополнительный жидкофазный или газообразный поток. Вследствие этого в указанных каналах происходит дополнительное завихрение и торможение части основного потока, что, в свою очередь, улучшает качество обработки (диспергирование и гомогенизацию). В то же время происходит отбрасывание части основного потока дополнительным потоком от лопаток 3, вследствие чего уменьшается воздействие на лопатки 3 образующихся вихрей и циркуляционных течений, возникающих в процессе обработки, что увеличивает ресурс работы излучателя и всего диспергатора в целом. Кроме того, корректируя давление подачи дополнительного потока, осуществляется регулирование процесса диспергирования и гомогенизации. Далее двухструйный поток вновь преобразуется в общий поток, который вновь затормаживается при выходе из излучателя 2 и попадании в камеру 12. В вихревой камере 5 и в камере 12 за счет схлопывания пузырьков с генерацией микроударных волн и акустических колебаний определенных энергий также происходит процесс диспергирования и гомогенизации компонентов потока. В последующем средстве обеспечения ультразвуковой обработки цикл кавитационной обработки повторяется. Технический результат - повышение качества обработки потока, расширение технологических возможностей и повышение надежности работы диспергатора.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2252070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B01J  19/10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Шестаков С.Д.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Общество с ограниченной ответственностью "Астор-С" (RU)</w:t>
            </w:r>
          </w:p>
          <w:p w:rsidR="00E07D07" w:rsidRPr="00B768FE" w:rsidRDefault="00E07D07" w:rsidP="008F7493">
            <w:pPr>
              <w:pStyle w:val="ae"/>
              <w:tabs>
                <w:tab w:val="left" w:pos="3780"/>
              </w:tabs>
              <w:spacing w:after="0"/>
              <w:ind w:left="0"/>
              <w:rPr>
                <w:sz w:val="20"/>
                <w:szCs w:val="20"/>
              </w:rPr>
            </w:pPr>
            <w:r w:rsidRPr="00B768FE">
              <w:rPr>
                <w:sz w:val="20"/>
                <w:szCs w:val="20"/>
              </w:rPr>
              <w:t>з.</w:t>
            </w:r>
            <w:r w:rsidRPr="00B768FE">
              <w:rPr>
                <w:rFonts w:eastAsia="Arial Unicode MS"/>
                <w:sz w:val="20"/>
                <w:szCs w:val="20"/>
                <w:lang w:eastAsia="en-US"/>
              </w:rPr>
              <w:t xml:space="preserve"> 2004118092/15 </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16.06.2004 </w:t>
            </w:r>
          </w:p>
          <w:p w:rsidR="00E07D07" w:rsidRPr="00B768FE" w:rsidRDefault="00E07D07" w:rsidP="008F7493">
            <w:pPr>
              <w:pStyle w:val="ae"/>
              <w:tabs>
                <w:tab w:val="left" w:pos="3780"/>
              </w:tabs>
              <w:spacing w:after="0"/>
              <w:ind w:left="0"/>
              <w:rPr>
                <w:sz w:val="20"/>
                <w:szCs w:val="20"/>
              </w:rPr>
            </w:pPr>
            <w:r w:rsidRPr="00B768FE">
              <w:rPr>
                <w:sz w:val="20"/>
                <w:szCs w:val="20"/>
              </w:rPr>
              <w:t>публ. 20.05.2005</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ОБРАБОТКИ ЖИДКОСТЕЙ В КАВИТАЦИОННОМ РЕАКТОРЕ</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ультразвуковой кавитационной обработке жидкостей с целью, например, разрушения, разъединения, разделения на части различных субстанций, включая живые (микроорганизмы), существующих в этих жидкостях в виде взвешенных фаз, а также для диссоциации молекул самих жидкостей. Изобретение может быть использовано в </w:t>
            </w:r>
            <w:r w:rsidRPr="00B768FE">
              <w:rPr>
                <w:rFonts w:eastAsia="Arial Unicode MS"/>
                <w:sz w:val="20"/>
                <w:szCs w:val="20"/>
                <w:lang w:eastAsia="en-US"/>
              </w:rPr>
              <w:lastRenderedPageBreak/>
              <w:t xml:space="preserve">пищевой, химической, нефтедобывающей, горнорудной, фармацевтической и парфюмерной промышленности, а также в медицине. Жидкость помещают в кавитационный реактор либо пропускают сквозь него, рассеивая в ней заданную энергию акустической волны, сопровождающуюся возникновением кавитации. Размер реактора в направлении распространения акустической волны устанавливают не менее длины этой волны в обрабатываемой жидкости. Остальные размеры реактора устанавливают </w:t>
            </w:r>
            <w:proofErr w:type="gramStart"/>
            <w:r w:rsidRPr="00B768FE">
              <w:rPr>
                <w:rFonts w:eastAsia="Arial Unicode MS"/>
                <w:sz w:val="20"/>
                <w:szCs w:val="20"/>
                <w:lang w:eastAsia="en-US"/>
              </w:rPr>
              <w:t>из расчета распределения объемной плотности потенциальной энергии кавитации по его объему со среднеквадратичным отклонением от среднего значения в пределах</w:t>
            </w:r>
            <w:proofErr w:type="gramEnd"/>
            <w:r w:rsidRPr="00B768FE">
              <w:rPr>
                <w:rFonts w:eastAsia="Arial Unicode MS"/>
                <w:sz w:val="20"/>
                <w:szCs w:val="20"/>
                <w:lang w:eastAsia="en-US"/>
              </w:rPr>
              <w:t xml:space="preserve"> 0,499-1,027 этого среднего значения. Использование изобретения обеспечивает максимально равномерное воздействие потенциальной энергии кавитации на обрабатываемую жидкость при минимальном воздействии на элементы конструкции реактора.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2254912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B01J  19/10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Шестаков С.Д.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Общество с ограниченной ответственностью "Астор-С"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2004118093/15</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16.06.2004 </w:t>
            </w:r>
          </w:p>
          <w:p w:rsidR="00E07D07" w:rsidRPr="00B768FE" w:rsidRDefault="00E07D07" w:rsidP="008F7493">
            <w:pPr>
              <w:pStyle w:val="ae"/>
              <w:tabs>
                <w:tab w:val="left" w:pos="3780"/>
              </w:tabs>
              <w:spacing w:after="0"/>
              <w:ind w:left="0"/>
              <w:rPr>
                <w:sz w:val="20"/>
                <w:szCs w:val="20"/>
              </w:rPr>
            </w:pPr>
            <w:r w:rsidRPr="00B768FE">
              <w:rPr>
                <w:sz w:val="20"/>
                <w:szCs w:val="20"/>
              </w:rPr>
              <w:t>публ. 27.06.2005</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КАВИТАЦИОННЫЙ РЕАКТОР</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аппаратам для обработки путем воздействия энергией акустического поля ультразвуковой кавитации (кавитационной дезинтеграции) суспензий, эмульсий, коллоидных либо истинных растворов, а также воды и других жидкостей. Изобретение может быть использовано в пищевой, химической, нефтедобывающей, горнорудной, фармацевтической и парфюмерной </w:t>
            </w:r>
            <w:proofErr w:type="gramStart"/>
            <w:r w:rsidRPr="00B768FE">
              <w:rPr>
                <w:rFonts w:eastAsia="Arial Unicode MS"/>
                <w:sz w:val="20"/>
                <w:szCs w:val="20"/>
                <w:lang w:eastAsia="en-US"/>
              </w:rPr>
              <w:t>отраслях</w:t>
            </w:r>
            <w:proofErr w:type="gramEnd"/>
            <w:r w:rsidRPr="00B768FE">
              <w:rPr>
                <w:rFonts w:eastAsia="Arial Unicode MS"/>
                <w:sz w:val="20"/>
                <w:szCs w:val="20"/>
                <w:lang w:eastAsia="en-US"/>
              </w:rPr>
              <w:t xml:space="preserve"> промышленности, а также в медицине. Реактор включает корпус, излучатель акустической волны и отражающую стенку. Поверхность отражающей стенки, обращенная к поверхности излучателя, с которой в жидкость распространяется акустическая волна, принадлежит твердотельному резонатору с частотой резонанса, равной частоте колебаний этой поверхности излучателя и размещена вне узла его колебательных смещений. Поверхности излучателя акустической волны, с которой в жидкость распространяется акустическая волна, и отражающей стенки размещены в пучностях колебательных смещений находящегося между ними объема обрабатываемой жидкости на частоте колебаний излучателя акустической волны. Технический результат состоит в снижении потерь энергии акустической волны, возбуждающей кавитацию в реакторе, при одновременном снижении кавитационной эрозии поверхности, с которой излучается акустическая волна.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rFonts w:eastAsia="Arial Unicode MS"/>
                <w:sz w:val="20"/>
                <w:szCs w:val="20"/>
                <w:lang w:val="en-US" w:eastAsia="en-US"/>
              </w:rPr>
              <w:t>2276658</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МПК</w:t>
            </w:r>
          </w:p>
          <w:p w:rsidR="00E07D07" w:rsidRPr="00B768FE" w:rsidRDefault="00E07D07" w:rsidP="008F7493">
            <w:pPr>
              <w:pStyle w:val="ae"/>
              <w:tabs>
                <w:tab w:val="left" w:pos="3780"/>
              </w:tabs>
              <w:spacing w:after="0"/>
              <w:ind w:left="0"/>
              <w:rPr>
                <w:sz w:val="20"/>
                <w:szCs w:val="20"/>
                <w:lang w:val="en-US"/>
              </w:rPr>
            </w:pPr>
            <w:r w:rsidRPr="00B768FE">
              <w:rPr>
                <w:rFonts w:eastAsia="Arial Unicode MS"/>
                <w:sz w:val="20"/>
                <w:szCs w:val="20"/>
                <w:lang w:val="en-US" w:eastAsia="en-US"/>
              </w:rPr>
              <w:t xml:space="preserve">C02F  11/00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lastRenderedPageBreak/>
              <w:t>Сазонов Александр Алексеевич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Общество с ограниченной </w:t>
            </w:r>
            <w:r w:rsidRPr="00B768FE">
              <w:rPr>
                <w:rFonts w:ascii="Times New Roman" w:eastAsia="Arial Unicode MS" w:hAnsi="Times New Roman"/>
                <w:sz w:val="20"/>
                <w:szCs w:val="20"/>
                <w:lang w:eastAsia="en-US"/>
              </w:rPr>
              <w:lastRenderedPageBreak/>
              <w:t>ответственностью "Алмаз-Эко"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2004120815/15</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07.07.2004 </w:t>
            </w:r>
          </w:p>
          <w:p w:rsidR="00E07D07" w:rsidRPr="00B768FE" w:rsidRDefault="00E07D07" w:rsidP="008F7493">
            <w:pPr>
              <w:pStyle w:val="ae"/>
              <w:tabs>
                <w:tab w:val="left" w:pos="3780"/>
              </w:tabs>
              <w:spacing w:after="0"/>
              <w:ind w:left="0"/>
              <w:rPr>
                <w:sz w:val="20"/>
                <w:szCs w:val="20"/>
              </w:rPr>
            </w:pPr>
            <w:r w:rsidRPr="00B768FE">
              <w:rPr>
                <w:sz w:val="20"/>
                <w:szCs w:val="20"/>
              </w:rPr>
              <w:t>публ. 20.05.2006</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lastRenderedPageBreak/>
              <w:t>СПОСОБ ПЕРЕРАБОТКИ НЕФТЕШЛАМОВ ДЛЯ ПРОМЫШЛЕННОГО ИСПОЛЬЗОВАНИЯ</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lastRenderedPageBreak/>
              <w:t>Изобретение относится к области нефтедобывающей промышленности, в частности к технологическим процессам обработки нефтесодержащих шламов с получением сырья для установки подготовки товарной нефти и получением котельного топлива. Обработку нефтешлама осуществляют в ультразвуковой кавитационной установке (УЗКу). Паром нагревают нефтешлам до температуры 60-90</w:t>
            </w:r>
            <w:proofErr w:type="gramStart"/>
            <w:r w:rsidRPr="00B768FE">
              <w:rPr>
                <w:rFonts w:eastAsia="Arial Unicode MS"/>
                <w:sz w:val="20"/>
                <w:szCs w:val="20"/>
                <w:lang w:eastAsia="en-US"/>
              </w:rPr>
              <w:t>°С</w:t>
            </w:r>
            <w:proofErr w:type="gramEnd"/>
            <w:r w:rsidRPr="00B768FE">
              <w:rPr>
                <w:rFonts w:eastAsia="Arial Unicode MS"/>
                <w:sz w:val="20"/>
                <w:szCs w:val="20"/>
                <w:lang w:eastAsia="en-US"/>
              </w:rPr>
              <w:t xml:space="preserve"> и с помощью насоса создают давление до 6 кгС/см2, которое позволяет создавать ультразвук частотой 20-50 кГц, и производят трехкратную обработку смеси нефтешлама с деэмульгатором в количестве 2000 г на тонну для использования в качестве топлива для котельных агрегатов и в количестве 4000 г на тонну для использования в качестве сырья для установки подготовки товарной нефти. </w:t>
            </w:r>
            <w:proofErr w:type="gramStart"/>
            <w:r w:rsidRPr="00B768FE">
              <w:rPr>
                <w:rFonts w:eastAsia="Arial Unicode MS"/>
                <w:sz w:val="20"/>
                <w:szCs w:val="20"/>
                <w:lang w:eastAsia="en-US"/>
              </w:rPr>
              <w:t>При этом производят отстой нефтешлама в течение 24 часов для использования его в качестве топлива, где после отстоя образуется нефтешлам с содержанием воды не менее 10%. После отстоя нефтешлама в течение 48 часов получают нефтепродукт с содержанием воды менее 1% и нефти до 500 мг/л. Дополнительно частично обезвоженный нефтешлам с содержанием воды 10% используют как котельное топливо и трехкратно</w:t>
            </w:r>
            <w:proofErr w:type="gramEnd"/>
            <w:r w:rsidRPr="00B768FE">
              <w:rPr>
                <w:rFonts w:eastAsia="Arial Unicode MS"/>
                <w:sz w:val="20"/>
                <w:szCs w:val="20"/>
                <w:lang w:eastAsia="en-US"/>
              </w:rPr>
              <w:t xml:space="preserve"> обрабатывают в ультразвуковом кавитационном устройстве с давлением 20 кгС/см</w:t>
            </w:r>
            <w:proofErr w:type="gramStart"/>
            <w:r w:rsidRPr="00B768FE">
              <w:rPr>
                <w:rFonts w:eastAsia="Arial Unicode MS"/>
                <w:sz w:val="20"/>
                <w:szCs w:val="20"/>
                <w:lang w:eastAsia="en-US"/>
              </w:rPr>
              <w:t>2</w:t>
            </w:r>
            <w:proofErr w:type="gramEnd"/>
            <w:r w:rsidRPr="00B768FE">
              <w:rPr>
                <w:rFonts w:eastAsia="Arial Unicode MS"/>
                <w:sz w:val="20"/>
                <w:szCs w:val="20"/>
                <w:lang w:eastAsia="en-US"/>
              </w:rPr>
              <w:t xml:space="preserve"> и частотой 100-200 кГц. Технический эффект - получение товарной нефти и котельного топлива за счет обезвоживания нефтешламов.</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 xml:space="preserve">2285565 </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B03B   5/34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Зайнуллин Лик Анварович (RU)  Чиргин Сергей Георгиевич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rFonts w:eastAsia="Arial Unicode MS"/>
                <w:sz w:val="20"/>
                <w:szCs w:val="20"/>
                <w:lang w:val="en-US" w:eastAsia="en-US"/>
              </w:rPr>
              <w:t>2004135832/03</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07.12.2004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20.10.2006</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ОБОГАЩЕНИЯ ЖИДКОТЕКУЧЕГО СЫРЬЯ</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кавитационным технологиям обработки суспензий - жидкотекучего сырья или материала, находящегося в жидкотекучей среде, и может быть использовано в нефтяной, горнодобывающей, гидрометаллургии и других отраслях промышленности. Способ обогащения жидкотекучего сырья включает его подачу в корпус аппарата, тепловое и ультразвуковое воздействие на сырье. </w:t>
            </w:r>
            <w:proofErr w:type="gramStart"/>
            <w:r w:rsidRPr="00B768FE">
              <w:rPr>
                <w:rFonts w:eastAsia="Arial Unicode MS"/>
                <w:sz w:val="20"/>
                <w:szCs w:val="20"/>
                <w:lang w:eastAsia="en-US"/>
              </w:rPr>
              <w:t>Ультразвуковое воздействие осуществляют путем подачи сырья в корпус аппарата под давлением, которое изменяют с помощью входного сопла, у которого диаметр входного отверстия для входа сырья равен диаметру отверстия для выхода обработанного материала, при этом создают вихревой поток, который насыщают газом или сжатым воздухом, а тепловое воздействие осуществляют путем подачи водяного пара в выходной патрубок аппарата, соединенный с гидроциклоном для последующей</w:t>
            </w:r>
            <w:proofErr w:type="gramEnd"/>
            <w:r w:rsidRPr="00B768FE">
              <w:rPr>
                <w:rFonts w:eastAsia="Arial Unicode MS"/>
                <w:sz w:val="20"/>
                <w:szCs w:val="20"/>
                <w:lang w:eastAsia="en-US"/>
              </w:rPr>
              <w:t xml:space="preserve"> сепарации и выгрузки обогащенного материала. Технический </w:t>
            </w:r>
            <w:r w:rsidRPr="00B768FE">
              <w:rPr>
                <w:rFonts w:eastAsia="Arial Unicode MS"/>
                <w:sz w:val="20"/>
                <w:szCs w:val="20"/>
                <w:lang w:eastAsia="en-US"/>
              </w:rPr>
              <w:lastRenderedPageBreak/>
              <w:t>результат - увеличение производительности и качества обработки материала.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2300696</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F17D   1/16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Булгаков Алексей Борисович (RU)  Булгаков Борис Борисович (UA)</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rFonts w:eastAsia="Arial Unicode MS"/>
                <w:sz w:val="20"/>
                <w:szCs w:val="20"/>
                <w:lang w:val="en-US" w:eastAsia="en-US"/>
              </w:rPr>
              <w:t xml:space="preserve"> 2005132325/06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20.10.2005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10.06.2007</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РЕГЕНЕРАЦИИ ДОННЫХ ОТЛОЖЕНИЙ МАЗУТОХРАНИЛИЩ И УСТРОЙСТВО ДЛЯ ЕГО ОСУЩЕСТВЛЕНИЯ</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может быть использовано для утилизации донных отложений мазутохранилищ по замкнутому циклу. Способ включает двухстадийное диспергирование высокоскоростными механическими средствами, обеспечивающими развитие процесса кавитации, и с использованием проточного гидродинамического кавитационного активатора соответственно, при этом предварительно осуществляют двухстадийное сепарирование с введением технологического моющего средства на обоих стадиях сепарирования. Устройство снабжено последовательно соединенными первым и вторым сепараторами и дозатором технологического моющего средства, причем выходы дозатора технологического моющего средства подключены к соответствующим входам первого и второго сепаратора, выход второго сепаратора соединен </w:t>
            </w:r>
            <w:proofErr w:type="gramStart"/>
            <w:r w:rsidRPr="00B768FE">
              <w:rPr>
                <w:rFonts w:eastAsia="Arial Unicode MS"/>
                <w:sz w:val="20"/>
                <w:szCs w:val="20"/>
                <w:lang w:eastAsia="en-US"/>
              </w:rPr>
              <w:t>со</w:t>
            </w:r>
            <w:proofErr w:type="gramEnd"/>
            <w:r w:rsidRPr="00B768FE">
              <w:rPr>
                <w:rFonts w:eastAsia="Arial Unicode MS"/>
                <w:sz w:val="20"/>
                <w:szCs w:val="20"/>
                <w:lang w:eastAsia="en-US"/>
              </w:rPr>
              <w:t xml:space="preserve"> входом высокоскоростного механического диспергатора, а выходы жидкости первого и второго сепаратора соединены со входом жидкости кавитационного активатора. Техническим результатом изобретения является возможность утилизации и регенерации также и высоковязких донных отложений мазутохранилищ в едином технологическом цикле.</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2346206</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F17D   1/16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Хмелев Владимир Николаевич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Абраменко Денис Сергеевич (RU)  Хмелев Сергей Сергеевич (RU)  Цыганок Сергей Николаевич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Барсуков Роман Владиславович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Шалунов Андрей Викторович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Хмелев Максим Владимирович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Государственное образовательное учреждение высшего профессионального образования "Алтайский государственный технический университет им. И.И. Ползунова" (АлтГТУ)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rFonts w:eastAsia="Arial Unicode MS"/>
                <w:sz w:val="20"/>
                <w:szCs w:val="20"/>
                <w:lang w:val="en-US" w:eastAsia="en-US"/>
              </w:rPr>
              <w:t>2007136704/06</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03.10.2007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10.02.2009</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ПЕРЕКАЧИВАНИЯ ВЯЗКИХ ЖИДКОСТЕЙ</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трубопроводному транспорту вязких жидкостей, преимущественно нефти и нефтепродуктов. Технический результат изобретения - повышение эффективности процесса перекачивания жидкостей за счет понижения вязкости жидкости под действием комбинации ультразвуковых колебаний высокой интенсивности и теплового воздействия. </w:t>
            </w:r>
            <w:proofErr w:type="gramStart"/>
            <w:r w:rsidRPr="00B768FE">
              <w:rPr>
                <w:rFonts w:eastAsia="Arial Unicode MS"/>
                <w:sz w:val="20"/>
                <w:szCs w:val="20"/>
                <w:lang w:eastAsia="en-US"/>
              </w:rPr>
              <w:t xml:space="preserve">В способе перекачивания  вязких жидкостей, включающем их предварительную обработку ультразвуковыми колебаниями, ультразвуковую обработку осуществляют погружением и перемещением в обрабатываемой жидкости излучателя, выполненного в виде стержня, состоящего из последовательно расположенных участков цилиндрической формы различного диаметра, причем длина каждого из участков большего диаметра соответствует одной пятнадцатой части длины волны, общая длина последовательно расположенных </w:t>
            </w:r>
            <w:r w:rsidRPr="00B768FE">
              <w:rPr>
                <w:rFonts w:eastAsia="Arial Unicode MS"/>
                <w:sz w:val="20"/>
                <w:szCs w:val="20"/>
                <w:lang w:eastAsia="en-US"/>
              </w:rPr>
              <w:lastRenderedPageBreak/>
              <w:t>участков меньшего и большего диаметров соответствует половине длины волны</w:t>
            </w:r>
            <w:proofErr w:type="gramEnd"/>
            <w:r w:rsidRPr="00B768FE">
              <w:rPr>
                <w:rFonts w:eastAsia="Arial Unicode MS"/>
                <w:sz w:val="20"/>
                <w:szCs w:val="20"/>
                <w:lang w:eastAsia="en-US"/>
              </w:rPr>
              <w:t xml:space="preserve"> </w:t>
            </w:r>
            <w:proofErr w:type="gramStart"/>
            <w:r w:rsidRPr="00B768FE">
              <w:rPr>
                <w:rFonts w:eastAsia="Arial Unicode MS"/>
                <w:sz w:val="20"/>
                <w:szCs w:val="20"/>
                <w:lang w:eastAsia="en-US"/>
              </w:rPr>
              <w:t>ультразвуковых колебаний в материале стержня на рабочей частоте 22 кГц, излучение ультразвуковых колебаний осуществляют с поверхности излучателя в зонах переходов между цилиндрическими участками различного диаметра с амплитудой колебаний, достаточной для возникновения кавитации в обрабатываемой жидкости, непрерывно вводят обработанную жидкость в центральный канал излучателя через торцевое отверстие в погруженной части излучателя и радиальные каналы, расположенные перпендикулярно к центральному каналу и выполненные</w:t>
            </w:r>
            <w:proofErr w:type="gramEnd"/>
            <w:r w:rsidRPr="00B768FE">
              <w:rPr>
                <w:rFonts w:eastAsia="Arial Unicode MS"/>
                <w:sz w:val="20"/>
                <w:szCs w:val="20"/>
                <w:lang w:eastAsia="en-US"/>
              </w:rPr>
              <w:t xml:space="preserve"> на участках излучателя меньшего диаметра симметрично, относительно участков большего диаметра, суммарное сечение всех входных каналов соответствует сечению выходного отверстия центрального канала, выводят обработанную жидкость через выходное отверстие, а скорость перекачивания жидкости устанавливают с учетом исходной вязкости, размеров излучателя и мощности ультразвукового излучения.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2382933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F17D   1/16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Ильин Сергей Николаевич (RU) Сироткин Олег Леонидович (RU) Бекишов Николай Петрович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Захаров Андрей Павлович (RU) Белоконева Наталья Владимировна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Общество с ограниченной ответственностью "БИГ-96"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val="en-US" w:eastAsia="en-US"/>
              </w:rPr>
              <w:t>2008142466/06</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28.10.2008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27.02.2010</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УСТРОЙСТВО ДЛЯ СНИЖЕНИЯ ВЯЗКОСТИ НЕФТИ И НЕФТЕПРОДУКТОВ ПРИ ПОМОЩИ КОМПЛЕКСНОГО ВОЗДЕЙСТВИЯ МИКРОВОЛНОВОЙ ЭНЕРГИИ И УЛЬТРАЗВУКОВОГО ИЗЛУЧЕНИЯ</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нефтедобывающей промышленности и может быть использовано при проектировании промысловых и магистральных трубопроводов, а также при транспортировке нефти на терминалах. Техническим результатом изобретения является возможность снижения вязкости нефти и нефтепродуктов с высоким содержанием смол, асфальтенов и парафинов, путем комплексного воздействия микроволновой энергии и ультразвукового излучения. </w:t>
            </w:r>
            <w:proofErr w:type="gramStart"/>
            <w:r w:rsidRPr="00B768FE">
              <w:rPr>
                <w:rFonts w:eastAsia="Arial Unicode MS"/>
                <w:sz w:val="20"/>
                <w:szCs w:val="20"/>
                <w:lang w:eastAsia="en-US"/>
              </w:rPr>
              <w:t>Установка состоит из секции микроволновой обработки, содержащей круглый волновод 1, в который поступает через окна связи 2 микроволновая энергия от магнетронных генераторов, каждый из которых подключен к рупорным излучателям 3, установленным на круглом волноводе с коаксиально расположенной внутри него трубой 4 из радиопрозрачного материала, и модуля ультразвуковой обработки, содержащего цилиндрические магнитострикционные излучатели 5 с запрессованными внутрь каждого излучателя металлическими стаканами</w:t>
            </w:r>
            <w:proofErr w:type="gramEnd"/>
            <w:r w:rsidRPr="00B768FE">
              <w:rPr>
                <w:rFonts w:eastAsia="Arial Unicode MS"/>
                <w:sz w:val="20"/>
                <w:szCs w:val="20"/>
                <w:lang w:eastAsia="en-US"/>
              </w:rPr>
              <w:t xml:space="preserve">, </w:t>
            </w:r>
            <w:proofErr w:type="gramStart"/>
            <w:r w:rsidRPr="00B768FE">
              <w:rPr>
                <w:rFonts w:eastAsia="Arial Unicode MS"/>
                <w:sz w:val="20"/>
                <w:szCs w:val="20"/>
                <w:lang w:eastAsia="en-US"/>
              </w:rPr>
              <w:t>которые</w:t>
            </w:r>
            <w:proofErr w:type="gramEnd"/>
            <w:r w:rsidRPr="00B768FE">
              <w:rPr>
                <w:rFonts w:eastAsia="Arial Unicode MS"/>
                <w:sz w:val="20"/>
                <w:szCs w:val="20"/>
                <w:lang w:eastAsia="en-US"/>
              </w:rPr>
              <w:t xml:space="preserve"> сваркой соединены в трубу 6. Трубы 4 и 6 стыкуются через фланец 7.</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 xml:space="preserve">Россия, </w:t>
            </w:r>
            <w:r w:rsidRPr="00B768FE">
              <w:rPr>
                <w:sz w:val="20"/>
                <w:szCs w:val="20"/>
              </w:rPr>
              <w:lastRenderedPageBreak/>
              <w:t>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2397020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B02C  13/22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lastRenderedPageBreak/>
              <w:t xml:space="preserve">Ардамаков Сергей </w:t>
            </w:r>
            <w:r w:rsidRPr="00B768FE">
              <w:rPr>
                <w:rFonts w:ascii="Times New Roman" w:eastAsia="Arial Unicode MS" w:hAnsi="Times New Roman"/>
                <w:sz w:val="20"/>
                <w:szCs w:val="20"/>
                <w:lang w:eastAsia="en-US"/>
              </w:rPr>
              <w:lastRenderedPageBreak/>
              <w:t>Витальевич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Большаков Владимир Алексеевич (RU)</w:t>
            </w:r>
          </w:p>
          <w:p w:rsidR="00E07D07" w:rsidRPr="00B768FE" w:rsidRDefault="00E07D07" w:rsidP="008F7493">
            <w:pPr>
              <w:pStyle w:val="ae"/>
              <w:tabs>
                <w:tab w:val="left" w:pos="3780"/>
              </w:tabs>
              <w:spacing w:after="0"/>
              <w:ind w:left="0"/>
              <w:rPr>
                <w:sz w:val="20"/>
                <w:szCs w:val="20"/>
              </w:rPr>
            </w:pPr>
            <w:r w:rsidRPr="00B768FE">
              <w:rPr>
                <w:sz w:val="20"/>
                <w:szCs w:val="20"/>
              </w:rPr>
              <w:t>з.</w:t>
            </w:r>
            <w:r w:rsidRPr="00B768FE">
              <w:rPr>
                <w:rFonts w:eastAsia="Arial Unicode MS"/>
                <w:sz w:val="20"/>
                <w:szCs w:val="20"/>
                <w:lang w:eastAsia="en-US"/>
              </w:rPr>
              <w:t xml:space="preserve"> 2009113676/03 </w:t>
            </w:r>
          </w:p>
          <w:p w:rsidR="00E07D07" w:rsidRPr="00B768FE" w:rsidRDefault="00E07D07" w:rsidP="008F7493">
            <w:pPr>
              <w:pStyle w:val="ae"/>
              <w:tabs>
                <w:tab w:val="left" w:pos="3780"/>
              </w:tabs>
              <w:spacing w:after="0"/>
              <w:ind w:left="0"/>
              <w:rPr>
                <w:sz w:val="20"/>
                <w:szCs w:val="20"/>
              </w:rPr>
            </w:pPr>
            <w:r w:rsidRPr="00B768FE">
              <w:rPr>
                <w:sz w:val="20"/>
                <w:szCs w:val="20"/>
              </w:rPr>
              <w:t>от 10.</w:t>
            </w:r>
            <w:r w:rsidRPr="00B768FE">
              <w:rPr>
                <w:sz w:val="20"/>
                <w:szCs w:val="20"/>
                <w:lang w:val="en-US"/>
              </w:rPr>
              <w:t>04.2009</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20.08.2010</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lastRenderedPageBreak/>
              <w:t xml:space="preserve">ДЕЗИНТЕГРАТОР ДЛЯ ПЕРЕРАБОТКИ </w:t>
            </w:r>
            <w:r w:rsidRPr="00B768FE">
              <w:rPr>
                <w:rFonts w:ascii="Times New Roman" w:eastAsia="Arial Unicode MS" w:hAnsi="Times New Roman"/>
                <w:sz w:val="20"/>
                <w:szCs w:val="20"/>
                <w:lang w:eastAsia="en-US"/>
              </w:rPr>
              <w:lastRenderedPageBreak/>
              <w:t>НЕФТЕСОДЕРЖАЩИХ ОТХОДОВ</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оборудованию для утилизации отходов, а именно к устройствам дезинтеграции нефтешламов и водонефтяных эмульсий гидродинамическим и кавитационным воздействием, и может быть использовано в нефтяной и нефтеперерабатывающей промышленности. Дезинтегратор для переработки нефтесодержащих отходов включает цилиндрический корпус, внутри которого в кольцевой камере установлены соосно друг другу два ротора в виде дисков, закрепленных на полых валах, ударные элементы, закрепленные по концентрическим рядам на дисках, привод, обеспечивающий вращение дисков в противоположные стороны. </w:t>
            </w:r>
            <w:proofErr w:type="gramStart"/>
            <w:r w:rsidRPr="00B768FE">
              <w:rPr>
                <w:rFonts w:eastAsia="Arial Unicode MS"/>
                <w:sz w:val="20"/>
                <w:szCs w:val="20"/>
                <w:lang w:eastAsia="en-US"/>
              </w:rPr>
              <w:t>Ударные элементы выполнены в виде симметричных лопаток, профиль которых ограничен с одной стороны внутренней вогнутой, а с другой наружной выпуклой поверхностями, концы лопаток образуют острую кромку, при этом ударные элементы расположены таким образом, что при вращении роторов внутренняя вогнутая часть лопатки каждого диска ориентирована навстречу вращению с возможностью создания противотоков, вызывающих механические удары и гидравлическую турбулентность в обрабатываемом продукте, разрушения</w:t>
            </w:r>
            <w:proofErr w:type="gramEnd"/>
            <w:r w:rsidRPr="00B768FE">
              <w:rPr>
                <w:rFonts w:eastAsia="Arial Unicode MS"/>
                <w:sz w:val="20"/>
                <w:szCs w:val="20"/>
                <w:lang w:eastAsia="en-US"/>
              </w:rPr>
              <w:t xml:space="preserve"> коллоидных веществ, а полости валов служат для подачи нефтесодержащих отходов. Изобретение позволяет повысить эффективность процесса переработки любого нефтесодержащего шлама независимо от его природы и вязкости и производительность установки.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2403085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B01J  19/10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Борисов Юрий Анатольевич (RU) Леонов Геннадий Валентинович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Хмелев Владимир Николаевич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Абраменко Денис Сергеевич (RU) Хмелев Сергей Сергеевич (RU) Шалунов Андрей Викторович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 Государственное образовательное учреждение высшего профессионального образования "Алтайский государственный технический университет им. И.И. Ползунова" (АлтГТУ)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rFonts w:eastAsia="Arial Unicode MS"/>
                <w:sz w:val="20"/>
                <w:szCs w:val="20"/>
                <w:lang w:val="en-US" w:eastAsia="en-US"/>
              </w:rPr>
              <w:t>2009115487/05</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23.04.2009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10.11.2010</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УЛЬТРАЗВУКОВОЙ ПРОТОЧНЫЙ РЕАКТОР</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области ультразвуковой техники, предназначенной для кавитационной обработки жидкостей. Ультразвуковой проточный реактор содержит проточную камеру и расположенный в ней и соединенный с источником ультразвуковых колебаний излучатель. Излучатель выполнен в виде цельного стержня переменного сечения, причем участки большего сечения расположены вдоль стержня так, что расстояния между центрами этих участков соответствуют половине длины волны ультразвуковых колебаний в материале стержня. Форма переходов между участками стержня большего и меньшего сечений может быть выбрана или линейной, или радиальной, или экспоненциальной из условий </w:t>
            </w:r>
            <w:proofErr w:type="gramStart"/>
            <w:r w:rsidRPr="00B768FE">
              <w:rPr>
                <w:rFonts w:eastAsia="Arial Unicode MS"/>
                <w:sz w:val="20"/>
                <w:szCs w:val="20"/>
                <w:lang w:eastAsia="en-US"/>
              </w:rPr>
              <w:t>обеспечения заданного направления излучения УЗ колебаний</w:t>
            </w:r>
            <w:proofErr w:type="gramEnd"/>
            <w:r w:rsidRPr="00B768FE">
              <w:rPr>
                <w:rFonts w:eastAsia="Arial Unicode MS"/>
                <w:sz w:val="20"/>
                <w:szCs w:val="20"/>
                <w:lang w:eastAsia="en-US"/>
              </w:rPr>
              <w:t xml:space="preserve"> во внутренний объем проточной камеры. Проточная камера </w:t>
            </w:r>
            <w:proofErr w:type="gramStart"/>
            <w:r w:rsidRPr="00B768FE">
              <w:rPr>
                <w:rFonts w:eastAsia="Arial Unicode MS"/>
                <w:sz w:val="20"/>
                <w:szCs w:val="20"/>
                <w:lang w:eastAsia="en-US"/>
              </w:rPr>
              <w:t>выполнена в виде полого</w:t>
            </w:r>
            <w:proofErr w:type="gramEnd"/>
            <w:r w:rsidRPr="00B768FE">
              <w:rPr>
                <w:rFonts w:eastAsia="Arial Unicode MS"/>
                <w:sz w:val="20"/>
                <w:szCs w:val="20"/>
                <w:lang w:eastAsia="en-US"/>
              </w:rPr>
              <w:t xml:space="preserve"> цилиндра, на </w:t>
            </w:r>
            <w:r w:rsidRPr="00B768FE">
              <w:rPr>
                <w:rFonts w:eastAsia="Arial Unicode MS"/>
                <w:sz w:val="20"/>
                <w:szCs w:val="20"/>
                <w:lang w:eastAsia="en-US"/>
              </w:rPr>
              <w:lastRenderedPageBreak/>
              <w:t>внутренней поверхности которого, симметрично относительно участков стержня большего сечения, размещены отражатели ультразвука, выполненные в виде тел вращения. Технический результат при использовании заявленного изобретения позволяет повысить производительность и обеспечивает равномерную ультразвуковую обработку жидкостей.</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2419745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F23K   5/12     </w:t>
            </w:r>
          </w:p>
        </w:tc>
        <w:tc>
          <w:tcPr>
            <w:tcW w:w="2694" w:type="dxa"/>
          </w:tcPr>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eastAsia="en-US"/>
              </w:rPr>
              <w:t>Бороздин Виктор Сергеевич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2010109331/06</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15.03.2010</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27.05.2011</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ТУРБУЛИЗИРОВАННЫЙ КАВИТАТОР-ЭМУЛЬСАТОР ТЯЖЕЛЫХ НЕФТЕПРОДУКТОВ</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энергетике, а именно к устройствам для приготовления водотопливных эмульсий и суспензий, а также восстановительной обработки застарелых мазутов. Турбулизированный кавитатор-эмульсатор тяжелых нефтепродуктов содержит прямоточный корпус </w:t>
            </w:r>
            <w:proofErr w:type="gramStart"/>
            <w:r w:rsidRPr="00B768FE">
              <w:rPr>
                <w:rFonts w:eastAsia="Arial Unicode MS"/>
                <w:sz w:val="20"/>
                <w:szCs w:val="20"/>
                <w:lang w:eastAsia="en-US"/>
              </w:rPr>
              <w:t>с</w:t>
            </w:r>
            <w:proofErr w:type="gramEnd"/>
            <w:r w:rsidRPr="00B768FE">
              <w:rPr>
                <w:rFonts w:eastAsia="Arial Unicode MS"/>
                <w:sz w:val="20"/>
                <w:szCs w:val="20"/>
                <w:lang w:eastAsia="en-US"/>
              </w:rPr>
              <w:t xml:space="preserve"> последовательно установленными в нем турбулизатором и кавитатором. Кавитатор </w:t>
            </w:r>
            <w:proofErr w:type="gramStart"/>
            <w:r w:rsidRPr="00B768FE">
              <w:rPr>
                <w:rFonts w:eastAsia="Arial Unicode MS"/>
                <w:sz w:val="20"/>
                <w:szCs w:val="20"/>
                <w:lang w:eastAsia="en-US"/>
              </w:rPr>
              <w:t>выполнен</w:t>
            </w:r>
            <w:proofErr w:type="gramEnd"/>
            <w:r w:rsidRPr="00B768FE">
              <w:rPr>
                <w:rFonts w:eastAsia="Arial Unicode MS"/>
                <w:sz w:val="20"/>
                <w:szCs w:val="20"/>
                <w:lang w:eastAsia="en-US"/>
              </w:rPr>
              <w:t xml:space="preserve"> в виде, по крайней мере, двух рядов стержней, стержни закреплены в стенках корпуса перпендикулярно потоку на одинаковом расстоянии между собой. Число стержней в рядах увеличивается с увеличением поперечного сечения канала. Стержни установлены в стенках корпуса по плотной посадке. Изобретение позволяет повысить качество получаемой эмульсии, надежность работы и улучшить технико-экономические параметры процесса приготовления мелкодисперсной эмульсии.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2428454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C10G   1/00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Ильин Роман Юрьевич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Лукьянов Андрей Семенович (RU) Серегин Сергей Николаевич (RU) Захарьев Геннадий Геннадьевич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Магзанов Салават Исмагилович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Сидоренко Вячеслав Николаевич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Закрытое акционерное общество "Русэкопроект"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2010123809/04</w:t>
            </w:r>
          </w:p>
          <w:p w:rsidR="00E07D07" w:rsidRPr="00B768FE" w:rsidRDefault="00E07D07" w:rsidP="008F7493">
            <w:pPr>
              <w:pStyle w:val="ae"/>
              <w:tabs>
                <w:tab w:val="left" w:pos="3780"/>
              </w:tabs>
              <w:spacing w:after="0"/>
              <w:ind w:left="0"/>
              <w:rPr>
                <w:sz w:val="20"/>
                <w:szCs w:val="20"/>
              </w:rPr>
            </w:pPr>
            <w:r w:rsidRPr="00B768FE">
              <w:rPr>
                <w:sz w:val="20"/>
                <w:szCs w:val="20"/>
              </w:rPr>
              <w:t>от 11.</w:t>
            </w:r>
            <w:r w:rsidRPr="00B768FE">
              <w:rPr>
                <w:sz w:val="20"/>
                <w:szCs w:val="20"/>
                <w:lang w:val="en-US"/>
              </w:rPr>
              <w:t>06.2010</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10.09.2011</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УТИЛИЗАЦИИ НЕФТЕШЛАМОВ И ОТХОДОВ ПРОДУКТОВ ПЕРЕРАБОТКИ НЕФТИ И ГАЗА</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Изобретение относится к области охраны окружающей среды, в частности к нефтедобывающей и нефтеперерабатывающей промышленности, а именно - к технологическим линиям для переработки нефтесодержащих отходов, и может быть использовано для переработки и утилизации нефтешламов и других отходов переработки нефти и газа. Способ утилизации нефтешламов и отходов продуктов переработки нефти и газа заключается в том, что гомогенизированное и диспергированное сырье в диапазоне температур 55-60</w:t>
            </w:r>
            <w:proofErr w:type="gramStart"/>
            <w:r w:rsidRPr="00B768FE">
              <w:rPr>
                <w:rFonts w:eastAsia="Arial Unicode MS"/>
                <w:sz w:val="20"/>
                <w:szCs w:val="20"/>
                <w:lang w:eastAsia="en-US"/>
              </w:rPr>
              <w:t>°С</w:t>
            </w:r>
            <w:proofErr w:type="gramEnd"/>
            <w:r w:rsidRPr="00B768FE">
              <w:rPr>
                <w:rFonts w:eastAsia="Arial Unicode MS"/>
                <w:sz w:val="20"/>
                <w:szCs w:val="20"/>
                <w:lang w:eastAsia="en-US"/>
              </w:rPr>
              <w:t xml:space="preserve"> перерабатывается в четырех акустических кавитационных смесителях, имеющих акустический генератор с акустическими генерирующими каналами-кавитаторами, по крайней мере, с двумя конфузорами и с диффузором. После каждого смесителя обрабатываемую среду подают в соответствующие устройства ввода и разделения продукта для расслоения полученной эмульсии путем преобразования турбулентного потока в ламинарный поток для последующего раздельного </w:t>
            </w:r>
            <w:r w:rsidRPr="00B768FE">
              <w:rPr>
                <w:rFonts w:eastAsia="Arial Unicode MS"/>
                <w:sz w:val="20"/>
                <w:szCs w:val="20"/>
                <w:lang w:eastAsia="en-US"/>
              </w:rPr>
              <w:lastRenderedPageBreak/>
              <w:t xml:space="preserve">использования фракций. Обработку эмульсии выполняют в три стадии - предварительную и основную с промывкой эмульсии горячей водой с температурой 55-60°С, и дополнительную </w:t>
            </w:r>
            <w:proofErr w:type="gramStart"/>
            <w:r w:rsidRPr="00B768FE">
              <w:rPr>
                <w:rFonts w:eastAsia="Arial Unicode MS"/>
                <w:sz w:val="20"/>
                <w:szCs w:val="20"/>
                <w:lang w:eastAsia="en-US"/>
              </w:rPr>
              <w:t>-о</w:t>
            </w:r>
            <w:proofErr w:type="gramEnd"/>
            <w:r w:rsidRPr="00B768FE">
              <w:rPr>
                <w:rFonts w:eastAsia="Arial Unicode MS"/>
                <w:sz w:val="20"/>
                <w:szCs w:val="20"/>
                <w:lang w:eastAsia="en-US"/>
              </w:rPr>
              <w:t>чистки избыточной воды в акустических смесителях и в гидроциклоне с получением флотослоя - водной эмульсии товарного продукта при перемешивании эмульсии с получением суспензии избыточной воды, механических примесей и диспергированного в воде воздуха. Затем отделенную пульпу вывозят на утилизацию, а избыточную воду направляют в резервуар или на утилизацию. В качестве теплоносителя используют воду или антифриз. Технический результат - улучшение экологии путем повышения эффективности переработки, качества получаемой продукции и производительности технологии по разделению сырья на фазовые составляющие и в обеспечении возможности использования данной технологии для сырья, тяжело разделяемого при стандартных технологиях деэмульсации.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2434051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C10G  17/00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Ильин Роман Юрьевич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Лукьянов Андрей Семенович (RU) Серегин Сергей Николаевич (RU) Захарьев Геннадий Геннадьевич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Магзанов Салават Исмагилович (RU) Сидоренко Вячеслав Николаевич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Закрытое акционерное общество "Русэкопроект"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rFonts w:eastAsia="Arial Unicode MS"/>
                <w:sz w:val="20"/>
                <w:szCs w:val="20"/>
                <w:lang w:val="en-US" w:eastAsia="en-US"/>
              </w:rPr>
              <w:t>2010123808/04</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11.06.2010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20.11.2011</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ПЕРЕДВИЖНАЯ МОДУЛЬНАЯ УСТАНОВКА ДЛЯ УТИЛИЗАЦИИ НЕФТЕШЛАМОВ И ОТХОДОВ ПРОДУКТОВ ПЕРЕРАБОТКИ НЕФТИ И ГАЗА</w:t>
            </w:r>
          </w:p>
          <w:p w:rsidR="00E07D07" w:rsidRPr="00B768FE" w:rsidRDefault="00E07D07" w:rsidP="008F7493">
            <w:pPr>
              <w:autoSpaceDE w:val="0"/>
              <w:autoSpaceDN w:val="0"/>
              <w:adjustRightInd w:val="0"/>
              <w:spacing w:after="0" w:line="240" w:lineRule="auto"/>
              <w:jc w:val="both"/>
              <w:rPr>
                <w:rFonts w:ascii="Times New Roman" w:hAnsi="Times New Roman"/>
                <w:sz w:val="20"/>
                <w:szCs w:val="20"/>
              </w:rPr>
            </w:pPr>
            <w:r w:rsidRPr="00B768FE">
              <w:rPr>
                <w:rFonts w:ascii="Times New Roman" w:eastAsia="Arial Unicode MS" w:hAnsi="Times New Roman"/>
                <w:sz w:val="20"/>
                <w:szCs w:val="20"/>
                <w:lang w:eastAsia="en-US"/>
              </w:rPr>
              <w:t xml:space="preserve">Изобретение относится к области нефтедобывающей и нефтеперерабатывающей промышленности, в частности к аппаратурно-технологическим комплексам, установкам, технологическим линиям, переделам и отделениям для переработки нефтесодержащих отходов, и может быть использовано для переработки и утилизации нефтешламов и других отходов переработки нефти и газа. Описана передвижная модульная установка для утилизации нефтешламов и отходов продуктов переработки нефти и газа, содержащая функциональные блоки: блок управления технологическим процессом; блок энергетический; блок приема и подготовки сырья; блок деэмульсации и обработки; блок очистки избыточной воды; </w:t>
            </w:r>
            <w:proofErr w:type="gramStart"/>
            <w:r w:rsidRPr="00B768FE">
              <w:rPr>
                <w:rFonts w:ascii="Times New Roman" w:eastAsia="Arial Unicode MS" w:hAnsi="Times New Roman"/>
                <w:sz w:val="20"/>
                <w:szCs w:val="20"/>
                <w:lang w:eastAsia="en-US"/>
              </w:rPr>
              <w:t xml:space="preserve">блок хранения и налива товарной продукции потребителям, отличающаяся тем, что установка выполнена в виде отдельных мобильных модулей, каждый из которых снабжен собственными буксировочными устройствами с возможностью формирования автопоезда или железнодорожной сцепки из платформ с закрепленными на них функциональными блоками, снабженными соответствующими средствами крепления к транспортным средствам и грузоподъемным механизмам, указанные функциональные блоки распределены по сцепке модулей в </w:t>
            </w:r>
            <w:r w:rsidRPr="00B768FE">
              <w:rPr>
                <w:rFonts w:ascii="Times New Roman" w:eastAsia="Arial Unicode MS" w:hAnsi="Times New Roman"/>
                <w:sz w:val="20"/>
                <w:szCs w:val="20"/>
                <w:lang w:eastAsia="en-US"/>
              </w:rPr>
              <w:lastRenderedPageBreak/>
              <w:t>последовательности технологического процесса</w:t>
            </w:r>
            <w:proofErr w:type="gramEnd"/>
            <w:r w:rsidRPr="00B768FE">
              <w:rPr>
                <w:rFonts w:ascii="Times New Roman" w:eastAsia="Arial Unicode MS" w:hAnsi="Times New Roman"/>
                <w:sz w:val="20"/>
                <w:szCs w:val="20"/>
                <w:lang w:eastAsia="en-US"/>
              </w:rPr>
              <w:t xml:space="preserve"> </w:t>
            </w:r>
            <w:proofErr w:type="gramStart"/>
            <w:r w:rsidRPr="00B768FE">
              <w:rPr>
                <w:rFonts w:ascii="Times New Roman" w:eastAsia="Arial Unicode MS" w:hAnsi="Times New Roman"/>
                <w:sz w:val="20"/>
                <w:szCs w:val="20"/>
                <w:lang w:eastAsia="en-US"/>
              </w:rPr>
              <w:t>утилизации отходов с возможностью оперативного ее разворачивания на местности, при этом указанный блок деэмульсации и обработки включает в себя блоки - блок предварительной деэмульсации и гидроакустической обработки и блок основной деэмульсации и гидроакустической обработки, а блок очистки избыточной воды включает в себя блоки - блок очистки избыточной воды от остатков товарного продукта и ее пневмоакустической обработки и блок очистки избыточной воды от</w:t>
            </w:r>
            <w:proofErr w:type="gramEnd"/>
            <w:r w:rsidRPr="00B768FE">
              <w:rPr>
                <w:rFonts w:ascii="Times New Roman" w:eastAsia="Arial Unicode MS" w:hAnsi="Times New Roman"/>
                <w:sz w:val="20"/>
                <w:szCs w:val="20"/>
                <w:lang w:eastAsia="en-US"/>
              </w:rPr>
              <w:t xml:space="preserve"> </w:t>
            </w:r>
            <w:proofErr w:type="gramStart"/>
            <w:r w:rsidRPr="00B768FE">
              <w:rPr>
                <w:rFonts w:ascii="Times New Roman" w:eastAsia="Arial Unicode MS" w:hAnsi="Times New Roman"/>
                <w:sz w:val="20"/>
                <w:szCs w:val="20"/>
                <w:lang w:eastAsia="en-US"/>
              </w:rPr>
              <w:t>механических примесей и ее пневмоакустической обработки, при этом каждый из четырех указанных блоков обработки рабочей среды снабжен акустическим кавитационным смесителем, выполненным в виде корпусного аппарата с патрубками для подвода и отвода технологических потоков рабочей смеси из эмульсии и воды, внутри которого размещен акустический генератор, выполненный из неподвижного полого цилиндра с акустическими генерирующими каналами-кавитаторами, геометрические размеры и форма которых соответствуют свойствам</w:t>
            </w:r>
            <w:proofErr w:type="gramEnd"/>
            <w:r w:rsidRPr="00B768FE">
              <w:rPr>
                <w:rFonts w:ascii="Times New Roman" w:eastAsia="Arial Unicode MS" w:hAnsi="Times New Roman"/>
                <w:sz w:val="20"/>
                <w:szCs w:val="20"/>
                <w:lang w:eastAsia="en-US"/>
              </w:rPr>
              <w:t xml:space="preserve"> </w:t>
            </w:r>
            <w:proofErr w:type="gramStart"/>
            <w:r w:rsidRPr="00B768FE">
              <w:rPr>
                <w:rFonts w:ascii="Times New Roman" w:eastAsia="Arial Unicode MS" w:hAnsi="Times New Roman"/>
                <w:sz w:val="20"/>
                <w:szCs w:val="20"/>
                <w:lang w:eastAsia="en-US"/>
              </w:rPr>
              <w:t>и объему технологических потоков рабочей смеси в составе основной - подготовленной смеси и дополнительной среды - воды для блоков предварительной и основной обработки и воздуха - для блоков очистки избыточной воды, причем указанный акустический генератор соединен верхней частью, по крайней мере, с двумя конфузорами, выполненными с возможностью образования эжектора в месте их соединения для смешения основной смеси и дополнительной среды, а нижней частью</w:t>
            </w:r>
            <w:proofErr w:type="gramEnd"/>
            <w:r w:rsidRPr="00B768FE">
              <w:rPr>
                <w:rFonts w:ascii="Times New Roman" w:eastAsia="Arial Unicode MS" w:hAnsi="Times New Roman"/>
                <w:sz w:val="20"/>
                <w:szCs w:val="20"/>
                <w:lang w:eastAsia="en-US"/>
              </w:rPr>
              <w:t xml:space="preserve"> </w:t>
            </w:r>
            <w:proofErr w:type="gramStart"/>
            <w:r w:rsidRPr="00B768FE">
              <w:rPr>
                <w:rFonts w:ascii="Times New Roman" w:eastAsia="Arial Unicode MS" w:hAnsi="Times New Roman"/>
                <w:sz w:val="20"/>
                <w:szCs w:val="20"/>
                <w:lang w:eastAsia="en-US"/>
              </w:rPr>
              <w:t>упомянутый акустический генератор соединен с диффузором, при этом блок предварительной деэмульсации выполнен с возможностью разделения подготовленной смеси на избыточную воду с механическими примесями и подготовленный продукт с незначительным содержанием воды и механических примесей, блок основной деэмульсации и гидроакустической обработки выполнен с возможностью термохимической деэмульсации при промывке горячей водой с возможностью разделения подготовленного продукта на товарный продукт и избыточную воду с</w:t>
            </w:r>
            <w:proofErr w:type="gramEnd"/>
            <w:r w:rsidRPr="00B768FE">
              <w:rPr>
                <w:rFonts w:ascii="Times New Roman" w:eastAsia="Arial Unicode MS" w:hAnsi="Times New Roman"/>
                <w:sz w:val="20"/>
                <w:szCs w:val="20"/>
                <w:lang w:eastAsia="en-US"/>
              </w:rPr>
              <w:t xml:space="preserve"> </w:t>
            </w:r>
            <w:proofErr w:type="gramStart"/>
            <w:r w:rsidRPr="00B768FE">
              <w:rPr>
                <w:rFonts w:ascii="Times New Roman" w:eastAsia="Arial Unicode MS" w:hAnsi="Times New Roman"/>
                <w:sz w:val="20"/>
                <w:szCs w:val="20"/>
                <w:lang w:eastAsia="en-US"/>
              </w:rPr>
              <w:t xml:space="preserve">незначительным содержанием механических примесей, блок очистки избыточной воды от остатков товарного продукта и ее пневмоакустической обработки выполнен с возможностью разделения на флотослой и избыточную воду с механическими примесями, а блок очистки избыточной воды от механических примесей и ее </w:t>
            </w:r>
            <w:r w:rsidRPr="00B768FE">
              <w:rPr>
                <w:rFonts w:ascii="Times New Roman" w:eastAsia="Arial Unicode MS" w:hAnsi="Times New Roman"/>
                <w:sz w:val="20"/>
                <w:szCs w:val="20"/>
                <w:lang w:eastAsia="en-US"/>
              </w:rPr>
              <w:lastRenderedPageBreak/>
              <w:t>пневмоакустической обработки выполнен с возможностью разделения на избыточную воду и механические примеси в виде водной суспензии.</w:t>
            </w:r>
            <w:proofErr w:type="gramEnd"/>
            <w:r w:rsidRPr="00B768FE">
              <w:rPr>
                <w:rFonts w:ascii="Times New Roman" w:eastAsia="Arial Unicode MS" w:hAnsi="Times New Roman"/>
                <w:sz w:val="20"/>
                <w:szCs w:val="20"/>
                <w:lang w:eastAsia="en-US"/>
              </w:rPr>
              <w:t xml:space="preserve"> Технический результат от использования изобретения заключается в повышении эффективности переработки, качества получаемой продукции и производительности технологии по разделению сырья на фазовые составляющие и в обеспечении возможности использования данной технологии для сырья, тяжело разделяемого при стандартных технологиях деэмульсации.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rFonts w:eastAsia="Arial Unicode MS"/>
                <w:sz w:val="20"/>
                <w:szCs w:val="20"/>
                <w:lang w:eastAsia="en-US"/>
              </w:rPr>
              <w:t>2497934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C</w:t>
            </w:r>
            <w:r w:rsidRPr="00B768FE">
              <w:rPr>
                <w:rFonts w:eastAsia="Arial Unicode MS"/>
                <w:sz w:val="20"/>
                <w:szCs w:val="20"/>
                <w:lang w:eastAsia="en-US"/>
              </w:rPr>
              <w:t>10</w:t>
            </w:r>
            <w:r w:rsidRPr="00B768FE">
              <w:rPr>
                <w:rFonts w:eastAsia="Arial Unicode MS"/>
                <w:sz w:val="20"/>
                <w:szCs w:val="20"/>
                <w:lang w:val="en-US" w:eastAsia="en-US"/>
              </w:rPr>
              <w:t>L</w:t>
            </w:r>
            <w:r w:rsidRPr="00B768FE">
              <w:rPr>
                <w:rFonts w:eastAsia="Arial Unicode MS"/>
                <w:sz w:val="20"/>
                <w:szCs w:val="20"/>
                <w:lang w:eastAsia="en-US"/>
              </w:rPr>
              <w:t xml:space="preserve">   1/32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Сахарова Анна Владимировна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Утятников Александр Евгеньевич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Квашенников Сергей Александрович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Литвиненко Анна Андреевна (RU) Дмитриев Сергей Михайлович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Андреев Вячеслав Викторович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Лапшин Рувим </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Михайлович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Общество с ограниченной ответственностью "ЛУКОЙЛ-Волганефтепродукт"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2012141940/04</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01.10.2012 </w:t>
            </w:r>
          </w:p>
          <w:p w:rsidR="00E07D07" w:rsidRPr="00B768FE" w:rsidRDefault="00E07D07" w:rsidP="008F7493">
            <w:pPr>
              <w:pStyle w:val="ae"/>
              <w:tabs>
                <w:tab w:val="left" w:pos="3780"/>
              </w:tabs>
              <w:spacing w:after="0"/>
              <w:ind w:left="0"/>
              <w:rPr>
                <w:sz w:val="20"/>
                <w:szCs w:val="20"/>
              </w:rPr>
            </w:pPr>
            <w:r w:rsidRPr="00B768FE">
              <w:rPr>
                <w:sz w:val="20"/>
                <w:szCs w:val="20"/>
              </w:rPr>
              <w:t>публ. 10.11.2013</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УСТРОЙСТВО ДЛЯ ПЕРЕРАБОТКИ НЕФТЕОТХОДОВ</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области переработки углеводородсодержащих отходов и предназначено для получения жидкого котельного топлива. </w:t>
            </w:r>
            <w:proofErr w:type="gramStart"/>
            <w:r w:rsidRPr="00B768FE">
              <w:rPr>
                <w:rFonts w:eastAsia="Arial Unicode MS"/>
                <w:sz w:val="20"/>
                <w:szCs w:val="20"/>
                <w:lang w:eastAsia="en-US"/>
              </w:rPr>
              <w:t>Изобретение касается устройства для переработки нефтеотходов, включающего узел подготовки сырьевой смеси, диспергатор, резервуар готовой эмульсии, между узлом подготовки сырьевой смеси и диспергатором дополнительно установлен регулятор поддержания постоянства расхода сырьевой смеси, резервуар готовой эмульсии соединен трубопроводом через обратный клапан с узлом подготовки сырьевой смеси, а в качестве диспергатора используют вихревой насос, соединенный со струйным кавитационным аппаратом.</w:t>
            </w:r>
            <w:proofErr w:type="gramEnd"/>
            <w:r w:rsidRPr="00B768FE">
              <w:rPr>
                <w:rFonts w:eastAsia="Arial Unicode MS"/>
                <w:sz w:val="20"/>
                <w:szCs w:val="20"/>
                <w:lang w:eastAsia="en-US"/>
              </w:rPr>
              <w:t xml:space="preserve"> Технический результат - повышение надежности устройства для переработки нефтеотходов.</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2512450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F23G   5/033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Сахарова Анна Владимировна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Утятников Александр Евгненьевич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Квашенников Сергей Александрович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Литвиненко Анна Андреевна (RU) Дмитриев Сергей Михайлович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Андреев Вячеслав Викторович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Лапшин Рувим </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Михайлович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Общество с ограниченной ответственностью "ЛУКОЙЛ-Волганефтепродукт"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2012141943/13</w:t>
            </w:r>
          </w:p>
          <w:p w:rsidR="00E07D07" w:rsidRPr="00B768FE" w:rsidRDefault="00E07D07" w:rsidP="008F7493">
            <w:pPr>
              <w:pStyle w:val="ae"/>
              <w:tabs>
                <w:tab w:val="left" w:pos="3780"/>
              </w:tabs>
              <w:spacing w:after="0"/>
              <w:ind w:left="0"/>
              <w:rPr>
                <w:sz w:val="20"/>
                <w:szCs w:val="20"/>
              </w:rPr>
            </w:pPr>
            <w:r w:rsidRPr="00B768FE">
              <w:rPr>
                <w:sz w:val="20"/>
                <w:szCs w:val="20"/>
              </w:rPr>
              <w:t>от  01.10.2012</w:t>
            </w:r>
          </w:p>
          <w:p w:rsidR="00E07D07" w:rsidRPr="00B768FE" w:rsidRDefault="00E07D07" w:rsidP="008F7493">
            <w:pPr>
              <w:pStyle w:val="ae"/>
              <w:tabs>
                <w:tab w:val="left" w:pos="3780"/>
              </w:tabs>
              <w:spacing w:after="0"/>
              <w:ind w:left="0"/>
              <w:rPr>
                <w:sz w:val="20"/>
                <w:szCs w:val="20"/>
              </w:rPr>
            </w:pPr>
            <w:r w:rsidRPr="00B768FE">
              <w:rPr>
                <w:sz w:val="20"/>
                <w:szCs w:val="20"/>
              </w:rPr>
              <w:t>публ. 10.04.2014</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ДЕЗИНТЕГРАТОР ДЛЯ ПЕРЕРАБОТКИ НЕФТЕСОДЕРЖАЩИХ ОТХОДОВ</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Изобретение относится к оборудованию для утилизации отходов, а именно к устройствам дезинтеграции нефтешламов и водонефтяных эмульсий гидродинамическим и кавитационным воздействием, и может быть использовано в нефтяной и нефтеперерабатывающей промышленности. Дезинтегратор для переработки нефтесодержащих отходов содержит смеситель, резервуар готового продукта и вихревой насос. Смеситель подключен к всасывающему патрубку вихревого насоса, резервуар готового продукта подключен к напорному патрубку вихревого насоса. Вихревой насос снабжен линией обводного регулирования подачи, включающей струйный кавитационный аппарат и дросселирующие устройства. Технический результат заключается в повышении степени дробления отходов на мелкие фракции, что позволяет использовать нефтесодержащие отходы в качестве топлива.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2516638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lastRenderedPageBreak/>
              <w:t xml:space="preserve">B05B   1/34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lastRenderedPageBreak/>
              <w:t>Таймаров Михаил Александрович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Федеральное государственное бюджетное </w:t>
            </w:r>
            <w:r w:rsidRPr="00B768FE">
              <w:rPr>
                <w:rFonts w:ascii="Times New Roman" w:eastAsia="Arial Unicode MS" w:hAnsi="Times New Roman"/>
                <w:sz w:val="20"/>
                <w:szCs w:val="20"/>
                <w:lang w:eastAsia="en-US"/>
              </w:rPr>
              <w:lastRenderedPageBreak/>
              <w:t>образовательное учреждение высшего профессионального образования "Казанский государственный энергетический университет" (ФГБОУ ВПО "КГЭУ")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rFonts w:eastAsia="Arial Unicode MS"/>
                <w:sz w:val="20"/>
                <w:szCs w:val="20"/>
                <w:lang w:val="en-US" w:eastAsia="en-US"/>
              </w:rPr>
              <w:t>2012155933/05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21.12.2012</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20.05.2014</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lastRenderedPageBreak/>
              <w:t>КАВИТАТОР</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устройствам для генерации кавитационных явлений и может быть использовано в теплоэнергетике, </w:t>
            </w:r>
            <w:r w:rsidRPr="00B768FE">
              <w:rPr>
                <w:rFonts w:eastAsia="Arial Unicode MS"/>
                <w:sz w:val="20"/>
                <w:szCs w:val="20"/>
                <w:lang w:eastAsia="en-US"/>
              </w:rPr>
              <w:lastRenderedPageBreak/>
              <w:t>нефтехимической промышленности, а именно в гидродинамических теплогенераторах, системах подготовки углеводородных топлив к сжиганию, установках для очистки воды, в кавитационных технологиях, связанных с переработкой вязких нефтей, нефтепродуктов, каменноугольной смолы. В кавитаторе завихряющий элемент выполнен в виде периферийно расположенных сужающихся спиралевидных геликоидных каналов с выходом в сопло. Каждый спиралевидный канал в поперечном сечении имеет форму геликоида с соотношением малой и большой осей 0,47...0,75 и с внутренним плавным сужением по длине спиралевидных каналов. Каналы одновременно закручены с числом витков от 1,5 до 2,5 вокруг конической поверхности в виде сходящихся к вершине конуса спиралей с шагом закрутки, увеличивающимся по мере сужения спиралевидных каналов. Спиралевидные каналы имеют основной внутренний выступ и дополнительные внутренние плавные выступы. Основной выступ по форме выполнен в виде геометрической поверхности второго порядка с узкого конца геликоида. Дополнительные выступы расположены с тупого конца геликоида. Геликоиды вместе с основным и дополнительными внутренними выступами закручены вокруг своих продольных осей спиралевидных каналов с шагом 0,9…1,3 от наибольшей оси геликоида в направлении, противоположном направлению закрутки спиралевидных геликоидных каналов вокруг конической поверхности. Техническим результатом изобретения является повышение кавитационного эффекта за счет увеличения скорости движения жидкости.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2535710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C10L   1/32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Пименов Юрий Александрович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Гарабаджиу Александр Васильевич (RU)Ефимова Наталья Леонидовна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Черкасов Евгений Валерьевич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Федеральное государственное бюджетное образовательное учреждение высшего профессионального образования "Санкт-Петербургский государственный технологический институт (технический университет)"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rFonts w:eastAsia="Arial Unicode MS"/>
                <w:sz w:val="20"/>
                <w:szCs w:val="20"/>
                <w:lang w:val="en-US" w:eastAsia="en-US"/>
              </w:rPr>
              <w:t>2013111780/05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18.03.2013</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20.12.2014</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 xml:space="preserve">СПОСОБ ПЕРЕРАБОТКИ </w:t>
            </w:r>
            <w:proofErr w:type="gramStart"/>
            <w:r w:rsidRPr="00B768FE">
              <w:rPr>
                <w:rFonts w:ascii="Times New Roman" w:eastAsia="Arial Unicode MS" w:hAnsi="Times New Roman"/>
                <w:sz w:val="20"/>
                <w:szCs w:val="20"/>
                <w:lang w:eastAsia="en-US"/>
              </w:rPr>
              <w:t>ЖИДКИХ</w:t>
            </w:r>
            <w:proofErr w:type="gramEnd"/>
            <w:r w:rsidRPr="00B768FE">
              <w:rPr>
                <w:rFonts w:ascii="Times New Roman" w:eastAsia="Arial Unicode MS" w:hAnsi="Times New Roman"/>
                <w:sz w:val="20"/>
                <w:szCs w:val="20"/>
                <w:lang w:eastAsia="en-US"/>
              </w:rPr>
              <w:t xml:space="preserve"> НЕФТЕШЛАМОВ В ГИДРАТИРОВАННОЕ ТОПЛИВО</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может быть использовано в области нефтедобывающей промышленности. Способ переработки </w:t>
            </w:r>
            <w:proofErr w:type="gramStart"/>
            <w:r w:rsidRPr="00B768FE">
              <w:rPr>
                <w:rFonts w:eastAsia="Arial Unicode MS"/>
                <w:sz w:val="20"/>
                <w:szCs w:val="20"/>
                <w:lang w:eastAsia="en-US"/>
              </w:rPr>
              <w:t>жидких</w:t>
            </w:r>
            <w:proofErr w:type="gramEnd"/>
            <w:r w:rsidRPr="00B768FE">
              <w:rPr>
                <w:rFonts w:eastAsia="Arial Unicode MS"/>
                <w:sz w:val="20"/>
                <w:szCs w:val="20"/>
                <w:lang w:eastAsia="en-US"/>
              </w:rPr>
              <w:t xml:space="preserve"> нефтешламов в гидратированное топливо включает нагрев и очистку нефтешлама. Очищенную нагретую смесь углеводородов с водой подают в рабочую емкость с </w:t>
            </w:r>
            <w:proofErr w:type="gramStart"/>
            <w:r w:rsidRPr="00B768FE">
              <w:rPr>
                <w:rFonts w:eastAsia="Arial Unicode MS"/>
                <w:sz w:val="20"/>
                <w:szCs w:val="20"/>
                <w:lang w:eastAsia="en-US"/>
              </w:rPr>
              <w:t>разделением</w:t>
            </w:r>
            <w:proofErr w:type="gramEnd"/>
            <w:r w:rsidRPr="00B768FE">
              <w:rPr>
                <w:rFonts w:eastAsia="Arial Unicode MS"/>
                <w:sz w:val="20"/>
                <w:szCs w:val="20"/>
                <w:lang w:eastAsia="en-US"/>
              </w:rPr>
              <w:t xml:space="preserve"> по крайней мере на два потока. Разделенные потоки для их гомогенизации непрерывно подают в виброкавитационный гомогенизатор с разницей величины расхода одного из потоков по отношению к другому не менее 1,5. Гомогенизацию проводят в виброкавитационном гомогенизаторе с вращающимся ротором с перфорированной поверхностью и неподвижным статором при удельном расходе смеси не более 2,5 г/см</w:t>
            </w:r>
            <w:proofErr w:type="gramStart"/>
            <w:r w:rsidRPr="00B768FE">
              <w:rPr>
                <w:rFonts w:eastAsia="Arial Unicode MS"/>
                <w:sz w:val="20"/>
                <w:szCs w:val="20"/>
                <w:lang w:eastAsia="en-US"/>
              </w:rPr>
              <w:t>2</w:t>
            </w:r>
            <w:proofErr w:type="gramEnd"/>
            <w:r w:rsidRPr="00B768FE">
              <w:rPr>
                <w:rFonts w:eastAsia="Arial Unicode MS"/>
                <w:sz w:val="20"/>
                <w:szCs w:val="20"/>
                <w:lang w:eastAsia="en-US"/>
              </w:rPr>
              <w:t xml:space="preserve"> </w:t>
            </w:r>
            <w:r w:rsidRPr="00B768FE">
              <w:rPr>
                <w:rFonts w:eastAsia="Arial Unicode MS"/>
                <w:sz w:val="20"/>
                <w:szCs w:val="20"/>
                <w:lang w:eastAsia="en-US"/>
              </w:rPr>
              <w:lastRenderedPageBreak/>
              <w:t>рабочей поверхности ротора в секунду и окружной скорости его вращения не менее 20 м/с. Обработку проводят троекратно: первичную обработку ведут до полученния топливной эмульсии гидратированного топлива с размером капель воды не более 15 мкм, повторные обработки проводят до получения капель воды с размером не более 5 мкм. Изобретение позволяет повысить стабильность эмульсии гидратированного топлива.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2535793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eastAsia="en-US"/>
              </w:rPr>
              <w:t xml:space="preserve">C10G  33/02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Сахабутдинов Рифхат Зиннурович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Губайдулин Фаат Равильевич (RU) Судыкин Александр Николаевич (RU) Шагеев Рамиль Хуззятович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Открытое акционерное общество "Татнефть" имени В.Д. Шашина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rFonts w:eastAsia="Arial Unicode MS"/>
                <w:sz w:val="20"/>
                <w:szCs w:val="20"/>
                <w:lang w:eastAsia="en-US"/>
              </w:rPr>
              <w:t>2013144334/04</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02.10.2013</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20.12.2014</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РАЗРУШЕНИЯ ВОДОНЕФТЯНОЙ ЭМУЛЬСИИ С ПРИМЕНЕНИЕМ УЛЬТРАЗВУКОВОГО ВОЗДЕЙСТВИЯ</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Изобретение относится к нефтяной промышленности, в частности к способам обезвоживания нефти. Изобретение касается  способа разрушения водонефтяной эмульсии с применением ультразвукового воздействия, включающего процесс обработки эмульсии деэмульгатором,  ультразвуком и процесс отстаивания, при этом предварительно определяется оптимальный уровень удельной акустической мощности ультразвука, позволяющий достичь минимальной доли воды в нефти, а отстаивание эмульсии осуществляют в процессе обработки ультразвуком. Технический результат -  способ позволяет в 2-4 раза сократить время отстаивания и капитальные затраты на обезвоживание нефти.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2568467</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B08B   3/12     </w:t>
            </w:r>
          </w:p>
        </w:tc>
        <w:tc>
          <w:tcPr>
            <w:tcW w:w="2694" w:type="dxa"/>
          </w:tcPr>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eastAsia="en-US"/>
              </w:rPr>
              <w:t>Родионов Виктор Петрович (RU)</w:t>
            </w:r>
          </w:p>
          <w:p w:rsidR="00E07D07" w:rsidRPr="00B768FE" w:rsidRDefault="00E07D07" w:rsidP="008F7493">
            <w:pPr>
              <w:pStyle w:val="ae"/>
              <w:tabs>
                <w:tab w:val="left" w:pos="3780"/>
              </w:tabs>
              <w:spacing w:after="0"/>
              <w:ind w:left="0"/>
              <w:rPr>
                <w:sz w:val="20"/>
                <w:szCs w:val="20"/>
              </w:rPr>
            </w:pPr>
            <w:r w:rsidRPr="00B768FE">
              <w:rPr>
                <w:sz w:val="20"/>
                <w:szCs w:val="20"/>
              </w:rPr>
              <w:t>з.</w:t>
            </w:r>
            <w:r w:rsidRPr="00B768FE">
              <w:rPr>
                <w:rFonts w:eastAsia="Arial Unicode MS"/>
                <w:sz w:val="20"/>
                <w:szCs w:val="20"/>
                <w:lang w:eastAsia="en-US"/>
              </w:rPr>
              <w:t xml:space="preserve"> 2014142566/13 </w:t>
            </w:r>
          </w:p>
          <w:p w:rsidR="00E07D07" w:rsidRPr="00B768FE" w:rsidRDefault="00E07D07" w:rsidP="008F7493">
            <w:pPr>
              <w:pStyle w:val="ae"/>
              <w:tabs>
                <w:tab w:val="left" w:pos="3780"/>
              </w:tabs>
              <w:spacing w:after="0"/>
              <w:ind w:left="0"/>
              <w:rPr>
                <w:sz w:val="20"/>
                <w:szCs w:val="20"/>
              </w:rPr>
            </w:pPr>
            <w:r w:rsidRPr="00B768FE">
              <w:rPr>
                <w:sz w:val="20"/>
                <w:szCs w:val="20"/>
              </w:rPr>
              <w:t>от 22.</w:t>
            </w:r>
            <w:r w:rsidRPr="00B768FE">
              <w:rPr>
                <w:sz w:val="20"/>
                <w:szCs w:val="20"/>
                <w:lang w:val="en-US"/>
              </w:rPr>
              <w:t>10.2014</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20.11.2015</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КАВИТАТОР РОДИОНОВА В.П.</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устройствам гидрокавитационного воздействия и может быть использовано для создания кавитации в струйных потоках, например, в судоремонтной, нефтегазовой промышленности и т.д. </w:t>
            </w:r>
            <w:proofErr w:type="gramStart"/>
            <w:r w:rsidRPr="00B768FE">
              <w:rPr>
                <w:rFonts w:eastAsia="Arial Unicode MS"/>
                <w:sz w:val="20"/>
                <w:szCs w:val="20"/>
                <w:lang w:eastAsia="en-US"/>
              </w:rPr>
              <w:t>Кавитатор содержит корпус с внутренней сквозной полостью, включающей входное отверстие с цилиндрическим участком и конфузором с углом схождения α. Также кавитатор включает расширительную камеру, боковые отверстия и выходное отверстие, выполненное в виде диффузора с углом расхождения β. Внутренняя сквозная полость кавитатора содержит переходные участки, выполненные с ребристой внутренней боковой поверхностью, а цилиндрический участок входного отверстия расположен на входе кавитатора с переходом в</w:t>
            </w:r>
            <w:proofErr w:type="gramEnd"/>
            <w:r w:rsidRPr="00B768FE">
              <w:rPr>
                <w:rFonts w:eastAsia="Arial Unicode MS"/>
                <w:sz w:val="20"/>
                <w:szCs w:val="20"/>
                <w:lang w:eastAsia="en-US"/>
              </w:rPr>
              <w:t xml:space="preserve"> упомянутый конфузор, выход которого связан через один из переходных участков </w:t>
            </w:r>
            <w:proofErr w:type="gramStart"/>
            <w:r w:rsidRPr="00B768FE">
              <w:rPr>
                <w:rFonts w:eastAsia="Arial Unicode MS"/>
                <w:sz w:val="20"/>
                <w:szCs w:val="20"/>
                <w:lang w:eastAsia="en-US"/>
              </w:rPr>
              <w:t>со</w:t>
            </w:r>
            <w:proofErr w:type="gramEnd"/>
            <w:r w:rsidRPr="00B768FE">
              <w:rPr>
                <w:rFonts w:eastAsia="Arial Unicode MS"/>
                <w:sz w:val="20"/>
                <w:szCs w:val="20"/>
                <w:lang w:eastAsia="en-US"/>
              </w:rPr>
              <w:t xml:space="preserve"> входом расширительной камеры, выполненной со ступенчатой формой внутренней боковой поверхности. Срединный участок расширительной камеры выполнен с максимальным диаметром по отношению к остальным ступенчатым участкам и связан с η боковыми </w:t>
            </w:r>
            <w:r w:rsidRPr="00B768FE">
              <w:rPr>
                <w:rFonts w:eastAsia="Arial Unicode MS"/>
                <w:sz w:val="20"/>
                <w:szCs w:val="20"/>
                <w:lang w:eastAsia="en-US"/>
              </w:rPr>
              <w:lastRenderedPageBreak/>
              <w:t xml:space="preserve">отверстиями. При этом выход расширительной камеры связан через другой переходной участок </w:t>
            </w:r>
            <w:proofErr w:type="gramStart"/>
            <w:r w:rsidRPr="00B768FE">
              <w:rPr>
                <w:rFonts w:eastAsia="Arial Unicode MS"/>
                <w:sz w:val="20"/>
                <w:szCs w:val="20"/>
                <w:lang w:eastAsia="en-US"/>
              </w:rPr>
              <w:t>со</w:t>
            </w:r>
            <w:proofErr w:type="gramEnd"/>
            <w:r w:rsidRPr="00B768FE">
              <w:rPr>
                <w:rFonts w:eastAsia="Arial Unicode MS"/>
                <w:sz w:val="20"/>
                <w:szCs w:val="20"/>
                <w:lang w:eastAsia="en-US"/>
              </w:rPr>
              <w:t xml:space="preserve"> входом диффузора, выполненного со ступенчатой формой внутренней боковой поверхности. Кавитатор обеспечивает повышение эффективности воздействия на устойчивые и трудноудаляемые отложения.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2601747</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val="en-US" w:eastAsia="en-US"/>
              </w:rPr>
              <w:t xml:space="preserve">C10G  15/08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Бойцова Александра Александровна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Кондрашева Наталья Константиновна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Крапивский Евгений Исаакович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Кондрашев Дмитрий Олегович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Федеральное государственное бюджетное образовательное учреждение высшего образования "Санкт-Петербургский горный университет"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rFonts w:eastAsia="Arial Unicode MS"/>
                <w:sz w:val="20"/>
                <w:szCs w:val="20"/>
                <w:lang w:val="en-US" w:eastAsia="en-US"/>
              </w:rPr>
              <w:t>2015123156/04</w:t>
            </w:r>
          </w:p>
          <w:p w:rsidR="00E07D07" w:rsidRPr="00B768FE" w:rsidRDefault="00E07D07" w:rsidP="008F7493">
            <w:pPr>
              <w:pStyle w:val="ae"/>
              <w:tabs>
                <w:tab w:val="left" w:pos="3780"/>
              </w:tabs>
              <w:spacing w:after="0"/>
              <w:ind w:left="0"/>
              <w:rPr>
                <w:sz w:val="20"/>
                <w:szCs w:val="20"/>
                <w:lang w:val="en-US"/>
              </w:rPr>
            </w:pPr>
            <w:r w:rsidRPr="00B768FE">
              <w:rPr>
                <w:sz w:val="20"/>
                <w:szCs w:val="20"/>
              </w:rPr>
              <w:t>от 16</w:t>
            </w:r>
            <w:r w:rsidRPr="00B768FE">
              <w:rPr>
                <w:sz w:val="20"/>
                <w:szCs w:val="20"/>
                <w:lang w:val="en-US"/>
              </w:rPr>
              <w:t>.06.2015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10.11.2016</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СПОСОБ ПОДГОТОВКИ ТЯЖЕЛОЙ НЕФТИ К ПЕРЕРАБОТКЕ</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Изобретение относится к способу подготовки тяжелой нефти к переработке, включающему эмульгирование нефтепродукта путем интенсивного кавитационного воздействия. Причем до эмульгирования тяжелую нефть обрабатывают в магнитном поле с помощью неодимовых магнитов до снижения вязкости, а затем обработанную нефть смешивают с легкой нефтью до концентрации тяжелой нефти в смеси от 7 до 9%, после чего полученную смесь подвергают кавитационной обработке с последующей атмосферной перегонкой. Технический результат - увеличение выхода светлых фракций при переработке тяжелой нефти от 5 до 7%.</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rFonts w:eastAsia="Arial Unicode MS"/>
                <w:sz w:val="20"/>
                <w:szCs w:val="20"/>
                <w:lang w:val="en-US" w:eastAsia="en-US"/>
              </w:rPr>
              <w:t>2616683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rFonts w:eastAsia="Arial Unicode MS"/>
                <w:sz w:val="20"/>
                <w:szCs w:val="20"/>
                <w:lang w:eastAsia="en-US"/>
              </w:rPr>
              <w:t xml:space="preserve">F17D   1/16     </w:t>
            </w:r>
          </w:p>
        </w:tc>
        <w:tc>
          <w:tcPr>
            <w:tcW w:w="2694" w:type="dxa"/>
          </w:tcPr>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Рыбянец Андрей Николаевич (RU) Макарьев Дмитрий Иванович (RU) Швецова Наталья Александровна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Сухоруков Виктор Львович (RU)</w:t>
            </w:r>
          </w:p>
          <w:p w:rsidR="00E07D07" w:rsidRPr="00B768FE" w:rsidRDefault="00E07D07" w:rsidP="008F7493">
            <w:pPr>
              <w:autoSpaceDE w:val="0"/>
              <w:autoSpaceDN w:val="0"/>
              <w:adjustRightInd w:val="0"/>
              <w:spacing w:after="0" w:line="240" w:lineRule="auto"/>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Федеральное государственное автономное образовательное учреждение высшего образования "Южный федеральный университет"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rFonts w:eastAsia="Arial Unicode MS"/>
                <w:sz w:val="20"/>
                <w:szCs w:val="20"/>
                <w:lang w:val="en-US" w:eastAsia="en-US"/>
              </w:rPr>
              <w:t>2015149556</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19.11.2015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18.04.2017</w:t>
            </w:r>
          </w:p>
        </w:tc>
        <w:tc>
          <w:tcPr>
            <w:tcW w:w="4110" w:type="dxa"/>
          </w:tcPr>
          <w:p w:rsidR="00E07D07" w:rsidRPr="00B768FE" w:rsidRDefault="00E07D07" w:rsidP="008F7493">
            <w:pPr>
              <w:autoSpaceDE w:val="0"/>
              <w:autoSpaceDN w:val="0"/>
              <w:adjustRightInd w:val="0"/>
              <w:spacing w:after="0" w:line="240" w:lineRule="auto"/>
              <w:jc w:val="both"/>
              <w:rPr>
                <w:rFonts w:ascii="Times New Roman" w:eastAsia="Arial Unicode MS" w:hAnsi="Times New Roman"/>
                <w:sz w:val="20"/>
                <w:szCs w:val="20"/>
                <w:lang w:eastAsia="en-US"/>
              </w:rPr>
            </w:pPr>
            <w:r w:rsidRPr="00B768FE">
              <w:rPr>
                <w:rFonts w:ascii="Times New Roman" w:eastAsia="Arial Unicode MS" w:hAnsi="Times New Roman"/>
                <w:sz w:val="20"/>
                <w:szCs w:val="20"/>
                <w:lang w:eastAsia="en-US"/>
              </w:rPr>
              <w:t>УСТРОЙСТВО ДЛЯ СНИЖЕНИЯ ВЯЗКОСТИ НЕФТИ И НЕФТЕПРОДУКТОВ</w:t>
            </w:r>
          </w:p>
          <w:p w:rsidR="00E07D07" w:rsidRPr="00B768FE" w:rsidRDefault="00E07D07" w:rsidP="008F7493">
            <w:pPr>
              <w:pStyle w:val="ae"/>
              <w:tabs>
                <w:tab w:val="left" w:pos="3780"/>
              </w:tabs>
              <w:spacing w:after="0"/>
              <w:ind w:left="0"/>
              <w:jc w:val="both"/>
              <w:rPr>
                <w:sz w:val="20"/>
                <w:szCs w:val="20"/>
              </w:rPr>
            </w:pPr>
            <w:r w:rsidRPr="00B768FE">
              <w:rPr>
                <w:rFonts w:eastAsia="Arial Unicode MS"/>
                <w:sz w:val="20"/>
                <w:szCs w:val="20"/>
                <w:lang w:eastAsia="en-US"/>
              </w:rPr>
              <w:t xml:space="preserve">Изобретение относится к нефтедобывающей промышленности и может быть использовано при добыче и транспортировке тяжелых нефтей и нефтепродуктов. Техническим результатом изобретения является повышение эффективности процесса добычи и </w:t>
            </w:r>
            <w:proofErr w:type="gramStart"/>
            <w:r w:rsidRPr="00B768FE">
              <w:rPr>
                <w:rFonts w:eastAsia="Arial Unicode MS"/>
                <w:sz w:val="20"/>
                <w:szCs w:val="20"/>
                <w:lang w:eastAsia="en-US"/>
              </w:rPr>
              <w:t>перекачивания</w:t>
            </w:r>
            <w:proofErr w:type="gramEnd"/>
            <w:r w:rsidRPr="00B768FE">
              <w:rPr>
                <w:rFonts w:eastAsia="Arial Unicode MS"/>
                <w:sz w:val="20"/>
                <w:szCs w:val="20"/>
                <w:lang w:eastAsia="en-US"/>
              </w:rPr>
              <w:t xml:space="preserve"> тяжелых нефтей и нефтепродуктов за счет снижения их вязкости в результате одновременного кавитационного и теплового воздействия ультразвуковых стоячих волн высокой интенсивности без увеличения общего энергопотребления. </w:t>
            </w:r>
            <w:proofErr w:type="gramStart"/>
            <w:r w:rsidRPr="00B768FE">
              <w:rPr>
                <w:rFonts w:eastAsia="Arial Unicode MS"/>
                <w:sz w:val="20"/>
                <w:szCs w:val="20"/>
                <w:lang w:eastAsia="en-US"/>
              </w:rPr>
              <w:t>Устройство содержит ультразвуковой пьезоэлектрический модуль, соединенный с трубопроводом при помощи фланцев, состоящий из цилиндрического пьезоэлемента с расположенным внутри отрезком металлической трубы, имеющим акустический контакт с пьезоэлементом, при этом диаметры цилиндрического пьезоэлемента и отрезка металлической трубы, а также резонансные частоты источника ультразвуковых колебаний соответствуют условию возбуждения цилиндрической стоячей волны в отрезке металлической трубы, заполненной нефтью.</w:t>
            </w:r>
            <w:proofErr w:type="gramEnd"/>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 на полезную модель</w:t>
            </w:r>
          </w:p>
          <w:p w:rsidR="00E07D07" w:rsidRPr="00B768FE" w:rsidRDefault="00E07D07" w:rsidP="008F7493">
            <w:pPr>
              <w:pStyle w:val="ae"/>
              <w:tabs>
                <w:tab w:val="left" w:pos="3780"/>
              </w:tabs>
              <w:spacing w:after="0"/>
              <w:ind w:left="0"/>
              <w:rPr>
                <w:sz w:val="20"/>
                <w:szCs w:val="20"/>
              </w:rPr>
            </w:pPr>
            <w:r w:rsidRPr="00B768FE">
              <w:rPr>
                <w:sz w:val="20"/>
                <w:szCs w:val="20"/>
              </w:rPr>
              <w:t>№  61274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lastRenderedPageBreak/>
              <w:t>C02F 1/40</w:t>
            </w:r>
          </w:p>
        </w:tc>
        <w:tc>
          <w:tcPr>
            <w:tcW w:w="2694" w:type="dxa"/>
          </w:tcPr>
          <w:p w:rsidR="00E07D07" w:rsidRPr="00B768FE" w:rsidRDefault="00E07D07" w:rsidP="008F7493">
            <w:pPr>
              <w:pStyle w:val="a3"/>
              <w:spacing w:before="0" w:beforeAutospacing="0" w:after="0" w:afterAutospacing="0"/>
              <w:rPr>
                <w:bCs/>
                <w:sz w:val="20"/>
                <w:szCs w:val="20"/>
              </w:rPr>
            </w:pPr>
            <w:r w:rsidRPr="00B768FE">
              <w:rPr>
                <w:bCs/>
                <w:sz w:val="20"/>
                <w:szCs w:val="20"/>
              </w:rPr>
              <w:lastRenderedPageBreak/>
              <w:t>Моисеев Валерий Андреевич (RU), Андриенко Владимир Георгиевич (RU), Ефремов Игорь Владимирович (RU),</w:t>
            </w:r>
            <w:r w:rsidRPr="00B768FE">
              <w:rPr>
                <w:bCs/>
                <w:sz w:val="20"/>
                <w:szCs w:val="20"/>
              </w:rPr>
              <w:br/>
              <w:t xml:space="preserve">Донченко Валерий </w:t>
            </w:r>
            <w:r w:rsidRPr="00B768FE">
              <w:rPr>
                <w:bCs/>
                <w:sz w:val="20"/>
                <w:szCs w:val="20"/>
              </w:rPr>
              <w:lastRenderedPageBreak/>
              <w:t>Анатольевич (RU),</w:t>
            </w:r>
            <w:r w:rsidRPr="00B768FE">
              <w:rPr>
                <w:bCs/>
                <w:sz w:val="20"/>
                <w:szCs w:val="20"/>
              </w:rPr>
              <w:br/>
              <w:t>Котов Павел Анатольевич (RU), Тимофеев Юрий Федорович (RU), Мельников Вячеслав Борисович (RU),</w:t>
            </w:r>
            <w:r w:rsidRPr="00B768FE">
              <w:rPr>
                <w:bCs/>
                <w:sz w:val="20"/>
                <w:szCs w:val="20"/>
              </w:rPr>
              <w:br/>
              <w:t>Горлов Евгений Григорьевич (RU), Пименов Юрий Георгиевич (RU)</w:t>
            </w:r>
          </w:p>
          <w:p w:rsidR="00E07D07" w:rsidRPr="00B768FE" w:rsidRDefault="00E07D07" w:rsidP="008F7493">
            <w:pPr>
              <w:pStyle w:val="a3"/>
              <w:spacing w:before="0" w:beforeAutospacing="0" w:after="0" w:afterAutospacing="0"/>
              <w:rPr>
                <w:sz w:val="20"/>
                <w:szCs w:val="20"/>
              </w:rPr>
            </w:pPr>
            <w:r w:rsidRPr="00B768FE">
              <w:rPr>
                <w:bCs/>
                <w:sz w:val="20"/>
                <w:szCs w:val="20"/>
              </w:rPr>
              <w:t>ЗАКРЫТОЕ АКЦИОНЕРНОЕ ОБЩЕСТВО "КОМПОМАШ-ТЭК"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hyperlink r:id="rId96" w:tgtFrame="_blank" w:tooltip="Ссылка на реестр (открывается в отдельном окне)" w:history="1">
              <w:r w:rsidRPr="00B768FE">
                <w:rPr>
                  <w:rStyle w:val="ab"/>
                  <w:rFonts w:ascii="Times New Roman" w:hAnsi="Times New Roman" w:cs="Times New Roman"/>
                  <w:bCs/>
                  <w:color w:val="auto"/>
                  <w:sz w:val="20"/>
                  <w:szCs w:val="20"/>
                </w:rPr>
                <w:t>2006137681/22</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bCs/>
                <w:sz w:val="20"/>
                <w:szCs w:val="20"/>
              </w:rPr>
              <w:t>26.10.2006</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hyperlink r:id="rId97" w:tgtFrame="_blank" w:tooltip="Официальная публикация в формате PDF (открывается в отдельном окне)" w:history="1">
              <w:r w:rsidRPr="00B768FE">
                <w:rPr>
                  <w:rStyle w:val="ab"/>
                  <w:rFonts w:ascii="Times New Roman" w:hAnsi="Times New Roman" w:cs="Times New Roman"/>
                  <w:bCs/>
                  <w:color w:val="auto"/>
                  <w:sz w:val="20"/>
                  <w:szCs w:val="20"/>
                </w:rPr>
                <w:t>27.02.2007</w:t>
              </w:r>
            </w:hyperlink>
          </w:p>
        </w:tc>
        <w:tc>
          <w:tcPr>
            <w:tcW w:w="4110" w:type="dxa"/>
          </w:tcPr>
          <w:p w:rsidR="00E07D07" w:rsidRPr="00B768FE" w:rsidRDefault="00E07D07" w:rsidP="008F7493">
            <w:pPr>
              <w:pStyle w:val="ae"/>
              <w:tabs>
                <w:tab w:val="left" w:pos="3780"/>
              </w:tabs>
              <w:spacing w:after="0"/>
              <w:ind w:left="0"/>
              <w:jc w:val="both"/>
              <w:rPr>
                <w:bCs/>
                <w:sz w:val="20"/>
                <w:szCs w:val="20"/>
              </w:rPr>
            </w:pPr>
            <w:r w:rsidRPr="00B768FE">
              <w:rPr>
                <w:bCs/>
                <w:sz w:val="20"/>
                <w:szCs w:val="20"/>
              </w:rPr>
              <w:lastRenderedPageBreak/>
              <w:t>УСТРОЙСТВО ДЛЯ ОЧИСТКИ ГРУНТОВ, ЗАГРЯЗНЕННЫХ НЕФТЬЮ И НЕФТЕПРОДУКТАМИ</w:t>
            </w:r>
          </w:p>
          <w:p w:rsidR="00E07D07" w:rsidRPr="00B768FE" w:rsidRDefault="00E07D07" w:rsidP="008F7493">
            <w:pPr>
              <w:pStyle w:val="ae"/>
              <w:tabs>
                <w:tab w:val="left" w:pos="3780"/>
              </w:tabs>
              <w:spacing w:after="0"/>
              <w:ind w:left="0"/>
              <w:jc w:val="both"/>
              <w:rPr>
                <w:bCs/>
                <w:sz w:val="20"/>
                <w:szCs w:val="20"/>
              </w:rPr>
            </w:pPr>
            <w:r w:rsidRPr="00B768FE">
              <w:rPr>
                <w:sz w:val="20"/>
                <w:szCs w:val="20"/>
              </w:rPr>
              <w:t xml:space="preserve">Полезная модель относится к оборудованию для очистки </w:t>
            </w:r>
            <w:r w:rsidRPr="00B768FE">
              <w:rPr>
                <w:rStyle w:val="key"/>
                <w:sz w:val="20"/>
                <w:szCs w:val="20"/>
              </w:rPr>
              <w:t>нефтезагрязненных</w:t>
            </w:r>
            <w:r w:rsidRPr="00B768FE">
              <w:rPr>
                <w:sz w:val="20"/>
                <w:szCs w:val="20"/>
              </w:rPr>
              <w:t xml:space="preserve"> грунтов. Устройство для очистки грунтов, </w:t>
            </w:r>
            <w:r w:rsidRPr="00B768FE">
              <w:rPr>
                <w:sz w:val="20"/>
                <w:szCs w:val="20"/>
              </w:rPr>
              <w:lastRenderedPageBreak/>
              <w:t xml:space="preserve">загрязненных </w:t>
            </w:r>
            <w:r w:rsidRPr="00B768FE">
              <w:rPr>
                <w:rStyle w:val="key"/>
                <w:sz w:val="20"/>
                <w:szCs w:val="20"/>
              </w:rPr>
              <w:t>нефтью</w:t>
            </w:r>
            <w:r w:rsidRPr="00B768FE">
              <w:rPr>
                <w:sz w:val="20"/>
                <w:szCs w:val="20"/>
              </w:rPr>
              <w:t xml:space="preserve"> и </w:t>
            </w:r>
            <w:r w:rsidRPr="00B768FE">
              <w:rPr>
                <w:rStyle w:val="key"/>
                <w:sz w:val="20"/>
                <w:szCs w:val="20"/>
              </w:rPr>
              <w:t>нефтепродуктами</w:t>
            </w:r>
            <w:proofErr w:type="gramStart"/>
            <w:r w:rsidRPr="00B768FE">
              <w:rPr>
                <w:sz w:val="20"/>
                <w:szCs w:val="20"/>
              </w:rPr>
              <w:t xml:space="preserve"> ,</w:t>
            </w:r>
            <w:proofErr w:type="gramEnd"/>
            <w:r w:rsidRPr="00B768FE">
              <w:rPr>
                <w:sz w:val="20"/>
                <w:szCs w:val="20"/>
              </w:rPr>
              <w:t xml:space="preserve"> содержит смонтированную на раме емкость для загрузки загрязненного грунта и его очистки, магистраль с запорным краном для подачи воды в емкость, отводную магистраль с запорным краном для отвода отделенных от грунта загрязняющих компонентов, в также размещенную в нижней части емкости задвижку для удаления из емкости очищенного грунта. Устройство снабжено </w:t>
            </w:r>
            <w:r w:rsidRPr="00B768FE">
              <w:rPr>
                <w:rStyle w:val="key"/>
                <w:sz w:val="20"/>
                <w:szCs w:val="20"/>
              </w:rPr>
              <w:t>ультразвуковым</w:t>
            </w:r>
            <w:r w:rsidRPr="00B768FE">
              <w:rPr>
                <w:sz w:val="20"/>
                <w:szCs w:val="20"/>
              </w:rPr>
              <w:t xml:space="preserve"> генератором, соединенным с </w:t>
            </w:r>
            <w:r w:rsidRPr="00B768FE">
              <w:rPr>
                <w:rStyle w:val="key"/>
                <w:sz w:val="20"/>
                <w:szCs w:val="20"/>
              </w:rPr>
              <w:t>ультразвуковыми</w:t>
            </w:r>
            <w:r w:rsidRPr="00B768FE">
              <w:rPr>
                <w:sz w:val="20"/>
                <w:szCs w:val="20"/>
              </w:rPr>
              <w:t xml:space="preserve"> излучателями, подведенными к наружной поверхности емкости.</w:t>
            </w:r>
          </w:p>
          <w:p w:rsidR="00E07D07" w:rsidRPr="00B768FE" w:rsidRDefault="00E07D07" w:rsidP="008F7493">
            <w:pPr>
              <w:pStyle w:val="ae"/>
              <w:tabs>
                <w:tab w:val="left" w:pos="3780"/>
              </w:tabs>
              <w:spacing w:after="0"/>
              <w:ind w:left="0" w:firstLine="567"/>
              <w:jc w:val="both"/>
              <w:rPr>
                <w:sz w:val="20"/>
                <w:szCs w:val="20"/>
              </w:rPr>
            </w:pP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 на полезную модель</w:t>
            </w:r>
          </w:p>
          <w:p w:rsidR="00E07D07" w:rsidRPr="00B768FE" w:rsidRDefault="00E07D07" w:rsidP="008F7493">
            <w:pPr>
              <w:pStyle w:val="ae"/>
              <w:tabs>
                <w:tab w:val="left" w:pos="3780"/>
              </w:tabs>
              <w:spacing w:after="0"/>
              <w:ind w:left="0"/>
              <w:rPr>
                <w:sz w:val="20"/>
                <w:szCs w:val="20"/>
              </w:rPr>
            </w:pPr>
            <w:r w:rsidRPr="00B768FE">
              <w:rPr>
                <w:sz w:val="20"/>
                <w:szCs w:val="20"/>
              </w:rPr>
              <w:t>№ 78494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E01H 15/00</w:t>
            </w:r>
          </w:p>
        </w:tc>
        <w:tc>
          <w:tcPr>
            <w:tcW w:w="2694" w:type="dxa"/>
          </w:tcPr>
          <w:p w:rsidR="00E07D07" w:rsidRPr="00B768FE" w:rsidRDefault="00E07D07" w:rsidP="008F7493">
            <w:pPr>
              <w:pStyle w:val="a3"/>
              <w:spacing w:before="0" w:beforeAutospacing="0" w:after="0" w:afterAutospacing="0"/>
              <w:rPr>
                <w:bCs/>
                <w:sz w:val="20"/>
                <w:szCs w:val="20"/>
              </w:rPr>
            </w:pPr>
            <w:r w:rsidRPr="00B768FE">
              <w:rPr>
                <w:bCs/>
                <w:sz w:val="20"/>
                <w:szCs w:val="20"/>
              </w:rPr>
              <w:t>Приходько Вячеслав Михайлович (RU), Зорин Владимир Александрович (RU), Кустарев Геннадий Владимирович (RU), Новиков Альвиан Николаевич (RU), Гаглоев Дмитрий Аликович (RU)</w:t>
            </w:r>
          </w:p>
          <w:p w:rsidR="00E07D07" w:rsidRPr="00B768FE" w:rsidRDefault="00E07D07" w:rsidP="008F7493">
            <w:pPr>
              <w:pStyle w:val="a3"/>
              <w:spacing w:before="0" w:beforeAutospacing="0" w:after="0" w:afterAutospacing="0"/>
              <w:rPr>
                <w:sz w:val="20"/>
                <w:szCs w:val="20"/>
              </w:rPr>
            </w:pPr>
            <w:r w:rsidRPr="00B768FE">
              <w:rPr>
                <w:bCs/>
                <w:sz w:val="20"/>
                <w:szCs w:val="20"/>
              </w:rPr>
              <w:t>Государственное образовательное учреждение высшего профессионального образования МОСКОВСКИЙ АВТОМОБИЛЬНО-ДОРОЖНЫЙ ИНСТИТУТ (ГОСУДАРСТВЕННЫЙ ТЕХНИЧЕСКИЙ УНИВЕРСИТЕТ) (RU)</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hyperlink r:id="rId98" w:tgtFrame="_blank" w:tooltip="Ссылка на реестр (открывается в отдельном окне)" w:history="1">
              <w:r w:rsidRPr="00B768FE">
                <w:rPr>
                  <w:rStyle w:val="ab"/>
                  <w:rFonts w:ascii="Times New Roman" w:hAnsi="Times New Roman" w:cs="Times New Roman"/>
                  <w:bCs/>
                  <w:color w:val="auto"/>
                  <w:sz w:val="20"/>
                  <w:szCs w:val="20"/>
                </w:rPr>
                <w:t>2008126440/22</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bCs/>
                <w:sz w:val="20"/>
                <w:szCs w:val="20"/>
              </w:rPr>
              <w:t>01.07.2008</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hyperlink r:id="rId99" w:tgtFrame="_blank" w:tooltip="Официальная публикация в формате PDF (открывается в отдельном окне)" w:history="1">
              <w:r w:rsidRPr="00B768FE">
                <w:rPr>
                  <w:rStyle w:val="ab"/>
                  <w:rFonts w:ascii="Times New Roman" w:hAnsi="Times New Roman" w:cs="Times New Roman"/>
                  <w:bCs/>
                  <w:color w:val="auto"/>
                  <w:sz w:val="20"/>
                  <w:szCs w:val="20"/>
                </w:rPr>
                <w:t>27.11.2008</w:t>
              </w:r>
            </w:hyperlink>
          </w:p>
        </w:tc>
        <w:tc>
          <w:tcPr>
            <w:tcW w:w="4110" w:type="dxa"/>
          </w:tcPr>
          <w:p w:rsidR="00E07D07" w:rsidRPr="00B768FE" w:rsidRDefault="00E07D07" w:rsidP="008F7493">
            <w:pPr>
              <w:pStyle w:val="ae"/>
              <w:tabs>
                <w:tab w:val="left" w:pos="3780"/>
              </w:tabs>
              <w:spacing w:after="0"/>
              <w:ind w:left="0"/>
              <w:jc w:val="both"/>
              <w:rPr>
                <w:bCs/>
                <w:sz w:val="20"/>
                <w:szCs w:val="20"/>
              </w:rPr>
            </w:pPr>
            <w:r w:rsidRPr="00B768FE">
              <w:rPr>
                <w:bCs/>
                <w:sz w:val="20"/>
                <w:szCs w:val="20"/>
              </w:rPr>
              <w:t>УСТРОЙСТВО ДЛЯ ОЧИСТКИ ГРУНТОВ ОТ НЕФТЯНЫХ ЗАГРЯЗНЕНИЙ</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Полезная модель относится к защите окружающей среды, а именно к рекультивации загрязненных </w:t>
            </w:r>
            <w:r w:rsidRPr="00B768FE">
              <w:rPr>
                <w:rStyle w:val="key"/>
                <w:sz w:val="20"/>
                <w:szCs w:val="20"/>
              </w:rPr>
              <w:t>нефтью</w:t>
            </w:r>
            <w:r w:rsidRPr="00B768FE">
              <w:rPr>
                <w:sz w:val="20"/>
                <w:szCs w:val="20"/>
              </w:rPr>
              <w:t xml:space="preserve"> земель. Устройство содержит базовый автомобиль 1 с установленным на нем оборудованием. В состав последнего входят загрузочная емкость, выполненная в виде цистерны 2, заполняемой рабочей жидкостью, и средство загрузки загрязненного материала (на черт</w:t>
            </w:r>
            <w:proofErr w:type="gramStart"/>
            <w:r w:rsidRPr="00B768FE">
              <w:rPr>
                <w:sz w:val="20"/>
                <w:szCs w:val="20"/>
              </w:rPr>
              <w:t>.</w:t>
            </w:r>
            <w:proofErr w:type="gramEnd"/>
            <w:r w:rsidRPr="00B768FE">
              <w:rPr>
                <w:sz w:val="20"/>
                <w:szCs w:val="20"/>
              </w:rPr>
              <w:t xml:space="preserve"> </w:t>
            </w:r>
            <w:proofErr w:type="gramStart"/>
            <w:r w:rsidRPr="00B768FE">
              <w:rPr>
                <w:sz w:val="20"/>
                <w:szCs w:val="20"/>
              </w:rPr>
              <w:t>н</w:t>
            </w:r>
            <w:proofErr w:type="gramEnd"/>
            <w:r w:rsidRPr="00B768FE">
              <w:rPr>
                <w:sz w:val="20"/>
                <w:szCs w:val="20"/>
              </w:rPr>
              <w:t xml:space="preserve">е обозначено), выполненное в виде гидроманипулятора 3 с закрепленным на его конце эжекторным насосом 4. Кроме этого, базовый автомобиль 1 снабжен средством механического удаления </w:t>
            </w:r>
            <w:r w:rsidRPr="00B768FE">
              <w:rPr>
                <w:rStyle w:val="key"/>
                <w:sz w:val="20"/>
                <w:szCs w:val="20"/>
              </w:rPr>
              <w:t>нефтяных</w:t>
            </w:r>
            <w:r w:rsidRPr="00B768FE">
              <w:rPr>
                <w:sz w:val="20"/>
                <w:szCs w:val="20"/>
              </w:rPr>
              <w:t xml:space="preserve"> загрязнений, выполненным в виде ряда акустических излучателей 5, а также средством выгрузки очищаемого материала, выполненным в виде скребкового конвейера 6. При этом цистерна 2 выполнена с двумя боковыми отсеками 7 для сбора загрязненной рабочей жидкости и разделена внутренними перегородками 8 на секции 9. В верхней части каждой секции 9 выполнено окно 10, посредством которого секции 9 цистерны 2 сообщены с ее боковыми отсеками 7. Акустические излучатели 5 смонтированы в днище 11 цистерны 2 и подключены к генератору 12 электрического тока, установленному на базовом автомобиле 1. Скребковый конвейер 6 размещен в полости цистерны 2, в которой предусмотрено также окно 13 для выгрузки очищаемого материала. Эжекторный насос 4 связан с источником рабочей жидкости и полостью цистерны 2. Причем в качестве рабочей жидкости применена вода. При </w:t>
            </w:r>
            <w:r w:rsidRPr="00B768FE">
              <w:rPr>
                <w:rStyle w:val="key"/>
                <w:sz w:val="20"/>
                <w:szCs w:val="20"/>
              </w:rPr>
              <w:t>ультразвуковой</w:t>
            </w:r>
            <w:r w:rsidRPr="00B768FE">
              <w:rPr>
                <w:sz w:val="20"/>
                <w:szCs w:val="20"/>
              </w:rPr>
              <w:t xml:space="preserve"> обработке в рабочей жидкости возникает ряд эффектов, следствием которых является ослабление адгезионных связей между </w:t>
            </w:r>
            <w:r w:rsidRPr="00B768FE">
              <w:rPr>
                <w:rStyle w:val="key"/>
                <w:sz w:val="20"/>
                <w:szCs w:val="20"/>
              </w:rPr>
              <w:t>нефтезагрязнителем</w:t>
            </w:r>
            <w:r w:rsidRPr="00B768FE">
              <w:rPr>
                <w:sz w:val="20"/>
                <w:szCs w:val="20"/>
              </w:rPr>
              <w:t xml:space="preserve">и грунтом. Вследствие чего </w:t>
            </w:r>
            <w:r w:rsidRPr="00B768FE">
              <w:rPr>
                <w:rStyle w:val="key"/>
                <w:sz w:val="20"/>
                <w:szCs w:val="20"/>
              </w:rPr>
              <w:t>нефтезагрязнитель</w:t>
            </w:r>
            <w:r w:rsidRPr="00B768FE">
              <w:rPr>
                <w:sz w:val="20"/>
                <w:szCs w:val="20"/>
              </w:rPr>
              <w:t xml:space="preserve"> всплывает на поверхность. Данная полезная модель позволяет осуществить более полную </w:t>
            </w:r>
            <w:r w:rsidRPr="00B768FE">
              <w:rPr>
                <w:sz w:val="20"/>
                <w:szCs w:val="20"/>
              </w:rPr>
              <w:lastRenderedPageBreak/>
              <w:t xml:space="preserve">очистку грунта от </w:t>
            </w:r>
            <w:r w:rsidRPr="00B768FE">
              <w:rPr>
                <w:rStyle w:val="key"/>
                <w:sz w:val="20"/>
                <w:szCs w:val="20"/>
              </w:rPr>
              <w:t>нефтяных</w:t>
            </w:r>
            <w:r w:rsidRPr="00B768FE">
              <w:rPr>
                <w:sz w:val="20"/>
                <w:szCs w:val="20"/>
              </w:rPr>
              <w:t xml:space="preserve"> загрязнений.</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 на полезную модель</w:t>
            </w:r>
          </w:p>
          <w:p w:rsidR="00E07D07" w:rsidRPr="00B768FE" w:rsidRDefault="00E07D07" w:rsidP="008F7493">
            <w:pPr>
              <w:pStyle w:val="ae"/>
              <w:tabs>
                <w:tab w:val="left" w:pos="3780"/>
              </w:tabs>
              <w:spacing w:after="0"/>
              <w:ind w:left="0"/>
              <w:rPr>
                <w:sz w:val="20"/>
                <w:szCs w:val="20"/>
              </w:rPr>
            </w:pPr>
            <w:r w:rsidRPr="00B768FE">
              <w:rPr>
                <w:sz w:val="20"/>
                <w:szCs w:val="20"/>
              </w:rPr>
              <w:t>№  79884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C02F 11/00</w:t>
            </w:r>
          </w:p>
        </w:tc>
        <w:tc>
          <w:tcPr>
            <w:tcW w:w="2694" w:type="dxa"/>
          </w:tcPr>
          <w:p w:rsidR="00E07D07" w:rsidRPr="00B768FE" w:rsidRDefault="00E07D07" w:rsidP="008F7493">
            <w:pPr>
              <w:pStyle w:val="ae"/>
              <w:tabs>
                <w:tab w:val="left" w:pos="3780"/>
              </w:tabs>
              <w:spacing w:after="0"/>
              <w:ind w:left="0"/>
              <w:rPr>
                <w:sz w:val="20"/>
                <w:szCs w:val="20"/>
              </w:rPr>
            </w:pPr>
            <w:r w:rsidRPr="00B768FE">
              <w:rPr>
                <w:bCs/>
                <w:sz w:val="20"/>
                <w:szCs w:val="20"/>
              </w:rPr>
              <w:t>Кривошеин Юрий Андреевич (RU), Сенько Юрий Евгеньевич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hyperlink r:id="rId100" w:tgtFrame="_blank" w:tooltip="Ссылка на реестр (открывается в отдельном окне)" w:history="1">
              <w:r w:rsidRPr="00B768FE">
                <w:rPr>
                  <w:bCs/>
                  <w:sz w:val="20"/>
                  <w:szCs w:val="20"/>
                </w:rPr>
                <w:t>2008132482/22</w:t>
              </w:r>
            </w:hyperlink>
          </w:p>
          <w:p w:rsidR="00E07D07" w:rsidRPr="00B768FE" w:rsidRDefault="00E07D07" w:rsidP="008F7493">
            <w:pPr>
              <w:pStyle w:val="ae"/>
              <w:tabs>
                <w:tab w:val="left" w:pos="3780"/>
              </w:tabs>
              <w:spacing w:after="0"/>
              <w:ind w:left="0"/>
              <w:rPr>
                <w:sz w:val="20"/>
                <w:szCs w:val="20"/>
              </w:rPr>
            </w:pPr>
            <w:r w:rsidRPr="00B768FE">
              <w:rPr>
                <w:sz w:val="20"/>
                <w:szCs w:val="20"/>
              </w:rPr>
              <w:t xml:space="preserve">от </w:t>
            </w:r>
            <w:r w:rsidRPr="00B768FE">
              <w:rPr>
                <w:bCs/>
                <w:sz w:val="20"/>
                <w:szCs w:val="20"/>
              </w:rPr>
              <w:t>06.08.2008</w:t>
            </w:r>
          </w:p>
          <w:p w:rsidR="00E07D07" w:rsidRPr="00B768FE" w:rsidRDefault="00E07D07" w:rsidP="008F7493">
            <w:pPr>
              <w:pStyle w:val="ae"/>
              <w:tabs>
                <w:tab w:val="left" w:pos="3780"/>
              </w:tabs>
              <w:spacing w:after="0"/>
              <w:ind w:left="0"/>
              <w:rPr>
                <w:sz w:val="20"/>
                <w:szCs w:val="20"/>
              </w:rPr>
            </w:pPr>
            <w:r w:rsidRPr="00B768FE">
              <w:rPr>
                <w:sz w:val="20"/>
                <w:szCs w:val="20"/>
              </w:rPr>
              <w:t xml:space="preserve">публ. </w:t>
            </w:r>
            <w:hyperlink r:id="rId101" w:tgtFrame="_blank" w:tooltip="Официальная публикация в формате PDF (открывается в отдельном окне)" w:history="1">
              <w:r w:rsidRPr="00B768FE">
                <w:rPr>
                  <w:bCs/>
                  <w:sz w:val="20"/>
                  <w:szCs w:val="20"/>
                </w:rPr>
                <w:t>20.01.2009</w:t>
              </w:r>
            </w:hyperlink>
          </w:p>
        </w:tc>
        <w:tc>
          <w:tcPr>
            <w:tcW w:w="4110" w:type="dxa"/>
          </w:tcPr>
          <w:p w:rsidR="00E07D07" w:rsidRPr="00B768FE" w:rsidRDefault="00E07D07" w:rsidP="008F7493">
            <w:pPr>
              <w:pStyle w:val="ae"/>
              <w:tabs>
                <w:tab w:val="left" w:pos="3780"/>
              </w:tabs>
              <w:spacing w:after="0"/>
              <w:ind w:left="0"/>
              <w:jc w:val="both"/>
              <w:rPr>
                <w:bCs/>
                <w:sz w:val="20"/>
                <w:szCs w:val="20"/>
              </w:rPr>
            </w:pPr>
            <w:r w:rsidRPr="00B768FE">
              <w:rPr>
                <w:bCs/>
                <w:sz w:val="20"/>
                <w:szCs w:val="20"/>
              </w:rPr>
              <w:t>УСТАНОВКА ДЛЯ ПРИГОТОВЛЕНИЯ ТОПЛИВНЫХ СМЕСЕЙ</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Установка для приготовления топливных смесей содержащая емкости исходного материала, расходные емкости накопители, парогенератор, вакуумный насос для отбора исходного нефтесодержащего материала, шестеренчатый насос, паропроводы и трубопроводы, узел переработки нефтесодержащего материала, выполненный с возможностью ультразвукового и кавитационного воздействия на компоненты смеси, отличается тем, что в качестве узлов переработки нефтесодержащего материала, выполненных с возможностью ультразвукового и кавитационного воздействия на компоненты смеси, использованы роторные</w:t>
            </w:r>
            <w:proofErr w:type="gramEnd"/>
            <w:r w:rsidRPr="00B768FE">
              <w:rPr>
                <w:rFonts w:ascii="Times New Roman" w:hAnsi="Times New Roman"/>
                <w:sz w:val="20"/>
                <w:szCs w:val="20"/>
              </w:rPr>
              <w:t xml:space="preserve"> аппараты с модуляцией потока (РАМП), при этом, установка дополнительно содержит второй и третий узлы переработки нефтесодержащего материала, конструктивно подобные первому, первую и вторую промежуточные емкости, линию подвода нефтепродуктов, линию подвода нефтешлама</w:t>
            </w:r>
            <w:proofErr w:type="gramStart"/>
            <w:r w:rsidRPr="00B768FE">
              <w:rPr>
                <w:rFonts w:ascii="Times New Roman" w:hAnsi="Times New Roman"/>
                <w:sz w:val="20"/>
                <w:szCs w:val="20"/>
              </w:rPr>
              <w:t xml:space="preserve"> ,</w:t>
            </w:r>
            <w:proofErr w:type="gramEnd"/>
            <w:r w:rsidRPr="00B768FE">
              <w:rPr>
                <w:rFonts w:ascii="Times New Roman" w:hAnsi="Times New Roman"/>
                <w:sz w:val="20"/>
                <w:szCs w:val="20"/>
              </w:rPr>
              <w:t xml:space="preserve"> линию обогащения, линию подачи подтоварной воды, при этом, линией подвода нефтешлама гидравлически связаны нефтешламовый выход первого грязевика и вход первого РАМП, выход которого выполнен с возможностью соединения с первой промежуточной емкостью и/или </w:t>
            </w:r>
            <w:proofErr w:type="gramStart"/>
            <w:r w:rsidRPr="00B768FE">
              <w:rPr>
                <w:rFonts w:ascii="Times New Roman" w:hAnsi="Times New Roman"/>
                <w:sz w:val="20"/>
                <w:szCs w:val="20"/>
              </w:rPr>
              <w:t>со</w:t>
            </w:r>
            <w:proofErr w:type="gramEnd"/>
            <w:r w:rsidRPr="00B768FE">
              <w:rPr>
                <w:rFonts w:ascii="Times New Roman" w:hAnsi="Times New Roman"/>
                <w:sz w:val="20"/>
                <w:szCs w:val="20"/>
              </w:rPr>
              <w:t xml:space="preserve"> входом каждой из емкостей исходного материала, которые выполнены с возможностью соединения их выходов со входом второго грязевика, выход которого, подающей линией гидравлически связан со входным смесителем второго РАМП, который гидравлически связан со входом второй промежуточной емкости, выход которой второй подающей линией, гидравлически связан со входом третьего РАМП, выход которого выполнен с возможностью соединения с любой из расходных емкостей, каждая из которых связана с узлом раздачи продукции, кроме того, выходы линии обогащения и линии подачи подтоварной воды связаны </w:t>
            </w:r>
            <w:proofErr w:type="gramStart"/>
            <w:r w:rsidRPr="00B768FE">
              <w:rPr>
                <w:rFonts w:ascii="Times New Roman" w:hAnsi="Times New Roman"/>
                <w:sz w:val="20"/>
                <w:szCs w:val="20"/>
              </w:rPr>
              <w:t>со</w:t>
            </w:r>
            <w:proofErr w:type="gramEnd"/>
            <w:r w:rsidRPr="00B768FE">
              <w:rPr>
                <w:rFonts w:ascii="Times New Roman" w:hAnsi="Times New Roman"/>
                <w:sz w:val="20"/>
                <w:szCs w:val="20"/>
              </w:rPr>
              <w:t xml:space="preserve"> входным смесителем второго РАМП, при этом линия обогащения, включает расходный бак, насос дозатор, запорную и предохранительную арматуру, при этом, линия подачи подтоварной воды включает емкость подтоварной воды, насос дозатор, запорную, контрольную и предохранительную арматуру, подогреватель подтоварной воды, </w:t>
            </w:r>
            <w:proofErr w:type="gramStart"/>
            <w:r w:rsidRPr="00B768FE">
              <w:rPr>
                <w:rFonts w:ascii="Times New Roman" w:hAnsi="Times New Roman"/>
                <w:sz w:val="20"/>
                <w:szCs w:val="20"/>
              </w:rPr>
              <w:t xml:space="preserve">фильтрующие узлы, входной смеситель и насосный агрегат, при этом, подающая линия содержит насосный агрегат, включающий параллельно подключенные вакуумные насосы, установленные на ее </w:t>
            </w:r>
            <w:r w:rsidRPr="00B768FE">
              <w:rPr>
                <w:rFonts w:ascii="Times New Roman" w:hAnsi="Times New Roman"/>
                <w:sz w:val="20"/>
                <w:szCs w:val="20"/>
              </w:rPr>
              <w:lastRenderedPageBreak/>
              <w:t>входе, запорную, контрольную и предохранительную арматуру, подогреватели, фильтрующие узлы и насос, предпочтительно винтовой, при этом линия подвода нефтепродуктов содержит фильтр, насосный агрегат, включающий параллельно подключенные шестеренчатые насосы, запорную и контрольную арматуру, причем эта линия выполнена с возможностью соединения</w:t>
            </w:r>
            <w:proofErr w:type="gramEnd"/>
            <w:r w:rsidRPr="00B768FE">
              <w:rPr>
                <w:rFonts w:ascii="Times New Roman" w:hAnsi="Times New Roman"/>
                <w:sz w:val="20"/>
                <w:szCs w:val="20"/>
              </w:rPr>
              <w:t xml:space="preserve"> с первой промежуточной емкостью и/или </w:t>
            </w:r>
            <w:proofErr w:type="gramStart"/>
            <w:r w:rsidRPr="00B768FE">
              <w:rPr>
                <w:rFonts w:ascii="Times New Roman" w:hAnsi="Times New Roman"/>
                <w:sz w:val="20"/>
                <w:szCs w:val="20"/>
              </w:rPr>
              <w:t>со</w:t>
            </w:r>
            <w:proofErr w:type="gramEnd"/>
            <w:r w:rsidRPr="00B768FE">
              <w:rPr>
                <w:rFonts w:ascii="Times New Roman" w:hAnsi="Times New Roman"/>
                <w:sz w:val="20"/>
                <w:szCs w:val="20"/>
              </w:rPr>
              <w:t xml:space="preserve"> входом каждой из емкостей исходного материала, при этом линия подвода нефтешлама содержит вакуумный насос, установленный на ее входе, запорную, контрольную и предохранительную арматуру, подогреватель, фильтрующие узлы и насосный агрегат, включающий параллельно подключенные шестеренчатые насосы, при этом вторая подающая линия включает винтовой насос, фильтрующий узел, запорную, контрольную и предохранительную арматуру, кроме того, парогенератор паропроводами </w:t>
            </w:r>
            <w:proofErr w:type="gramStart"/>
            <w:r w:rsidRPr="00B768FE">
              <w:rPr>
                <w:rFonts w:ascii="Times New Roman" w:hAnsi="Times New Roman"/>
                <w:sz w:val="20"/>
                <w:szCs w:val="20"/>
              </w:rPr>
              <w:t>связан с паровыми входами каждого РАМП, паровые выходы которых связаны с ловушкой нефтесодержащих материалов, связанной с выходом первого грязевика, обратной линией содержащей вакуумный насос, запорную и контрольную арматуру, кроме того, все подогреватели и каждая из емкостей, включая, приемные, расходные, промежуточные и емкость подтоварной воды, снабжены теплоотдающими элементами, которые посредством паропроводов подключены к парогенератору.</w:t>
            </w:r>
            <w:proofErr w:type="gramEnd"/>
            <w:r w:rsidRPr="00B768FE">
              <w:rPr>
                <w:rFonts w:ascii="Times New Roman" w:hAnsi="Times New Roman"/>
                <w:sz w:val="20"/>
                <w:szCs w:val="20"/>
              </w:rPr>
              <w:t xml:space="preserve"> Кроме того, линия подтоварной воды, выполнена с возможностью приема сахарной патоки, или других углеводородсодержащих, материалов. Использование заявленного решения позволяет получать стабильные топливные смеси с заданной теплотворной способностью, при высоком уровне их гомогенезации, допускающем длительные сроки хранения смеси без потери эксплуатационных характеристик.</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 на полезную модель</w:t>
            </w:r>
          </w:p>
          <w:p w:rsidR="00E07D07" w:rsidRPr="00B768FE" w:rsidRDefault="00E07D07" w:rsidP="008F7493">
            <w:pPr>
              <w:pStyle w:val="ae"/>
              <w:tabs>
                <w:tab w:val="left" w:pos="3780"/>
              </w:tabs>
              <w:spacing w:after="0"/>
              <w:ind w:left="0"/>
              <w:rPr>
                <w:sz w:val="20"/>
                <w:szCs w:val="20"/>
              </w:rPr>
            </w:pPr>
            <w:r w:rsidRPr="00B768FE">
              <w:rPr>
                <w:sz w:val="20"/>
                <w:szCs w:val="20"/>
              </w:rPr>
              <w:t xml:space="preserve">№ 98413 </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C10G 33/06</w:t>
            </w:r>
          </w:p>
        </w:tc>
        <w:tc>
          <w:tcPr>
            <w:tcW w:w="2694" w:type="dxa"/>
          </w:tcPr>
          <w:p w:rsidR="00E07D07" w:rsidRPr="00B768FE" w:rsidRDefault="00E07D07" w:rsidP="008F7493">
            <w:pPr>
              <w:pStyle w:val="a3"/>
              <w:spacing w:before="0" w:beforeAutospacing="0" w:after="0" w:afterAutospacing="0"/>
              <w:rPr>
                <w:bCs/>
                <w:sz w:val="20"/>
                <w:szCs w:val="20"/>
              </w:rPr>
            </w:pPr>
            <w:r w:rsidRPr="00B768FE">
              <w:rPr>
                <w:bCs/>
                <w:sz w:val="20"/>
                <w:szCs w:val="20"/>
              </w:rPr>
              <w:t>Ильин Роман Юрьевич (RU),</w:t>
            </w:r>
            <w:r w:rsidRPr="00B768FE">
              <w:rPr>
                <w:bCs/>
                <w:sz w:val="20"/>
                <w:szCs w:val="20"/>
              </w:rPr>
              <w:br/>
              <w:t>Лукьянов Андрей Семенович (RU), Серегин Сергей Николаевич (RU), Захарьев Геннадий Геннадьевич (RU),</w:t>
            </w:r>
            <w:r w:rsidRPr="00B768FE">
              <w:rPr>
                <w:bCs/>
                <w:sz w:val="20"/>
                <w:szCs w:val="20"/>
              </w:rPr>
              <w:br/>
              <w:t>Магзанов Салават Исмагилович (RU),</w:t>
            </w:r>
            <w:r w:rsidRPr="00B768FE">
              <w:rPr>
                <w:bCs/>
                <w:sz w:val="20"/>
                <w:szCs w:val="20"/>
              </w:rPr>
              <w:br/>
              <w:t>Сидоренко Вячеслав Николаевич (RU)</w:t>
            </w:r>
          </w:p>
          <w:p w:rsidR="00E07D07" w:rsidRPr="00B768FE" w:rsidRDefault="00E07D07" w:rsidP="008F7493">
            <w:pPr>
              <w:pStyle w:val="a3"/>
              <w:spacing w:before="0" w:beforeAutospacing="0" w:after="0" w:afterAutospacing="0"/>
              <w:rPr>
                <w:sz w:val="20"/>
                <w:szCs w:val="20"/>
              </w:rPr>
            </w:pPr>
            <w:r w:rsidRPr="00B768FE">
              <w:rPr>
                <w:sz w:val="20"/>
                <w:szCs w:val="20"/>
              </w:rPr>
              <w:t>Патентообладател</w:t>
            </w:r>
            <w:proofErr w:type="gramStart"/>
            <w:r w:rsidRPr="00B768FE">
              <w:rPr>
                <w:sz w:val="20"/>
                <w:szCs w:val="20"/>
              </w:rPr>
              <w:t>ь(</w:t>
            </w:r>
            <w:proofErr w:type="gramEnd"/>
            <w:r w:rsidRPr="00B768FE">
              <w:rPr>
                <w:sz w:val="20"/>
                <w:szCs w:val="20"/>
              </w:rPr>
              <w:t>и):</w:t>
            </w:r>
            <w:r w:rsidRPr="00B768FE">
              <w:rPr>
                <w:bCs/>
                <w:sz w:val="20"/>
                <w:szCs w:val="20"/>
              </w:rPr>
              <w:br/>
              <w:t>Закрытое акционерное общество "Русэкопроект" (RU)</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з.</w:t>
            </w:r>
            <w:hyperlink r:id="rId102" w:tgtFrame="_blank" w:tooltip="Ссылка на реестр (открывается в отдельном окне)" w:history="1">
              <w:r w:rsidRPr="00B768FE">
                <w:rPr>
                  <w:rStyle w:val="ab"/>
                  <w:rFonts w:ascii="Times New Roman" w:hAnsi="Times New Roman" w:cs="Times New Roman"/>
                  <w:bCs/>
                  <w:color w:val="auto"/>
                  <w:sz w:val="20"/>
                  <w:szCs w:val="20"/>
                </w:rPr>
                <w:t>2010123806/04</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bCs/>
                <w:sz w:val="20"/>
                <w:szCs w:val="20"/>
              </w:rPr>
              <w:t>11.06.2010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hyperlink r:id="rId103" w:tgtFrame="_blank" w:tooltip="Официальная публикация в формате PDF (открывается в отдельном окне)" w:history="1">
              <w:r w:rsidRPr="00B768FE">
                <w:rPr>
                  <w:rStyle w:val="ab"/>
                  <w:rFonts w:ascii="Times New Roman" w:hAnsi="Times New Roman" w:cs="Times New Roman"/>
                  <w:bCs/>
                  <w:color w:val="auto"/>
                  <w:sz w:val="20"/>
                  <w:szCs w:val="20"/>
                </w:rPr>
                <w:t>20.10.2010</w:t>
              </w:r>
            </w:hyperlink>
          </w:p>
        </w:tc>
        <w:tc>
          <w:tcPr>
            <w:tcW w:w="4110" w:type="dxa"/>
          </w:tcPr>
          <w:p w:rsidR="00E07D07" w:rsidRPr="00B768FE" w:rsidRDefault="00E07D07" w:rsidP="008F7493">
            <w:pPr>
              <w:pStyle w:val="ae"/>
              <w:tabs>
                <w:tab w:val="left" w:pos="3780"/>
              </w:tabs>
              <w:spacing w:after="0"/>
              <w:ind w:left="0"/>
              <w:jc w:val="both"/>
              <w:rPr>
                <w:bCs/>
                <w:sz w:val="20"/>
                <w:szCs w:val="20"/>
              </w:rPr>
            </w:pPr>
            <w:r w:rsidRPr="00B768FE">
              <w:rPr>
                <w:bCs/>
                <w:sz w:val="20"/>
                <w:szCs w:val="20"/>
              </w:rPr>
              <w:lastRenderedPageBreak/>
              <w:t>СХЕМА УТИЛИЗАЦИИ НЕФТЕШЛАМОВ И ОТХОДОВ ПРОДУКТОВ ПЕРЕРАБОТКИ НЕФТИ И ГАЗА НА ПЕРЕДВИЖНОЙ МОДУЛЬНОЙ УСТАНОВКЕ</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Схема утилизации </w:t>
            </w:r>
            <w:r w:rsidRPr="00B768FE">
              <w:rPr>
                <w:rStyle w:val="key"/>
                <w:sz w:val="20"/>
                <w:szCs w:val="20"/>
              </w:rPr>
              <w:t>нефтешламов</w:t>
            </w:r>
            <w:r w:rsidRPr="00B768FE">
              <w:rPr>
                <w:sz w:val="20"/>
                <w:szCs w:val="20"/>
              </w:rPr>
              <w:t xml:space="preserve"> и отходов продуктов переработки </w:t>
            </w:r>
            <w:r w:rsidRPr="00B768FE">
              <w:rPr>
                <w:rStyle w:val="key"/>
                <w:sz w:val="20"/>
                <w:szCs w:val="20"/>
              </w:rPr>
              <w:t>нефти</w:t>
            </w:r>
            <w:r w:rsidRPr="00B768FE">
              <w:rPr>
                <w:sz w:val="20"/>
                <w:szCs w:val="20"/>
              </w:rPr>
              <w:t xml:space="preserve"> и газа на передвижной модульной установке, содержащая блоки: управления технологическим процессом; электроснабжения; водоснабжения; теплоснабжения; приема и предварительной подготовки сырья; подготовки и дозирования реагентов; предварительной и основной обработки рабочей смеси; обработки избыточной воды от остатков </w:t>
            </w:r>
            <w:r w:rsidRPr="00B768FE">
              <w:rPr>
                <w:sz w:val="20"/>
                <w:szCs w:val="20"/>
              </w:rPr>
              <w:lastRenderedPageBreak/>
              <w:t xml:space="preserve">товарного продукта; обработки избыточной воды от механических примесей; накопления возвратных продуктов; </w:t>
            </w:r>
            <w:proofErr w:type="gramStart"/>
            <w:r w:rsidRPr="00B768FE">
              <w:rPr>
                <w:sz w:val="20"/>
                <w:szCs w:val="20"/>
              </w:rPr>
              <w:t xml:space="preserve">хранения и налива товарной продукции, отличающаяся тем, что схема снабжена блоком предварительной деэмульсации и гидроакустической обработки, снабженным акустическим </w:t>
            </w:r>
            <w:r w:rsidRPr="00B768FE">
              <w:rPr>
                <w:rStyle w:val="key"/>
                <w:sz w:val="20"/>
                <w:szCs w:val="20"/>
              </w:rPr>
              <w:t>кавитационным</w:t>
            </w:r>
            <w:r w:rsidRPr="00B768FE">
              <w:rPr>
                <w:sz w:val="20"/>
                <w:szCs w:val="20"/>
              </w:rPr>
              <w:t xml:space="preserve"> смесителем, выполненным в виде корпусного аппарата с патрубками для подвода технологических потоков рабочей смеси, внутри которого размещен акустический генератор, выполненный из неподвижного полого цилиндра с акустическими генерирующими каналами-кавитаторами, геометрические размеры и форма которых соответствуют свойствам и объему технологических потоков рабочей смеси</w:t>
            </w:r>
            <w:proofErr w:type="gramEnd"/>
            <w:r w:rsidRPr="00B768FE">
              <w:rPr>
                <w:sz w:val="20"/>
                <w:szCs w:val="20"/>
              </w:rPr>
              <w:t xml:space="preserve">, </w:t>
            </w:r>
            <w:proofErr w:type="gramStart"/>
            <w:r w:rsidRPr="00B768FE">
              <w:rPr>
                <w:sz w:val="20"/>
                <w:szCs w:val="20"/>
              </w:rPr>
              <w:t>причем указанный акустический генератор соединен верхней частью, по крайней мере, с двумя конфузорами, выполненными с возможностью образования эжектора в месте их соединения для смешения основной смеси и дополнительной среды, а нижней частью упомянутый акустический генератор соединен с диффузором, при этом блок предварительной деэмульсации выполнен с возможностью разделения рабочей смеси на избыточную воду с механическими примесями и подготовленный продукт с незначительным</w:t>
            </w:r>
            <w:proofErr w:type="gramEnd"/>
            <w:r w:rsidRPr="00B768FE">
              <w:rPr>
                <w:sz w:val="20"/>
                <w:szCs w:val="20"/>
              </w:rPr>
              <w:t xml:space="preserve"> содержанием воды и механических примесей; </w:t>
            </w:r>
            <w:proofErr w:type="gramStart"/>
            <w:r w:rsidRPr="00B768FE">
              <w:rPr>
                <w:sz w:val="20"/>
                <w:szCs w:val="20"/>
              </w:rPr>
              <w:t xml:space="preserve">блоком основной деэмульсации и гидроакустической обработки, выполненным с возможностью термохимической деэмульсации при промывке горячей водой подготовленного продукта с возможностью разделения на товарный продукт и избыточную воду с незначительным содержанием механических примесей в акустическом </w:t>
            </w:r>
            <w:r w:rsidRPr="00B768FE">
              <w:rPr>
                <w:rStyle w:val="key"/>
                <w:sz w:val="20"/>
                <w:szCs w:val="20"/>
              </w:rPr>
              <w:t>кавитационном</w:t>
            </w:r>
            <w:r w:rsidRPr="00B768FE">
              <w:rPr>
                <w:sz w:val="20"/>
                <w:szCs w:val="20"/>
              </w:rPr>
              <w:t xml:space="preserve"> смесителе, выполненным в виде корпусного аппарата с патрубками для подвода технологических потоков рабочей смеси, внутри которого размещен акустический генератор, выполненный из неподвижного полого цилиндра с акустическими</w:t>
            </w:r>
            <w:proofErr w:type="gramEnd"/>
            <w:r w:rsidRPr="00B768FE">
              <w:rPr>
                <w:sz w:val="20"/>
                <w:szCs w:val="20"/>
              </w:rPr>
              <w:t xml:space="preserve"> </w:t>
            </w:r>
            <w:proofErr w:type="gramStart"/>
            <w:r w:rsidRPr="00B768FE">
              <w:rPr>
                <w:sz w:val="20"/>
                <w:szCs w:val="20"/>
              </w:rPr>
              <w:t>генерирующими каналами-кавитаторами, геометрические размеры и форма которых соответствуют свойствам и объему технологических потоков рабочей смеси, причем указанный акустический генератор соединен верхней частью, по крайней мере, с двумя конфузорами, выполненными с возможностью образования эжектора в месте их соединения для смешения основной смеси и дополнительной среды, а нижней частью упомянутый акустический генератор соединен с диффузором;</w:t>
            </w:r>
            <w:proofErr w:type="gramEnd"/>
            <w:r w:rsidRPr="00B768FE">
              <w:rPr>
                <w:sz w:val="20"/>
                <w:szCs w:val="20"/>
              </w:rPr>
              <w:t xml:space="preserve"> </w:t>
            </w:r>
            <w:proofErr w:type="gramStart"/>
            <w:r w:rsidRPr="00B768FE">
              <w:rPr>
                <w:sz w:val="20"/>
                <w:szCs w:val="20"/>
              </w:rPr>
              <w:t xml:space="preserve">блоком обработки избыточной воды от остатков товарного продукта и пневмоакустической обработки, выполненным с возможностью очистки избыточной воды от остатков товарного </w:t>
            </w:r>
            <w:r w:rsidRPr="00B768FE">
              <w:rPr>
                <w:sz w:val="20"/>
                <w:szCs w:val="20"/>
              </w:rPr>
              <w:lastRenderedPageBreak/>
              <w:t xml:space="preserve">продукта методом флотации, пневмосепарации и окисления с помощью размещенного в указанном блоке акустического </w:t>
            </w:r>
            <w:r w:rsidRPr="00B768FE">
              <w:rPr>
                <w:rStyle w:val="key"/>
                <w:sz w:val="20"/>
                <w:szCs w:val="20"/>
              </w:rPr>
              <w:t>кавитационного</w:t>
            </w:r>
            <w:r w:rsidRPr="00B768FE">
              <w:rPr>
                <w:sz w:val="20"/>
                <w:szCs w:val="20"/>
              </w:rPr>
              <w:t xml:space="preserve"> смесителя, внутри которого размещен акустический генератор, выполненный из неподвижного полого цилиндра акустическими генерирующими каналами-кавитаторами, геометрические размеры и форма которых соответствуют свойствам и объему технологических потоков рабочей</w:t>
            </w:r>
            <w:proofErr w:type="gramEnd"/>
            <w:r w:rsidRPr="00B768FE">
              <w:rPr>
                <w:sz w:val="20"/>
                <w:szCs w:val="20"/>
              </w:rPr>
              <w:t xml:space="preserve"> </w:t>
            </w:r>
            <w:proofErr w:type="gramStart"/>
            <w:r w:rsidRPr="00B768FE">
              <w:rPr>
                <w:sz w:val="20"/>
                <w:szCs w:val="20"/>
              </w:rPr>
              <w:t>смеси в составе: основной - воды с остатками товарного продукта и дополнительной среды - воздуха, указанный акустический генератор соединен верхней частью, по крайней мере, с двумя конфузорами, а нижней частью - с диффузором, при этом блок обработки воды от остатков товарного продукта выполнен с возможностью разделения рабочей смеси на флотослой и избыточную воду с механическими примесями;</w:t>
            </w:r>
            <w:proofErr w:type="gramEnd"/>
            <w:r w:rsidRPr="00B768FE">
              <w:rPr>
                <w:sz w:val="20"/>
                <w:szCs w:val="20"/>
              </w:rPr>
              <w:t xml:space="preserve"> блоком обработки избыточной воды от механических примесей и пневмоакустической обработки, выполненным с возможностью получения суспензии из избыточной воды, механических примесей и диспергированного в воде воздуха в акустическом поле указанного выше акустического </w:t>
            </w:r>
            <w:r w:rsidRPr="00B768FE">
              <w:rPr>
                <w:rStyle w:val="key"/>
                <w:sz w:val="20"/>
                <w:szCs w:val="20"/>
              </w:rPr>
              <w:t>кавитационного</w:t>
            </w:r>
            <w:r w:rsidRPr="00B768FE">
              <w:rPr>
                <w:sz w:val="20"/>
                <w:szCs w:val="20"/>
              </w:rPr>
              <w:t xml:space="preserve"> смесителя с возможностью разделения на избыточную воду и механических примесей в виде водной суспензии.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 на полезную модель</w:t>
            </w:r>
          </w:p>
          <w:p w:rsidR="00E07D07" w:rsidRPr="00B768FE" w:rsidRDefault="00E07D07" w:rsidP="008F7493">
            <w:pPr>
              <w:pStyle w:val="ae"/>
              <w:tabs>
                <w:tab w:val="left" w:pos="3780"/>
              </w:tabs>
              <w:spacing w:after="0"/>
              <w:ind w:left="0"/>
              <w:rPr>
                <w:sz w:val="20"/>
                <w:szCs w:val="20"/>
              </w:rPr>
            </w:pPr>
            <w:r w:rsidRPr="00B768FE">
              <w:rPr>
                <w:sz w:val="20"/>
                <w:szCs w:val="20"/>
              </w:rPr>
              <w:t>№  154880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B02C 19/06</w:t>
            </w:r>
          </w:p>
        </w:tc>
        <w:tc>
          <w:tcPr>
            <w:tcW w:w="2694" w:type="dxa"/>
          </w:tcPr>
          <w:p w:rsidR="00E07D07" w:rsidRPr="00B768FE" w:rsidRDefault="00E07D07" w:rsidP="008F7493">
            <w:pPr>
              <w:pStyle w:val="a3"/>
              <w:spacing w:before="0" w:beforeAutospacing="0" w:after="0" w:afterAutospacing="0"/>
              <w:rPr>
                <w:sz w:val="20"/>
                <w:szCs w:val="20"/>
              </w:rPr>
            </w:pPr>
            <w:r w:rsidRPr="00B768FE">
              <w:rPr>
                <w:bCs/>
                <w:sz w:val="20"/>
                <w:szCs w:val="20"/>
              </w:rPr>
              <w:t>Утятников Александр Евгеньевич (RU), Орехова Екатерина Евгеньевна (RU),</w:t>
            </w:r>
            <w:r w:rsidRPr="00B768FE">
              <w:rPr>
                <w:bCs/>
                <w:sz w:val="20"/>
                <w:szCs w:val="20"/>
              </w:rPr>
              <w:br/>
              <w:t>Дунцев Андрей Всеволодович (RU),</w:t>
            </w:r>
            <w:r w:rsidRPr="00B768FE">
              <w:rPr>
                <w:bCs/>
                <w:sz w:val="20"/>
                <w:szCs w:val="20"/>
              </w:rPr>
              <w:br/>
              <w:t>Дмитриев Сергей Михайлович (RU),</w:t>
            </w:r>
            <w:r w:rsidRPr="00B768FE">
              <w:rPr>
                <w:bCs/>
                <w:sz w:val="20"/>
                <w:szCs w:val="20"/>
              </w:rPr>
              <w:br/>
              <w:t>Тарасова Наталья Павловна (RU), Андреев Вячеслав Викторович (RU)</w:t>
            </w:r>
            <w:r w:rsidRPr="00B768FE">
              <w:rPr>
                <w:bCs/>
                <w:sz w:val="20"/>
                <w:szCs w:val="20"/>
              </w:rPr>
              <w:br/>
              <w:t xml:space="preserve">Федеральное государственное бюджетное образовательное учреждение высшего профессионального образования "Нижегородский государственный технический университет им. Р.Е. Алексеева" (НГТУ) (RU) </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hyperlink r:id="rId104" w:tgtFrame="_blank" w:tooltip="Ссылка на реестр (открывается в отдельном окне)" w:history="1">
              <w:r w:rsidRPr="00B768FE">
                <w:rPr>
                  <w:rStyle w:val="ab"/>
                  <w:rFonts w:ascii="Times New Roman" w:hAnsi="Times New Roman" w:cs="Times New Roman"/>
                  <w:bCs/>
                  <w:color w:val="auto"/>
                  <w:sz w:val="20"/>
                  <w:szCs w:val="20"/>
                </w:rPr>
                <w:t>2014152314/13</w:t>
              </w:r>
            </w:hyperlink>
          </w:p>
          <w:p w:rsidR="00E07D07" w:rsidRPr="00B768FE" w:rsidRDefault="00E07D07" w:rsidP="008F7493">
            <w:pPr>
              <w:pStyle w:val="ae"/>
              <w:tabs>
                <w:tab w:val="left" w:pos="3780"/>
              </w:tabs>
              <w:spacing w:after="0"/>
              <w:ind w:left="0"/>
              <w:rPr>
                <w:sz w:val="20"/>
                <w:szCs w:val="20"/>
              </w:rPr>
            </w:pPr>
            <w:r w:rsidRPr="00B768FE">
              <w:rPr>
                <w:sz w:val="20"/>
                <w:szCs w:val="20"/>
              </w:rPr>
              <w:t xml:space="preserve">от </w:t>
            </w:r>
            <w:r w:rsidRPr="00B768FE">
              <w:rPr>
                <w:bCs/>
                <w:sz w:val="20"/>
                <w:szCs w:val="20"/>
              </w:rPr>
              <w:t>24.12.2014</w:t>
            </w:r>
          </w:p>
          <w:p w:rsidR="00E07D07" w:rsidRPr="00B768FE" w:rsidRDefault="00E07D07" w:rsidP="008F7493">
            <w:pPr>
              <w:pStyle w:val="ae"/>
              <w:tabs>
                <w:tab w:val="left" w:pos="3780"/>
              </w:tabs>
              <w:spacing w:after="0"/>
              <w:ind w:left="0"/>
              <w:rPr>
                <w:sz w:val="20"/>
                <w:szCs w:val="20"/>
              </w:rPr>
            </w:pPr>
            <w:r w:rsidRPr="00B768FE">
              <w:rPr>
                <w:sz w:val="20"/>
                <w:szCs w:val="20"/>
              </w:rPr>
              <w:t xml:space="preserve">публ. </w:t>
            </w:r>
            <w:hyperlink r:id="rId105" w:tgtFrame="_blank" w:tooltip="Официальная публикация в формате PDF (открывается в отдельном окне)" w:history="1">
              <w:r w:rsidRPr="00B768FE">
                <w:rPr>
                  <w:rStyle w:val="ab"/>
                  <w:rFonts w:ascii="Times New Roman" w:hAnsi="Times New Roman" w:cs="Times New Roman"/>
                  <w:bCs/>
                  <w:color w:val="auto"/>
                  <w:sz w:val="20"/>
                  <w:szCs w:val="20"/>
                </w:rPr>
                <w:t>10.09.2015</w:t>
              </w:r>
            </w:hyperlink>
          </w:p>
        </w:tc>
        <w:tc>
          <w:tcPr>
            <w:tcW w:w="4110" w:type="dxa"/>
          </w:tcPr>
          <w:p w:rsidR="00E07D07" w:rsidRPr="00B768FE" w:rsidRDefault="00E07D07" w:rsidP="008F7493">
            <w:pPr>
              <w:pStyle w:val="ae"/>
              <w:tabs>
                <w:tab w:val="left" w:pos="3780"/>
              </w:tabs>
              <w:spacing w:after="0"/>
              <w:ind w:left="0"/>
              <w:jc w:val="both"/>
              <w:rPr>
                <w:bCs/>
                <w:sz w:val="20"/>
                <w:szCs w:val="20"/>
              </w:rPr>
            </w:pPr>
            <w:r w:rsidRPr="00B768FE">
              <w:rPr>
                <w:bCs/>
                <w:sz w:val="20"/>
                <w:szCs w:val="20"/>
              </w:rPr>
              <w:t>ДЕЗИНТЕГРАТОР ДЛЯ ПЕРЕРАБОТКИ НЕФТЕСОДЕРЖАЩИХ ОТХОДОВ</w:t>
            </w:r>
          </w:p>
          <w:p w:rsidR="00E07D07" w:rsidRPr="00B768FE" w:rsidRDefault="00E07D07" w:rsidP="008F7493">
            <w:pPr>
              <w:pStyle w:val="a3"/>
              <w:spacing w:before="0" w:beforeAutospacing="0" w:after="0" w:afterAutospacing="0"/>
              <w:jc w:val="both"/>
              <w:rPr>
                <w:sz w:val="20"/>
                <w:szCs w:val="20"/>
              </w:rPr>
            </w:pPr>
            <w:r w:rsidRPr="00B768FE">
              <w:rPr>
                <w:sz w:val="20"/>
                <w:szCs w:val="20"/>
              </w:rPr>
              <w:t>Полезная модель относится к оборудованию для утилизации отходов, а именно к устройствам дезинтеграции нефтешламов и водонефтяных эмульсий гидродинамическим и кавитационным воздействием, и может быть использована в нефтяной и нефтеперерабатывающей промышленности.</w:t>
            </w:r>
          </w:p>
          <w:p w:rsidR="00E07D07" w:rsidRPr="00B768FE" w:rsidRDefault="00E07D07" w:rsidP="008F7493">
            <w:pPr>
              <w:pStyle w:val="a3"/>
              <w:spacing w:before="0" w:beforeAutospacing="0" w:after="0" w:afterAutospacing="0"/>
              <w:jc w:val="both"/>
              <w:rPr>
                <w:sz w:val="20"/>
                <w:szCs w:val="20"/>
              </w:rPr>
            </w:pPr>
            <w:proofErr w:type="gramStart"/>
            <w:r w:rsidRPr="00B768FE">
              <w:rPr>
                <w:sz w:val="20"/>
                <w:szCs w:val="20"/>
              </w:rPr>
              <w:t xml:space="preserve">Дезинтегратор для переработки нефтесодержащих отходов включает смеситель, резервуар готового продукта, ударный стол, расположенный в резервуаре готового продукта, вихревой насос; при этом смеситель подключен к всасывающему патрубку вихревого насоса, резервуар готового продукта подключен к напорному патрубку вихревого насоса, а вихревой насос снабжен линией обводного регулирования подачи, включающей струйный кавитационный аппарат и дросселирующие устройства. </w:t>
            </w:r>
            <w:proofErr w:type="gramEnd"/>
          </w:p>
          <w:p w:rsidR="00E07D07" w:rsidRPr="00B768FE" w:rsidRDefault="00E07D07" w:rsidP="008F7493">
            <w:pPr>
              <w:pStyle w:val="a3"/>
              <w:spacing w:before="0" w:beforeAutospacing="0" w:after="0" w:afterAutospacing="0"/>
              <w:jc w:val="both"/>
              <w:rPr>
                <w:sz w:val="20"/>
                <w:szCs w:val="20"/>
              </w:rPr>
            </w:pPr>
            <w:r w:rsidRPr="00B768FE">
              <w:rPr>
                <w:sz w:val="20"/>
                <w:szCs w:val="20"/>
              </w:rPr>
              <w:t xml:space="preserve">Техническим результатом заявляемой полезной модели является дальнейшая гомогенизация с уменьшением размеров дисперсоидов. </w:t>
            </w:r>
          </w:p>
          <w:p w:rsidR="00E07D07" w:rsidRPr="00B768FE" w:rsidRDefault="00E07D07" w:rsidP="008F7493">
            <w:pPr>
              <w:pStyle w:val="titcla"/>
              <w:spacing w:before="0" w:beforeAutospacing="0" w:after="0" w:afterAutospacing="0"/>
              <w:jc w:val="both"/>
              <w:rPr>
                <w:sz w:val="20"/>
                <w:szCs w:val="20"/>
              </w:rPr>
            </w:pPr>
            <w:r w:rsidRPr="00B768FE">
              <w:rPr>
                <w:sz w:val="20"/>
                <w:szCs w:val="20"/>
              </w:rPr>
              <w:t>Формула полезной модели</w:t>
            </w:r>
          </w:p>
          <w:p w:rsidR="00E07D07" w:rsidRPr="00B768FE" w:rsidRDefault="00E07D07" w:rsidP="008F7493">
            <w:pPr>
              <w:pStyle w:val="ae"/>
              <w:tabs>
                <w:tab w:val="left" w:pos="3780"/>
              </w:tabs>
              <w:spacing w:after="0"/>
              <w:ind w:left="0"/>
              <w:jc w:val="both"/>
              <w:rPr>
                <w:sz w:val="20"/>
                <w:szCs w:val="20"/>
              </w:rPr>
            </w:pPr>
            <w:proofErr w:type="gramStart"/>
            <w:r w:rsidRPr="00B768FE">
              <w:rPr>
                <w:sz w:val="20"/>
                <w:szCs w:val="20"/>
              </w:rPr>
              <w:t xml:space="preserve">Дезинтегратор для переработки нефтесодержащих отходов, включающий </w:t>
            </w:r>
            <w:r w:rsidRPr="00B768FE">
              <w:rPr>
                <w:sz w:val="20"/>
                <w:szCs w:val="20"/>
              </w:rPr>
              <w:lastRenderedPageBreak/>
              <w:t>смеситель, резервуар готового продукта и вихревой насос, при этом смеситель подключен к всасывающему патрубку вихревого насоса, резервуар готового продукта подключен к напорному патрубку вихревого насоса, а вихревой насос снабжен линией обводного регулирования подачи, включающей струйный кавитационный аппарат и дросселирующие устройства, отличающийся тем, что выход кавитационного аппарата направлен на ударный стол, представляющий собой металлический лист</w:t>
            </w:r>
            <w:proofErr w:type="gramEnd"/>
            <w:r w:rsidRPr="00B768FE">
              <w:rPr>
                <w:sz w:val="20"/>
                <w:szCs w:val="20"/>
              </w:rPr>
              <w:t xml:space="preserve"> </w:t>
            </w:r>
            <w:proofErr w:type="gramStart"/>
            <w:r w:rsidRPr="00B768FE">
              <w:rPr>
                <w:sz w:val="20"/>
                <w:szCs w:val="20"/>
              </w:rPr>
              <w:t>на кронштейне, установленный в резервуаре готового продукта, при этом поверхность металлического листа ориентирована перпендикулярно движению потока эмульсии на выходе из кавитационного аппарата, что позволяет среде на выходе из кавитатора, обладая большой кинетической энергией, ударяясь об ударный стол, выполнять функции дополнительного источника энергии для преодоления сил поверхностного натяжения.</w:t>
            </w:r>
            <w:proofErr w:type="gramEnd"/>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патент на полезную модель</w:t>
            </w:r>
          </w:p>
          <w:p w:rsidR="00E07D07" w:rsidRPr="00B768FE" w:rsidRDefault="00E07D07" w:rsidP="008F7493">
            <w:pPr>
              <w:pStyle w:val="ae"/>
              <w:tabs>
                <w:tab w:val="left" w:pos="3780"/>
              </w:tabs>
              <w:spacing w:after="0"/>
              <w:ind w:left="0"/>
              <w:rPr>
                <w:sz w:val="20"/>
                <w:szCs w:val="20"/>
              </w:rPr>
            </w:pPr>
            <w:r w:rsidRPr="00B768FE">
              <w:rPr>
                <w:sz w:val="20"/>
                <w:szCs w:val="20"/>
              </w:rPr>
              <w:t>№  174490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B05D 1/34</w:t>
            </w:r>
          </w:p>
        </w:tc>
        <w:tc>
          <w:tcPr>
            <w:tcW w:w="2694" w:type="dxa"/>
          </w:tcPr>
          <w:p w:rsidR="00E07D07" w:rsidRPr="00B768FE" w:rsidRDefault="00E07D07" w:rsidP="008F7493">
            <w:pPr>
              <w:spacing w:after="0" w:line="240" w:lineRule="auto"/>
              <w:rPr>
                <w:rFonts w:ascii="Times New Roman" w:hAnsi="Times New Roman"/>
                <w:sz w:val="20"/>
                <w:szCs w:val="20"/>
              </w:rPr>
            </w:pPr>
            <w:r w:rsidRPr="00B768FE">
              <w:rPr>
                <w:rFonts w:ascii="Times New Roman" w:hAnsi="Times New Roman"/>
                <w:bCs/>
                <w:sz w:val="20"/>
                <w:szCs w:val="20"/>
              </w:rPr>
              <w:t>Таймаров Михаил Александрович (RU),</w:t>
            </w:r>
            <w:r w:rsidRPr="00B768FE">
              <w:rPr>
                <w:rFonts w:ascii="Times New Roman" w:hAnsi="Times New Roman"/>
                <w:bCs/>
                <w:sz w:val="20"/>
                <w:szCs w:val="20"/>
              </w:rPr>
              <w:br/>
              <w:t xml:space="preserve">Лавирко Юрий Васильевич (RU) </w:t>
            </w:r>
            <w:r w:rsidRPr="00B768FE">
              <w:rPr>
                <w:rFonts w:ascii="Times New Roman" w:hAnsi="Times New Roman"/>
                <w:bCs/>
                <w:sz w:val="20"/>
                <w:szCs w:val="20"/>
              </w:rPr>
              <w:br/>
              <w:t>Федеральное государственное бюджетное образовательное учреждение высшего образования "Казанский государственный архитектурно-строительный университет" КГАСУ (RU),</w:t>
            </w:r>
            <w:r w:rsidRPr="00B768FE">
              <w:rPr>
                <w:rFonts w:ascii="Times New Roman" w:hAnsi="Times New Roman"/>
                <w:bCs/>
                <w:sz w:val="20"/>
                <w:szCs w:val="20"/>
              </w:rPr>
              <w:br/>
              <w:t>Таймаров Михаил Александрович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hyperlink r:id="rId106" w:tgtFrame="_blank" w:tooltip="Ссылка на реестр (открывается в отдельном окне)" w:history="1">
              <w:r w:rsidRPr="00B768FE">
                <w:rPr>
                  <w:bCs/>
                  <w:sz w:val="20"/>
                  <w:szCs w:val="20"/>
                </w:rPr>
                <w:t>2017104987</w:t>
              </w:r>
            </w:hyperlink>
          </w:p>
          <w:p w:rsidR="00E07D07" w:rsidRPr="00B768FE" w:rsidRDefault="00E07D07" w:rsidP="008F7493">
            <w:pPr>
              <w:pStyle w:val="ae"/>
              <w:tabs>
                <w:tab w:val="left" w:pos="3780"/>
              </w:tabs>
              <w:spacing w:after="0"/>
              <w:ind w:left="0"/>
              <w:rPr>
                <w:sz w:val="20"/>
                <w:szCs w:val="20"/>
              </w:rPr>
            </w:pPr>
            <w:r w:rsidRPr="00B768FE">
              <w:rPr>
                <w:sz w:val="20"/>
                <w:szCs w:val="20"/>
              </w:rPr>
              <w:t xml:space="preserve">от </w:t>
            </w:r>
            <w:r w:rsidRPr="00B768FE">
              <w:rPr>
                <w:bCs/>
                <w:sz w:val="20"/>
                <w:szCs w:val="20"/>
              </w:rPr>
              <w:t>15.02.2017</w:t>
            </w:r>
          </w:p>
          <w:p w:rsidR="00E07D07" w:rsidRPr="00B768FE" w:rsidRDefault="00E07D07" w:rsidP="008F7493">
            <w:pPr>
              <w:pStyle w:val="ae"/>
              <w:tabs>
                <w:tab w:val="left" w:pos="3780"/>
              </w:tabs>
              <w:spacing w:after="0"/>
              <w:ind w:left="0"/>
              <w:rPr>
                <w:sz w:val="20"/>
                <w:szCs w:val="20"/>
              </w:rPr>
            </w:pPr>
            <w:r w:rsidRPr="00B768FE">
              <w:rPr>
                <w:sz w:val="20"/>
                <w:szCs w:val="20"/>
              </w:rPr>
              <w:t xml:space="preserve">публ. </w:t>
            </w:r>
            <w:hyperlink r:id="rId107" w:tgtFrame="_blank" w:tooltip="Официальная публикация в формате PDF (открывается в отдельном окне)" w:history="1">
              <w:r w:rsidRPr="00B768FE">
                <w:rPr>
                  <w:bCs/>
                  <w:sz w:val="20"/>
                  <w:szCs w:val="20"/>
                </w:rPr>
                <w:t>17.10.2017</w:t>
              </w:r>
            </w:hyperlink>
          </w:p>
        </w:tc>
        <w:tc>
          <w:tcPr>
            <w:tcW w:w="4110" w:type="dxa"/>
          </w:tcPr>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bCs/>
                <w:sz w:val="20"/>
                <w:szCs w:val="20"/>
              </w:rPr>
              <w:t>КАВИТАТОР</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Полезная модель относится к области конструкции устройств для генерации кавитационных явлений для последующего их использования в кавитационных технологиях, связанных с переработкой вязких нефтей</w:t>
            </w:r>
            <w:proofErr w:type="gramStart"/>
            <w:r w:rsidRPr="00B768FE">
              <w:rPr>
                <w:rFonts w:ascii="Times New Roman" w:hAnsi="Times New Roman"/>
                <w:sz w:val="20"/>
                <w:szCs w:val="20"/>
              </w:rPr>
              <w:t xml:space="preserve"> ,</w:t>
            </w:r>
            <w:proofErr w:type="gramEnd"/>
            <w:r w:rsidRPr="00B768FE">
              <w:rPr>
                <w:rFonts w:ascii="Times New Roman" w:hAnsi="Times New Roman"/>
                <w:sz w:val="20"/>
                <w:szCs w:val="20"/>
              </w:rPr>
              <w:t xml:space="preserve"> нефтепродуктов , каменноугольной смолы, а также в разработках нефтегазовых месторождений. Полезная модель может быть использована в нефтехимической промышленности, теплоэнергетике, в конструкциях установок для очистки воды и в системах подготовки углеводородных топлив к сжиганию.</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Задачей, на решение которой направлена предлагаемая модель, является повышение кавитационного эффекта.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Технический результат достигается путем применения элементов, обеспечивающих передачу движения потока жидкости и создание дополнительных условий автомодельного режима для усиления кавитационного эффекта и формирования акустической волны, развернутой на 90° относительно продольной оси кавитатора.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При подаче жидкости, например равной плотности воды, под давлением 6 МПа после обтекателя со скоростью 12 м/</w:t>
            </w:r>
            <w:proofErr w:type="gramStart"/>
            <w:r w:rsidRPr="00B768FE">
              <w:rPr>
                <w:rFonts w:ascii="Times New Roman" w:hAnsi="Times New Roman"/>
                <w:sz w:val="20"/>
                <w:szCs w:val="20"/>
              </w:rPr>
              <w:t>с</w:t>
            </w:r>
            <w:proofErr w:type="gramEnd"/>
            <w:r w:rsidRPr="00B768FE">
              <w:rPr>
                <w:rFonts w:ascii="Times New Roman" w:hAnsi="Times New Roman"/>
                <w:sz w:val="20"/>
                <w:szCs w:val="20"/>
              </w:rPr>
              <w:t xml:space="preserve"> </w:t>
            </w:r>
            <w:proofErr w:type="gramStart"/>
            <w:r w:rsidRPr="00B768FE">
              <w:rPr>
                <w:rFonts w:ascii="Times New Roman" w:hAnsi="Times New Roman"/>
                <w:sz w:val="20"/>
                <w:szCs w:val="20"/>
              </w:rPr>
              <w:t>в</w:t>
            </w:r>
            <w:proofErr w:type="gramEnd"/>
            <w:r w:rsidRPr="00B768FE">
              <w:rPr>
                <w:rFonts w:ascii="Times New Roman" w:hAnsi="Times New Roman"/>
                <w:sz w:val="20"/>
                <w:szCs w:val="20"/>
              </w:rPr>
              <w:t xml:space="preserve"> каналы, происходит ее двойное закручивание: спирально за счет выступов и винтообразно за счет навивки каналов по конусообразной поверхности. За счет центростремительных сил и сужения площади поперечного сечения каналов происходит возрастание скорости движения потока жидкости в каналах. Дополнительное возрастание скорости движения потока жидкости происходит за счет уменьшения сил трения вследствие </w:t>
            </w:r>
            <w:r w:rsidRPr="00B768FE">
              <w:rPr>
                <w:rFonts w:ascii="Times New Roman" w:hAnsi="Times New Roman"/>
                <w:sz w:val="20"/>
                <w:szCs w:val="20"/>
              </w:rPr>
              <w:lastRenderedPageBreak/>
              <w:t>«проскальзывания» вращающейся струи по дополнительному вихреобразному турбулентному слою.</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Двойное закручивание струй в геликоидных каналах происходит за счет спиралевидной закрутки каналов и закрутки выступов в каналах. На выходе из каналов жидкость испытывает максимальные растяжения, и образуются первичные кавитационные пузырьки.</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При прохождении жидкости через сужение сопла, а затем при расширении в диффузоре, в потоке жидкости возникают вихреобразования, отрывные течения и кавитация.</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При этом жидкость на выходе из сопла и диффузора подвергается пониженному давлению ниже «напряжения растяжения». Целостность ее потока нарушается, и образуются парообразные полости. Давление жидкости падает ниже величины, соответствующей давлению насыщения при данной окружающей температуре и жидкость переходит в другое состояние, образуя фазовые пустоты (каверны), которые называются кавитационными пузырьками.</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Для воды максимальное растяжение очищенной воды при 10°C составляет 280 кг/см</w:t>
            </w:r>
            <w:proofErr w:type="gramStart"/>
            <w:r w:rsidRPr="00B768FE">
              <w:rPr>
                <w:rFonts w:ascii="Times New Roman" w:hAnsi="Times New Roman"/>
                <w:sz w:val="20"/>
                <w:szCs w:val="20"/>
                <w:vertAlign w:val="superscript"/>
              </w:rPr>
              <w:t>2</w:t>
            </w:r>
            <w:proofErr w:type="gramEnd"/>
            <w:r w:rsidRPr="00B768FE">
              <w:rPr>
                <w:rFonts w:ascii="Times New Roman" w:hAnsi="Times New Roman"/>
                <w:sz w:val="20"/>
                <w:szCs w:val="20"/>
              </w:rPr>
              <w:t>. Разрыв возникает при давлениях, лишь немного меньших давления насыщенного пара.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После перехода жидкости в диффузоре в зону повышенного давления и исчерпания кинетической энергии расширяющейся жидкости, рост пузырька прекращается, и он начинает сокращаться.</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Сокращение кавитационного пузырька происходит с большой скоростью и сопровождается звуковым импульсом, по своей сути который является гидравлическим ударом. В зоне пониженного давления образуется около 7×10</w:t>
            </w:r>
            <w:r w:rsidRPr="00B768FE">
              <w:rPr>
                <w:rFonts w:ascii="Times New Roman" w:hAnsi="Times New Roman"/>
                <w:sz w:val="20"/>
                <w:szCs w:val="20"/>
                <w:vertAlign w:val="superscript"/>
              </w:rPr>
              <w:t>5</w:t>
            </w:r>
            <w:r w:rsidRPr="00B768FE">
              <w:rPr>
                <w:rFonts w:ascii="Times New Roman" w:hAnsi="Times New Roman"/>
                <w:sz w:val="20"/>
                <w:szCs w:val="20"/>
              </w:rPr>
              <w:t xml:space="preserve"> кавитационных каверн, которые при схлопывании образуют акустическое ультразвуковое излучение с частотой около 380 кГц со сферическим распространением ударных волн.</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Конической поверхностью диафрагмы ультразвуковое излучение концентрируется и усиливается. При прохождении канала и обтекании колеблющегося многогранника, для передачи потока жидкости и формирования акустической волны обеспечиваются условия автомодельного режима. Происходит усиление интенсивности звукового давления акустической волны и поворот направления ультразвукового излучения на 90° относительно продольной оси устройства.</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После прохождения выходных каналов кавитационно-акустическое излучение высокой интенсивности и частоты </w:t>
            </w:r>
            <w:r w:rsidRPr="00B768FE">
              <w:rPr>
                <w:sz w:val="20"/>
                <w:szCs w:val="20"/>
              </w:rPr>
              <w:lastRenderedPageBreak/>
              <w:t>воздействует на обрабатываемый объект.</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Россия, заявка</w:t>
            </w:r>
          </w:p>
          <w:p w:rsidR="00E07D07" w:rsidRPr="00B768FE" w:rsidRDefault="00E07D07" w:rsidP="008F7493">
            <w:pPr>
              <w:pStyle w:val="ae"/>
              <w:tabs>
                <w:tab w:val="left" w:pos="3780"/>
              </w:tabs>
              <w:spacing w:after="0"/>
              <w:ind w:left="0"/>
              <w:rPr>
                <w:sz w:val="20"/>
                <w:szCs w:val="20"/>
              </w:rPr>
            </w:pPr>
            <w:r w:rsidRPr="00B768FE">
              <w:rPr>
                <w:sz w:val="20"/>
                <w:szCs w:val="20"/>
              </w:rPr>
              <w:t>№2012141943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08" w:tgtFrame="_blank" w:tooltip="Ссылка на описание класса МПК (открывается в отдельном окне)" w:history="1">
              <w:r w:rsidR="00E07D07" w:rsidRPr="00B768FE">
                <w:rPr>
                  <w:rStyle w:val="i"/>
                  <w:sz w:val="20"/>
                  <w:szCs w:val="20"/>
                </w:rPr>
                <w:t>B02C 13/22</w:t>
              </w:r>
            </w:hyperlink>
          </w:p>
        </w:tc>
        <w:tc>
          <w:tcPr>
            <w:tcW w:w="2694" w:type="dxa"/>
          </w:tcPr>
          <w:p w:rsidR="00E07D07" w:rsidRPr="00B768FE" w:rsidRDefault="00E07D07" w:rsidP="008F7493">
            <w:pPr>
              <w:pStyle w:val="ae"/>
              <w:tabs>
                <w:tab w:val="left" w:pos="3780"/>
              </w:tabs>
              <w:spacing w:after="0"/>
              <w:ind w:left="0"/>
              <w:rPr>
                <w:bCs/>
                <w:sz w:val="20"/>
                <w:szCs w:val="20"/>
              </w:rPr>
            </w:pPr>
            <w:r w:rsidRPr="00B768FE">
              <w:rPr>
                <w:bCs/>
                <w:sz w:val="20"/>
                <w:szCs w:val="20"/>
              </w:rPr>
              <w:t>Сахарова Анна Владимировна (RU),</w:t>
            </w:r>
            <w:r w:rsidRPr="00B768FE">
              <w:rPr>
                <w:bCs/>
                <w:sz w:val="20"/>
                <w:szCs w:val="20"/>
              </w:rPr>
              <w:br/>
              <w:t>Утятников Александр Евгеньевич (RU),</w:t>
            </w:r>
            <w:r w:rsidRPr="00B768FE">
              <w:rPr>
                <w:bCs/>
                <w:sz w:val="20"/>
                <w:szCs w:val="20"/>
              </w:rPr>
              <w:br/>
              <w:t>Квашенников Сергей Александрович (RU),</w:t>
            </w:r>
            <w:r w:rsidRPr="00B768FE">
              <w:rPr>
                <w:bCs/>
                <w:sz w:val="20"/>
                <w:szCs w:val="20"/>
              </w:rPr>
              <w:br/>
              <w:t>Литвиненко Анна Андреевна (RU), Дмитриев Сергей Михайлович (RU), Андреев Вячеслав Викторович (RU),</w:t>
            </w:r>
            <w:r w:rsidRPr="00B768FE">
              <w:rPr>
                <w:bCs/>
                <w:sz w:val="20"/>
                <w:szCs w:val="20"/>
              </w:rPr>
              <w:br/>
              <w:t>Лапшин Рувим Михайлович (RU)</w:t>
            </w:r>
          </w:p>
          <w:p w:rsidR="00E07D07" w:rsidRPr="00B768FE" w:rsidRDefault="00E07D07" w:rsidP="008F7493">
            <w:pPr>
              <w:pStyle w:val="ae"/>
              <w:tabs>
                <w:tab w:val="left" w:pos="3780"/>
              </w:tabs>
              <w:spacing w:after="0"/>
              <w:ind w:left="0"/>
              <w:rPr>
                <w:sz w:val="20"/>
                <w:szCs w:val="20"/>
              </w:rPr>
            </w:pPr>
            <w:r w:rsidRPr="00B768FE">
              <w:rPr>
                <w:bCs/>
                <w:sz w:val="20"/>
                <w:szCs w:val="20"/>
              </w:rPr>
              <w:t>Общество с ограниченной ответственностью "ЛУКОЙЛ-Волганефтепродукт" (RU)</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hyperlink r:id="rId109" w:tgtFrame="_blank" w:tooltip="Ссылка на реестр (открывается в отдельном окне)" w:history="1">
              <w:r w:rsidRPr="00B768FE">
                <w:rPr>
                  <w:rStyle w:val="ab"/>
                  <w:rFonts w:ascii="Times New Roman" w:hAnsi="Times New Roman" w:cs="Times New Roman"/>
                  <w:bCs/>
                  <w:color w:val="auto"/>
                  <w:sz w:val="20"/>
                  <w:szCs w:val="20"/>
                </w:rPr>
                <w:t>2012141943/13</w:t>
              </w:r>
            </w:hyperlink>
          </w:p>
          <w:p w:rsidR="00E07D07" w:rsidRPr="00B768FE" w:rsidRDefault="00E07D07" w:rsidP="008F7493">
            <w:pPr>
              <w:pStyle w:val="ae"/>
              <w:tabs>
                <w:tab w:val="left" w:pos="3780"/>
              </w:tabs>
              <w:spacing w:after="0"/>
              <w:ind w:left="0"/>
              <w:rPr>
                <w:sz w:val="20"/>
                <w:szCs w:val="20"/>
              </w:rPr>
            </w:pPr>
            <w:r w:rsidRPr="00B768FE">
              <w:rPr>
                <w:sz w:val="20"/>
                <w:szCs w:val="20"/>
              </w:rPr>
              <w:t xml:space="preserve">от </w:t>
            </w:r>
            <w:r w:rsidRPr="00B768FE">
              <w:rPr>
                <w:bCs/>
                <w:sz w:val="20"/>
                <w:szCs w:val="20"/>
              </w:rPr>
              <w:t>01.10.2012</w:t>
            </w:r>
          </w:p>
          <w:p w:rsidR="00E07D07" w:rsidRPr="00B768FE" w:rsidRDefault="00E07D07" w:rsidP="008F7493">
            <w:pPr>
              <w:pStyle w:val="ae"/>
              <w:tabs>
                <w:tab w:val="left" w:pos="3780"/>
              </w:tabs>
              <w:spacing w:after="0"/>
              <w:ind w:left="0"/>
              <w:rPr>
                <w:sz w:val="20"/>
                <w:szCs w:val="20"/>
              </w:rPr>
            </w:pPr>
            <w:r w:rsidRPr="00B768FE">
              <w:rPr>
                <w:sz w:val="20"/>
                <w:szCs w:val="20"/>
              </w:rPr>
              <w:t xml:space="preserve">публ. </w:t>
            </w:r>
            <w:hyperlink r:id="rId110" w:tgtFrame="_blank" w:tooltip="Официальная публикация в формате PDF (открывается в отдельном окне)" w:history="1">
              <w:r w:rsidRPr="00B768FE">
                <w:rPr>
                  <w:rStyle w:val="ab"/>
                  <w:rFonts w:ascii="Times New Roman" w:hAnsi="Times New Roman" w:cs="Times New Roman"/>
                  <w:bCs/>
                  <w:color w:val="auto"/>
                  <w:sz w:val="20"/>
                  <w:szCs w:val="20"/>
                </w:rPr>
                <w:t>10.04.2014</w:t>
              </w:r>
            </w:hyperlink>
          </w:p>
        </w:tc>
        <w:tc>
          <w:tcPr>
            <w:tcW w:w="4110" w:type="dxa"/>
          </w:tcPr>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bCs/>
                <w:sz w:val="20"/>
                <w:szCs w:val="20"/>
              </w:rPr>
              <w:t>ДЕЗИНТЕГРАТОР ДЛЯ ПЕРЕРАБОТКИ НЕФТЕСОДЕРЖАЩИХ ОТХОДОВ</w:t>
            </w:r>
          </w:p>
          <w:p w:rsidR="00E07D07" w:rsidRPr="00B768FE" w:rsidRDefault="00E07D07" w:rsidP="008F7493">
            <w:pPr>
              <w:pStyle w:val="titcla"/>
              <w:spacing w:before="0" w:beforeAutospacing="0" w:after="0" w:afterAutospacing="0"/>
              <w:jc w:val="both"/>
              <w:rPr>
                <w:sz w:val="20"/>
                <w:szCs w:val="20"/>
              </w:rPr>
            </w:pPr>
            <w:r w:rsidRPr="00B768FE">
              <w:rPr>
                <w:sz w:val="20"/>
                <w:szCs w:val="20"/>
              </w:rPr>
              <w:t>Формула изобретения</w:t>
            </w:r>
          </w:p>
          <w:p w:rsidR="00E07D07" w:rsidRPr="00B768FE" w:rsidRDefault="00E07D07" w:rsidP="008F7493">
            <w:pPr>
              <w:pStyle w:val="a3"/>
              <w:spacing w:before="0" w:beforeAutospacing="0" w:after="0" w:afterAutospacing="0"/>
              <w:jc w:val="both"/>
              <w:rPr>
                <w:sz w:val="20"/>
                <w:szCs w:val="20"/>
              </w:rPr>
            </w:pPr>
            <w:r w:rsidRPr="00B768FE">
              <w:rPr>
                <w:sz w:val="20"/>
                <w:szCs w:val="20"/>
              </w:rPr>
              <w:t xml:space="preserve">Дезинтегратор для переработки нефтесодержащих отходов, включающий смеситель, резервуар готового продукта и вихревой насос, при этом смеситель подключен к всасывающему патрубку вихревого насоса, резервуар готового продукта подключен к напорному патрубку вихревого насоса, а вихревой насос снабжен линией обводного регулирования подачи, включающей струйный кавитационный аппарат и дросселирующие устройства. </w:t>
            </w:r>
          </w:p>
          <w:p w:rsidR="00E07D07" w:rsidRPr="00B768FE" w:rsidRDefault="00E07D07" w:rsidP="008F7493">
            <w:pPr>
              <w:spacing w:after="0" w:line="240" w:lineRule="auto"/>
              <w:jc w:val="both"/>
              <w:rPr>
                <w:rFonts w:ascii="Times New Roman" w:hAnsi="Times New Roman"/>
                <w:bCs/>
                <w:sz w:val="20"/>
                <w:szCs w:val="20"/>
              </w:rPr>
            </w:pP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Украина,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19818</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C10G 15/00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[UA] Житницкий Александр Леонидович, [RU] Житницкая Маргарита Александровна, [DK] Кацнельсон Илля, [UA] Коваленко Александр Александрович, [UA] Костюк Геннадий Семенович</w:t>
            </w:r>
          </w:p>
          <w:p w:rsidR="00E07D07" w:rsidRPr="00B768FE" w:rsidRDefault="00E07D07" w:rsidP="008F7493">
            <w:pPr>
              <w:pStyle w:val="ae"/>
              <w:tabs>
                <w:tab w:val="left" w:pos="3780"/>
              </w:tabs>
              <w:spacing w:after="0"/>
              <w:ind w:left="0"/>
              <w:rPr>
                <w:sz w:val="20"/>
                <w:szCs w:val="20"/>
              </w:rPr>
            </w:pPr>
            <w:r w:rsidRPr="00B768FE">
              <w:rPr>
                <w:sz w:val="20"/>
                <w:szCs w:val="20"/>
              </w:rPr>
              <w:t>[UA] ОБЩЕСТВО С ОГРАНИЧЕННОЙ ОТВЕТСТВЕННОСТЬЮ "МАН ИНВЕСТ</w:t>
            </w:r>
          </w:p>
          <w:p w:rsidR="00E07D07" w:rsidRPr="00B768FE" w:rsidRDefault="00E07D07" w:rsidP="008F7493">
            <w:pPr>
              <w:pStyle w:val="ae"/>
              <w:tabs>
                <w:tab w:val="left" w:pos="3780"/>
              </w:tabs>
              <w:spacing w:after="0"/>
              <w:ind w:left="0"/>
              <w:rPr>
                <w:sz w:val="20"/>
                <w:szCs w:val="20"/>
              </w:rPr>
            </w:pPr>
            <w:r w:rsidRPr="00B768FE">
              <w:rPr>
                <w:sz w:val="20"/>
                <w:szCs w:val="20"/>
              </w:rPr>
              <w:t>з. UAU200611711</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07.11.2006</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15.12.2006</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УСТАНОВКА ДЛЯ ПЕРЕРАБОТКИ </w:t>
            </w:r>
            <w:r w:rsidRPr="00B768FE">
              <w:rPr>
                <w:rFonts w:ascii="Times New Roman" w:hAnsi="Times New Roman"/>
                <w:bCs/>
                <w:sz w:val="20"/>
                <w:szCs w:val="20"/>
              </w:rPr>
              <w:t>НЕФТИ</w:t>
            </w:r>
            <w:r w:rsidRPr="00B768FE">
              <w:rPr>
                <w:rFonts w:ascii="Times New Roman" w:hAnsi="Times New Roman"/>
                <w:sz w:val="20"/>
                <w:szCs w:val="20"/>
              </w:rPr>
              <w:t xml:space="preserve"> И </w:t>
            </w:r>
            <w:r w:rsidRPr="00B768FE">
              <w:rPr>
                <w:rFonts w:ascii="Times New Roman" w:hAnsi="Times New Roman"/>
                <w:bCs/>
                <w:sz w:val="20"/>
                <w:szCs w:val="20"/>
              </w:rPr>
              <w:t>НЕФТЕХИМИЧЕСКИХ</w:t>
            </w:r>
            <w:r w:rsidRPr="00B768FE">
              <w:rPr>
                <w:rFonts w:ascii="Times New Roman" w:hAnsi="Times New Roman"/>
                <w:sz w:val="20"/>
                <w:szCs w:val="20"/>
              </w:rPr>
              <w:t xml:space="preserve"> ОТХОДОВ</w:t>
            </w:r>
          </w:p>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sz w:val="20"/>
                <w:szCs w:val="20"/>
              </w:rPr>
              <w:t xml:space="preserve">Установка для переработки </w:t>
            </w:r>
            <w:r w:rsidRPr="00B768FE">
              <w:rPr>
                <w:rFonts w:ascii="Times New Roman" w:hAnsi="Times New Roman"/>
                <w:bCs/>
                <w:sz w:val="20"/>
                <w:szCs w:val="20"/>
              </w:rPr>
              <w:t>нефти</w:t>
            </w:r>
            <w:r w:rsidRPr="00B768FE">
              <w:rPr>
                <w:rFonts w:ascii="Times New Roman" w:hAnsi="Times New Roman"/>
                <w:sz w:val="20"/>
                <w:szCs w:val="20"/>
              </w:rPr>
              <w:t xml:space="preserve"> и </w:t>
            </w:r>
            <w:r w:rsidRPr="00B768FE">
              <w:rPr>
                <w:rFonts w:ascii="Times New Roman" w:hAnsi="Times New Roman"/>
                <w:bCs/>
                <w:sz w:val="20"/>
                <w:szCs w:val="20"/>
              </w:rPr>
              <w:t>нефтехимических</w:t>
            </w:r>
            <w:r w:rsidRPr="00B768FE">
              <w:rPr>
                <w:rFonts w:ascii="Times New Roman" w:hAnsi="Times New Roman"/>
                <w:sz w:val="20"/>
                <w:szCs w:val="20"/>
              </w:rPr>
              <w:t xml:space="preserve"> отходов содержит соединенные между собой сетью труб устройство для осуществления давления для перемещения жидкости, генератор электромагнитного действия на жидкость, генератор </w:t>
            </w:r>
            <w:r w:rsidRPr="00B768FE">
              <w:rPr>
                <w:rFonts w:ascii="Times New Roman" w:hAnsi="Times New Roman"/>
                <w:bCs/>
                <w:sz w:val="20"/>
                <w:szCs w:val="20"/>
              </w:rPr>
              <w:t>акустического</w:t>
            </w:r>
            <w:r w:rsidRPr="00B768FE">
              <w:rPr>
                <w:rFonts w:ascii="Times New Roman" w:hAnsi="Times New Roman"/>
                <w:sz w:val="20"/>
                <w:szCs w:val="20"/>
              </w:rPr>
              <w:t xml:space="preserve"> действия на жидкость и температурный сепаратор для раздела жидкости по фракционному составу. Содержит механическое устройство кавитационного действия для предварительной изомеризации углеводородов </w:t>
            </w:r>
            <w:proofErr w:type="gramStart"/>
            <w:r w:rsidRPr="00B768FE">
              <w:rPr>
                <w:rFonts w:ascii="Times New Roman" w:hAnsi="Times New Roman"/>
                <w:sz w:val="20"/>
                <w:szCs w:val="20"/>
              </w:rPr>
              <w:t>и</w:t>
            </w:r>
            <w:proofErr w:type="gramEnd"/>
            <w:r w:rsidRPr="00B768FE">
              <w:rPr>
                <w:rFonts w:ascii="Times New Roman" w:hAnsi="Times New Roman"/>
                <w:sz w:val="20"/>
                <w:szCs w:val="20"/>
              </w:rPr>
              <w:t xml:space="preserve"> по меньшей мере два последовательно размещенные постоянные магнита для осуществления стабилизации потока ионов жидкости.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Украина,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78879</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B01F 7/00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[UA] Глотов Евгений Александрович, [UA] Сердюк Александр Дмитриевич, [UA] Никитина Елена Станиславовна, [UA] Никитин Станислав Петрович</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UAA200504761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20.05.2005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24.04.2007</w:t>
            </w:r>
          </w:p>
        </w:tc>
        <w:tc>
          <w:tcPr>
            <w:tcW w:w="4110" w:type="dxa"/>
          </w:tcPr>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bCs/>
                <w:sz w:val="20"/>
                <w:szCs w:val="20"/>
              </w:rPr>
              <w:t>КАВИТАТОР</w:t>
            </w:r>
          </w:p>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rPr>
              <w:t xml:space="preserve">Изобретение относится к устройствам для обработки жидкостных материалов в гидродинамическом </w:t>
            </w:r>
            <w:r w:rsidRPr="00B768FE">
              <w:rPr>
                <w:rFonts w:ascii="Times New Roman" w:hAnsi="Times New Roman"/>
                <w:bCs/>
                <w:sz w:val="20"/>
                <w:szCs w:val="20"/>
              </w:rPr>
              <w:t>кавитационном</w:t>
            </w:r>
            <w:r w:rsidRPr="00B768FE">
              <w:rPr>
                <w:rFonts w:ascii="Times New Roman" w:hAnsi="Times New Roman"/>
                <w:sz w:val="20"/>
                <w:szCs w:val="20"/>
              </w:rPr>
              <w:t xml:space="preserve"> поле и может использоваться в пищевой, химической, </w:t>
            </w:r>
            <w:r w:rsidRPr="00B768FE">
              <w:rPr>
                <w:rFonts w:ascii="Times New Roman" w:hAnsi="Times New Roman"/>
                <w:bCs/>
                <w:sz w:val="20"/>
                <w:szCs w:val="20"/>
              </w:rPr>
              <w:t>нефтехимической</w:t>
            </w:r>
            <w:r w:rsidRPr="00B768FE">
              <w:rPr>
                <w:rFonts w:ascii="Times New Roman" w:hAnsi="Times New Roman"/>
                <w:sz w:val="20"/>
                <w:szCs w:val="20"/>
              </w:rPr>
              <w:t xml:space="preserve"> промышленности. </w:t>
            </w:r>
            <w:r w:rsidRPr="00B768FE">
              <w:rPr>
                <w:rFonts w:ascii="Times New Roman" w:hAnsi="Times New Roman"/>
                <w:bCs/>
                <w:sz w:val="20"/>
                <w:szCs w:val="20"/>
              </w:rPr>
              <w:t>Кавитатор</w:t>
            </w:r>
            <w:r w:rsidRPr="00B768FE">
              <w:rPr>
                <w:rFonts w:ascii="Times New Roman" w:hAnsi="Times New Roman"/>
                <w:sz w:val="20"/>
                <w:szCs w:val="20"/>
              </w:rPr>
              <w:t xml:space="preserve"> содержит корпус, рабочую камеру, патрубки ввода компонентов смеси и вывода продукции, диски с выступами и проточками и вал привода. </w:t>
            </w:r>
            <w:proofErr w:type="gramStart"/>
            <w:r w:rsidRPr="00B768FE">
              <w:rPr>
                <w:rFonts w:ascii="Times New Roman" w:hAnsi="Times New Roman"/>
                <w:sz w:val="20"/>
                <w:szCs w:val="20"/>
              </w:rPr>
              <w:t>Согласно с изобретением, в рабочей камере на валу привода установлен диск, который представляет собой рабочее колесо, по обе стороны которого установлены боковые диски, на которых с одной стороны и на рабочем колесе с обеих сторон выполнены концентрические проточки и выступы в виде клиньев.</w:t>
            </w:r>
            <w:proofErr w:type="gramEnd"/>
            <w:r w:rsidRPr="00B768FE">
              <w:rPr>
                <w:rFonts w:ascii="Times New Roman" w:hAnsi="Times New Roman"/>
                <w:sz w:val="20"/>
                <w:szCs w:val="20"/>
              </w:rPr>
              <w:t xml:space="preserve"> Вершины клиньев направлены в направлении вращения, боковые рабочие поверхности клиньев имеют криволинейную форму, а в задней части клиньев образованы </w:t>
            </w:r>
            <w:r w:rsidRPr="00B768FE">
              <w:rPr>
                <w:rFonts w:ascii="Times New Roman" w:hAnsi="Times New Roman"/>
                <w:bCs/>
                <w:sz w:val="20"/>
                <w:szCs w:val="20"/>
              </w:rPr>
              <w:lastRenderedPageBreak/>
              <w:t>кавитационные</w:t>
            </w:r>
            <w:r w:rsidRPr="00B768FE">
              <w:rPr>
                <w:rFonts w:ascii="Times New Roman" w:hAnsi="Times New Roman"/>
                <w:sz w:val="20"/>
                <w:szCs w:val="20"/>
              </w:rPr>
              <w:t xml:space="preserve"> углубления, на внешней стороне каждого бокового диска установлено колесо турбины, а в центральной зоне боковых дисков выполнены каналы. Боковые диски кинематически соединены между собой и установлены на трубчатых валах с возможностью вращения в направлении противоположном направлению вращения рабочего колеса, на цилиндрической части которого установлены лопастные крыльчатки. Изобретение обеспечивает повышение производительности и эффективности работы </w:t>
            </w:r>
            <w:r w:rsidRPr="00B768FE">
              <w:rPr>
                <w:rFonts w:ascii="Times New Roman" w:hAnsi="Times New Roman"/>
                <w:bCs/>
                <w:sz w:val="20"/>
                <w:szCs w:val="20"/>
              </w:rPr>
              <w:t>кавитатора</w:t>
            </w:r>
            <w:r w:rsidRPr="00B768FE">
              <w:rPr>
                <w:rFonts w:ascii="Times New Roman" w:hAnsi="Times New Roman"/>
                <w:sz w:val="20"/>
                <w:szCs w:val="20"/>
              </w:rPr>
              <w:t>.</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Украина,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79617</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C10G 15/00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[RU] Мирошниченко Иван Иванович, [UA] Мацевитый Юрий Михайлович, [UA] Мирошниченко Игорь Иванович, [UA] Кравченко Олег Викторович, [UA] Тарелин Анатолий Алексеевич</w:t>
            </w:r>
          </w:p>
          <w:p w:rsidR="00E07D07" w:rsidRPr="00B768FE" w:rsidRDefault="00E07D07" w:rsidP="008F7493">
            <w:pPr>
              <w:pStyle w:val="ae"/>
              <w:tabs>
                <w:tab w:val="left" w:pos="3780"/>
              </w:tabs>
              <w:spacing w:after="0"/>
              <w:ind w:left="0"/>
              <w:rPr>
                <w:sz w:val="20"/>
                <w:szCs w:val="20"/>
              </w:rPr>
            </w:pPr>
            <w:r w:rsidRPr="00B768FE">
              <w:rPr>
                <w:sz w:val="20"/>
                <w:szCs w:val="20"/>
              </w:rPr>
              <w:t>[UA] ИНСТИТУТ ПРОБЛЕМ МАШИНОСТРОЕНИЯ ИМ. А.М.ПОДГОРНОГО НАЦИОНАЛЬНОЙ АКАДЕМИИ НАУК УКРАИНЫ</w:t>
            </w:r>
          </w:p>
          <w:p w:rsidR="00E07D07" w:rsidRPr="00B768FE" w:rsidRDefault="00E07D07" w:rsidP="008F7493">
            <w:pPr>
              <w:pStyle w:val="ae"/>
              <w:tabs>
                <w:tab w:val="left" w:pos="3780"/>
              </w:tabs>
              <w:spacing w:after="0"/>
              <w:ind w:left="0"/>
              <w:rPr>
                <w:sz w:val="20"/>
                <w:szCs w:val="20"/>
              </w:rPr>
            </w:pPr>
            <w:r w:rsidRPr="00B768FE">
              <w:rPr>
                <w:sz w:val="20"/>
                <w:szCs w:val="20"/>
              </w:rPr>
              <w:t>з. UAA200500188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10.01.2005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10.07.2007</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СПОСОБ </w:t>
            </w:r>
            <w:r w:rsidRPr="00B768FE">
              <w:rPr>
                <w:rFonts w:ascii="Times New Roman" w:hAnsi="Times New Roman"/>
                <w:bCs/>
                <w:sz w:val="20"/>
                <w:szCs w:val="20"/>
              </w:rPr>
              <w:t>КАВИТАЦИОННОЙ</w:t>
            </w:r>
            <w:r w:rsidRPr="00B768FE">
              <w:rPr>
                <w:rFonts w:ascii="Times New Roman" w:hAnsi="Times New Roman"/>
                <w:sz w:val="20"/>
                <w:szCs w:val="20"/>
              </w:rPr>
              <w:t xml:space="preserve"> ГИДРОГЕНИЗАЦИИ И ГИДРОЛИЗА УГЛЕВОДОРОДОВ И УСТРОЙСТВО ДЛЯ ЕГО ОСУЩЕСТВЛЕНИЯ</w:t>
            </w:r>
          </w:p>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rPr>
              <w:t xml:space="preserve">Изобретение относится к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химической, </w:t>
            </w:r>
            <w:r w:rsidRPr="00B768FE">
              <w:rPr>
                <w:rFonts w:ascii="Times New Roman" w:hAnsi="Times New Roman"/>
                <w:bCs/>
                <w:sz w:val="20"/>
                <w:szCs w:val="20"/>
              </w:rPr>
              <w:t>нефте</w:t>
            </w:r>
            <w:r w:rsidRPr="00B768FE">
              <w:rPr>
                <w:rFonts w:ascii="Times New Roman" w:hAnsi="Times New Roman"/>
                <w:sz w:val="20"/>
                <w:szCs w:val="20"/>
              </w:rPr>
              <w:t xml:space="preserve">- и углехимической промышленности и может быть использовано для ожижения каменного и бурого угля, полной (безостаточной) переработки </w:t>
            </w:r>
            <w:r w:rsidRPr="00B768FE">
              <w:rPr>
                <w:rFonts w:ascii="Times New Roman" w:hAnsi="Times New Roman"/>
                <w:bCs/>
                <w:sz w:val="20"/>
                <w:szCs w:val="20"/>
              </w:rPr>
              <w:t>нефти</w:t>
            </w:r>
            <w:r w:rsidRPr="00B768FE">
              <w:rPr>
                <w:rFonts w:ascii="Times New Roman" w:hAnsi="Times New Roman"/>
                <w:sz w:val="20"/>
                <w:szCs w:val="20"/>
              </w:rPr>
              <w:t xml:space="preserve"> и </w:t>
            </w:r>
            <w:r w:rsidRPr="00B768FE">
              <w:rPr>
                <w:rFonts w:ascii="Times New Roman" w:hAnsi="Times New Roman"/>
                <w:bCs/>
                <w:sz w:val="20"/>
                <w:szCs w:val="20"/>
              </w:rPr>
              <w:t>нефтепродуктов</w:t>
            </w:r>
            <w:r w:rsidRPr="00B768FE">
              <w:rPr>
                <w:rFonts w:ascii="Times New Roman" w:hAnsi="Times New Roman"/>
                <w:sz w:val="20"/>
                <w:szCs w:val="20"/>
              </w:rPr>
              <w:t xml:space="preserve"> и продуктов их коксования в традиционных технологиях. Способ заключается в том, что на поток исходного сырья, смешанного с водой, действуют </w:t>
            </w:r>
            <w:r w:rsidRPr="00B768FE">
              <w:rPr>
                <w:rFonts w:ascii="Times New Roman" w:hAnsi="Times New Roman"/>
                <w:bCs/>
                <w:sz w:val="20"/>
                <w:szCs w:val="20"/>
              </w:rPr>
              <w:t>кавитационным</w:t>
            </w:r>
            <w:r w:rsidRPr="00B768FE">
              <w:rPr>
                <w:rFonts w:ascii="Times New Roman" w:hAnsi="Times New Roman"/>
                <w:sz w:val="20"/>
                <w:szCs w:val="20"/>
              </w:rPr>
              <w:t xml:space="preserve"> полем, а гидрогенизацию и гидролиз осуществляют в роторно-пульсационом аппарате путем гидродинамической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обработки в кислотно-щелочной среде, образованной за счет диссоциации воды на ионы Н+ и О</w:t>
            </w:r>
            <w:proofErr w:type="gramStart"/>
            <w:r w:rsidRPr="00B768FE">
              <w:rPr>
                <w:rFonts w:ascii="Times New Roman" w:hAnsi="Times New Roman"/>
                <w:sz w:val="20"/>
                <w:szCs w:val="20"/>
              </w:rPr>
              <w:t>Н-</w:t>
            </w:r>
            <w:proofErr w:type="gramEnd"/>
            <w:r w:rsidRPr="00B768FE">
              <w:rPr>
                <w:rFonts w:ascii="Times New Roman" w:hAnsi="Times New Roman"/>
                <w:sz w:val="20"/>
                <w:szCs w:val="20"/>
              </w:rPr>
              <w:t xml:space="preserve">, при соотношении водород-углерод Н/С&gt; 2,5. </w:t>
            </w:r>
            <w:proofErr w:type="gramStart"/>
            <w:r w:rsidRPr="00B768FE">
              <w:rPr>
                <w:rFonts w:ascii="Times New Roman" w:hAnsi="Times New Roman"/>
                <w:sz w:val="20"/>
                <w:szCs w:val="20"/>
              </w:rPr>
              <w:t>Устройство для осуществления способа содержит четырехступенчатый роторно-пульсационный аппарат, который работает по замкнутому циклу, роторы и статоры которого установлены с зазором 30-100 мкм, выполнены в виде перфорированных коаксиальных цилиндров с числом перфораций, которые увеличиваются от внутренней пары цилиндров к внешней, с соответствующим уменьшением ширины перфораций.</w:t>
            </w:r>
            <w:proofErr w:type="gramEnd"/>
            <w:r w:rsidRPr="00B768FE">
              <w:rPr>
                <w:rFonts w:ascii="Times New Roman" w:hAnsi="Times New Roman"/>
                <w:sz w:val="20"/>
                <w:szCs w:val="20"/>
              </w:rPr>
              <w:t xml:space="preserve"> В итоге осуществляется полная переработка </w:t>
            </w:r>
            <w:proofErr w:type="gramStart"/>
            <w:r w:rsidRPr="00B768FE">
              <w:rPr>
                <w:rFonts w:ascii="Times New Roman" w:hAnsi="Times New Roman"/>
                <w:sz w:val="20"/>
                <w:szCs w:val="20"/>
              </w:rPr>
              <w:t>углеводородов</w:t>
            </w:r>
            <w:proofErr w:type="gramEnd"/>
            <w:r w:rsidRPr="00B768FE">
              <w:rPr>
                <w:rFonts w:ascii="Times New Roman" w:hAnsi="Times New Roman"/>
                <w:sz w:val="20"/>
                <w:szCs w:val="20"/>
              </w:rPr>
              <w:t xml:space="preserve"> и снижаются энергозатраты.</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Украина,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88975</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B01F 7/16</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[UA] Павловский Виктор Иванович</w:t>
            </w:r>
          </w:p>
          <w:p w:rsidR="00E07D07" w:rsidRPr="00B768FE" w:rsidRDefault="00E07D07" w:rsidP="008F7493">
            <w:pPr>
              <w:pStyle w:val="ae"/>
              <w:tabs>
                <w:tab w:val="left" w:pos="3780"/>
              </w:tabs>
              <w:spacing w:after="0"/>
              <w:ind w:left="0"/>
              <w:rPr>
                <w:sz w:val="20"/>
                <w:szCs w:val="20"/>
              </w:rPr>
            </w:pPr>
            <w:r w:rsidRPr="00B768FE">
              <w:rPr>
                <w:sz w:val="20"/>
                <w:szCs w:val="20"/>
              </w:rPr>
              <w:t>з. UAA200803193</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12.03.2008</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10.12.2009</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КАВИТАЦИОННЫЙ</w:t>
            </w:r>
            <w:r w:rsidRPr="00B768FE">
              <w:rPr>
                <w:rFonts w:ascii="Times New Roman" w:hAnsi="Times New Roman"/>
                <w:sz w:val="20"/>
                <w:szCs w:val="20"/>
              </w:rPr>
              <w:t xml:space="preserve"> РОТОРНЫЙ АППАРАТ С ВАКУУМИРОВАНИЕМ</w:t>
            </w:r>
          </w:p>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sz w:val="20"/>
                <w:szCs w:val="20"/>
              </w:rPr>
              <w:t xml:space="preserve">Изобретение относится к устройствам для обработки жидких сред с целью их диспергирования, суспендирования, гомогенизации и может быть использовано в химической,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энергетической и пищевой промышленности. </w:t>
            </w:r>
            <w:proofErr w:type="gramStart"/>
            <w:r w:rsidRPr="00B768FE">
              <w:rPr>
                <w:rFonts w:ascii="Times New Roman" w:hAnsi="Times New Roman"/>
                <w:bCs/>
                <w:sz w:val="20"/>
                <w:szCs w:val="20"/>
              </w:rPr>
              <w:t>Кавитационный</w:t>
            </w:r>
            <w:r w:rsidRPr="00B768FE">
              <w:rPr>
                <w:rFonts w:ascii="Times New Roman" w:hAnsi="Times New Roman"/>
                <w:sz w:val="20"/>
                <w:szCs w:val="20"/>
              </w:rPr>
              <w:t xml:space="preserve"> роторный аппарат с вакуумированием содержит входной и выходной патрубки, корпус, в котором соосно расположены вал, скоростной ротор с осевыми сквозными </w:t>
            </w:r>
            <w:r w:rsidRPr="00B768FE">
              <w:rPr>
                <w:rFonts w:ascii="Times New Roman" w:hAnsi="Times New Roman"/>
                <w:sz w:val="20"/>
                <w:szCs w:val="20"/>
              </w:rPr>
              <w:lastRenderedPageBreak/>
              <w:t>отверстиями, на котором установлены радиальные лопатки с суперкавитирующим клиновым асимметричным профилем, входная и выходная распределительные камеры, а также входная и выходная кольцевые рабочие камеры, между которыми расположен ротор с лопатками и которые разделены продольными радиальными перегородками на последовательно расположенные</w:t>
            </w:r>
            <w:proofErr w:type="gramEnd"/>
            <w:r w:rsidRPr="00B768FE">
              <w:rPr>
                <w:rFonts w:ascii="Times New Roman" w:hAnsi="Times New Roman"/>
                <w:sz w:val="20"/>
                <w:szCs w:val="20"/>
              </w:rPr>
              <w:t xml:space="preserve"> по кольцу группы мини-камер. Согласно изобретению каждая суперкавитирующая лопатка ротора имеет внутреннюю полость, вход в которую расположен в рабочей хвостовой части лопатки, а выход из этой полости соединен каналом с общей внутренней полостью ротора и затем с внешним газо-вакуумным патрубком аппарата. </w:t>
            </w:r>
            <w:proofErr w:type="gramStart"/>
            <w:r w:rsidRPr="00B768FE">
              <w:rPr>
                <w:rFonts w:ascii="Times New Roman" w:hAnsi="Times New Roman"/>
                <w:sz w:val="20"/>
                <w:szCs w:val="20"/>
              </w:rPr>
              <w:t xml:space="preserve">Выходная распределительная камера аппарата разделена перегородкой на две независимые камеры, первая из которых расположена перед ротором и связана отверстиями с большей частью всех рабочих мини-камер выходной кольцевой рабочей камеры для возвращения большей части жидкости сквозь отверстия в роторе на повторную </w:t>
            </w:r>
            <w:r w:rsidRPr="00B768FE">
              <w:rPr>
                <w:rFonts w:ascii="Times New Roman" w:hAnsi="Times New Roman"/>
                <w:bCs/>
                <w:sz w:val="20"/>
                <w:szCs w:val="20"/>
              </w:rPr>
              <w:t>кавитационную</w:t>
            </w:r>
            <w:r w:rsidRPr="00B768FE">
              <w:rPr>
                <w:rFonts w:ascii="Times New Roman" w:hAnsi="Times New Roman"/>
                <w:sz w:val="20"/>
                <w:szCs w:val="20"/>
              </w:rPr>
              <w:t xml:space="preserve"> обработку, а вторая предназначена только для выхода меньшей части жидкости из аппарата и связана отверстиями только с теми мини-камерами</w:t>
            </w:r>
            <w:proofErr w:type="gramEnd"/>
            <w:r w:rsidRPr="00B768FE">
              <w:rPr>
                <w:rFonts w:ascii="Times New Roman" w:hAnsi="Times New Roman"/>
                <w:sz w:val="20"/>
                <w:szCs w:val="20"/>
              </w:rPr>
              <w:t xml:space="preserve">, которые в каждой группе мини-камер выходной кольцевой рабочей камеры являются последними в направлении движения </w:t>
            </w:r>
            <w:r w:rsidRPr="00B768FE">
              <w:rPr>
                <w:rFonts w:ascii="Times New Roman" w:hAnsi="Times New Roman"/>
                <w:bCs/>
                <w:sz w:val="20"/>
                <w:szCs w:val="20"/>
              </w:rPr>
              <w:t>кавитирующих</w:t>
            </w:r>
            <w:r w:rsidRPr="00B768FE">
              <w:rPr>
                <w:rFonts w:ascii="Times New Roman" w:hAnsi="Times New Roman"/>
                <w:sz w:val="20"/>
                <w:szCs w:val="20"/>
              </w:rPr>
              <w:t xml:space="preserve"> лопаток. Изобретение обеспечивает интенсивную </w:t>
            </w:r>
            <w:r w:rsidRPr="00B768FE">
              <w:rPr>
                <w:rFonts w:ascii="Times New Roman" w:hAnsi="Times New Roman"/>
                <w:bCs/>
                <w:sz w:val="20"/>
                <w:szCs w:val="20"/>
              </w:rPr>
              <w:t>кавитационную</w:t>
            </w:r>
            <w:r w:rsidRPr="00B768FE">
              <w:rPr>
                <w:rFonts w:ascii="Times New Roman" w:hAnsi="Times New Roman"/>
                <w:sz w:val="20"/>
                <w:szCs w:val="20"/>
              </w:rPr>
              <w:t xml:space="preserve"> обработку </w:t>
            </w:r>
            <w:proofErr w:type="gramStart"/>
            <w:r w:rsidRPr="00B768FE">
              <w:rPr>
                <w:rFonts w:ascii="Times New Roman" w:hAnsi="Times New Roman"/>
                <w:sz w:val="20"/>
                <w:szCs w:val="20"/>
              </w:rPr>
              <w:t>при</w:t>
            </w:r>
            <w:proofErr w:type="gramEnd"/>
            <w:r w:rsidRPr="00B768FE">
              <w:rPr>
                <w:rFonts w:ascii="Times New Roman" w:hAnsi="Times New Roman"/>
                <w:sz w:val="20"/>
                <w:szCs w:val="20"/>
              </w:rPr>
              <w:t xml:space="preserve"> низких энергозатратах и возможность вакуумного откачивания пара, газов и легкокипящих компонентов из рабочей среды.</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Украина,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93474</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B01F 5/06</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[UA] Палий Владимир Викторович</w:t>
            </w:r>
          </w:p>
          <w:p w:rsidR="00E07D07" w:rsidRPr="00B768FE" w:rsidRDefault="00E07D07" w:rsidP="008F7493">
            <w:pPr>
              <w:pStyle w:val="ae"/>
              <w:tabs>
                <w:tab w:val="left" w:pos="3780"/>
              </w:tabs>
              <w:spacing w:after="0"/>
              <w:ind w:left="0"/>
              <w:rPr>
                <w:sz w:val="20"/>
                <w:szCs w:val="20"/>
              </w:rPr>
            </w:pPr>
            <w:r w:rsidRPr="00B768FE">
              <w:rPr>
                <w:sz w:val="20"/>
                <w:szCs w:val="20"/>
              </w:rPr>
              <w:t>з. UAA201007328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14.06.2010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10.02.2011</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ГИДРОДИНАМИЧЕСКИЙ КАВИТАЦИОННО-</w:t>
            </w:r>
            <w:r w:rsidRPr="00B768FE">
              <w:rPr>
                <w:rFonts w:ascii="Times New Roman" w:hAnsi="Times New Roman"/>
                <w:bCs/>
                <w:sz w:val="20"/>
                <w:szCs w:val="20"/>
              </w:rPr>
              <w:t>АКУСТИЧЕСКИЙ</w:t>
            </w:r>
            <w:r w:rsidRPr="00B768FE">
              <w:rPr>
                <w:rFonts w:ascii="Times New Roman" w:hAnsi="Times New Roman"/>
                <w:sz w:val="20"/>
                <w:szCs w:val="20"/>
              </w:rPr>
              <w:t xml:space="preserve"> СМЕСИТЕЛЬ</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Гидродинамический кавитационно-</w:t>
            </w:r>
            <w:r w:rsidRPr="00B768FE">
              <w:rPr>
                <w:rFonts w:ascii="Times New Roman" w:hAnsi="Times New Roman"/>
                <w:bCs/>
                <w:sz w:val="20"/>
                <w:szCs w:val="20"/>
              </w:rPr>
              <w:t>акустический</w:t>
            </w:r>
            <w:r w:rsidRPr="00B768FE">
              <w:rPr>
                <w:rFonts w:ascii="Times New Roman" w:hAnsi="Times New Roman"/>
                <w:sz w:val="20"/>
                <w:szCs w:val="20"/>
              </w:rPr>
              <w:t xml:space="preserve"> смеситель относится к устройствам для диспергирования и перемешивания жидких сред и может быть использован для интенсификации различных технологических процессов в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химической и других отраслях промышленности, а также для гомогенизационной обработки тяжелых </w:t>
            </w:r>
            <w:r w:rsidRPr="00B768FE">
              <w:rPr>
                <w:rFonts w:ascii="Times New Roman" w:hAnsi="Times New Roman"/>
                <w:bCs/>
                <w:sz w:val="20"/>
                <w:szCs w:val="20"/>
              </w:rPr>
              <w:t>нефтяных</w:t>
            </w:r>
            <w:r w:rsidRPr="00B768FE">
              <w:rPr>
                <w:rFonts w:ascii="Times New Roman" w:hAnsi="Times New Roman"/>
                <w:sz w:val="20"/>
                <w:szCs w:val="20"/>
              </w:rPr>
              <w:t xml:space="preserve"> топлив</w:t>
            </w:r>
            <w:proofErr w:type="gramStart"/>
            <w:r w:rsidRPr="00B768FE">
              <w:rPr>
                <w:rFonts w:ascii="Times New Roman" w:hAnsi="Times New Roman"/>
                <w:sz w:val="20"/>
                <w:szCs w:val="20"/>
              </w:rPr>
              <w:t>.Т</w:t>
            </w:r>
            <w:proofErr w:type="gramEnd"/>
            <w:r w:rsidRPr="00B768FE">
              <w:rPr>
                <w:rFonts w:ascii="Times New Roman" w:hAnsi="Times New Roman"/>
                <w:sz w:val="20"/>
                <w:szCs w:val="20"/>
              </w:rPr>
              <w:t xml:space="preserve">акой смеситель содержит цилиндрический корпус, внутри которого расположен распределитель с отверстиями, расположенными соосно напротив друг друга, перед распределителем последовательно расположены два гидродинамических струйных излучателя, имеющие выполненные по спирали Архимеда каналы, причем каналы второго струйного излучателя объединены попарно к выходу из струйного излучателя, и </w:t>
            </w:r>
            <w:r w:rsidRPr="00B768FE">
              <w:rPr>
                <w:rFonts w:ascii="Times New Roman" w:hAnsi="Times New Roman"/>
                <w:sz w:val="20"/>
                <w:szCs w:val="20"/>
              </w:rPr>
              <w:lastRenderedPageBreak/>
              <w:t xml:space="preserve">внутренние камеры, расположенные соосно и образующие одну общую внутреннюю камеру. Первый струйный излучатель имеет коническую поверхность, направленную острием навстречу потоку жидкости. Входные отверстия каналов, выполненных по спирали Архимеда, первого струйного излучателя расположены на внешней поверхности излучателя. Входные отверстия выполненных по спирали Архимеда каналов, второго струйного излучателя расположены на внутренней поверхности излучателя. Благодаря интенсивному воздействию на обрабатываемую жидкость </w:t>
            </w:r>
            <w:r w:rsidRPr="00B768FE">
              <w:rPr>
                <w:rFonts w:ascii="Times New Roman" w:hAnsi="Times New Roman"/>
                <w:bCs/>
                <w:sz w:val="20"/>
                <w:szCs w:val="20"/>
              </w:rPr>
              <w:t>акустических</w:t>
            </w:r>
            <w:r w:rsidRPr="00B768FE">
              <w:rPr>
                <w:rFonts w:ascii="Times New Roman" w:hAnsi="Times New Roman"/>
                <w:sz w:val="20"/>
                <w:szCs w:val="20"/>
              </w:rPr>
              <w:t xml:space="preserve"> колебаний широкого спектра частот и кавитации гидродинамический кавитационно-</w:t>
            </w:r>
            <w:r w:rsidRPr="00B768FE">
              <w:rPr>
                <w:rFonts w:ascii="Times New Roman" w:hAnsi="Times New Roman"/>
                <w:bCs/>
                <w:sz w:val="20"/>
                <w:szCs w:val="20"/>
              </w:rPr>
              <w:t>акустический</w:t>
            </w:r>
            <w:r w:rsidRPr="00B768FE">
              <w:rPr>
                <w:rFonts w:ascii="Times New Roman" w:hAnsi="Times New Roman"/>
                <w:sz w:val="20"/>
                <w:szCs w:val="20"/>
              </w:rPr>
              <w:t xml:space="preserve"> смеситель обеспечивает качественное диспергирование и гомогенизацию различных по физическим и химическим свойствам жидкостей, а также интенсификацию различных технологических процессов и химических реакций.</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Молдова,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3649</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B01F 7/10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[Md] Хэбэшеску Ион, [Md] Черемпей Валериан, [Md] Сысоева Лиля, [Md] Молотков Юрий, [Md] Руских Денис</w:t>
            </w:r>
          </w:p>
          <w:p w:rsidR="00E07D07" w:rsidRPr="00B768FE" w:rsidRDefault="00E07D07" w:rsidP="008F7493">
            <w:pPr>
              <w:pStyle w:val="ae"/>
              <w:tabs>
                <w:tab w:val="left" w:pos="3780"/>
              </w:tabs>
              <w:spacing w:after="0"/>
              <w:ind w:left="0"/>
              <w:rPr>
                <w:sz w:val="20"/>
                <w:szCs w:val="20"/>
              </w:rPr>
            </w:pPr>
            <w:r w:rsidRPr="00B768FE">
              <w:rPr>
                <w:sz w:val="20"/>
                <w:szCs w:val="20"/>
              </w:rPr>
              <w:t>[MD] ИНСТИТУТ СЕЛЬСКОХОЗЯЙСТВЕННОЙ ТЕХНИКИ "MECAGRO</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MDA 2007 0129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07.05.2007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31.07.2008</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УСТРОЙСТВО ДЛЯ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ОБРАБОТКИ ЖИДКОСТЕЙ</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устройствам для гомогенизации, эмульгирования и диспергирования жидких смесей и может быть использовано в пищевой, химической и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промышленностях.</w:t>
            </w:r>
            <w:proofErr w:type="gramEnd"/>
          </w:p>
          <w:p w:rsidR="00E07D07" w:rsidRPr="00B768FE" w:rsidRDefault="00E07D07" w:rsidP="008F7493">
            <w:pPr>
              <w:spacing w:after="0" w:line="240" w:lineRule="auto"/>
              <w:jc w:val="both"/>
              <w:rPr>
                <w:rFonts w:ascii="Times New Roman" w:hAnsi="Times New Roman"/>
                <w:bCs/>
                <w:sz w:val="20"/>
                <w:szCs w:val="20"/>
              </w:rPr>
            </w:pPr>
            <w:proofErr w:type="gramStart"/>
            <w:r w:rsidRPr="00B768FE">
              <w:rPr>
                <w:rFonts w:ascii="Times New Roman" w:hAnsi="Times New Roman"/>
                <w:sz w:val="20"/>
                <w:szCs w:val="20"/>
              </w:rPr>
              <w:t xml:space="preserve">Устройство для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обработки жидкостей содержит корпус (1) с рабочей камерой, в которой размещен жестко смонтированный на валу привода (3) активатор (2), выполненный в виде диска, на котором закреплены </w:t>
            </w:r>
            <w:r w:rsidRPr="00B768FE">
              <w:rPr>
                <w:rFonts w:ascii="Times New Roman" w:hAnsi="Times New Roman"/>
                <w:bCs/>
                <w:sz w:val="20"/>
                <w:szCs w:val="20"/>
              </w:rPr>
              <w:t>кавитаторы</w:t>
            </w:r>
            <w:r w:rsidRPr="00B768FE">
              <w:rPr>
                <w:rFonts w:ascii="Times New Roman" w:hAnsi="Times New Roman"/>
                <w:sz w:val="20"/>
                <w:szCs w:val="20"/>
              </w:rPr>
              <w:t xml:space="preserve"> (6), и с патрубками подвода (5) и отвода (4).</w:t>
            </w:r>
            <w:proofErr w:type="gramEnd"/>
            <w:r w:rsidRPr="00B768FE">
              <w:rPr>
                <w:rFonts w:ascii="Times New Roman" w:hAnsi="Times New Roman"/>
                <w:sz w:val="20"/>
                <w:szCs w:val="20"/>
              </w:rPr>
              <w:t xml:space="preserve"> В диске, в зоне всасывания жидкости, выполнены отверстия (7). </w:t>
            </w:r>
            <w:r w:rsidRPr="00B768FE">
              <w:rPr>
                <w:rFonts w:ascii="Times New Roman" w:hAnsi="Times New Roman"/>
                <w:bCs/>
                <w:sz w:val="20"/>
                <w:szCs w:val="20"/>
              </w:rPr>
              <w:t>Кавитаторы</w:t>
            </w:r>
            <w:r w:rsidRPr="00B768FE">
              <w:rPr>
                <w:rFonts w:ascii="Times New Roman" w:hAnsi="Times New Roman"/>
                <w:sz w:val="20"/>
                <w:szCs w:val="20"/>
              </w:rPr>
              <w:t xml:space="preserve"> (6) выполнены в сечении в форме трапеции и закреплены радиально, с одинаковым шагом, на обеих сторонах диска активатора (2) и на боковых стенках корпуса (1) с наименьшим углом в сторону вращения активатора (2). </w:t>
            </w:r>
            <w:r w:rsidRPr="00B768FE">
              <w:rPr>
                <w:rFonts w:ascii="Times New Roman" w:hAnsi="Times New Roman"/>
                <w:bCs/>
                <w:sz w:val="20"/>
                <w:szCs w:val="20"/>
              </w:rPr>
              <w:t>Кавитаторы</w:t>
            </w:r>
            <w:r w:rsidRPr="00B768FE">
              <w:rPr>
                <w:rFonts w:ascii="Times New Roman" w:hAnsi="Times New Roman"/>
                <w:sz w:val="20"/>
                <w:szCs w:val="20"/>
              </w:rPr>
              <w:t xml:space="preserve"> (6) с противоположных сторон диска активатора (2) могут быть </w:t>
            </w:r>
            <w:proofErr w:type="gramStart"/>
            <w:r w:rsidRPr="00B768FE">
              <w:rPr>
                <w:rFonts w:ascii="Times New Roman" w:hAnsi="Times New Roman"/>
                <w:sz w:val="20"/>
                <w:szCs w:val="20"/>
              </w:rPr>
              <w:t>закреплены</w:t>
            </w:r>
            <w:proofErr w:type="gramEnd"/>
            <w:r w:rsidRPr="00B768FE">
              <w:rPr>
                <w:rFonts w:ascii="Times New Roman" w:hAnsi="Times New Roman"/>
                <w:sz w:val="20"/>
                <w:szCs w:val="20"/>
              </w:rPr>
              <w:t xml:space="preserve"> со смещением в пол шага.</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Молдова,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3747</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B01F 3/08</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[Md] Хэбэшеску Ион, [Md] Голомоз Анатолие, [Md] Черемпей Валериан</w:t>
            </w:r>
          </w:p>
          <w:p w:rsidR="00E07D07" w:rsidRPr="00B768FE" w:rsidRDefault="00E07D07" w:rsidP="008F7493">
            <w:pPr>
              <w:pStyle w:val="ae"/>
              <w:tabs>
                <w:tab w:val="left" w:pos="3780"/>
              </w:tabs>
              <w:spacing w:after="0"/>
              <w:ind w:left="0"/>
              <w:rPr>
                <w:sz w:val="20"/>
                <w:szCs w:val="20"/>
              </w:rPr>
            </w:pPr>
            <w:r w:rsidRPr="00B768FE">
              <w:rPr>
                <w:sz w:val="20"/>
                <w:szCs w:val="20"/>
              </w:rPr>
              <w:t>[MD] ИНСТИТУТ СЕЛЬСКОХОЗЯЙСТВЕННОЙ ТЕХНИКИ "MECAGRO</w:t>
            </w:r>
          </w:p>
          <w:p w:rsidR="00E07D07" w:rsidRPr="00B768FE" w:rsidRDefault="00E07D07" w:rsidP="008F7493">
            <w:pPr>
              <w:pStyle w:val="ae"/>
              <w:tabs>
                <w:tab w:val="left" w:pos="3780"/>
              </w:tabs>
              <w:spacing w:after="0"/>
              <w:ind w:left="0"/>
              <w:rPr>
                <w:sz w:val="20"/>
                <w:szCs w:val="20"/>
              </w:rPr>
            </w:pPr>
            <w:r w:rsidRPr="00B768FE">
              <w:rPr>
                <w:sz w:val="20"/>
                <w:szCs w:val="20"/>
              </w:rPr>
              <w:t>з. MDA 2007 0205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16.07.2007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30.11.2008</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ГЕНЕРАТОР </w:t>
            </w:r>
            <w:r w:rsidRPr="00B768FE">
              <w:rPr>
                <w:rFonts w:ascii="Times New Roman" w:hAnsi="Times New Roman"/>
                <w:bCs/>
                <w:sz w:val="20"/>
                <w:szCs w:val="20"/>
              </w:rPr>
              <w:t>КАВИТАЦИИ</w:t>
            </w:r>
            <w:r w:rsidRPr="00B768FE">
              <w:rPr>
                <w:rFonts w:ascii="Times New Roman" w:hAnsi="Times New Roman"/>
                <w:sz w:val="20"/>
                <w:szCs w:val="20"/>
              </w:rPr>
              <w:t xml:space="preserve"> ДЛЯ ДИСПЕРГИРОВАНИЯ ЖИДКИХ СМЕСЕЙ</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установкам для гомогенизации, эмульгирования и диспергирования жидких смесей и может быть использовано в пищевой, химической и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промышленности.</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Генератор </w:t>
            </w:r>
            <w:r w:rsidRPr="00B768FE">
              <w:rPr>
                <w:rFonts w:ascii="Times New Roman" w:hAnsi="Times New Roman"/>
                <w:bCs/>
                <w:sz w:val="20"/>
                <w:szCs w:val="20"/>
              </w:rPr>
              <w:t>кавитации</w:t>
            </w:r>
            <w:r w:rsidRPr="00B768FE">
              <w:rPr>
                <w:rFonts w:ascii="Times New Roman" w:hAnsi="Times New Roman"/>
                <w:sz w:val="20"/>
                <w:szCs w:val="20"/>
              </w:rPr>
              <w:t xml:space="preserve"> для диспергирования жидких смесей содержит корпус (1) с камерой диспергирования (8), в которой установлен приводной вал (4) с ротором (2), выполненным в форме диска с </w:t>
            </w:r>
            <w:r w:rsidRPr="00B768FE">
              <w:rPr>
                <w:rFonts w:ascii="Times New Roman" w:hAnsi="Times New Roman"/>
                <w:bCs/>
                <w:sz w:val="20"/>
                <w:szCs w:val="20"/>
              </w:rPr>
              <w:t>кавитаторами</w:t>
            </w:r>
            <w:r w:rsidRPr="00B768FE">
              <w:rPr>
                <w:rFonts w:ascii="Times New Roman" w:hAnsi="Times New Roman"/>
                <w:sz w:val="20"/>
                <w:szCs w:val="20"/>
              </w:rPr>
              <w:t xml:space="preserve"> (12), смонтированными по концентрическим окружностям, патрубки подачи (13, 14) и отвода (15) жидкости. В камере </w:t>
            </w:r>
            <w:r w:rsidRPr="00B768FE">
              <w:rPr>
                <w:rFonts w:ascii="Times New Roman" w:hAnsi="Times New Roman"/>
                <w:sz w:val="20"/>
                <w:szCs w:val="20"/>
              </w:rPr>
              <w:lastRenderedPageBreak/>
              <w:t xml:space="preserve">диспергирования (8) противоположно первому, установлен второй приводной вал (5) с ротором (3), выполненным в форме диска с </w:t>
            </w:r>
            <w:r w:rsidRPr="00B768FE">
              <w:rPr>
                <w:rFonts w:ascii="Times New Roman" w:hAnsi="Times New Roman"/>
                <w:bCs/>
                <w:sz w:val="20"/>
                <w:szCs w:val="20"/>
              </w:rPr>
              <w:t>кавитаторами</w:t>
            </w:r>
            <w:r w:rsidRPr="00B768FE">
              <w:rPr>
                <w:rFonts w:ascii="Times New Roman" w:hAnsi="Times New Roman"/>
                <w:sz w:val="20"/>
                <w:szCs w:val="20"/>
              </w:rPr>
              <w:t xml:space="preserve"> (11), смонтированными по концентрическим окружностям. </w:t>
            </w:r>
            <w:r w:rsidRPr="00B768FE">
              <w:rPr>
                <w:rFonts w:ascii="Times New Roman" w:hAnsi="Times New Roman"/>
                <w:bCs/>
                <w:sz w:val="20"/>
                <w:szCs w:val="20"/>
              </w:rPr>
              <w:t>Кавитаторы</w:t>
            </w:r>
            <w:r w:rsidRPr="00B768FE">
              <w:rPr>
                <w:rFonts w:ascii="Times New Roman" w:hAnsi="Times New Roman"/>
                <w:sz w:val="20"/>
                <w:szCs w:val="20"/>
              </w:rPr>
              <w:t xml:space="preserve"> (11, 12) выполнены в поперечном сечении в форме удлиненного шестиугольника, ориентированы наибольшей осью касательно к окружности, на которой они расположены, и смонтированы так, чтобы </w:t>
            </w:r>
            <w:r w:rsidRPr="00B768FE">
              <w:rPr>
                <w:rFonts w:ascii="Times New Roman" w:hAnsi="Times New Roman"/>
                <w:bCs/>
                <w:sz w:val="20"/>
                <w:szCs w:val="20"/>
              </w:rPr>
              <w:t>кавитаторы</w:t>
            </w:r>
            <w:r w:rsidRPr="00B768FE">
              <w:rPr>
                <w:rFonts w:ascii="Times New Roman" w:hAnsi="Times New Roman"/>
                <w:sz w:val="20"/>
                <w:szCs w:val="20"/>
              </w:rPr>
              <w:t xml:space="preserve"> каждого диска располагались в пространстве между </w:t>
            </w:r>
            <w:r w:rsidRPr="00B768FE">
              <w:rPr>
                <w:rFonts w:ascii="Times New Roman" w:hAnsi="Times New Roman"/>
                <w:bCs/>
                <w:sz w:val="20"/>
                <w:szCs w:val="20"/>
              </w:rPr>
              <w:t>кавитаторами</w:t>
            </w:r>
            <w:r w:rsidRPr="00B768FE">
              <w:rPr>
                <w:rFonts w:ascii="Times New Roman" w:hAnsi="Times New Roman"/>
                <w:sz w:val="20"/>
                <w:szCs w:val="20"/>
              </w:rPr>
              <w:t xml:space="preserve"> противоположного диска. Корпус (1) дополнительно включает две камеры подачи (6, 7) жидкости, отделенные от камеры диспергирования (8) перегородками (9, 10), а в дисках роторов (2, 3) и перегородках (9, 10) камеры диспергирования (8) выполнены одинаковые отверстия (16Е19), расположенные друг против друга. Отверстия (16Е19) выполнены в непосредственной близи оси вращения приводных валов (4, 5).</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Молдова,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3860</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B01F 7/00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[MD] Хэбэшеску Ион</w:t>
            </w:r>
          </w:p>
          <w:p w:rsidR="00E07D07" w:rsidRPr="00B768FE" w:rsidRDefault="00E07D07" w:rsidP="008F7493">
            <w:pPr>
              <w:pStyle w:val="ae"/>
              <w:tabs>
                <w:tab w:val="left" w:pos="3780"/>
              </w:tabs>
              <w:spacing w:after="0"/>
              <w:ind w:left="0"/>
              <w:rPr>
                <w:sz w:val="20"/>
                <w:szCs w:val="20"/>
              </w:rPr>
            </w:pPr>
            <w:r w:rsidRPr="00B768FE">
              <w:rPr>
                <w:sz w:val="20"/>
                <w:szCs w:val="20"/>
              </w:rPr>
              <w:t>[MD] ИНСТИТУТ СЕЛЬСКОХОЗЯЙСТВЕННОЙ ТЕХНИКИ "MECAGRO</w:t>
            </w:r>
          </w:p>
          <w:p w:rsidR="00E07D07" w:rsidRPr="00B768FE" w:rsidRDefault="00E07D07" w:rsidP="008F7493">
            <w:pPr>
              <w:pStyle w:val="ae"/>
              <w:tabs>
                <w:tab w:val="left" w:pos="3780"/>
              </w:tabs>
              <w:spacing w:after="0"/>
              <w:ind w:left="0"/>
              <w:rPr>
                <w:sz w:val="20"/>
                <w:szCs w:val="20"/>
              </w:rPr>
            </w:pPr>
            <w:r w:rsidRPr="00B768FE">
              <w:rPr>
                <w:sz w:val="20"/>
                <w:szCs w:val="20"/>
              </w:rPr>
              <w:t>з. MDA 2008 0100</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02.04.2008</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30.11.2009</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ГЕНЕРАТОР </w:t>
            </w:r>
            <w:r w:rsidRPr="00B768FE">
              <w:rPr>
                <w:rFonts w:ascii="Times New Roman" w:hAnsi="Times New Roman"/>
                <w:bCs/>
                <w:sz w:val="20"/>
                <w:szCs w:val="20"/>
              </w:rPr>
              <w:t>КАВИТАЦИИ</w:t>
            </w:r>
            <w:r w:rsidRPr="00B768FE">
              <w:rPr>
                <w:rFonts w:ascii="Times New Roman" w:hAnsi="Times New Roman"/>
                <w:sz w:val="20"/>
                <w:szCs w:val="20"/>
              </w:rPr>
              <w:t xml:space="preserve"> С ЦЕНТРОБЕЖНЫМ НАСОСОМ</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установкам для </w:t>
            </w:r>
            <w:r w:rsidRPr="00B768FE">
              <w:rPr>
                <w:rFonts w:ascii="Times New Roman" w:hAnsi="Times New Roman"/>
                <w:bCs/>
                <w:sz w:val="20"/>
                <w:szCs w:val="20"/>
              </w:rPr>
              <w:t>кавитационной</w:t>
            </w:r>
            <w:r w:rsidRPr="00B768FE">
              <w:rPr>
                <w:rFonts w:ascii="Times New Roman" w:hAnsi="Times New Roman"/>
                <w:sz w:val="20"/>
                <w:szCs w:val="20"/>
              </w:rPr>
              <w:t xml:space="preserve"> переработки жидкостей и может быть использовано в пищевой, химической и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промышленностях.</w:t>
            </w:r>
            <w:proofErr w:type="gramEnd"/>
          </w:p>
          <w:p w:rsidR="00E07D07" w:rsidRPr="00B768FE" w:rsidRDefault="00E07D07" w:rsidP="008F7493">
            <w:pPr>
              <w:spacing w:after="0" w:line="240" w:lineRule="auto"/>
              <w:jc w:val="both"/>
              <w:rPr>
                <w:rFonts w:ascii="Times New Roman" w:hAnsi="Times New Roman"/>
                <w:bCs/>
                <w:sz w:val="20"/>
                <w:szCs w:val="20"/>
              </w:rPr>
            </w:pPr>
            <w:proofErr w:type="gramStart"/>
            <w:r w:rsidRPr="00B768FE">
              <w:rPr>
                <w:rFonts w:ascii="Times New Roman" w:hAnsi="Times New Roman"/>
                <w:sz w:val="20"/>
                <w:szCs w:val="20"/>
              </w:rPr>
              <w:t xml:space="preserve">Генератор </w:t>
            </w:r>
            <w:r w:rsidRPr="00B768FE">
              <w:rPr>
                <w:rFonts w:ascii="Times New Roman" w:hAnsi="Times New Roman"/>
                <w:bCs/>
                <w:sz w:val="20"/>
                <w:szCs w:val="20"/>
              </w:rPr>
              <w:t>кавитации</w:t>
            </w:r>
            <w:r w:rsidRPr="00B768FE">
              <w:rPr>
                <w:rFonts w:ascii="Times New Roman" w:hAnsi="Times New Roman"/>
                <w:sz w:val="20"/>
                <w:szCs w:val="20"/>
              </w:rPr>
              <w:t xml:space="preserve"> с центробежным насосом содержит корпус (1) с передней (2) и задней (3) крышками, закрепленными на приводном валу (10), ротор (4) центробежного насоса и ротор (5) генератора </w:t>
            </w:r>
            <w:r w:rsidRPr="00B768FE">
              <w:rPr>
                <w:rFonts w:ascii="Times New Roman" w:hAnsi="Times New Roman"/>
                <w:bCs/>
                <w:sz w:val="20"/>
                <w:szCs w:val="20"/>
              </w:rPr>
              <w:t>кавитации</w:t>
            </w:r>
            <w:r w:rsidRPr="00B768FE">
              <w:rPr>
                <w:rFonts w:ascii="Times New Roman" w:hAnsi="Times New Roman"/>
                <w:sz w:val="20"/>
                <w:szCs w:val="20"/>
              </w:rPr>
              <w:t xml:space="preserve">, на котором закреплены пальцы (16), перегородку (15), которая отделяет насос от генератора, смонтированный на центробежном насосе входной патрубок (6) и смонтированный на генераторе </w:t>
            </w:r>
            <w:r w:rsidRPr="00B768FE">
              <w:rPr>
                <w:rFonts w:ascii="Times New Roman" w:hAnsi="Times New Roman"/>
                <w:bCs/>
                <w:sz w:val="20"/>
                <w:szCs w:val="20"/>
              </w:rPr>
              <w:t>кавитации</w:t>
            </w:r>
            <w:r w:rsidRPr="00B768FE">
              <w:rPr>
                <w:rFonts w:ascii="Times New Roman" w:hAnsi="Times New Roman"/>
                <w:sz w:val="20"/>
                <w:szCs w:val="20"/>
              </w:rPr>
              <w:t xml:space="preserve"> выходной патрубок (8).</w:t>
            </w:r>
            <w:proofErr w:type="gramEnd"/>
            <w:r w:rsidRPr="00B768FE">
              <w:rPr>
                <w:rFonts w:ascii="Times New Roman" w:hAnsi="Times New Roman"/>
                <w:sz w:val="20"/>
                <w:szCs w:val="20"/>
              </w:rPr>
              <w:t xml:space="preserve"> Новизна изобретения заключается в том, что на роторе (4) центробежного насоса смонтировано кольцо (13), в котором по образующей выполнены прямоугольные осевые отверстия для прохождения жидкости и монтажа лопастей (14), которые установлены внутри ротора (4) таким образом, что их концы выходят через отверстия за пределы кольца (13). В лопастях (14) выполнены радиальные отверстия (17). Ротор (5) генератора </w:t>
            </w:r>
            <w:r w:rsidRPr="00B768FE">
              <w:rPr>
                <w:rFonts w:ascii="Times New Roman" w:hAnsi="Times New Roman"/>
                <w:bCs/>
                <w:sz w:val="20"/>
                <w:szCs w:val="20"/>
              </w:rPr>
              <w:t>кавитации</w:t>
            </w:r>
            <w:r w:rsidRPr="00B768FE">
              <w:rPr>
                <w:rFonts w:ascii="Times New Roman" w:hAnsi="Times New Roman"/>
                <w:sz w:val="20"/>
                <w:szCs w:val="20"/>
              </w:rPr>
              <w:t xml:space="preserve"> снабжен радиальными лопастями (18), в которых выполнены прямоугольные отверстия (19). Выходной патрубок центробежного насоса (7) соединен с входным патрубком (9) генератора </w:t>
            </w:r>
            <w:r w:rsidRPr="00B768FE">
              <w:rPr>
                <w:rFonts w:ascii="Times New Roman" w:hAnsi="Times New Roman"/>
                <w:bCs/>
                <w:sz w:val="20"/>
                <w:szCs w:val="20"/>
              </w:rPr>
              <w:t>кавитации</w:t>
            </w:r>
            <w:r w:rsidRPr="00B768FE">
              <w:rPr>
                <w:rFonts w:ascii="Times New Roman" w:hAnsi="Times New Roman"/>
                <w:sz w:val="20"/>
                <w:szCs w:val="20"/>
              </w:rPr>
              <w:t xml:space="preserve">, который соединен с кольцевым пазом (21), выполненным в задней крышке (3) корпуса (1), который сообщен через радиальные каналы (22) и отверстия (23) с рабочей камерой генератора </w:t>
            </w:r>
            <w:r w:rsidRPr="00B768FE">
              <w:rPr>
                <w:rFonts w:ascii="Times New Roman" w:hAnsi="Times New Roman"/>
                <w:bCs/>
                <w:sz w:val="20"/>
                <w:szCs w:val="20"/>
              </w:rPr>
              <w:t>кавитации</w:t>
            </w:r>
            <w:r w:rsidRPr="00B768FE">
              <w:rPr>
                <w:rFonts w:ascii="Times New Roman" w:hAnsi="Times New Roman"/>
                <w:sz w:val="20"/>
                <w:szCs w:val="20"/>
              </w:rPr>
              <w:t xml:space="preserve">. В диске ротора (5) генератора </w:t>
            </w:r>
            <w:r w:rsidRPr="00B768FE">
              <w:rPr>
                <w:rFonts w:ascii="Times New Roman" w:hAnsi="Times New Roman"/>
                <w:bCs/>
                <w:sz w:val="20"/>
                <w:szCs w:val="20"/>
              </w:rPr>
              <w:t>кавитации</w:t>
            </w:r>
            <w:r w:rsidRPr="00B768FE">
              <w:rPr>
                <w:rFonts w:ascii="Times New Roman" w:hAnsi="Times New Roman"/>
                <w:sz w:val="20"/>
                <w:szCs w:val="20"/>
              </w:rPr>
              <w:t xml:space="preserve"> </w:t>
            </w:r>
            <w:r w:rsidRPr="00B768FE">
              <w:rPr>
                <w:rFonts w:ascii="Times New Roman" w:hAnsi="Times New Roman"/>
                <w:sz w:val="20"/>
                <w:szCs w:val="20"/>
              </w:rPr>
              <w:lastRenderedPageBreak/>
              <w:t>выполнены отверстия (20), идентичные отверстиям в задней крышке (3) корпуса (1).</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Узбекистан,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361</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F02M 33/00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[UA] Ушаков Владимир Иванович</w:t>
            </w:r>
          </w:p>
          <w:p w:rsidR="00E07D07" w:rsidRPr="00B768FE" w:rsidRDefault="00E07D07" w:rsidP="008F7493">
            <w:pPr>
              <w:pStyle w:val="ae"/>
              <w:tabs>
                <w:tab w:val="left" w:pos="3780"/>
              </w:tabs>
              <w:spacing w:after="0"/>
              <w:ind w:left="0"/>
              <w:rPr>
                <w:sz w:val="20"/>
                <w:szCs w:val="20"/>
              </w:rPr>
            </w:pPr>
            <w:r w:rsidRPr="00B768FE">
              <w:rPr>
                <w:sz w:val="20"/>
                <w:szCs w:val="20"/>
              </w:rPr>
              <w:t>[UA] Совместное Узбекско-Американское предприятие общество с ограниченной ответственностью "REGOTMAS AZIA" (UZ)Ушаков Владимир Иванович</w:t>
            </w:r>
          </w:p>
          <w:p w:rsidR="00E07D07" w:rsidRPr="00B768FE" w:rsidRDefault="00E07D07" w:rsidP="008F7493">
            <w:pPr>
              <w:pStyle w:val="ae"/>
              <w:tabs>
                <w:tab w:val="left" w:pos="3780"/>
              </w:tabs>
              <w:spacing w:after="0"/>
              <w:ind w:left="0"/>
              <w:rPr>
                <w:sz w:val="20"/>
                <w:szCs w:val="20"/>
              </w:rPr>
            </w:pPr>
            <w:r w:rsidRPr="00B768FE">
              <w:rPr>
                <w:sz w:val="20"/>
                <w:szCs w:val="20"/>
              </w:rPr>
              <w:t>з. UZFAP 2007 0031</w:t>
            </w:r>
          </w:p>
          <w:p w:rsidR="00E07D07" w:rsidRPr="00B768FE" w:rsidRDefault="00E07D07" w:rsidP="008F7493">
            <w:pPr>
              <w:pStyle w:val="ae"/>
              <w:tabs>
                <w:tab w:val="left" w:pos="3780"/>
              </w:tabs>
              <w:spacing w:after="0"/>
              <w:ind w:left="0"/>
              <w:rPr>
                <w:sz w:val="20"/>
                <w:szCs w:val="20"/>
              </w:rPr>
            </w:pPr>
            <w:r w:rsidRPr="00B768FE">
              <w:rPr>
                <w:sz w:val="20"/>
                <w:szCs w:val="20"/>
              </w:rPr>
              <w:t>от 20.04.2007</w:t>
            </w:r>
          </w:p>
          <w:p w:rsidR="00E07D07" w:rsidRPr="00B768FE" w:rsidRDefault="00E07D07" w:rsidP="008F7493">
            <w:pPr>
              <w:pStyle w:val="ae"/>
              <w:tabs>
                <w:tab w:val="left" w:pos="3780"/>
              </w:tabs>
              <w:spacing w:after="0"/>
              <w:ind w:left="0"/>
              <w:rPr>
                <w:sz w:val="20"/>
                <w:szCs w:val="20"/>
              </w:rPr>
            </w:pPr>
            <w:r w:rsidRPr="00B768FE">
              <w:rPr>
                <w:sz w:val="20"/>
                <w:szCs w:val="20"/>
              </w:rPr>
              <w:t>публ 30.05.2008.</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ГИДРОКАВИТАЦИОННЫЙ СМЕСИТЕЛЬ-ЭМУЛЬГАТОР</w:t>
            </w:r>
          </w:p>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bCs/>
                <w:iCs/>
                <w:sz w:val="20"/>
                <w:szCs w:val="20"/>
              </w:rPr>
              <w:t xml:space="preserve">Использование: </w:t>
            </w:r>
            <w:r w:rsidRPr="00B768FE">
              <w:rPr>
                <w:rFonts w:ascii="Times New Roman" w:hAnsi="Times New Roman"/>
                <w:sz w:val="20"/>
                <w:szCs w:val="20"/>
              </w:rPr>
              <w:t xml:space="preserve">теплоэнергетика, для получения топливных смесей, в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химической, целлюлозно-бумажной и других отраслях промышленности. </w:t>
            </w:r>
            <w:r w:rsidRPr="00B768FE">
              <w:rPr>
                <w:rFonts w:ascii="Times New Roman" w:hAnsi="Times New Roman"/>
                <w:bCs/>
                <w:iCs/>
                <w:sz w:val="20"/>
                <w:szCs w:val="20"/>
              </w:rPr>
              <w:t>Задача:</w:t>
            </w:r>
            <w:r w:rsidRPr="00B768FE">
              <w:rPr>
                <w:rFonts w:ascii="Times New Roman" w:hAnsi="Times New Roman"/>
                <w:sz w:val="20"/>
                <w:szCs w:val="20"/>
              </w:rPr>
              <w:t xml:space="preserve"> создание гидрокавитационного смесителя-эмульгаторас более резким изменением скорости и давления жидкости, а также с возможностью изменения результирующей площади поперечного сечения входных каналов </w:t>
            </w:r>
            <w:r w:rsidRPr="00B768FE">
              <w:rPr>
                <w:rFonts w:ascii="Times New Roman" w:hAnsi="Times New Roman"/>
                <w:bCs/>
                <w:sz w:val="20"/>
                <w:szCs w:val="20"/>
              </w:rPr>
              <w:t>кавитатора</w:t>
            </w:r>
            <w:r w:rsidRPr="00B768FE">
              <w:rPr>
                <w:rFonts w:ascii="Times New Roman" w:hAnsi="Times New Roman"/>
                <w:sz w:val="20"/>
                <w:szCs w:val="20"/>
              </w:rPr>
              <w:t xml:space="preserve"> путем изменения количества активных насадков для более интенсивного зарождения </w:t>
            </w:r>
            <w:r w:rsidRPr="00B768FE">
              <w:rPr>
                <w:rFonts w:ascii="Times New Roman" w:hAnsi="Times New Roman"/>
                <w:bCs/>
                <w:sz w:val="20"/>
                <w:szCs w:val="20"/>
              </w:rPr>
              <w:t>кавитационных</w:t>
            </w:r>
            <w:r w:rsidRPr="00B768FE">
              <w:rPr>
                <w:rFonts w:ascii="Times New Roman" w:hAnsi="Times New Roman"/>
                <w:sz w:val="20"/>
                <w:szCs w:val="20"/>
              </w:rPr>
              <w:t xml:space="preserve"> пузырьков с возможностью регулирования степени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обработки жидкости. </w:t>
            </w:r>
            <w:r w:rsidRPr="00B768FE">
              <w:rPr>
                <w:rFonts w:ascii="Times New Roman" w:hAnsi="Times New Roman"/>
                <w:bCs/>
                <w:iCs/>
                <w:sz w:val="20"/>
                <w:szCs w:val="20"/>
              </w:rPr>
              <w:t>Сущность полезной модели</w:t>
            </w:r>
            <w:proofErr w:type="gramStart"/>
            <w:r w:rsidRPr="00B768FE">
              <w:rPr>
                <w:rFonts w:ascii="Times New Roman" w:hAnsi="Times New Roman"/>
                <w:bCs/>
                <w:iCs/>
                <w:sz w:val="20"/>
                <w:szCs w:val="20"/>
              </w:rPr>
              <w:t>:</w:t>
            </w:r>
            <w:r w:rsidRPr="00B768FE">
              <w:rPr>
                <w:rFonts w:ascii="Times New Roman" w:hAnsi="Times New Roman"/>
                <w:sz w:val="20"/>
                <w:szCs w:val="20"/>
              </w:rPr>
              <w:t>г</w:t>
            </w:r>
            <w:proofErr w:type="gramEnd"/>
            <w:r w:rsidRPr="00B768FE">
              <w:rPr>
                <w:rFonts w:ascii="Times New Roman" w:hAnsi="Times New Roman"/>
                <w:sz w:val="20"/>
                <w:szCs w:val="20"/>
              </w:rPr>
              <w:t xml:space="preserve">идрокавитационный смеситель-эмульгатор содержит общую камеру, гидродинамический </w:t>
            </w:r>
            <w:r w:rsidRPr="00B768FE">
              <w:rPr>
                <w:rFonts w:ascii="Times New Roman" w:hAnsi="Times New Roman"/>
                <w:bCs/>
                <w:sz w:val="20"/>
                <w:szCs w:val="20"/>
              </w:rPr>
              <w:t>кавитатор</w:t>
            </w:r>
            <w:r w:rsidRPr="00B768FE">
              <w:rPr>
                <w:rFonts w:ascii="Times New Roman" w:hAnsi="Times New Roman"/>
                <w:sz w:val="20"/>
                <w:szCs w:val="20"/>
              </w:rPr>
              <w:t xml:space="preserve"> вихревого типа, расположенный внутри общей камеры, подводящий трубопровод и отводную трубу, размещенные снаружи корпуса общей камеры на торцевой стенке корпуса и в отводном отверстии крышки общей камеры соответственно, при этом отводная труба расположена осесимметрично относительно смесительной камеры гидродинамического </w:t>
            </w:r>
            <w:r w:rsidRPr="00B768FE">
              <w:rPr>
                <w:rFonts w:ascii="Times New Roman" w:hAnsi="Times New Roman"/>
                <w:bCs/>
                <w:sz w:val="20"/>
                <w:szCs w:val="20"/>
              </w:rPr>
              <w:t>кавитатора</w:t>
            </w:r>
            <w:r w:rsidRPr="00B768FE">
              <w:rPr>
                <w:rFonts w:ascii="Times New Roman" w:hAnsi="Times New Roman"/>
                <w:sz w:val="20"/>
                <w:szCs w:val="20"/>
              </w:rPr>
              <w:t xml:space="preserve">, общая камера выполнена в виде двух соединенных цилиндрических поверхностей разной кривизны, входного и отводного каналов, подводящий трубопровод соединен с внутренней полостью общей камеры через </w:t>
            </w:r>
            <w:proofErr w:type="gramStart"/>
            <w:r w:rsidRPr="00B768FE">
              <w:rPr>
                <w:rFonts w:ascii="Times New Roman" w:hAnsi="Times New Roman"/>
                <w:sz w:val="20"/>
                <w:szCs w:val="20"/>
              </w:rPr>
              <w:t>отверстие,  выполненное в торцевой стенке корпуса в плоскости поворота потока жидкости и переходит</w:t>
            </w:r>
            <w:proofErr w:type="gramEnd"/>
            <w:r w:rsidRPr="00B768FE">
              <w:rPr>
                <w:rFonts w:ascii="Times New Roman" w:hAnsi="Times New Roman"/>
                <w:sz w:val="20"/>
                <w:szCs w:val="20"/>
              </w:rPr>
              <w:t xml:space="preserve"> во входной канал, лежащий в этой же плоскости по всей своей длине. Выходное отверстие выполнено в крышке диаметром меньшим внутреннего диаметра смесительной камеры и по ее оси, отводная труба закреплена перпендикулярно плоскости поворота потока жидкости и по оси смесительной камеры. </w:t>
            </w:r>
            <w:proofErr w:type="gramStart"/>
            <w:r w:rsidRPr="00B768FE">
              <w:rPr>
                <w:rFonts w:ascii="Times New Roman" w:hAnsi="Times New Roman"/>
                <w:sz w:val="20"/>
                <w:szCs w:val="20"/>
              </w:rPr>
              <w:t xml:space="preserve">В  гидродинамическом </w:t>
            </w:r>
            <w:r w:rsidRPr="00B768FE">
              <w:rPr>
                <w:rFonts w:ascii="Times New Roman" w:hAnsi="Times New Roman"/>
                <w:bCs/>
                <w:sz w:val="20"/>
                <w:szCs w:val="20"/>
              </w:rPr>
              <w:t>кавитаторе</w:t>
            </w:r>
            <w:r w:rsidRPr="00B768FE">
              <w:rPr>
                <w:rFonts w:ascii="Times New Roman" w:hAnsi="Times New Roman"/>
                <w:sz w:val="20"/>
                <w:szCs w:val="20"/>
              </w:rPr>
              <w:t>, выполненном в виде полого цилиндра, внутренняя полость образует смесительную камеру.</w:t>
            </w:r>
            <w:proofErr w:type="gramEnd"/>
            <w:r w:rsidRPr="00B768FE">
              <w:rPr>
                <w:rFonts w:ascii="Times New Roman" w:hAnsi="Times New Roman"/>
                <w:sz w:val="20"/>
                <w:szCs w:val="20"/>
              </w:rPr>
              <w:t xml:space="preserve"> В стенках </w:t>
            </w:r>
            <w:proofErr w:type="gramStart"/>
            <w:r w:rsidRPr="00B768FE">
              <w:rPr>
                <w:rFonts w:ascii="Times New Roman" w:hAnsi="Times New Roman"/>
                <w:sz w:val="20"/>
                <w:szCs w:val="20"/>
              </w:rPr>
              <w:t>полого цилиндра размещены</w:t>
            </w:r>
            <w:proofErr w:type="gramEnd"/>
            <w:r w:rsidRPr="00B768FE">
              <w:rPr>
                <w:rFonts w:ascii="Times New Roman" w:hAnsi="Times New Roman"/>
                <w:sz w:val="20"/>
                <w:szCs w:val="20"/>
              </w:rPr>
              <w:t xml:space="preserve"> съемные коническиенасадки, расположенные в нем по окружности, лежащей в плоскости, перпендикулярной оси полого цилиндра. </w:t>
            </w:r>
            <w:proofErr w:type="gramStart"/>
            <w:r w:rsidRPr="00B768FE">
              <w:rPr>
                <w:rFonts w:ascii="Times New Roman" w:hAnsi="Times New Roman"/>
                <w:sz w:val="20"/>
                <w:szCs w:val="20"/>
              </w:rPr>
              <w:t xml:space="preserve">Внутренняя образующая поверхность насадков сопрягается по касательной с внутренней цилиндрической поверхностью смесительной камеры, причем в гидродинамическом </w:t>
            </w:r>
            <w:r w:rsidRPr="00B768FE">
              <w:rPr>
                <w:rFonts w:ascii="Times New Roman" w:hAnsi="Times New Roman"/>
                <w:bCs/>
                <w:sz w:val="20"/>
                <w:szCs w:val="20"/>
              </w:rPr>
              <w:t>кавитаторе</w:t>
            </w:r>
            <w:r w:rsidRPr="00B768FE">
              <w:rPr>
                <w:rFonts w:ascii="Times New Roman" w:hAnsi="Times New Roman"/>
                <w:sz w:val="20"/>
                <w:szCs w:val="20"/>
              </w:rPr>
              <w:t xml:space="preserve"> имеется сектор без насадков, который всей внешней цилиндрической поверхностью сопрягается с внутренней цилиндрической поверхностью </w:t>
            </w:r>
            <w:r w:rsidRPr="00B768FE">
              <w:rPr>
                <w:rFonts w:ascii="Times New Roman" w:hAnsi="Times New Roman"/>
                <w:sz w:val="20"/>
                <w:szCs w:val="20"/>
              </w:rPr>
              <w:lastRenderedPageBreak/>
              <w:t>аналогичного сектора общей камеры и выполнен с возможностью поворота относительно него по направляющей цилиндрической поверхности, выполненной в днище общей камеры;</w:t>
            </w:r>
            <w:proofErr w:type="gramEnd"/>
            <w:r w:rsidRPr="00B768FE">
              <w:rPr>
                <w:rFonts w:ascii="Times New Roman" w:hAnsi="Times New Roman"/>
                <w:sz w:val="20"/>
                <w:szCs w:val="20"/>
              </w:rPr>
              <w:t xml:space="preserve"> в днище выполнено отверстие для крепления в нем посредством фиксирующей гайки гидрокавитационного</w:t>
            </w:r>
            <w:r w:rsidRPr="00B768FE">
              <w:rPr>
                <w:rFonts w:ascii="Times New Roman" w:hAnsi="Times New Roman"/>
                <w:bCs/>
                <w:sz w:val="20"/>
                <w:szCs w:val="20"/>
              </w:rPr>
              <w:t>кавитатора</w:t>
            </w:r>
            <w:r w:rsidRPr="00B768FE">
              <w:rPr>
                <w:rFonts w:ascii="Times New Roman" w:hAnsi="Times New Roman"/>
                <w:sz w:val="20"/>
                <w:szCs w:val="20"/>
              </w:rPr>
              <w:t xml:space="preserve"> с хвостовиком и его уплотнения посредством уплотнительных элементов</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rPr>
              <w:t>Латвия, патент</w:t>
            </w:r>
          </w:p>
          <w:p w:rsidR="00E07D07" w:rsidRPr="00B768FE" w:rsidRDefault="00E07D07" w:rsidP="008F7493">
            <w:pPr>
              <w:pStyle w:val="ae"/>
              <w:tabs>
                <w:tab w:val="left" w:pos="3780"/>
              </w:tabs>
              <w:spacing w:after="0"/>
              <w:ind w:left="0"/>
              <w:rPr>
                <w:sz w:val="20"/>
                <w:szCs w:val="20"/>
              </w:rPr>
            </w:pPr>
            <w:r w:rsidRPr="00B768FE">
              <w:rPr>
                <w:sz w:val="20"/>
                <w:szCs w:val="20"/>
              </w:rPr>
              <w:t>№15127</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11" w:history="1">
              <w:r w:rsidR="00E07D07" w:rsidRPr="00B768FE">
                <w:rPr>
                  <w:rStyle w:val="ab"/>
                  <w:rFonts w:ascii="Times New Roman" w:hAnsi="Times New Roman" w:cs="Times New Roman"/>
                  <w:bCs/>
                  <w:iCs/>
                  <w:color w:val="auto"/>
                  <w:sz w:val="20"/>
                  <w:szCs w:val="20"/>
                </w:rPr>
                <w:t>F17D1/16</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[LV];</w:t>
            </w:r>
            <w:r w:rsidRPr="00B768FE">
              <w:rPr>
                <w:rFonts w:ascii="Cambria Math" w:hAnsi="Cambria Math"/>
                <w:sz w:val="20"/>
                <w:szCs w:val="20"/>
              </w:rPr>
              <w:t> </w:t>
            </w:r>
            <w:r w:rsidRPr="00B768FE">
              <w:rPr>
                <w:sz w:val="20"/>
                <w:szCs w:val="20"/>
                <w:lang w:val="en-US"/>
              </w:rPr>
              <w:t>SUDRABA INGUNA [LV];</w:t>
            </w:r>
            <w:r w:rsidRPr="00B768FE">
              <w:rPr>
                <w:rFonts w:ascii="Cambria Math" w:hAnsi="Cambria Math"/>
                <w:sz w:val="20"/>
                <w:szCs w:val="20"/>
              </w:rPr>
              <w:t> </w:t>
            </w:r>
            <w:r w:rsidRPr="00B768FE">
              <w:rPr>
                <w:sz w:val="20"/>
                <w:szCs w:val="20"/>
                <w:lang w:val="en-US"/>
              </w:rPr>
              <w:t>ČERŅAVSKA MAIJA [LV];</w:t>
            </w:r>
            <w:r w:rsidRPr="00B768FE">
              <w:rPr>
                <w:rFonts w:ascii="Cambria Math" w:hAnsi="Cambria Math"/>
                <w:sz w:val="20"/>
                <w:szCs w:val="20"/>
              </w:rPr>
              <w:t> </w:t>
            </w:r>
            <w:r w:rsidRPr="00B768FE">
              <w:rPr>
                <w:sz w:val="20"/>
                <w:szCs w:val="20"/>
                <w:lang w:val="en-US"/>
              </w:rPr>
              <w:t>GAVRILOVS VIKTORS [LV];</w:t>
            </w:r>
            <w:r w:rsidRPr="00B768FE">
              <w:rPr>
                <w:rFonts w:ascii="Cambria Math" w:hAnsi="Cambria Math"/>
                <w:sz w:val="20"/>
                <w:szCs w:val="20"/>
              </w:rPr>
              <w:t> </w:t>
            </w:r>
            <w:r w:rsidRPr="00B768FE">
              <w:rPr>
                <w:sz w:val="20"/>
                <w:szCs w:val="20"/>
                <w:lang w:val="en-US"/>
              </w:rPr>
              <w:t>RAITMANS ERNSTS [LV];</w:t>
            </w:r>
            <w:r w:rsidRPr="00B768FE">
              <w:rPr>
                <w:rFonts w:ascii="Cambria Math" w:hAnsi="Cambria Math"/>
                <w:sz w:val="20"/>
                <w:szCs w:val="20"/>
              </w:rPr>
              <w:t> </w:t>
            </w:r>
            <w:r w:rsidRPr="00B768FE">
              <w:rPr>
                <w:sz w:val="20"/>
                <w:szCs w:val="20"/>
                <w:lang w:val="en-US"/>
              </w:rPr>
              <w:t>EKMANIS JURIS [LV];</w:t>
            </w:r>
            <w:r w:rsidRPr="00B768FE">
              <w:rPr>
                <w:rFonts w:ascii="Cambria Math" w:hAnsi="Cambria Math"/>
                <w:sz w:val="20"/>
                <w:szCs w:val="20"/>
              </w:rPr>
              <w:t> </w:t>
            </w:r>
            <w:r w:rsidRPr="00B768FE">
              <w:rPr>
                <w:sz w:val="20"/>
                <w:szCs w:val="20"/>
                <w:lang w:val="en-US"/>
              </w:rPr>
              <w:t>ARNAUTOVS ALEKSANDRS [RU]</w:t>
            </w:r>
            <w:r w:rsidRPr="00B768FE">
              <w:rPr>
                <w:rFonts w:ascii="Cambria Math" w:hAnsi="Cambria Math"/>
                <w:sz w:val="20"/>
                <w:szCs w:val="20"/>
              </w:rPr>
              <w:t> </w:t>
            </w:r>
            <w:r w:rsidRPr="00B768FE">
              <w:rPr>
                <w:sz w:val="20"/>
                <w:szCs w:val="20"/>
                <w:lang w:val="en-US"/>
              </w:rPr>
              <w:t>MAKHMUTOV ANVAR ANASOVICH</w:t>
            </w:r>
          </w:p>
          <w:p w:rsidR="00E07D07" w:rsidRPr="00B768FE" w:rsidRDefault="00E07D07" w:rsidP="008F7493">
            <w:pPr>
              <w:pStyle w:val="ae"/>
              <w:tabs>
                <w:tab w:val="left" w:pos="3780"/>
              </w:tabs>
              <w:spacing w:after="0"/>
              <w:ind w:left="0"/>
              <w:rPr>
                <w:sz w:val="20"/>
                <w:szCs w:val="20"/>
              </w:rPr>
            </w:pPr>
            <w:r w:rsidRPr="00B768FE">
              <w:rPr>
                <w:sz w:val="20"/>
                <w:szCs w:val="20"/>
              </w:rPr>
              <w:t>[</w:t>
            </w:r>
            <w:r w:rsidRPr="00B768FE">
              <w:rPr>
                <w:sz w:val="20"/>
                <w:szCs w:val="20"/>
                <w:lang w:val="en-US"/>
              </w:rPr>
              <w:t>LV</w:t>
            </w:r>
            <w:r w:rsidRPr="00B768FE">
              <w:rPr>
                <w:sz w:val="20"/>
                <w:szCs w:val="20"/>
              </w:rPr>
              <w:t>]</w:t>
            </w:r>
            <w:r w:rsidRPr="00B768FE">
              <w:rPr>
                <w:rFonts w:ascii="Cambria Math" w:hAnsi="Cambria Math"/>
                <w:sz w:val="20"/>
                <w:szCs w:val="20"/>
              </w:rPr>
              <w:t> </w:t>
            </w:r>
            <w:r w:rsidRPr="00B768FE">
              <w:rPr>
                <w:sz w:val="20"/>
                <w:szCs w:val="20"/>
                <w:lang w:val="en-US"/>
              </w:rPr>
              <w:t>MISXSIA</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sz w:val="20"/>
                <w:szCs w:val="20"/>
                <w:lang w:val="en-US"/>
              </w:rPr>
              <w:t>LV</w:t>
            </w:r>
            <w:r w:rsidRPr="00B768FE">
              <w:rPr>
                <w:sz w:val="20"/>
                <w:szCs w:val="20"/>
              </w:rPr>
              <w:t>20140000095</w:t>
            </w:r>
          </w:p>
          <w:p w:rsidR="00E07D07" w:rsidRPr="00B768FE" w:rsidRDefault="00E07D07" w:rsidP="008F7493">
            <w:pPr>
              <w:pStyle w:val="ae"/>
              <w:tabs>
                <w:tab w:val="left" w:pos="3780"/>
              </w:tabs>
              <w:spacing w:after="0"/>
              <w:ind w:left="0"/>
              <w:rPr>
                <w:sz w:val="20"/>
                <w:szCs w:val="20"/>
              </w:rPr>
            </w:pPr>
            <w:r w:rsidRPr="00B768FE">
              <w:rPr>
                <w:sz w:val="20"/>
                <w:szCs w:val="20"/>
              </w:rPr>
              <w:t>от 20.11.2014</w:t>
            </w:r>
          </w:p>
          <w:p w:rsidR="00E07D07" w:rsidRPr="00B768FE" w:rsidRDefault="00E07D07" w:rsidP="008F7493">
            <w:pPr>
              <w:pStyle w:val="ae"/>
              <w:tabs>
                <w:tab w:val="left" w:pos="3780"/>
              </w:tabs>
              <w:spacing w:after="0"/>
              <w:ind w:left="0"/>
              <w:rPr>
                <w:sz w:val="20"/>
                <w:szCs w:val="20"/>
              </w:rPr>
            </w:pPr>
            <w:r w:rsidRPr="00B768FE">
              <w:rPr>
                <w:sz w:val="20"/>
                <w:szCs w:val="20"/>
              </w:rPr>
              <w:t>публ.20.05.2016</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METHOD FOR DECREASING VISCOSITY OF </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OR PETROLEUM PRODUCTS   </w:t>
            </w:r>
          </w:p>
          <w:p w:rsidR="00E07D07" w:rsidRPr="00B768FE" w:rsidRDefault="00E07D07" w:rsidP="008F7493">
            <w:pPr>
              <w:pStyle w:val="printabstract"/>
              <w:spacing w:before="0" w:beforeAutospacing="0" w:after="0" w:afterAutospacing="0"/>
              <w:jc w:val="both"/>
              <w:rPr>
                <w:bCs/>
                <w:sz w:val="20"/>
                <w:szCs w:val="20"/>
                <w:lang w:val="en-US"/>
              </w:rPr>
            </w:pPr>
            <w:r w:rsidRPr="00B768FE">
              <w:rPr>
                <w:sz w:val="20"/>
                <w:szCs w:val="20"/>
                <w:lang w:val="en-US"/>
              </w:rPr>
              <w:t xml:space="preserve">The invention relates to the </w:t>
            </w:r>
            <w:r w:rsidRPr="00B768FE">
              <w:rPr>
                <w:rStyle w:val="highlight"/>
                <w:sz w:val="20"/>
                <w:szCs w:val="20"/>
                <w:lang w:val="en-US"/>
              </w:rPr>
              <w:t>oil</w:t>
            </w:r>
            <w:r w:rsidRPr="00B768FE">
              <w:rPr>
                <w:sz w:val="20"/>
                <w:szCs w:val="20"/>
                <w:lang w:val="en-US"/>
              </w:rPr>
              <w:t xml:space="preserve">-producing industry and can be used in designing field crude </w:t>
            </w:r>
            <w:r w:rsidRPr="00B768FE">
              <w:rPr>
                <w:rStyle w:val="highlight"/>
                <w:sz w:val="20"/>
                <w:szCs w:val="20"/>
                <w:lang w:val="en-US"/>
              </w:rPr>
              <w:t>oil</w:t>
            </w:r>
            <w:r w:rsidRPr="00B768FE">
              <w:rPr>
                <w:sz w:val="20"/>
                <w:szCs w:val="20"/>
                <w:lang w:val="en-US"/>
              </w:rPr>
              <w:t xml:space="preserve"> pipelines and main </w:t>
            </w:r>
            <w:r w:rsidRPr="00B768FE">
              <w:rPr>
                <w:rStyle w:val="highlight"/>
                <w:sz w:val="20"/>
                <w:szCs w:val="20"/>
                <w:lang w:val="en-US"/>
              </w:rPr>
              <w:t>oil</w:t>
            </w:r>
            <w:r w:rsidRPr="00B768FE">
              <w:rPr>
                <w:sz w:val="20"/>
                <w:szCs w:val="20"/>
                <w:lang w:val="en-US"/>
              </w:rPr>
              <w:t xml:space="preserve"> lines, as well as in transporting crude </w:t>
            </w:r>
            <w:r w:rsidRPr="00B768FE">
              <w:rPr>
                <w:rStyle w:val="highlight"/>
                <w:sz w:val="20"/>
                <w:szCs w:val="20"/>
                <w:lang w:val="en-US"/>
              </w:rPr>
              <w:t>oil</w:t>
            </w:r>
            <w:r w:rsidRPr="00B768FE">
              <w:rPr>
                <w:sz w:val="20"/>
                <w:szCs w:val="20"/>
                <w:lang w:val="en-US"/>
              </w:rPr>
              <w:t xml:space="preserve"> and hydrocarbon </w:t>
            </w:r>
            <w:r w:rsidRPr="00B768FE">
              <w:rPr>
                <w:rStyle w:val="highlight"/>
                <w:sz w:val="20"/>
                <w:szCs w:val="20"/>
                <w:lang w:val="en-US"/>
              </w:rPr>
              <w:t>oils</w:t>
            </w:r>
            <w:r w:rsidRPr="00B768FE">
              <w:rPr>
                <w:sz w:val="20"/>
                <w:szCs w:val="20"/>
                <w:lang w:val="en-US"/>
              </w:rPr>
              <w:t>, particularly, fuel-</w:t>
            </w:r>
            <w:r w:rsidRPr="00B768FE">
              <w:rPr>
                <w:rStyle w:val="highlight"/>
                <w:sz w:val="20"/>
                <w:szCs w:val="20"/>
                <w:lang w:val="en-US"/>
              </w:rPr>
              <w:t>oil</w:t>
            </w:r>
            <w:r w:rsidRPr="00B768FE">
              <w:rPr>
                <w:sz w:val="20"/>
                <w:szCs w:val="20"/>
                <w:lang w:val="en-US"/>
              </w:rPr>
              <w:t xml:space="preserve"> residues by sea and by rail. The technical problem solved by the present invention consists in improving of the efficiency of viscosity breaking of crude </w:t>
            </w:r>
            <w:r w:rsidRPr="00B768FE">
              <w:rPr>
                <w:rStyle w:val="highlight"/>
                <w:sz w:val="20"/>
                <w:szCs w:val="20"/>
                <w:lang w:val="en-US"/>
              </w:rPr>
              <w:t>oil</w:t>
            </w:r>
            <w:r w:rsidRPr="00B768FE">
              <w:rPr>
                <w:sz w:val="20"/>
                <w:szCs w:val="20"/>
                <w:lang w:val="en-US"/>
              </w:rPr>
              <w:t xml:space="preserve"> and refined products with a low power consumption. In the present method for acoustic viscosity braking of crude </w:t>
            </w:r>
            <w:r w:rsidRPr="00B768FE">
              <w:rPr>
                <w:rStyle w:val="highlight"/>
                <w:sz w:val="20"/>
                <w:szCs w:val="20"/>
                <w:lang w:val="en-US"/>
              </w:rPr>
              <w:t>oil</w:t>
            </w:r>
            <w:r w:rsidRPr="00B768FE">
              <w:rPr>
                <w:sz w:val="20"/>
                <w:szCs w:val="20"/>
                <w:lang w:val="en-US"/>
              </w:rPr>
              <w:t xml:space="preserve"> or refined products by </w:t>
            </w:r>
            <w:r w:rsidRPr="00B768FE">
              <w:rPr>
                <w:rStyle w:val="highlight"/>
                <w:sz w:val="20"/>
                <w:szCs w:val="20"/>
                <w:lang w:val="en-US"/>
              </w:rPr>
              <w:t>ultrasound</w:t>
            </w:r>
            <w:r w:rsidRPr="00B768FE">
              <w:rPr>
                <w:sz w:val="20"/>
                <w:szCs w:val="20"/>
                <w:lang w:val="en-US"/>
              </w:rPr>
              <w:t xml:space="preserve"> exposure, crude </w:t>
            </w:r>
            <w:r w:rsidRPr="00B768FE">
              <w:rPr>
                <w:rStyle w:val="highlight"/>
                <w:sz w:val="20"/>
                <w:szCs w:val="20"/>
                <w:lang w:val="en-US"/>
              </w:rPr>
              <w:t>oil</w:t>
            </w:r>
            <w:r w:rsidRPr="00B768FE">
              <w:rPr>
                <w:sz w:val="20"/>
                <w:szCs w:val="20"/>
                <w:lang w:val="en-US"/>
              </w:rPr>
              <w:t xml:space="preserve"> or refined products are exposed to a longitudinal carrier wave with a carrier frequency of 490 to 520 kHz modulated by wave with a frequency of 80 to 120 kHz, with a modulation depth of 80 to 100 %.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EA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6374</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B01J 19/10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[KZ] </w:t>
            </w:r>
            <w:r w:rsidRPr="00B768FE">
              <w:rPr>
                <w:sz w:val="20"/>
                <w:szCs w:val="20"/>
              </w:rPr>
              <w:t>АйдарбекАдилханОспанкулулы</w:t>
            </w:r>
            <w:r w:rsidRPr="00B768FE">
              <w:rPr>
                <w:sz w:val="20"/>
                <w:szCs w:val="20"/>
                <w:lang w:val="en-US"/>
              </w:rPr>
              <w:t xml:space="preserve">, </w:t>
            </w:r>
            <w:r w:rsidRPr="00B768FE">
              <w:rPr>
                <w:sz w:val="20"/>
                <w:szCs w:val="20"/>
              </w:rPr>
              <w:t>ЕрмегияевМуратбек</w:t>
            </w:r>
            <w:r w:rsidRPr="00B768FE">
              <w:rPr>
                <w:sz w:val="20"/>
                <w:szCs w:val="20"/>
                <w:lang w:val="en-US"/>
              </w:rPr>
              <w:t xml:space="preserve">, </w:t>
            </w:r>
            <w:r w:rsidRPr="00B768FE">
              <w:rPr>
                <w:sz w:val="20"/>
                <w:szCs w:val="20"/>
              </w:rPr>
              <w:t>КуанышкалиевЕрлан</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EA200500060</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14.12.2004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29.12.2005</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ГИДРОДИНАМИЧЕСКАЯ </w:t>
            </w:r>
            <w:r w:rsidRPr="00B768FE">
              <w:rPr>
                <w:rFonts w:ascii="Times New Roman" w:hAnsi="Times New Roman"/>
                <w:bCs/>
                <w:sz w:val="20"/>
                <w:szCs w:val="20"/>
              </w:rPr>
              <w:t>КАВИТАЦИОННАЯ</w:t>
            </w:r>
            <w:r w:rsidRPr="00B768FE">
              <w:rPr>
                <w:rFonts w:ascii="Times New Roman" w:hAnsi="Times New Roman"/>
                <w:sz w:val="20"/>
                <w:szCs w:val="20"/>
              </w:rPr>
              <w:t xml:space="preserve"> УСТАНОВКА</w:t>
            </w:r>
          </w:p>
          <w:p w:rsidR="00E07D07" w:rsidRPr="00B768FE" w:rsidRDefault="00E07D07" w:rsidP="008F7493">
            <w:pPr>
              <w:spacing w:after="0" w:line="240" w:lineRule="auto"/>
              <w:contextualSpacing/>
              <w:jc w:val="both"/>
              <w:rPr>
                <w:rFonts w:ascii="Times New Roman" w:hAnsi="Times New Roman"/>
                <w:sz w:val="20"/>
                <w:szCs w:val="20"/>
              </w:rPr>
            </w:pPr>
            <w:r w:rsidRPr="00B768FE">
              <w:rPr>
                <w:rFonts w:ascii="Times New Roman" w:hAnsi="Times New Roman"/>
                <w:sz w:val="20"/>
                <w:szCs w:val="20"/>
              </w:rPr>
              <w:t xml:space="preserve">1. Гидродинамическая </w:t>
            </w:r>
            <w:r w:rsidRPr="00B768FE">
              <w:rPr>
                <w:rFonts w:ascii="Times New Roman" w:hAnsi="Times New Roman"/>
                <w:bCs/>
                <w:sz w:val="20"/>
                <w:szCs w:val="20"/>
              </w:rPr>
              <w:t>кавитационная</w:t>
            </w:r>
            <w:r w:rsidRPr="00B768FE">
              <w:rPr>
                <w:rFonts w:ascii="Times New Roman" w:hAnsi="Times New Roman"/>
                <w:sz w:val="20"/>
                <w:szCs w:val="20"/>
              </w:rPr>
              <w:t xml:space="preserve"> установка, содержащая рассекающие пластины </w:t>
            </w:r>
            <w:proofErr w:type="gramStart"/>
            <w:r w:rsidRPr="00B768FE">
              <w:rPr>
                <w:rFonts w:ascii="Times New Roman" w:hAnsi="Times New Roman"/>
                <w:sz w:val="20"/>
                <w:szCs w:val="20"/>
              </w:rPr>
              <w:t>и</w:t>
            </w:r>
            <w:proofErr w:type="gramEnd"/>
            <w:r w:rsidRPr="00B768FE">
              <w:rPr>
                <w:rFonts w:ascii="Times New Roman" w:hAnsi="Times New Roman"/>
                <w:sz w:val="20"/>
                <w:szCs w:val="20"/>
              </w:rPr>
              <w:t xml:space="preserve"> по меньшей мере один конфузорно-диффузорный модуль и ускоритель потока, имеющий каналы, отличающаяся тем, что она снабжена по меньшей мере одной камерой, установленной за ускорителем потока, в которой обеспечивается сопровождаемое генерированием ударных волн торможение потока по меньшей мере одним трибологическим реактором, расположенным перед конфузорно-диффузорным модулем и в котором расположены рассекающие пластины, разделительным устройством с </w:t>
            </w:r>
            <w:proofErr w:type="gramStart"/>
            <w:r w:rsidRPr="00B768FE">
              <w:rPr>
                <w:rFonts w:ascii="Times New Roman" w:hAnsi="Times New Roman"/>
                <w:sz w:val="20"/>
                <w:szCs w:val="20"/>
              </w:rPr>
              <w:t>патрубками для легкой и тяжелой фракций, охладителем, газоотделителем и смесителем, рассекающие пластины установлены радиально в трибологическом реакторе и имеют длину, возрастающую по направлению движения потока, свободные края пластин срезаны по наклонным образующим, которые в продольном сечении реактора лежат на сторонах равнобедренного треугольника с вершиной у выходного торца реактора, при этом разделительное устройство установлено за камерой, в которой обеспечивается сопровождаемое генерированием</w:t>
            </w:r>
            <w:proofErr w:type="gramEnd"/>
            <w:r w:rsidRPr="00B768FE">
              <w:rPr>
                <w:rFonts w:ascii="Times New Roman" w:hAnsi="Times New Roman"/>
                <w:sz w:val="20"/>
                <w:szCs w:val="20"/>
              </w:rPr>
              <w:t xml:space="preserve"> ударных волн торможение потока, патрубок для легкой фракции разделительного устройства сообщен с охладителем, который связан с </w:t>
            </w:r>
            <w:r w:rsidRPr="00B768FE">
              <w:rPr>
                <w:rFonts w:ascii="Times New Roman" w:hAnsi="Times New Roman"/>
                <w:sz w:val="20"/>
                <w:szCs w:val="20"/>
              </w:rPr>
              <w:lastRenderedPageBreak/>
              <w:t xml:space="preserve">газоотделителем, а патрубок для тяжелой фракции разделительного устройства - со смесителем. </w:t>
            </w:r>
          </w:p>
          <w:p w:rsidR="00E07D07" w:rsidRPr="00B768FE" w:rsidRDefault="00E07D07" w:rsidP="008F7493">
            <w:pPr>
              <w:spacing w:after="0" w:line="240" w:lineRule="auto"/>
              <w:contextualSpacing/>
              <w:jc w:val="both"/>
              <w:rPr>
                <w:rFonts w:ascii="Times New Roman" w:hAnsi="Times New Roman"/>
                <w:sz w:val="20"/>
                <w:szCs w:val="20"/>
              </w:rPr>
            </w:pPr>
            <w:r w:rsidRPr="00B768FE">
              <w:rPr>
                <w:rFonts w:ascii="Times New Roman" w:hAnsi="Times New Roman"/>
                <w:sz w:val="20"/>
                <w:szCs w:val="20"/>
              </w:rPr>
              <w:t xml:space="preserve">2. Установка по п.1, отличающаяся тем, что рассекающие пластины установлены перпендикулярно относительно внутренней поверхности реактора. </w:t>
            </w:r>
          </w:p>
          <w:p w:rsidR="00E07D07" w:rsidRPr="00B768FE" w:rsidRDefault="00E07D07" w:rsidP="008F7493">
            <w:pPr>
              <w:spacing w:after="0" w:line="240" w:lineRule="auto"/>
              <w:contextualSpacing/>
              <w:jc w:val="both"/>
              <w:rPr>
                <w:rFonts w:ascii="Times New Roman" w:hAnsi="Times New Roman"/>
                <w:sz w:val="20"/>
                <w:szCs w:val="20"/>
              </w:rPr>
            </w:pPr>
            <w:r w:rsidRPr="00B768FE">
              <w:rPr>
                <w:rFonts w:ascii="Times New Roman" w:hAnsi="Times New Roman"/>
                <w:sz w:val="20"/>
                <w:szCs w:val="20"/>
              </w:rPr>
              <w:t xml:space="preserve">3. Установка по п.1, отличающаяся тем, что рассекающие пластины установлены наклонно относительно внутренней поверхности реактора. </w:t>
            </w:r>
          </w:p>
          <w:p w:rsidR="00E07D07" w:rsidRPr="00B768FE" w:rsidRDefault="00E07D07" w:rsidP="008F7493">
            <w:pPr>
              <w:spacing w:after="0" w:line="240" w:lineRule="auto"/>
              <w:jc w:val="both"/>
              <w:rPr>
                <w:rFonts w:ascii="Times New Roman" w:hAnsi="Times New Roman"/>
                <w:bCs/>
                <w:sz w:val="20"/>
                <w:szCs w:val="20"/>
              </w:rPr>
            </w:pPr>
            <w:r w:rsidRPr="00B768FE">
              <w:rPr>
                <w:rFonts w:ascii="Times New Roman" w:hAnsi="Times New Roman"/>
                <w:sz w:val="20"/>
                <w:szCs w:val="20"/>
              </w:rPr>
              <w:t>4. Установка по пп.1, 2 или 3, отличающаяся тем, что ускоритель потока состоит из двух секций, расположенных одна за другой, при этом вторая секция имеет большее количество каналов, чем первая</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EA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24540</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B09C 1/00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[KZ] ШЕНЦОВ АНДРЕЙ ВЛАДИМИРОВИЧ</w:t>
            </w:r>
          </w:p>
          <w:p w:rsidR="00E07D07" w:rsidRPr="00B768FE" w:rsidRDefault="00E07D07" w:rsidP="008F7493">
            <w:pPr>
              <w:pStyle w:val="ae"/>
              <w:tabs>
                <w:tab w:val="left" w:pos="3780"/>
              </w:tabs>
              <w:spacing w:after="0"/>
              <w:ind w:left="0"/>
              <w:rPr>
                <w:sz w:val="20"/>
                <w:szCs w:val="20"/>
              </w:rPr>
            </w:pPr>
            <w:r w:rsidRPr="00B768FE">
              <w:rPr>
                <w:sz w:val="20"/>
                <w:szCs w:val="20"/>
              </w:rPr>
              <w:t>з. EA201300824</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01.07.2013</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30.09.2016</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СПОСОБ ГИДРОДИНАМИЧЕСКОЙ ОЧИСТКИ ЗАГРЯЗНЕННОГО </w:t>
            </w:r>
            <w:r w:rsidRPr="00B768FE">
              <w:rPr>
                <w:rFonts w:ascii="Times New Roman" w:hAnsi="Times New Roman"/>
                <w:bCs/>
                <w:sz w:val="20"/>
                <w:szCs w:val="20"/>
              </w:rPr>
              <w:t>НЕФТЬЮ</w:t>
            </w:r>
            <w:r w:rsidRPr="00B768FE">
              <w:rPr>
                <w:rFonts w:ascii="Times New Roman" w:hAnsi="Times New Roman"/>
                <w:sz w:val="20"/>
                <w:szCs w:val="20"/>
              </w:rPr>
              <w:t xml:space="preserve"> И/ИЛИ </w:t>
            </w:r>
            <w:r w:rsidRPr="00B768FE">
              <w:rPr>
                <w:rFonts w:ascii="Times New Roman" w:hAnsi="Times New Roman"/>
                <w:bCs/>
                <w:sz w:val="20"/>
                <w:szCs w:val="20"/>
              </w:rPr>
              <w:t>НЕФТЕПРОДУКТАМИ</w:t>
            </w:r>
            <w:r w:rsidRPr="00B768FE">
              <w:rPr>
                <w:rFonts w:ascii="Times New Roman" w:hAnsi="Times New Roman"/>
                <w:sz w:val="20"/>
                <w:szCs w:val="20"/>
              </w:rPr>
              <w:t xml:space="preserve"> ГРУНТА</w:t>
            </w:r>
          </w:p>
          <w:p w:rsidR="00E07D07" w:rsidRPr="00B768FE" w:rsidRDefault="00E07D07" w:rsidP="008F7493">
            <w:pPr>
              <w:pStyle w:val="a3"/>
              <w:spacing w:before="0" w:beforeAutospacing="0" w:after="0" w:afterAutospacing="0"/>
              <w:contextualSpacing/>
              <w:jc w:val="both"/>
              <w:rPr>
                <w:sz w:val="20"/>
                <w:szCs w:val="20"/>
              </w:rPr>
            </w:pPr>
            <w:r w:rsidRPr="00B768FE">
              <w:rPr>
                <w:sz w:val="20"/>
                <w:szCs w:val="20"/>
              </w:rPr>
              <w:t xml:space="preserve">1. </w:t>
            </w:r>
            <w:proofErr w:type="gramStart"/>
            <w:r w:rsidRPr="00B768FE">
              <w:rPr>
                <w:sz w:val="20"/>
                <w:szCs w:val="20"/>
              </w:rPr>
              <w:t xml:space="preserve">Способ гидродинамической очистки загрязненного </w:t>
            </w:r>
            <w:r w:rsidRPr="00B768FE">
              <w:rPr>
                <w:bCs/>
                <w:sz w:val="20"/>
                <w:szCs w:val="20"/>
              </w:rPr>
              <w:t>нефтью</w:t>
            </w:r>
            <w:r w:rsidRPr="00B768FE">
              <w:rPr>
                <w:sz w:val="20"/>
                <w:szCs w:val="20"/>
              </w:rPr>
              <w:t xml:space="preserve"> и/или </w:t>
            </w:r>
            <w:r w:rsidRPr="00B768FE">
              <w:rPr>
                <w:bCs/>
                <w:sz w:val="20"/>
                <w:szCs w:val="20"/>
              </w:rPr>
              <w:t>нефтепродуктами</w:t>
            </w:r>
            <w:r w:rsidRPr="00B768FE">
              <w:rPr>
                <w:sz w:val="20"/>
                <w:szCs w:val="20"/>
              </w:rPr>
              <w:t xml:space="preserve"> грунта, включающий перемешивание исходного продукта и его разделение на фракции, отличающийся тем, что исходный продукт струйным аппаратом подают в смесеобразующий реактор, куда вводят реагенты, смесь исходного продукта с реагентами активируют в гидродинамическом </w:t>
            </w:r>
            <w:r w:rsidRPr="00B768FE">
              <w:rPr>
                <w:bCs/>
                <w:sz w:val="20"/>
                <w:szCs w:val="20"/>
              </w:rPr>
              <w:t>кавитационном</w:t>
            </w:r>
            <w:r w:rsidRPr="00B768FE">
              <w:rPr>
                <w:sz w:val="20"/>
                <w:szCs w:val="20"/>
              </w:rPr>
              <w:t xml:space="preserve"> блоке, затем транспортируют в блок стандартизации смеси, приготовленную смесь направляют на флотацию и отделяют легкую фракцию в виде </w:t>
            </w:r>
            <w:r w:rsidRPr="00B768FE">
              <w:rPr>
                <w:bCs/>
                <w:sz w:val="20"/>
                <w:szCs w:val="20"/>
              </w:rPr>
              <w:t>нефти</w:t>
            </w:r>
            <w:proofErr w:type="gramEnd"/>
            <w:r w:rsidRPr="00B768FE">
              <w:rPr>
                <w:sz w:val="20"/>
                <w:szCs w:val="20"/>
              </w:rPr>
              <w:t xml:space="preserve"> или </w:t>
            </w:r>
            <w:r w:rsidRPr="00B768FE">
              <w:rPr>
                <w:bCs/>
                <w:sz w:val="20"/>
                <w:szCs w:val="20"/>
              </w:rPr>
              <w:t>нефтепродуктов</w:t>
            </w:r>
            <w:r w:rsidRPr="00B768FE">
              <w:rPr>
                <w:sz w:val="20"/>
                <w:szCs w:val="20"/>
              </w:rPr>
              <w:t xml:space="preserve"> и тяжелую фракцию, которую подвергают сепарации для выделения жидкой фазы, направляемой в оборотный цикл, и твердой фазы в виде очищенного грунта. </w:t>
            </w:r>
          </w:p>
          <w:p w:rsidR="00E07D07" w:rsidRPr="00B768FE" w:rsidRDefault="00E07D07" w:rsidP="008F7493">
            <w:pPr>
              <w:pStyle w:val="a3"/>
              <w:spacing w:before="0" w:beforeAutospacing="0" w:after="0" w:afterAutospacing="0"/>
              <w:contextualSpacing/>
              <w:jc w:val="both"/>
              <w:rPr>
                <w:sz w:val="20"/>
                <w:szCs w:val="20"/>
              </w:rPr>
            </w:pPr>
            <w:r w:rsidRPr="00B768FE">
              <w:rPr>
                <w:sz w:val="20"/>
                <w:szCs w:val="20"/>
              </w:rPr>
              <w:t xml:space="preserve">2. Способ по п.1, отличающийся тем, что в смесеобразующий реактор вводят поверхностно-активное средство, представляющее собой гомогенизированную эмульсию оксида цинка или стеарата цинка, изобутилового спирта и состава PINELIN в соотношении 0,7:60:35-1,2:65:40. </w:t>
            </w:r>
          </w:p>
          <w:p w:rsidR="00E07D07" w:rsidRPr="00B768FE" w:rsidRDefault="00E07D07" w:rsidP="008F7493">
            <w:pPr>
              <w:pStyle w:val="a3"/>
              <w:spacing w:before="0" w:beforeAutospacing="0" w:after="0" w:afterAutospacing="0"/>
              <w:contextualSpacing/>
              <w:jc w:val="both"/>
              <w:rPr>
                <w:sz w:val="20"/>
                <w:szCs w:val="20"/>
              </w:rPr>
            </w:pPr>
            <w:r w:rsidRPr="00B768FE">
              <w:rPr>
                <w:sz w:val="20"/>
                <w:szCs w:val="20"/>
              </w:rPr>
              <w:t xml:space="preserve">3. Способ по п.1 или 2, отличающийся тем, что в блок стандартизации смеси вводят препарат Bera-SM в количестве 5-8%. </w:t>
            </w:r>
          </w:p>
          <w:p w:rsidR="00E07D07" w:rsidRPr="00B768FE" w:rsidRDefault="00E07D07" w:rsidP="008F7493">
            <w:pPr>
              <w:pStyle w:val="a3"/>
              <w:spacing w:before="0" w:beforeAutospacing="0" w:after="0" w:afterAutospacing="0"/>
              <w:contextualSpacing/>
              <w:jc w:val="both"/>
              <w:rPr>
                <w:sz w:val="20"/>
                <w:szCs w:val="20"/>
              </w:rPr>
            </w:pPr>
            <w:r w:rsidRPr="00B768FE">
              <w:rPr>
                <w:sz w:val="20"/>
                <w:szCs w:val="20"/>
              </w:rPr>
              <w:t>4. Способ по любому из пп.1-3, отличающийся тем, что флотацию осуществляют при подаче сжатого воздуха, обогащенного озоном, в соотношении воздух</w:t>
            </w:r>
            <w:proofErr w:type="gramStart"/>
            <w:r w:rsidRPr="00B768FE">
              <w:rPr>
                <w:sz w:val="20"/>
                <w:szCs w:val="20"/>
              </w:rPr>
              <w:t>:о</w:t>
            </w:r>
            <w:proofErr w:type="gramEnd"/>
            <w:r w:rsidRPr="00B768FE">
              <w:rPr>
                <w:sz w:val="20"/>
                <w:szCs w:val="20"/>
              </w:rPr>
              <w:t>зон, равном (850-1200):1.</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EA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  263</w:t>
            </w:r>
            <w:r w:rsidRPr="00B768FE">
              <w:rPr>
                <w:sz w:val="20"/>
                <w:szCs w:val="20"/>
                <w:lang w:val="en-US"/>
              </w:rPr>
              <w:t>07</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B09C 1/00</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[KZ] Шенцов Андрей Владимирович</w:t>
            </w:r>
          </w:p>
          <w:p w:rsidR="00E07D07" w:rsidRPr="00B768FE" w:rsidRDefault="00E07D07" w:rsidP="008F7493">
            <w:pPr>
              <w:pStyle w:val="ae"/>
              <w:tabs>
                <w:tab w:val="left" w:pos="3780"/>
              </w:tabs>
              <w:spacing w:after="0"/>
              <w:ind w:left="0"/>
              <w:rPr>
                <w:sz w:val="20"/>
                <w:szCs w:val="20"/>
              </w:rPr>
            </w:pPr>
            <w:r w:rsidRPr="00B768FE">
              <w:rPr>
                <w:sz w:val="20"/>
                <w:szCs w:val="20"/>
              </w:rPr>
              <w:t>з. EA201300822</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01.07.2013</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31.03.2017</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УСТАНОВКА ДЛЯ ГИДРОДИНАМИЧЕСКОЙ ОЧИСТКИ ЗАГРЯЗНЕННОГО </w:t>
            </w:r>
            <w:r w:rsidRPr="00B768FE">
              <w:rPr>
                <w:bCs/>
                <w:sz w:val="20"/>
                <w:szCs w:val="20"/>
              </w:rPr>
              <w:t>НЕФТЬЮ</w:t>
            </w:r>
            <w:r w:rsidRPr="00B768FE">
              <w:rPr>
                <w:sz w:val="20"/>
                <w:szCs w:val="20"/>
              </w:rPr>
              <w:t xml:space="preserve"> И/ИЛИ </w:t>
            </w:r>
            <w:r w:rsidRPr="00B768FE">
              <w:rPr>
                <w:bCs/>
                <w:sz w:val="20"/>
                <w:szCs w:val="20"/>
              </w:rPr>
              <w:t>НЕФТЕПРОДУКТАМИ</w:t>
            </w:r>
            <w:r w:rsidRPr="00B768FE">
              <w:rPr>
                <w:sz w:val="20"/>
                <w:szCs w:val="20"/>
              </w:rPr>
              <w:t xml:space="preserve"> ГРУНТА</w:t>
            </w:r>
          </w:p>
          <w:p w:rsidR="00E07D07" w:rsidRPr="00B768FE" w:rsidRDefault="00E07D07" w:rsidP="008F7493">
            <w:pPr>
              <w:pStyle w:val="a3"/>
              <w:spacing w:before="0" w:beforeAutospacing="0" w:after="0" w:afterAutospacing="0"/>
              <w:jc w:val="both"/>
              <w:rPr>
                <w:sz w:val="20"/>
                <w:szCs w:val="20"/>
              </w:rPr>
            </w:pPr>
            <w:r w:rsidRPr="00B768FE">
              <w:rPr>
                <w:sz w:val="20"/>
                <w:szCs w:val="20"/>
              </w:rPr>
              <w:t xml:space="preserve">1. </w:t>
            </w:r>
            <w:proofErr w:type="gramStart"/>
            <w:r w:rsidRPr="00B768FE">
              <w:rPr>
                <w:sz w:val="20"/>
                <w:szCs w:val="20"/>
              </w:rPr>
              <w:t xml:space="preserve">Установка для очистки загрязненного </w:t>
            </w:r>
            <w:r w:rsidRPr="00B768FE">
              <w:rPr>
                <w:bCs/>
                <w:sz w:val="20"/>
                <w:szCs w:val="20"/>
              </w:rPr>
              <w:t>нефтью</w:t>
            </w:r>
            <w:r w:rsidRPr="00B768FE">
              <w:rPr>
                <w:sz w:val="20"/>
                <w:szCs w:val="20"/>
              </w:rPr>
              <w:t xml:space="preserve"> и/или </w:t>
            </w:r>
            <w:r w:rsidRPr="00B768FE">
              <w:rPr>
                <w:bCs/>
                <w:sz w:val="20"/>
                <w:szCs w:val="20"/>
              </w:rPr>
              <w:t>нефтепродуктами</w:t>
            </w:r>
            <w:r w:rsidRPr="00B768FE">
              <w:rPr>
                <w:sz w:val="20"/>
                <w:szCs w:val="20"/>
              </w:rPr>
              <w:t xml:space="preserve"> грунта, содержащая резервуар (3), устройство для разделения продукта на твердую и жидкую фракции (13) и подогреватель (14), </w:t>
            </w:r>
            <w:r w:rsidRPr="00B768FE">
              <w:rPr>
                <w:sz w:val="20"/>
                <w:szCs w:val="20"/>
              </w:rPr>
              <w:lastRenderedPageBreak/>
              <w:t>отличающаяся тем, что она включает струйный аппарат (2), гидродинамический блок (6), гомогенизаторы-дозаторы (7, 8), блок стандартизации смеси (9) и флотационный блок (10, 11, 12), при этом струйный аппарат (2) расположен перед резервуаром, гидродинамический блок (6</w:t>
            </w:r>
            <w:proofErr w:type="gramEnd"/>
            <w:r w:rsidRPr="00B768FE">
              <w:rPr>
                <w:sz w:val="20"/>
                <w:szCs w:val="20"/>
              </w:rPr>
              <w:t xml:space="preserve">) </w:t>
            </w:r>
            <w:proofErr w:type="gramStart"/>
            <w:r w:rsidRPr="00B768FE">
              <w:rPr>
                <w:sz w:val="20"/>
                <w:szCs w:val="20"/>
              </w:rPr>
              <w:t xml:space="preserve">установлен с возможностью отбора продукта из резервуара (3) для его активации и </w:t>
            </w:r>
            <w:r w:rsidRPr="00B768FE">
              <w:rPr>
                <w:bCs/>
                <w:sz w:val="20"/>
                <w:szCs w:val="20"/>
              </w:rPr>
              <w:t>кавитационной</w:t>
            </w:r>
            <w:r w:rsidRPr="00B768FE">
              <w:rPr>
                <w:sz w:val="20"/>
                <w:szCs w:val="20"/>
              </w:rPr>
              <w:t xml:space="preserve"> обработки и возврата в резервуар (3), гомогенизаторы-дозаторы (7, 8) служат для подачи реагентов в резервуар (3) и блок стандартизации смеси (9), который размещен между резервуаром (3) и флотационным блоком (10, 11, 12), а устройство для разделения продукта на твердую и жидкую фракции (13) выполнено в виде сепаратора</w:t>
            </w:r>
            <w:proofErr w:type="gramEnd"/>
            <w:r w:rsidRPr="00B768FE">
              <w:rPr>
                <w:sz w:val="20"/>
                <w:szCs w:val="20"/>
              </w:rPr>
              <w:t xml:space="preserve">, </w:t>
            </w:r>
            <w:proofErr w:type="gramStart"/>
            <w:r w:rsidRPr="00B768FE">
              <w:rPr>
                <w:sz w:val="20"/>
                <w:szCs w:val="20"/>
              </w:rPr>
              <w:t>установленного</w:t>
            </w:r>
            <w:proofErr w:type="gramEnd"/>
            <w:r w:rsidRPr="00B768FE">
              <w:rPr>
                <w:sz w:val="20"/>
                <w:szCs w:val="20"/>
              </w:rPr>
              <w:t xml:space="preserve"> за флотационным блоком. </w:t>
            </w:r>
          </w:p>
          <w:p w:rsidR="00E07D07" w:rsidRPr="00B768FE" w:rsidRDefault="00E07D07" w:rsidP="008F7493">
            <w:pPr>
              <w:pStyle w:val="a3"/>
              <w:spacing w:before="0" w:beforeAutospacing="0" w:after="0" w:afterAutospacing="0"/>
              <w:jc w:val="both"/>
              <w:rPr>
                <w:sz w:val="20"/>
                <w:szCs w:val="20"/>
              </w:rPr>
            </w:pPr>
            <w:r w:rsidRPr="00B768FE">
              <w:rPr>
                <w:sz w:val="20"/>
                <w:szCs w:val="20"/>
              </w:rPr>
              <w:t xml:space="preserve">2. Установка по п.1, отличающаяся тем, что струйный аппарат (2) содержит конфузор (17), сопло Лаваля (18), патрубок (19) для перерабатываемого продукта и выходной патрубок (20). </w:t>
            </w:r>
          </w:p>
          <w:p w:rsidR="00E07D07" w:rsidRPr="00B768FE" w:rsidRDefault="00E07D07" w:rsidP="008F7493">
            <w:pPr>
              <w:pStyle w:val="a3"/>
              <w:spacing w:before="0" w:beforeAutospacing="0" w:after="0" w:afterAutospacing="0"/>
              <w:jc w:val="both"/>
              <w:rPr>
                <w:sz w:val="20"/>
                <w:szCs w:val="20"/>
              </w:rPr>
            </w:pPr>
            <w:r w:rsidRPr="00B768FE">
              <w:rPr>
                <w:sz w:val="20"/>
                <w:szCs w:val="20"/>
              </w:rPr>
              <w:t xml:space="preserve">3. Установка по п.1 или 2, отличающаяся тем, что гидродинамический блок (6) содержит кольцевой коллектор (21), </w:t>
            </w:r>
            <w:r w:rsidRPr="00B768FE">
              <w:rPr>
                <w:bCs/>
                <w:sz w:val="20"/>
                <w:szCs w:val="20"/>
              </w:rPr>
              <w:t>кавитационный</w:t>
            </w:r>
            <w:r w:rsidRPr="00B768FE">
              <w:rPr>
                <w:sz w:val="20"/>
                <w:szCs w:val="20"/>
              </w:rPr>
              <w:t xml:space="preserve"> экран (22), установленный перед кольцевым коллектором, сужающий элемент (23), форсунку (24), решетку (26), размещенную в выходном патрубке (27), и канал (28) для подачи газообразной среды в форсунку (24).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EA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200601706</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B06B 1/18</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[RU] ДУДКО МИХАИЛ ПЕТРОВИЧ, [RU] ТАГИЕВ МУСА МАГОМЕДОВИЧ, [RU] ЛЮКШИН ЕВГЕНИЙ ГЕОРГИЕВИЧ</w:t>
            </w:r>
          </w:p>
          <w:p w:rsidR="00E07D07" w:rsidRPr="00B768FE" w:rsidRDefault="00E07D07" w:rsidP="008F7493">
            <w:pPr>
              <w:pStyle w:val="ae"/>
              <w:tabs>
                <w:tab w:val="left" w:pos="3780"/>
              </w:tabs>
              <w:spacing w:after="0"/>
              <w:ind w:left="0"/>
              <w:rPr>
                <w:sz w:val="20"/>
                <w:szCs w:val="20"/>
              </w:rPr>
            </w:pPr>
            <w:r w:rsidRPr="00B768FE">
              <w:rPr>
                <w:sz w:val="20"/>
                <w:szCs w:val="20"/>
              </w:rPr>
              <w:t>з. EA200601706</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16.10.2006</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28.12.2007</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ГИДРОДИНАМИЧЕСКИЙ ГЕНЕРАТОР АКУСТИЧЕСКИХ КОЛЕБАНИЙ </w:t>
            </w:r>
            <w:r w:rsidRPr="00B768FE">
              <w:rPr>
                <w:bCs/>
                <w:sz w:val="20"/>
                <w:szCs w:val="20"/>
              </w:rPr>
              <w:t>УЛЬТРАЗВУКОВОГО</w:t>
            </w:r>
            <w:r w:rsidRPr="00B768FE">
              <w:rPr>
                <w:sz w:val="20"/>
                <w:szCs w:val="20"/>
              </w:rPr>
              <w:t xml:space="preserve"> ДИАПАЗОНА И СПОСОБ СОЗДАНИЯ АКУСТИЧЕСКИХ КОЛЕБАНИЙ </w:t>
            </w:r>
            <w:r w:rsidRPr="00B768FE">
              <w:rPr>
                <w:bCs/>
                <w:sz w:val="20"/>
                <w:szCs w:val="20"/>
              </w:rPr>
              <w:t>УЛЬТРАЗВУКОВОГО</w:t>
            </w:r>
            <w:r w:rsidRPr="00B768FE">
              <w:rPr>
                <w:sz w:val="20"/>
                <w:szCs w:val="20"/>
              </w:rPr>
              <w:t xml:space="preserve"> ДИАПАЗОНА</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гидродинамической технике для генерации акустических колебаний в жидкотекучих средах. Изобретение позволяет увеличить интенсивность звуковых волн до 1500 Вт/см </w:t>
            </w:r>
            <w:r w:rsidRPr="00B768FE">
              <w:rPr>
                <w:rFonts w:ascii="Times New Roman" w:hAnsi="Times New Roman"/>
                <w:sz w:val="20"/>
                <w:szCs w:val="20"/>
                <w:vertAlign w:val="superscript"/>
              </w:rPr>
              <w:t xml:space="preserve">2 </w:t>
            </w:r>
            <w:r w:rsidRPr="00B768FE">
              <w:rPr>
                <w:rFonts w:ascii="Times New Roman" w:hAnsi="Times New Roman"/>
                <w:sz w:val="20"/>
                <w:szCs w:val="20"/>
              </w:rPr>
              <w:t xml:space="preserve">при частоте звука 1,0 МГц при передаче энергии на расстояния порядка 2000 м, а также снизить себестоимость устройства. Это достигается за счет конструкции гидродинамического генератора акустических колебаний и гидродинамических параметров способа генерации волн. Устройство включает корпус, выполненный в виде конусно-цилиндрической трубы, и размещенное внутри него препятствие для потока жидкости в виде системы, состоящей из последовательно </w:t>
            </w:r>
            <w:proofErr w:type="gramStart"/>
            <w:r w:rsidRPr="00B768FE">
              <w:rPr>
                <w:rFonts w:ascii="Times New Roman" w:hAnsi="Times New Roman"/>
                <w:sz w:val="20"/>
                <w:szCs w:val="20"/>
              </w:rPr>
              <w:t>соединенных</w:t>
            </w:r>
            <w:proofErr w:type="gramEnd"/>
            <w:r w:rsidRPr="00B768FE">
              <w:rPr>
                <w:rFonts w:ascii="Times New Roman" w:hAnsi="Times New Roman"/>
                <w:sz w:val="20"/>
                <w:szCs w:val="20"/>
              </w:rPr>
              <w:t xml:space="preserve"> плохо обтекаемого тела, стержня и диска. Центральный цилиндрический участок трубы имеет большее поперечное сечение, чем его периферийные цилиндрические участки, а цилиндрические участки трубы </w:t>
            </w:r>
            <w:r w:rsidRPr="00B768FE">
              <w:rPr>
                <w:rFonts w:ascii="Times New Roman" w:hAnsi="Times New Roman"/>
                <w:sz w:val="20"/>
                <w:szCs w:val="20"/>
              </w:rPr>
              <w:lastRenderedPageBreak/>
              <w:t>соединены между собой коническими участками. Расстояние от диска до выпуска жидкости из трубы выбрано из диапазона L=1,2-2,0</w:t>
            </w:r>
            <w:proofErr w:type="gramStart"/>
            <w:r w:rsidRPr="00B768FE">
              <w:rPr>
                <w:rFonts w:ascii="Times New Roman" w:hAnsi="Times New Roman"/>
                <w:sz w:val="20"/>
                <w:szCs w:val="20"/>
              </w:rPr>
              <w:t xml:space="preserve"> Д</w:t>
            </w:r>
            <w:proofErr w:type="gramEnd"/>
            <w:r w:rsidRPr="00B768FE">
              <w:rPr>
                <w:rFonts w:ascii="Times New Roman" w:hAnsi="Times New Roman"/>
                <w:sz w:val="20"/>
                <w:szCs w:val="20"/>
              </w:rPr>
              <w:t xml:space="preserve"> </w:t>
            </w:r>
            <w:r w:rsidRPr="00B768FE">
              <w:rPr>
                <w:rFonts w:ascii="Times New Roman" w:hAnsi="Times New Roman"/>
                <w:sz w:val="20"/>
                <w:szCs w:val="20"/>
                <w:vertAlign w:val="subscript"/>
              </w:rPr>
              <w:t xml:space="preserve">1 </w:t>
            </w:r>
            <w:r w:rsidRPr="00B768FE">
              <w:rPr>
                <w:rFonts w:ascii="Times New Roman" w:hAnsi="Times New Roman"/>
                <w:sz w:val="20"/>
                <w:szCs w:val="20"/>
              </w:rPr>
              <w:t xml:space="preserve">, где Д </w:t>
            </w:r>
            <w:r w:rsidRPr="00B768FE">
              <w:rPr>
                <w:rFonts w:ascii="Times New Roman" w:hAnsi="Times New Roman"/>
                <w:sz w:val="20"/>
                <w:szCs w:val="20"/>
                <w:vertAlign w:val="subscript"/>
              </w:rPr>
              <w:t xml:space="preserve">1 </w:t>
            </w:r>
            <w:r w:rsidRPr="00B768FE">
              <w:rPr>
                <w:rFonts w:ascii="Times New Roman" w:hAnsi="Times New Roman"/>
                <w:sz w:val="20"/>
                <w:szCs w:val="20"/>
              </w:rPr>
              <w:t xml:space="preserve">- диаметр диска, при этом соотношение диаметров диска Д </w:t>
            </w:r>
            <w:r w:rsidRPr="00B768FE">
              <w:rPr>
                <w:rFonts w:ascii="Times New Roman" w:hAnsi="Times New Roman"/>
                <w:sz w:val="20"/>
                <w:szCs w:val="20"/>
                <w:vertAlign w:val="subscript"/>
              </w:rPr>
              <w:t xml:space="preserve">1 </w:t>
            </w:r>
            <w:r w:rsidRPr="00B768FE">
              <w:rPr>
                <w:rFonts w:ascii="Times New Roman" w:hAnsi="Times New Roman"/>
                <w:sz w:val="20"/>
                <w:szCs w:val="20"/>
              </w:rPr>
              <w:t xml:space="preserve">и центральной цилиндрической части трубы Д </w:t>
            </w:r>
            <w:r w:rsidRPr="00B768FE">
              <w:rPr>
                <w:rFonts w:ascii="Times New Roman" w:hAnsi="Times New Roman"/>
                <w:sz w:val="20"/>
                <w:szCs w:val="20"/>
                <w:vertAlign w:val="subscript"/>
              </w:rPr>
              <w:t xml:space="preserve">2 </w:t>
            </w:r>
            <w:r w:rsidRPr="00B768FE">
              <w:rPr>
                <w:rFonts w:ascii="Times New Roman" w:hAnsi="Times New Roman"/>
                <w:sz w:val="20"/>
                <w:szCs w:val="20"/>
              </w:rPr>
              <w:t xml:space="preserve">выбирают из диапазона 0,6-0,95 соответственно.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EA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200900610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rPr>
              <w:t>C10L 1/32</w:t>
            </w:r>
          </w:p>
        </w:tc>
        <w:tc>
          <w:tcPr>
            <w:tcW w:w="2694" w:type="dxa"/>
          </w:tcPr>
          <w:p w:rsidR="00E07D07" w:rsidRPr="00B768FE" w:rsidRDefault="00E07D07" w:rsidP="008F7493">
            <w:pPr>
              <w:pStyle w:val="ae"/>
              <w:tabs>
                <w:tab w:val="left" w:pos="3780"/>
              </w:tabs>
              <w:spacing w:after="0"/>
              <w:ind w:left="0"/>
              <w:rPr>
                <w:sz w:val="20"/>
                <w:szCs w:val="20"/>
              </w:rPr>
            </w:pPr>
            <w:r w:rsidRPr="00B768FE">
              <w:rPr>
                <w:sz w:val="20"/>
                <w:szCs w:val="20"/>
              </w:rPr>
              <w:t>[KZ] Дудко Анатолий Ильич, Радаев Виктор Викторович (RU), Мащенко Виктор Викторович</w:t>
            </w:r>
          </w:p>
          <w:p w:rsidR="00E07D07" w:rsidRPr="00B768FE" w:rsidRDefault="00E07D07" w:rsidP="008F7493">
            <w:pPr>
              <w:pStyle w:val="ae"/>
              <w:tabs>
                <w:tab w:val="left" w:pos="3780"/>
              </w:tabs>
              <w:spacing w:after="0"/>
              <w:ind w:left="0"/>
              <w:rPr>
                <w:sz w:val="20"/>
                <w:szCs w:val="20"/>
              </w:rPr>
            </w:pPr>
            <w:r w:rsidRPr="00B768FE">
              <w:rPr>
                <w:sz w:val="20"/>
                <w:szCs w:val="20"/>
              </w:rPr>
              <w:t>[KZ] ТОВАРИЩЕСТВО С ОГРАНИЧЕННОЙ ОТВЕТСТВЕННОСТЬЮ "ЭКО ГАЗ ОЙЛ ГРУПП", [KZ] ДУДКО АНАТОЛИЙ ИЛЬИЧ, [RU] РАДАЕВ ВИКТОР ВИКТОРОВИЧ, [KZ] МАЩЕНКО ВИКТОР ВИКТОРОВИЧ</w:t>
            </w:r>
          </w:p>
          <w:p w:rsidR="00E07D07" w:rsidRPr="00B768FE" w:rsidRDefault="00E07D07" w:rsidP="008F7493">
            <w:pPr>
              <w:pStyle w:val="ae"/>
              <w:tabs>
                <w:tab w:val="left" w:pos="3780"/>
              </w:tabs>
              <w:spacing w:after="0"/>
              <w:ind w:left="0"/>
              <w:rPr>
                <w:sz w:val="20"/>
                <w:szCs w:val="20"/>
              </w:rPr>
            </w:pPr>
            <w:r w:rsidRPr="00B768FE">
              <w:rPr>
                <w:sz w:val="20"/>
                <w:szCs w:val="20"/>
              </w:rPr>
              <w:t>з. EA200900610</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27.04.2009</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26.02.2010</w:t>
            </w:r>
          </w:p>
        </w:tc>
        <w:tc>
          <w:tcPr>
            <w:tcW w:w="4110" w:type="dxa"/>
          </w:tcPr>
          <w:p w:rsidR="00E07D07" w:rsidRPr="00B768FE" w:rsidRDefault="00E07D07" w:rsidP="008F7493">
            <w:pPr>
              <w:pStyle w:val="ae"/>
              <w:tabs>
                <w:tab w:val="left" w:pos="3780"/>
              </w:tabs>
              <w:spacing w:after="0"/>
              <w:ind w:left="0"/>
              <w:jc w:val="both"/>
              <w:rPr>
                <w:sz w:val="20"/>
                <w:szCs w:val="20"/>
              </w:rPr>
            </w:pPr>
            <w:r w:rsidRPr="00B768FE">
              <w:rPr>
                <w:sz w:val="20"/>
                <w:szCs w:val="20"/>
              </w:rPr>
              <w:t>СПОСОБ ПОЛУЧЕНИЯ ВОДОТОПЛИВНОЙ ЭМУЛЬСИИ И КОМПОЗИЦИОННОГО МНОГОКОМПОНЕНТНОГО ТОПЛИВА</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получению углеводородного топлива, применяемого в качестве технологического топлива на промышленных предприятиях, в частности теплоэлектростанциях, металлургических комбинатах, химических заводах и в других теплоэнергоемких структурах, и может быть использовано для получения топлива из обводненного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w:t>
            </w:r>
            <w:r w:rsidRPr="00B768FE">
              <w:rPr>
                <w:rFonts w:ascii="Times New Roman" w:hAnsi="Times New Roman"/>
                <w:bCs/>
                <w:sz w:val="20"/>
                <w:szCs w:val="20"/>
              </w:rPr>
              <w:t>нефти</w:t>
            </w:r>
            <w:r w:rsidRPr="00B768FE">
              <w:rPr>
                <w:rFonts w:ascii="Times New Roman" w:hAnsi="Times New Roman"/>
                <w:sz w:val="20"/>
                <w:szCs w:val="20"/>
              </w:rPr>
              <w:t>, а также каменноугольных масел и смол с одновременной утилизацией подтоварных вод, загрязненных углеводородами.</w:t>
            </w:r>
            <w:proofErr w:type="gramEnd"/>
            <w:r w:rsidRPr="00B768FE">
              <w:rPr>
                <w:rFonts w:ascii="Times New Roman" w:hAnsi="Times New Roman"/>
                <w:sz w:val="20"/>
                <w:szCs w:val="20"/>
              </w:rPr>
              <w:t xml:space="preserve"> Технический результат - упрощение способа, обеспечение возможности получения высококачественной водотопливной эмульсии и композиционного многокомпонентного топлива из углеводородного сырья -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w:t>
            </w:r>
            <w:r w:rsidRPr="00B768FE">
              <w:rPr>
                <w:rFonts w:ascii="Times New Roman" w:hAnsi="Times New Roman"/>
                <w:bCs/>
                <w:sz w:val="20"/>
                <w:szCs w:val="20"/>
              </w:rPr>
              <w:t>нефти</w:t>
            </w:r>
            <w:r w:rsidRPr="00B768FE">
              <w:rPr>
                <w:rFonts w:ascii="Times New Roman" w:hAnsi="Times New Roman"/>
                <w:sz w:val="20"/>
                <w:szCs w:val="20"/>
              </w:rPr>
              <w:t xml:space="preserve">, а также каменноугольных масел и смол с одновременной утилизацией подтоварных вод, загрязненных углеводородами, и исключение необходимости введения газообразных углеводородов, что повышает эффективность способа. Указанный результат достигается тем, что в способе получения водотопливной эмульсии и композиционного многокомпонентного топлива, включающем разогрев исходного углеводородного сырья и обработку под давлением в эмульгирующем устройстве, согласно изобретению, исходное углеводородное сырье с содержанием воды до 50% нагревают до температуры 50-120шС и подвергают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обработке под давлением до 50 </w:t>
            </w:r>
            <w:proofErr w:type="gramStart"/>
            <w:r w:rsidRPr="00B768FE">
              <w:rPr>
                <w:rFonts w:ascii="Times New Roman" w:hAnsi="Times New Roman"/>
                <w:sz w:val="20"/>
                <w:szCs w:val="20"/>
              </w:rPr>
              <w:t>атм</w:t>
            </w:r>
            <w:proofErr w:type="gramEnd"/>
            <w:r w:rsidRPr="00B768FE">
              <w:rPr>
                <w:rFonts w:ascii="Times New Roman" w:hAnsi="Times New Roman"/>
                <w:sz w:val="20"/>
                <w:szCs w:val="20"/>
              </w:rPr>
              <w:t xml:space="preserve"> для образования тонкодисперсной водотопливной эмульсии, содержащей частицы воды размером 0,5-5,0 </w:t>
            </w:r>
            <w:proofErr w:type="gramStart"/>
            <w:r w:rsidRPr="00B768FE">
              <w:rPr>
                <w:rFonts w:ascii="Times New Roman" w:hAnsi="Times New Roman"/>
                <w:sz w:val="20"/>
                <w:szCs w:val="20"/>
              </w:rPr>
              <w:t>мкм</w:t>
            </w:r>
            <w:proofErr w:type="gramEnd"/>
            <w:r w:rsidRPr="00B768FE">
              <w:rPr>
                <w:rFonts w:ascii="Times New Roman" w:hAnsi="Times New Roman"/>
                <w:sz w:val="20"/>
                <w:szCs w:val="20"/>
              </w:rPr>
              <w:t>.</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2009111871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12" w:tooltip="Найдите больше записей, содержащих эту международную патентную классификацию" w:history="1">
              <w:r w:rsidR="00E07D07" w:rsidRPr="00B768FE">
                <w:rPr>
                  <w:sz w:val="20"/>
                  <w:szCs w:val="20"/>
                </w:rPr>
                <w:t>C10G17 / 00</w:t>
              </w:r>
            </w:hyperlink>
          </w:p>
        </w:tc>
        <w:tc>
          <w:tcPr>
            <w:tcW w:w="2694" w:type="dxa"/>
          </w:tcPr>
          <w:p w:rsidR="00E07D07" w:rsidRPr="00B768FE" w:rsidRDefault="0061186F" w:rsidP="008F7493">
            <w:pPr>
              <w:pStyle w:val="ae"/>
              <w:tabs>
                <w:tab w:val="left" w:pos="3780"/>
              </w:tabs>
              <w:spacing w:after="0"/>
              <w:ind w:left="0"/>
              <w:rPr>
                <w:sz w:val="20"/>
                <w:szCs w:val="20"/>
                <w:lang w:val="en-US"/>
              </w:rPr>
            </w:pPr>
            <w:hyperlink r:id="rId113" w:tooltip="Найти еще записи для этого изобретателя" w:history="1">
              <w:r w:rsidR="00E07D07" w:rsidRPr="00B768FE">
                <w:rPr>
                  <w:sz w:val="20"/>
                  <w:szCs w:val="20"/>
                  <w:lang w:val="en-US"/>
                </w:rPr>
                <w:t>ARATO C</w:t>
              </w:r>
            </w:hyperlink>
            <w:r w:rsidR="00E07D07" w:rsidRPr="00B768FE">
              <w:rPr>
                <w:sz w:val="20"/>
                <w:szCs w:val="20"/>
                <w:lang w:val="en-US"/>
              </w:rPr>
              <w:t xml:space="preserve">, </w:t>
            </w:r>
            <w:hyperlink r:id="rId114" w:tooltip="Найти еще записи для этого изобретателя" w:history="1">
              <w:r w:rsidR="00E07D07" w:rsidRPr="00B768FE">
                <w:rPr>
                  <w:sz w:val="20"/>
                  <w:szCs w:val="20"/>
                  <w:lang w:val="en-US"/>
                </w:rPr>
                <w:t>HILL J</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SONIC TECHNOLOGY SOLUTIONS INC</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WOCA000289</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11.03.2009</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17.09.2009</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METHOD FOR TREATING HEAVY CRUDE OIL INVOLVES MIXING HEAVY CRUDE OIL WITH ALKANE CONTAINING SOLVENT TO FORM THE OIL/SOLVENT MIXTURE; SONICATING THE MIXTURE AT AUDIO FREQUENCY TO PRECIPITATE ASPHALTENES AND SEPARATING PRECIPITATED ASPHALTENES</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lastRenderedPageBreak/>
              <w:t>Treating heavy crude oil (HCO) involves combining the HCO with an alkane containing solvent to form an HCO/solvent mixture; sonicating the mixture at audio frequency to precipitate asphaltenes from the HCO/solvent mixture; and separating the precipitated asphaltenes from the HCO/solvent mixture.</w:t>
            </w:r>
            <w:r w:rsidRPr="00B768FE">
              <w:rPr>
                <w:sz w:val="20"/>
                <w:szCs w:val="20"/>
                <w:lang w:val="en-US"/>
              </w:rPr>
              <w:br/>
            </w:r>
            <w:r w:rsidRPr="00B768FE">
              <w:rPr>
                <w:sz w:val="20"/>
                <w:szCs w:val="20"/>
                <w:lang w:val="en-US"/>
              </w:rPr>
              <w:br/>
              <w:t>USE - For treating heavy crude oil (claimed).</w:t>
            </w:r>
          </w:p>
          <w:p w:rsidR="00E07D07" w:rsidRPr="00B768FE" w:rsidRDefault="00E07D07" w:rsidP="008F7493">
            <w:pPr>
              <w:pStyle w:val="ae"/>
              <w:tabs>
                <w:tab w:val="left" w:pos="3780"/>
              </w:tabs>
              <w:spacing w:after="0"/>
              <w:ind w:left="0" w:firstLine="567"/>
              <w:jc w:val="both"/>
              <w:rPr>
                <w:sz w:val="20"/>
                <w:szCs w:val="20"/>
                <w:lang w:val="en-US"/>
              </w:rPr>
            </w:pPr>
            <w:r w:rsidRPr="00B768FE">
              <w:rPr>
                <w:sz w:val="20"/>
                <w:szCs w:val="20"/>
                <w:lang w:val="en-US"/>
              </w:rPr>
              <w:t>ADVANTAGE - The method exhibits improved solvent deasphalting, without excessive blending and dilution, by virtue of much faster deasphalting at low solvent to oil ratios, including separation of asphaltenes from deasphalted oil in contrast to prior art methods. This improved deasphalting is achieved by applying low-frequency, high amplitude acoustic energy to the HCO-solvent process stream (i.e. sonication of the HCO-solvent mixture) followed by separation of precipitated solvent insolubles (asphaltenes) via filtration, centrifugation, settling, or other appropriate technique. The method results in SCO product that meets pipeline specifications in terms of active pharmaceutical ingredient gravity and viscosity. The method provides simplified, accelerated deasphalting of HCO's with non-polar solvents, under low frequency acoustic sonication at an audio frequency that is well below the ultrasonic range which is approximately 20000 Hertz. The method utilizes vigorous sonication to enhance solvent extraction of the non-asphaltene fraction from the HCO through enhanced mass transfer as a result of the sonication and secondary effects such as cavitation. The sonic reactors are large (beyond bench and lab scale) low frequency sonication reactors that have sufficient processing capacity for commercial applications. The sonic reactors are readily transportable and require no anchoring once on site. The energy and fluid dynamic conditions and energy intensity produced by sonication devices, and in particular by the sonic reactors, is advantageous for chemical process operations. The sonication enhances process reactions by causing intense mixing and other fluid dynamic effects such that sonication improves the selectivity or efficiency of the desired chemical or physical reaction.</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bCs/>
                <w:sz w:val="20"/>
                <w:szCs w:val="20"/>
              </w:rPr>
              <w:t>2010093228</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B</w:t>
            </w:r>
            <w:r w:rsidRPr="00B768FE">
              <w:rPr>
                <w:sz w:val="20"/>
                <w:szCs w:val="20"/>
              </w:rPr>
              <w:t>01</w:t>
            </w:r>
            <w:r w:rsidRPr="00B768FE">
              <w:rPr>
                <w:sz w:val="20"/>
                <w:szCs w:val="20"/>
                <w:lang w:val="en-US"/>
              </w:rPr>
              <w:t>F</w:t>
            </w:r>
            <w:r w:rsidRPr="00B768FE">
              <w:rPr>
                <w:sz w:val="20"/>
                <w:szCs w:val="20"/>
              </w:rPr>
              <w:t>3/08</w:t>
            </w: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Maschenko, Viktor  Viktorovich ; Dudko, Anatoly Iliich ; Radaev, Viktor Viktorovich</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sz w:val="20"/>
                <w:szCs w:val="20"/>
                <w:lang w:val="en-US"/>
              </w:rPr>
              <w:t>PCT</w:t>
            </w:r>
            <w:r w:rsidRPr="00B768FE">
              <w:rPr>
                <w:sz w:val="20"/>
                <w:szCs w:val="20"/>
              </w:rPr>
              <w:t>/</w:t>
            </w:r>
            <w:r w:rsidRPr="00B768FE">
              <w:rPr>
                <w:sz w:val="20"/>
                <w:szCs w:val="20"/>
                <w:lang w:val="en-US"/>
              </w:rPr>
              <w:t>KZ</w:t>
            </w:r>
            <w:r w:rsidRPr="00B768FE">
              <w:rPr>
                <w:sz w:val="20"/>
                <w:szCs w:val="20"/>
              </w:rPr>
              <w:t xml:space="preserve">10/000003 </w:t>
            </w:r>
            <w:r w:rsidRPr="00B768FE">
              <w:rPr>
                <w:sz w:val="20"/>
                <w:szCs w:val="20"/>
                <w:lang w:val="en-US"/>
              </w:rPr>
              <w:t>  </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09.02.2010 </w:t>
            </w:r>
          </w:p>
          <w:p w:rsidR="00E07D07" w:rsidRPr="00B768FE" w:rsidRDefault="00E07D07" w:rsidP="008F7493">
            <w:pPr>
              <w:pStyle w:val="ae"/>
              <w:tabs>
                <w:tab w:val="left" w:pos="3780"/>
              </w:tabs>
              <w:spacing w:after="0"/>
              <w:ind w:left="0"/>
              <w:rPr>
                <w:sz w:val="20"/>
                <w:szCs w:val="20"/>
              </w:rPr>
            </w:pPr>
            <w:r w:rsidRPr="00B768FE">
              <w:rPr>
                <w:sz w:val="20"/>
                <w:szCs w:val="20"/>
              </w:rPr>
              <w:t>публ.19.08.2010</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ПОЛУЧЕНИЯ ВОДОТОПЛИВНОЙ ЭМУЛЬСИИ И КОМПОЗИЦИОННОГО МНОГОКОМПОНЕНТНОГО ТОПЛИВА </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Изобретение относится к получению углеводородного топлива, применяемого в качестве технологического топлива на промышленных предприятиях, в частности теплоэлектростанциях, металлургических комбинатах, химических заводах и в других теплоэнергоемких структурах, и может быть использовано для получения топлива из </w:t>
            </w:r>
            <w:r w:rsidRPr="00B768FE">
              <w:rPr>
                <w:rFonts w:ascii="Times New Roman" w:hAnsi="Times New Roman"/>
                <w:sz w:val="20"/>
                <w:szCs w:val="20"/>
              </w:rPr>
              <w:lastRenderedPageBreak/>
              <w:t xml:space="preserve">обводненного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w:t>
            </w:r>
            <w:r w:rsidRPr="00B768FE">
              <w:rPr>
                <w:rFonts w:ascii="Times New Roman" w:hAnsi="Times New Roman"/>
                <w:bCs/>
                <w:sz w:val="20"/>
                <w:szCs w:val="20"/>
              </w:rPr>
              <w:t>нефти</w:t>
            </w:r>
            <w:r w:rsidRPr="00B768FE">
              <w:rPr>
                <w:rFonts w:ascii="Times New Roman" w:hAnsi="Times New Roman"/>
                <w:sz w:val="20"/>
                <w:szCs w:val="20"/>
              </w:rPr>
              <w:t>, а также каменноугольных масел и смол с одновременной утилизацией подтоварных вод, загрязненных углеводородами.</w:t>
            </w:r>
            <w:proofErr w:type="gramEnd"/>
            <w:r w:rsidRPr="00B768FE">
              <w:rPr>
                <w:rFonts w:ascii="Times New Roman" w:hAnsi="Times New Roman"/>
                <w:sz w:val="20"/>
                <w:szCs w:val="20"/>
              </w:rPr>
              <w:t xml:space="preserve"> Технический результат - упрощение способа, обеспечение возможности получения высококачественной водотопливной эмульсии и композиционного многокомпонентного топлива из углеводородного сырья -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w:t>
            </w:r>
            <w:r w:rsidRPr="00B768FE">
              <w:rPr>
                <w:rFonts w:ascii="Times New Roman" w:hAnsi="Times New Roman"/>
                <w:bCs/>
                <w:sz w:val="20"/>
                <w:szCs w:val="20"/>
              </w:rPr>
              <w:t>нефти</w:t>
            </w:r>
            <w:r w:rsidRPr="00B768FE">
              <w:rPr>
                <w:rFonts w:ascii="Times New Roman" w:hAnsi="Times New Roman"/>
                <w:sz w:val="20"/>
                <w:szCs w:val="20"/>
              </w:rPr>
              <w:t xml:space="preserve">, а также каменноугольных масел и смол с одновременной утилизацией подтоварных вод, загрязненных углеводородами, и исключение необходимости введения газообразных углеводородов, что повышает эффективность способа. </w:t>
            </w:r>
            <w:proofErr w:type="gramStart"/>
            <w:r w:rsidRPr="00B768FE">
              <w:rPr>
                <w:rFonts w:ascii="Times New Roman" w:hAnsi="Times New Roman"/>
                <w:sz w:val="20"/>
                <w:szCs w:val="20"/>
              </w:rPr>
              <w:t xml:space="preserve">Указанный результат достигается тем, что в способе получения водотопливной эмульсии и композиционного многокомпонентного топлива, включающем разогрев исходного углеводородного сырья и обработку под давлением в эмульгирующем устройстве, согласно изобретению, исходное углеводородное сырье с содержанием воды до 50 % нагревают до температуры 50 - 120° C и подвергают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обработке под давлением до 50 атмосфер для образования тонкодисперсной водотопливной эмульсии, содержащей частицы воды размером</w:t>
            </w:r>
            <w:proofErr w:type="gramEnd"/>
            <w:r w:rsidRPr="00B768FE">
              <w:rPr>
                <w:rFonts w:ascii="Times New Roman" w:hAnsi="Times New Roman"/>
                <w:sz w:val="20"/>
                <w:szCs w:val="20"/>
              </w:rPr>
              <w:t xml:space="preserve"> 0,5 - 5,0 мкм.</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bCs/>
                <w:sz w:val="20"/>
                <w:szCs w:val="20"/>
              </w:rPr>
              <w:t>2010117292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w:t>
            </w:r>
            <w:r w:rsidRPr="00B768FE">
              <w:rPr>
                <w:sz w:val="20"/>
                <w:szCs w:val="20"/>
              </w:rPr>
              <w:t>10</w:t>
            </w:r>
            <w:r w:rsidRPr="00B768FE">
              <w:rPr>
                <w:sz w:val="20"/>
                <w:szCs w:val="20"/>
                <w:lang w:val="en-US"/>
              </w:rPr>
              <w:t>G</w:t>
            </w:r>
            <w:r w:rsidRPr="00B768FE">
              <w:rPr>
                <w:sz w:val="20"/>
                <w:szCs w:val="20"/>
              </w:rPr>
              <w:t>9/00</w:t>
            </w:r>
          </w:p>
        </w:tc>
        <w:tc>
          <w:tcPr>
            <w:tcW w:w="2694" w:type="dxa"/>
          </w:tcPr>
          <w:p w:rsidR="00E07D07" w:rsidRPr="00B768FE" w:rsidRDefault="00E07D07" w:rsidP="008F7493">
            <w:pPr>
              <w:spacing w:after="0" w:line="240" w:lineRule="auto"/>
              <w:rPr>
                <w:rFonts w:ascii="Times New Roman" w:hAnsi="Times New Roman"/>
                <w:sz w:val="20"/>
                <w:szCs w:val="20"/>
                <w:lang w:val="en-US"/>
              </w:rPr>
            </w:pPr>
            <w:r w:rsidRPr="00B768FE">
              <w:rPr>
                <w:rFonts w:ascii="Times New Roman" w:hAnsi="Times New Roman"/>
                <w:sz w:val="20"/>
                <w:szCs w:val="20"/>
                <w:lang w:val="en-US"/>
              </w:rPr>
              <w:t>Nekipelov, Vyacheslav Mikhailovich ; Kalinin, Petr Anatolievich</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sz w:val="20"/>
                <w:szCs w:val="20"/>
                <w:lang w:val="en-US"/>
              </w:rPr>
              <w:t>PCT</w:t>
            </w:r>
            <w:r w:rsidRPr="00B768FE">
              <w:rPr>
                <w:sz w:val="20"/>
                <w:szCs w:val="20"/>
              </w:rPr>
              <w:t>/</w:t>
            </w:r>
            <w:r w:rsidRPr="00B768FE">
              <w:rPr>
                <w:sz w:val="20"/>
                <w:szCs w:val="20"/>
                <w:lang w:val="en-US"/>
              </w:rPr>
              <w:t>RU</w:t>
            </w:r>
            <w:r w:rsidRPr="00B768FE">
              <w:rPr>
                <w:sz w:val="20"/>
                <w:szCs w:val="20"/>
              </w:rPr>
              <w:t xml:space="preserve">09/000167 </w:t>
            </w:r>
            <w:r w:rsidRPr="00B768FE">
              <w:rPr>
                <w:sz w:val="20"/>
                <w:szCs w:val="20"/>
                <w:lang w:val="en-US"/>
              </w:rPr>
              <w:t>  </w:t>
            </w:r>
          </w:p>
          <w:p w:rsidR="00E07D07" w:rsidRPr="00B768FE" w:rsidRDefault="00E07D07" w:rsidP="008F7493">
            <w:pPr>
              <w:pStyle w:val="ae"/>
              <w:tabs>
                <w:tab w:val="left" w:pos="3780"/>
              </w:tabs>
              <w:spacing w:after="0"/>
              <w:ind w:left="0"/>
              <w:rPr>
                <w:sz w:val="20"/>
                <w:szCs w:val="20"/>
              </w:rPr>
            </w:pPr>
            <w:r w:rsidRPr="00B768FE">
              <w:rPr>
                <w:sz w:val="20"/>
                <w:szCs w:val="20"/>
              </w:rPr>
              <w:t>от  08.04.2009</w:t>
            </w:r>
          </w:p>
          <w:p w:rsidR="00E07D07" w:rsidRPr="00B768FE" w:rsidRDefault="00E07D07" w:rsidP="008F7493">
            <w:pPr>
              <w:pStyle w:val="ae"/>
              <w:tabs>
                <w:tab w:val="left" w:pos="3780"/>
              </w:tabs>
              <w:spacing w:after="0"/>
              <w:ind w:left="0"/>
              <w:rPr>
                <w:sz w:val="20"/>
                <w:szCs w:val="20"/>
              </w:rPr>
            </w:pPr>
            <w:r w:rsidRPr="00B768FE">
              <w:rPr>
                <w:sz w:val="20"/>
                <w:szCs w:val="20"/>
              </w:rPr>
              <w:t>публ.14.10.2010</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СНИЖЕНИЯ ВЯЗКОСТИ ТЯЖЕЛЫХ НЕФТЕСОДЕРЖАЩИХ ФРАКЦИЙ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способу обработки тяжелых </w:t>
            </w:r>
            <w:r w:rsidRPr="00B768FE">
              <w:rPr>
                <w:rFonts w:ascii="Times New Roman" w:hAnsi="Times New Roman"/>
                <w:bCs/>
                <w:sz w:val="20"/>
                <w:szCs w:val="20"/>
              </w:rPr>
              <w:t>нефтесодержащих</w:t>
            </w:r>
            <w:r w:rsidRPr="00B768FE">
              <w:rPr>
                <w:rFonts w:ascii="Times New Roman" w:hAnsi="Times New Roman"/>
                <w:sz w:val="20"/>
                <w:szCs w:val="20"/>
              </w:rPr>
              <w:t xml:space="preserve"> фракций и высоковязкой </w:t>
            </w:r>
            <w:r w:rsidRPr="00B768FE">
              <w:rPr>
                <w:rFonts w:ascii="Times New Roman" w:hAnsi="Times New Roman"/>
                <w:bCs/>
                <w:sz w:val="20"/>
                <w:szCs w:val="20"/>
              </w:rPr>
              <w:t>нефти</w:t>
            </w:r>
            <w:r w:rsidRPr="00B768FE">
              <w:rPr>
                <w:rFonts w:ascii="Times New Roman" w:hAnsi="Times New Roman"/>
                <w:sz w:val="20"/>
                <w:szCs w:val="20"/>
              </w:rPr>
              <w:t xml:space="preserve"> для магистральной транспортировки по трубопроводам. </w:t>
            </w:r>
            <w:proofErr w:type="gramStart"/>
            <w:r w:rsidRPr="00B768FE">
              <w:rPr>
                <w:rFonts w:ascii="Times New Roman" w:hAnsi="Times New Roman"/>
                <w:sz w:val="20"/>
                <w:szCs w:val="20"/>
              </w:rPr>
              <w:t xml:space="preserve">Способ включает термический крекинг тяжелых </w:t>
            </w:r>
            <w:r w:rsidRPr="00B768FE">
              <w:rPr>
                <w:rFonts w:ascii="Times New Roman" w:hAnsi="Times New Roman"/>
                <w:bCs/>
                <w:sz w:val="20"/>
                <w:szCs w:val="20"/>
              </w:rPr>
              <w:t>нефтесодержащих</w:t>
            </w:r>
            <w:r w:rsidRPr="00B768FE">
              <w:rPr>
                <w:rFonts w:ascii="Times New Roman" w:hAnsi="Times New Roman"/>
                <w:sz w:val="20"/>
                <w:szCs w:val="20"/>
              </w:rPr>
              <w:t xml:space="preserve"> фракций при атмосферном давлении и температуре 350-400°C в зоне </w:t>
            </w:r>
            <w:r w:rsidRPr="00B768FE">
              <w:rPr>
                <w:rFonts w:ascii="Times New Roman" w:hAnsi="Times New Roman"/>
                <w:bCs/>
                <w:sz w:val="20"/>
                <w:szCs w:val="20"/>
              </w:rPr>
              <w:t>кавитации</w:t>
            </w:r>
            <w:r w:rsidRPr="00B768FE">
              <w:rPr>
                <w:rFonts w:ascii="Times New Roman" w:hAnsi="Times New Roman"/>
                <w:sz w:val="20"/>
                <w:szCs w:val="20"/>
              </w:rPr>
              <w:t>, на которое накладывают постоянное электрическом поле напряженностью 0,5-2,0 кВ/см. Продукты парообразной и жидкой фаз термического крекинга смешивают в буферной емкости для магистральной транспортировки.</w:t>
            </w:r>
            <w:proofErr w:type="gramEnd"/>
            <w:r w:rsidRPr="00B768FE">
              <w:rPr>
                <w:rFonts w:ascii="Times New Roman" w:hAnsi="Times New Roman"/>
                <w:sz w:val="20"/>
                <w:szCs w:val="20"/>
              </w:rPr>
              <w:t xml:space="preserve"> Изобретение позволяет снизить вязкость тяжелых </w:t>
            </w:r>
            <w:r w:rsidRPr="00B768FE">
              <w:rPr>
                <w:rFonts w:ascii="Times New Roman" w:hAnsi="Times New Roman"/>
                <w:bCs/>
                <w:sz w:val="20"/>
                <w:szCs w:val="20"/>
              </w:rPr>
              <w:t>нефтесодержащих</w:t>
            </w:r>
            <w:r w:rsidRPr="00B768FE">
              <w:rPr>
                <w:rFonts w:ascii="Times New Roman" w:hAnsi="Times New Roman"/>
                <w:sz w:val="20"/>
                <w:szCs w:val="20"/>
              </w:rPr>
              <w:t xml:space="preserve"> фракций без существенных энергетических затрат в режиме низкотемпературного крекинга и упростить технологический процесс подготовки к магистральной транспортировке.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bCs/>
                <w:sz w:val="20"/>
                <w:szCs w:val="20"/>
              </w:rPr>
              <w:t>2011086522</w:t>
            </w:r>
          </w:p>
          <w:p w:rsidR="00E07D07" w:rsidRPr="00B768FE" w:rsidRDefault="00E07D07" w:rsidP="008F7493">
            <w:pPr>
              <w:pStyle w:val="ae"/>
              <w:tabs>
                <w:tab w:val="left" w:pos="3780"/>
              </w:tabs>
              <w:spacing w:after="0"/>
              <w:ind w:left="0"/>
              <w:rPr>
                <w:sz w:val="20"/>
                <w:szCs w:val="20"/>
              </w:rPr>
            </w:pPr>
            <w:r w:rsidRPr="00B768FE">
              <w:rPr>
                <w:sz w:val="20"/>
                <w:szCs w:val="20"/>
              </w:rPr>
              <w:lastRenderedPageBreak/>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w:t>
            </w:r>
            <w:r w:rsidRPr="00B768FE">
              <w:rPr>
                <w:sz w:val="20"/>
                <w:szCs w:val="20"/>
              </w:rPr>
              <w:t>10</w:t>
            </w:r>
            <w:r w:rsidRPr="00B768FE">
              <w:rPr>
                <w:sz w:val="20"/>
                <w:szCs w:val="20"/>
                <w:lang w:val="en-US"/>
              </w:rPr>
              <w:t>G</w:t>
            </w:r>
            <w:r w:rsidRPr="00B768FE">
              <w:rPr>
                <w:sz w:val="20"/>
                <w:szCs w:val="20"/>
              </w:rPr>
              <w:t>32/02</w:t>
            </w: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lastRenderedPageBreak/>
              <w:t>Sorokin, Sergey</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PCT/IB11/050165   </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14.01.2011</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.21.07.2011</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ОБРАБОТКИ СЫРОЙ НЕФТИ И НЕФТЕПРОДУКТОВ ПРИ ПОМОЩИ УЛЬТРАЗВУКОВЫХ ВИБРАЦИЙ И ЭЛЕКТРОМАГНИТНОГО ПОЛЯ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Предложены способ и устройство для </w:t>
            </w:r>
            <w:r w:rsidRPr="00B768FE">
              <w:rPr>
                <w:rFonts w:ascii="Times New Roman" w:hAnsi="Times New Roman"/>
                <w:sz w:val="20"/>
                <w:szCs w:val="20"/>
              </w:rPr>
              <w:lastRenderedPageBreak/>
              <w:t xml:space="preserve">обработки сырой нефти, компонентов сырья или их смесей для превращения компонентов </w:t>
            </w:r>
            <w:r w:rsidRPr="00B768FE">
              <w:rPr>
                <w:rFonts w:ascii="Times New Roman" w:hAnsi="Times New Roman"/>
                <w:bCs/>
                <w:sz w:val="20"/>
                <w:szCs w:val="20"/>
              </w:rPr>
              <w:t>углеводородной</w:t>
            </w:r>
            <w:r w:rsidRPr="00B768FE">
              <w:rPr>
                <w:rFonts w:ascii="Times New Roman" w:hAnsi="Times New Roman"/>
                <w:sz w:val="20"/>
                <w:szCs w:val="20"/>
              </w:rPr>
              <w:t xml:space="preserve"> жидкой смеси в продукты, имеющие температуры кипения ниже температур кипения компонентов до обработки. Способ предусматривает обработку сырья звуковыми колебаниями и воздействие электромагнитного поля, излучаемого генератором электромагнитного поля; при этом электромагнитное поле, излучаемое генератором, включает компонент электромагнитного поля, модулируемый электромагнитным полем, излучаемым сырьем, которое обрабатывается </w:t>
            </w:r>
            <w:r w:rsidRPr="00B768FE">
              <w:rPr>
                <w:rFonts w:ascii="Times New Roman" w:hAnsi="Times New Roman"/>
                <w:bCs/>
                <w:sz w:val="20"/>
                <w:szCs w:val="20"/>
              </w:rPr>
              <w:t>ультразвуковыми</w:t>
            </w:r>
            <w:r w:rsidRPr="00B768FE">
              <w:rPr>
                <w:rFonts w:ascii="Times New Roman" w:hAnsi="Times New Roman"/>
                <w:sz w:val="20"/>
                <w:szCs w:val="20"/>
              </w:rPr>
              <w:t xml:space="preserve"> вибрациями. </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2013019142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15" w:history="1">
              <w:r w:rsidR="00E07D07" w:rsidRPr="00B768FE">
                <w:rPr>
                  <w:rStyle w:val="ab"/>
                  <w:rFonts w:ascii="Times New Roman" w:hAnsi="Times New Roman" w:cs="Times New Roman"/>
                  <w:bCs/>
                  <w:iCs/>
                  <w:color w:val="auto"/>
                  <w:sz w:val="20"/>
                  <w:szCs w:val="20"/>
                </w:rPr>
                <w:t>C10G33/00</w:t>
              </w:r>
            </w:hyperlink>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[RU];</w:t>
            </w:r>
            <w:r w:rsidRPr="00B768FE">
              <w:rPr>
                <w:rFonts w:ascii="Cambria Math" w:hAnsi="Cambria Math"/>
                <w:sz w:val="20"/>
                <w:szCs w:val="20"/>
              </w:rPr>
              <w:t> </w:t>
            </w:r>
            <w:r w:rsidRPr="00B768FE">
              <w:rPr>
                <w:sz w:val="20"/>
                <w:szCs w:val="20"/>
                <w:lang w:val="en-US"/>
              </w:rPr>
              <w:t>FEDOTOV ALEKSANDR ALEKSEEVICH [RU];</w:t>
            </w:r>
            <w:r w:rsidRPr="00B768FE">
              <w:rPr>
                <w:rFonts w:ascii="Cambria Math" w:hAnsi="Cambria Math"/>
                <w:sz w:val="20"/>
                <w:szCs w:val="20"/>
              </w:rPr>
              <w:t> </w:t>
            </w:r>
            <w:r w:rsidRPr="00B768FE">
              <w:rPr>
                <w:sz w:val="20"/>
                <w:szCs w:val="20"/>
                <w:lang w:val="en-US"/>
              </w:rPr>
              <w:t>EREMIN ANATOLY DMITRIEVICH [RU]</w:t>
            </w:r>
            <w:r w:rsidRPr="00B768FE">
              <w:rPr>
                <w:rFonts w:ascii="Cambria Math" w:hAnsi="Cambria Math"/>
                <w:sz w:val="20"/>
                <w:szCs w:val="20"/>
              </w:rPr>
              <w:t> </w:t>
            </w:r>
            <w:r w:rsidRPr="00B768FE">
              <w:rPr>
                <w:sz w:val="20"/>
                <w:szCs w:val="20"/>
                <w:lang w:val="en-US"/>
              </w:rPr>
              <w:t>SHINKAREV ALEKSEY AFANASIEVICH</w:t>
            </w:r>
          </w:p>
          <w:p w:rsidR="00E07D07" w:rsidRPr="00B768FE" w:rsidRDefault="00E07D07" w:rsidP="008F7493">
            <w:pPr>
              <w:pStyle w:val="ae"/>
              <w:tabs>
                <w:tab w:val="left" w:pos="3780"/>
              </w:tabs>
              <w:spacing w:after="0"/>
              <w:ind w:left="0"/>
              <w:rPr>
                <w:sz w:val="20"/>
                <w:szCs w:val="20"/>
                <w:lang w:val="en-US"/>
              </w:rPr>
            </w:pPr>
            <w:r w:rsidRPr="00B768FE">
              <w:rPr>
                <w:sz w:val="20"/>
                <w:szCs w:val="20"/>
              </w:rPr>
              <w:t>з.WO2011RU00588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04.08.2011</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07.02.2013</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METHOD FOR DE-WATERING A WATER-IN-</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EMULSION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The invention relates to the field of processing petroleum products. What is claimed is: a method for de-watering a water-in-</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emulsion using microwave energy fed in via waveguides in the form of metal pipes, and a system of coalescers, characterized in that, in addition to the microwave energy within the range of from 100 MHz to 3000 MHz and with a power flux density of from 50 to 200 W/cm2, </w:t>
            </w:r>
            <w:r w:rsidRPr="00B768FE">
              <w:rPr>
                <w:rStyle w:val="highlight"/>
                <w:rFonts w:ascii="Times New Roman" w:hAnsi="Times New Roman"/>
                <w:sz w:val="20"/>
                <w:szCs w:val="20"/>
                <w:lang w:val="en-US"/>
              </w:rPr>
              <w:t>ultrasound</w:t>
            </w:r>
            <w:r w:rsidRPr="00B768FE">
              <w:rPr>
                <w:rFonts w:ascii="Times New Roman" w:hAnsi="Times New Roman"/>
                <w:sz w:val="20"/>
                <w:szCs w:val="20"/>
                <w:lang w:val="en-US"/>
              </w:rPr>
              <w:t xml:space="preserve"> energy with an intensity of from 1 to 10 W/cm2 and a frequency of from 300 kHz to 2000 kHz is fed into the waveguides, and </w:t>
            </w:r>
            <w:r w:rsidRPr="00B768FE">
              <w:rPr>
                <w:rStyle w:val="highlight"/>
                <w:rFonts w:ascii="Times New Roman" w:hAnsi="Times New Roman"/>
                <w:sz w:val="20"/>
                <w:szCs w:val="20"/>
                <w:lang w:val="en-US"/>
              </w:rPr>
              <w:t>ultrasound</w:t>
            </w:r>
            <w:r w:rsidRPr="00B768FE">
              <w:rPr>
                <w:rFonts w:ascii="Times New Roman" w:hAnsi="Times New Roman"/>
                <w:sz w:val="20"/>
                <w:szCs w:val="20"/>
                <w:lang w:val="en-US"/>
              </w:rPr>
              <w:t xml:space="preserve"> energy with an intensity of from 0.8 to 1.2 W/cm2 and a frequency of from 18 to 40 kHz is used in the coalescers.</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2014071495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16" w:tooltip="Найдите больше записей, содержащих эту международную патентную классификацию" w:history="1">
              <w:r w:rsidR="00E07D07" w:rsidRPr="00B768FE">
                <w:rPr>
                  <w:sz w:val="20"/>
                  <w:szCs w:val="20"/>
                </w:rPr>
                <w:t>C10G 32/02</w:t>
              </w:r>
            </w:hyperlink>
          </w:p>
        </w:tc>
        <w:tc>
          <w:tcPr>
            <w:tcW w:w="2694" w:type="dxa"/>
          </w:tcPr>
          <w:p w:rsidR="00E07D07" w:rsidRPr="00B768FE" w:rsidRDefault="0061186F" w:rsidP="008F7493">
            <w:pPr>
              <w:pStyle w:val="ae"/>
              <w:tabs>
                <w:tab w:val="left" w:pos="3780"/>
              </w:tabs>
              <w:spacing w:after="0"/>
              <w:ind w:left="0"/>
              <w:rPr>
                <w:sz w:val="20"/>
                <w:szCs w:val="20"/>
                <w:lang w:val="en-US"/>
              </w:rPr>
            </w:pPr>
            <w:hyperlink r:id="rId117" w:tooltip="Найти еще записи для этого изобретателя" w:history="1">
              <w:r w:rsidR="00E07D07" w:rsidRPr="00B768FE">
                <w:rPr>
                  <w:sz w:val="20"/>
                  <w:szCs w:val="20"/>
                  <w:lang w:val="en-US"/>
                </w:rPr>
                <w:t>SAIDAKOVSKY L</w:t>
              </w:r>
            </w:hyperlink>
            <w:r w:rsidR="00E07D07" w:rsidRPr="00B768FE">
              <w:rPr>
                <w:sz w:val="20"/>
                <w:szCs w:val="20"/>
                <w:lang w:val="en-US"/>
              </w:rPr>
              <w:t xml:space="preserve">, </w:t>
            </w:r>
            <w:hyperlink r:id="rId118" w:tooltip="Найти еще записи для этого изобретателя" w:history="1">
              <w:r w:rsidR="00E07D07" w:rsidRPr="00B768FE">
                <w:rPr>
                  <w:sz w:val="20"/>
                  <w:szCs w:val="20"/>
                  <w:lang w:val="en-US"/>
                </w:rPr>
                <w:t>RAKHINSKIY S</w:t>
              </w:r>
            </w:hyperlink>
            <w:r w:rsidR="00E07D07" w:rsidRPr="00B768FE">
              <w:rPr>
                <w:sz w:val="20"/>
                <w:szCs w:val="20"/>
                <w:lang w:val="en-US"/>
              </w:rPr>
              <w:t xml:space="preserve">, </w:t>
            </w:r>
            <w:hyperlink r:id="rId119" w:tooltip="Найти еще записи для этого изобретателя" w:history="1">
              <w:r w:rsidR="00E07D07" w:rsidRPr="00B768FE">
                <w:rPr>
                  <w:sz w:val="20"/>
                  <w:szCs w:val="20"/>
                  <w:lang w:val="en-US"/>
                </w:rPr>
                <w:t>NOVIKOV N</w:t>
              </w:r>
            </w:hyperlink>
            <w:r w:rsidR="00E07D07" w:rsidRPr="00B768FE">
              <w:rPr>
                <w:sz w:val="20"/>
                <w:szCs w:val="20"/>
                <w:lang w:val="en-US"/>
              </w:rPr>
              <w:t xml:space="preserve">, </w:t>
            </w:r>
            <w:hyperlink r:id="rId120" w:tooltip="Найти еще записи для этого изобретателя" w:history="1">
              <w:r w:rsidR="00E07D07" w:rsidRPr="00B768FE">
                <w:rPr>
                  <w:sz w:val="20"/>
                  <w:szCs w:val="20"/>
                  <w:lang w:val="en-US"/>
                </w:rPr>
                <w:t>NOVIKO N</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SAIDAKOVSKY L(SAID-Individual)</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WOCA000825</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13.09.2013</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.15.05.2014</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METHOD FOR TREATING E.G. PETROLEUM OIL IN OIL MINING AND PETROLEUM PROCESSING INDUSTRIES, INVOLVES IMPACTING SWIRLING FLOW WITH ELECTRO-HYDRODYNAMIC SHOCKS, AND OUTPUTTING TREATED PETROLEUM PRODUCT FROM CENTRAL FLOW FOR FURTHER USAGE</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The method involves setting central zone pressure equal to or lesser of saturated vapor of low boiling liquid. Swirling flow by way of impact deceleration and directing central and peripheral flows to re-circulation is heated to form a swirling, tensely twisted flow. The swirling flow is impacted with electro-hydrodynamic shocks and acoustic oscillation of sonic and ultrasonic frequencies selectively so as to create intensive, highly developed cavitations within the central flow. Treated petroleum product is output from the central flow for further usage.</w:t>
            </w:r>
            <w:r w:rsidRPr="00B768FE">
              <w:rPr>
                <w:rFonts w:ascii="Times New Roman" w:hAnsi="Times New Roman"/>
                <w:sz w:val="20"/>
                <w:szCs w:val="20"/>
                <w:lang w:val="en-US"/>
              </w:rPr>
              <w:br/>
              <w:t>USE - Method for treating a petroleum product e.g. petroleum oil or bitumen, in oil mining and petroleum processing industries.</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bCs/>
                <w:sz w:val="20"/>
                <w:szCs w:val="20"/>
              </w:rPr>
              <w:t>2014189479</w:t>
            </w:r>
          </w:p>
          <w:p w:rsidR="00E07D07" w:rsidRPr="00B768FE" w:rsidRDefault="00E07D07" w:rsidP="008F7493">
            <w:pPr>
              <w:pStyle w:val="ae"/>
              <w:tabs>
                <w:tab w:val="left" w:pos="3780"/>
              </w:tabs>
              <w:spacing w:after="0"/>
              <w:ind w:left="0"/>
              <w:rPr>
                <w:sz w:val="20"/>
                <w:szCs w:val="20"/>
              </w:rPr>
            </w:pPr>
            <w:r w:rsidRPr="00B768FE">
              <w:rPr>
                <w:sz w:val="20"/>
                <w:szCs w:val="20"/>
              </w:rPr>
              <w:lastRenderedPageBreak/>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B</w:t>
            </w:r>
            <w:r w:rsidRPr="00B768FE">
              <w:rPr>
                <w:sz w:val="20"/>
                <w:szCs w:val="20"/>
              </w:rPr>
              <w:t>01</w:t>
            </w:r>
            <w:r w:rsidRPr="00B768FE">
              <w:rPr>
                <w:sz w:val="20"/>
                <w:szCs w:val="20"/>
                <w:lang w:val="en-US"/>
              </w:rPr>
              <w:t>J</w:t>
            </w:r>
            <w:r w:rsidRPr="00B768FE">
              <w:rPr>
                <w:sz w:val="20"/>
                <w:szCs w:val="20"/>
              </w:rPr>
              <w:t>19/18</w:t>
            </w: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lastRenderedPageBreak/>
              <w:t xml:space="preserve">Akimenko, Yurij Vladimirovich ; Domanov, Evgenij Efimovich ; Plichko, Valeriy Stepanovich ; Romankov, Vladimir </w:t>
            </w:r>
            <w:r w:rsidRPr="00B768FE">
              <w:rPr>
                <w:sz w:val="20"/>
                <w:szCs w:val="20"/>
                <w:lang w:val="en-US"/>
              </w:rPr>
              <w:lastRenderedPageBreak/>
              <w:t>Vasilevich</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sz w:val="20"/>
                <w:szCs w:val="20"/>
                <w:lang w:val="en-US"/>
              </w:rPr>
              <w:t>PCT</w:t>
            </w:r>
            <w:r w:rsidRPr="00B768FE">
              <w:rPr>
                <w:sz w:val="20"/>
                <w:szCs w:val="20"/>
              </w:rPr>
              <w:t>/</w:t>
            </w:r>
            <w:r w:rsidRPr="00B768FE">
              <w:rPr>
                <w:sz w:val="20"/>
                <w:szCs w:val="20"/>
                <w:lang w:val="en-US"/>
              </w:rPr>
              <w:t>UA</w:t>
            </w:r>
            <w:r w:rsidRPr="00B768FE">
              <w:rPr>
                <w:sz w:val="20"/>
                <w:szCs w:val="20"/>
              </w:rPr>
              <w:t xml:space="preserve">13/000088 </w:t>
            </w:r>
            <w:r w:rsidRPr="00B768FE">
              <w:rPr>
                <w:sz w:val="20"/>
                <w:szCs w:val="20"/>
                <w:lang w:val="en-US"/>
              </w:rPr>
              <w:t>  </w:t>
            </w:r>
          </w:p>
          <w:p w:rsidR="00E07D07" w:rsidRPr="00B768FE" w:rsidRDefault="00E07D07" w:rsidP="008F7493">
            <w:pPr>
              <w:pStyle w:val="ae"/>
              <w:tabs>
                <w:tab w:val="left" w:pos="3780"/>
              </w:tabs>
              <w:spacing w:after="0"/>
              <w:ind w:left="0"/>
              <w:rPr>
                <w:sz w:val="20"/>
                <w:szCs w:val="20"/>
              </w:rPr>
            </w:pPr>
            <w:r w:rsidRPr="00B768FE">
              <w:rPr>
                <w:sz w:val="20"/>
                <w:szCs w:val="20"/>
              </w:rPr>
              <w:t xml:space="preserve">от 13.08.2013 </w:t>
            </w:r>
          </w:p>
          <w:p w:rsidR="00E07D07" w:rsidRPr="00B768FE" w:rsidRDefault="00E07D07" w:rsidP="008F7493">
            <w:pPr>
              <w:pStyle w:val="ae"/>
              <w:tabs>
                <w:tab w:val="left" w:pos="3780"/>
              </w:tabs>
              <w:spacing w:after="0"/>
              <w:ind w:left="0"/>
              <w:rPr>
                <w:sz w:val="20"/>
                <w:szCs w:val="20"/>
              </w:rPr>
            </w:pPr>
            <w:r w:rsidRPr="00B768FE">
              <w:rPr>
                <w:sz w:val="20"/>
                <w:szCs w:val="20"/>
              </w:rPr>
              <w:t>публ.27.11.2014</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lastRenderedPageBreak/>
              <w:t xml:space="preserve">ГИДРОУДАРНЫЙ КАВИТАЦИОННЫЙ РЕАКТОР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Изобретение относится к устройствам, предназначенным для обработки жидкостей, в частности вязкой и тяжелой </w:t>
            </w:r>
            <w:r w:rsidRPr="00B768FE">
              <w:rPr>
                <w:rFonts w:ascii="Times New Roman" w:hAnsi="Times New Roman"/>
                <w:bCs/>
                <w:sz w:val="20"/>
                <w:szCs w:val="20"/>
              </w:rPr>
              <w:t>нефти</w:t>
            </w:r>
            <w:r w:rsidRPr="00B768FE">
              <w:rPr>
                <w:rFonts w:ascii="Times New Roman" w:hAnsi="Times New Roman"/>
                <w:sz w:val="20"/>
                <w:szCs w:val="20"/>
              </w:rPr>
              <w:t xml:space="preserve">, а </w:t>
            </w:r>
            <w:r w:rsidRPr="00B768FE">
              <w:rPr>
                <w:rFonts w:ascii="Times New Roman" w:hAnsi="Times New Roman"/>
                <w:sz w:val="20"/>
                <w:szCs w:val="20"/>
              </w:rPr>
              <w:lastRenderedPageBreak/>
              <w:t>точнее к гидроударному</w:t>
            </w:r>
            <w:r w:rsidRPr="00B768FE">
              <w:rPr>
                <w:rFonts w:ascii="Times New Roman" w:hAnsi="Times New Roman"/>
                <w:bCs/>
                <w:sz w:val="20"/>
                <w:szCs w:val="20"/>
              </w:rPr>
              <w:t>кавитационному</w:t>
            </w:r>
            <w:r w:rsidRPr="00B768FE">
              <w:rPr>
                <w:rFonts w:ascii="Times New Roman" w:hAnsi="Times New Roman"/>
                <w:sz w:val="20"/>
                <w:szCs w:val="20"/>
              </w:rPr>
              <w:t xml:space="preserve"> реактору, и может быть использовано в </w:t>
            </w:r>
            <w:r w:rsidRPr="00B768FE">
              <w:rPr>
                <w:rFonts w:ascii="Times New Roman" w:hAnsi="Times New Roman"/>
                <w:bCs/>
                <w:sz w:val="20"/>
                <w:szCs w:val="20"/>
              </w:rPr>
              <w:t>нефтедобывающей</w:t>
            </w:r>
            <w:r w:rsidRPr="00B768FE">
              <w:rPr>
                <w:rFonts w:ascii="Times New Roman" w:hAnsi="Times New Roman"/>
                <w:sz w:val="20"/>
                <w:szCs w:val="20"/>
              </w:rPr>
              <w:t xml:space="preserve">и </w:t>
            </w:r>
            <w:r w:rsidRPr="00B768FE">
              <w:rPr>
                <w:rFonts w:ascii="Times New Roman" w:hAnsi="Times New Roman"/>
                <w:bCs/>
                <w:sz w:val="20"/>
                <w:szCs w:val="20"/>
              </w:rPr>
              <w:t>нефтеперерабатывающей</w:t>
            </w:r>
            <w:r w:rsidRPr="00B768FE">
              <w:rPr>
                <w:rFonts w:ascii="Times New Roman" w:hAnsi="Times New Roman"/>
                <w:sz w:val="20"/>
                <w:szCs w:val="20"/>
              </w:rPr>
              <w:t xml:space="preserve"> промышленности. </w:t>
            </w:r>
            <w:proofErr w:type="gramStart"/>
            <w:r w:rsidRPr="00B768FE">
              <w:rPr>
                <w:rFonts w:ascii="Times New Roman" w:hAnsi="Times New Roman"/>
                <w:sz w:val="20"/>
                <w:szCs w:val="20"/>
              </w:rPr>
              <w:t>Гидроударный</w:t>
            </w:r>
            <w:r w:rsidRPr="00B768FE">
              <w:rPr>
                <w:rFonts w:ascii="Times New Roman" w:hAnsi="Times New Roman"/>
                <w:bCs/>
                <w:sz w:val="20"/>
                <w:szCs w:val="20"/>
              </w:rPr>
              <w:t>кавитационый</w:t>
            </w:r>
            <w:r w:rsidRPr="00B768FE">
              <w:rPr>
                <w:rFonts w:ascii="Times New Roman" w:hAnsi="Times New Roman"/>
                <w:sz w:val="20"/>
                <w:szCs w:val="20"/>
              </w:rPr>
              <w:t xml:space="preserve"> реактор содержит герметичный корпус с входным и выходным патрубками для протока жидкости, установленными по касательной к цилиндрической поверхности корпуса, ротор и статор, которые выполнены цилиндрическими и расположены соосно.</w:t>
            </w:r>
            <w:proofErr w:type="gramEnd"/>
            <w:r w:rsidRPr="00B768FE">
              <w:rPr>
                <w:rFonts w:ascii="Times New Roman" w:hAnsi="Times New Roman"/>
                <w:sz w:val="20"/>
                <w:szCs w:val="20"/>
              </w:rPr>
              <w:t xml:space="preserve"> В заявленном устройстве статор является частью его корпуса, на внешней поверхности ротора выполнены выступы, а на внутренней поверхности статора - пазы, причем пространство между выступами ротора служит для заполнения обрабатываемой жидкостью. Технический результат - значительное уменьшение непроизводительных потерь, повышение эффективности обработки жидкости, преимущественно, тяжелой </w:t>
            </w:r>
            <w:r w:rsidRPr="00B768FE">
              <w:rPr>
                <w:rFonts w:ascii="Times New Roman" w:hAnsi="Times New Roman"/>
                <w:bCs/>
                <w:sz w:val="20"/>
                <w:szCs w:val="20"/>
              </w:rPr>
              <w:t>нефти</w:t>
            </w:r>
            <w:r w:rsidRPr="00B768FE">
              <w:rPr>
                <w:rFonts w:ascii="Times New Roman" w:hAnsi="Times New Roman"/>
                <w:sz w:val="20"/>
                <w:szCs w:val="20"/>
              </w:rPr>
              <w:t xml:space="preserve"> с высокой вязкостью и плотностью, при ее многократной максимальной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обработке.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bCs/>
                <w:sz w:val="20"/>
                <w:szCs w:val="20"/>
              </w:rPr>
              <w:t>2015057041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w:t>
            </w:r>
            <w:r w:rsidRPr="00B768FE">
              <w:rPr>
                <w:sz w:val="20"/>
                <w:szCs w:val="20"/>
              </w:rPr>
              <w:t>10</w:t>
            </w:r>
            <w:r w:rsidRPr="00B768FE">
              <w:rPr>
                <w:sz w:val="20"/>
                <w:szCs w:val="20"/>
                <w:lang w:val="en-US"/>
              </w:rPr>
              <w:t>G</w:t>
            </w:r>
            <w:r w:rsidRPr="00B768FE">
              <w:rPr>
                <w:sz w:val="20"/>
                <w:szCs w:val="20"/>
              </w:rPr>
              <w:t>15/08</w:t>
            </w: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Susanov, Uriy ; Nukenov, Dauit</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PCT/KZ14/000018   </w:t>
            </w:r>
          </w:p>
          <w:p w:rsidR="00E07D07" w:rsidRPr="00B768FE" w:rsidRDefault="00E07D07" w:rsidP="008F7493">
            <w:pPr>
              <w:pStyle w:val="ae"/>
              <w:tabs>
                <w:tab w:val="left" w:pos="3780"/>
              </w:tabs>
              <w:spacing w:after="0"/>
              <w:ind w:left="0"/>
              <w:rPr>
                <w:sz w:val="20"/>
                <w:szCs w:val="20"/>
                <w:lang w:val="en-US"/>
              </w:rPr>
            </w:pPr>
            <w:r w:rsidRPr="00B768FE">
              <w:rPr>
                <w:sz w:val="20"/>
                <w:szCs w:val="20"/>
              </w:rPr>
              <w:t>от  10</w:t>
            </w:r>
            <w:r w:rsidRPr="00B768FE">
              <w:rPr>
                <w:sz w:val="20"/>
                <w:szCs w:val="20"/>
                <w:lang w:val="en-US"/>
              </w:rPr>
              <w:t>.10.2014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23.04.2015</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ПОТОЧНАЯ  КАВИТАЦИОННАЯ  УСТАНОВКА</w:t>
            </w:r>
          </w:p>
          <w:p w:rsidR="00E07D07" w:rsidRPr="00B768FE" w:rsidRDefault="00E07D07" w:rsidP="008F7493">
            <w:pPr>
              <w:spacing w:after="0" w:line="240" w:lineRule="auto"/>
              <w:jc w:val="both"/>
              <w:rPr>
                <w:rFonts w:ascii="Times New Roman" w:hAnsi="Times New Roman"/>
                <w:sz w:val="20"/>
                <w:szCs w:val="20"/>
              </w:rPr>
            </w:pPr>
            <w:proofErr w:type="gramStart"/>
            <w:r w:rsidRPr="00B768FE">
              <w:rPr>
                <w:rFonts w:ascii="Times New Roman" w:hAnsi="Times New Roman"/>
                <w:sz w:val="20"/>
                <w:szCs w:val="20"/>
              </w:rPr>
              <w:t xml:space="preserve">Поточная  </w:t>
            </w:r>
            <w:r w:rsidRPr="00B768FE">
              <w:rPr>
                <w:rFonts w:ascii="Times New Roman" w:hAnsi="Times New Roman"/>
                <w:bCs/>
                <w:sz w:val="20"/>
                <w:szCs w:val="20"/>
              </w:rPr>
              <w:t>кавитационная</w:t>
            </w:r>
            <w:r w:rsidRPr="00B768FE">
              <w:rPr>
                <w:rFonts w:ascii="Times New Roman" w:hAnsi="Times New Roman"/>
                <w:sz w:val="20"/>
                <w:szCs w:val="20"/>
              </w:rPr>
              <w:t xml:space="preserve"> установка предназначена для обработки сырой тяжелой и вязкой </w:t>
            </w:r>
            <w:r w:rsidRPr="00B768FE">
              <w:rPr>
                <w:rFonts w:ascii="Times New Roman" w:hAnsi="Times New Roman"/>
                <w:bCs/>
                <w:sz w:val="20"/>
                <w:szCs w:val="20"/>
              </w:rPr>
              <w:t>нефти</w:t>
            </w:r>
            <w:r w:rsidRPr="00B768FE">
              <w:rPr>
                <w:rFonts w:ascii="Times New Roman" w:hAnsi="Times New Roman"/>
                <w:sz w:val="20"/>
                <w:szCs w:val="20"/>
              </w:rPr>
              <w:t xml:space="preserve">, с целью деструкции  высокомолекулярных соединений на более мелкие и простые, в результате чего вязкость </w:t>
            </w:r>
            <w:r w:rsidRPr="00B768FE">
              <w:rPr>
                <w:rFonts w:ascii="Times New Roman" w:hAnsi="Times New Roman"/>
                <w:bCs/>
                <w:sz w:val="20"/>
                <w:szCs w:val="20"/>
              </w:rPr>
              <w:t>нефти</w:t>
            </w:r>
            <w:r w:rsidRPr="00B768FE">
              <w:rPr>
                <w:rFonts w:ascii="Times New Roman" w:hAnsi="Times New Roman"/>
                <w:sz w:val="20"/>
                <w:szCs w:val="20"/>
              </w:rPr>
              <w:t xml:space="preserve"> понижается до 10-и paз, а выход светлых </w:t>
            </w:r>
            <w:r w:rsidRPr="00B768FE">
              <w:rPr>
                <w:rFonts w:ascii="Times New Roman" w:hAnsi="Times New Roman"/>
                <w:bCs/>
                <w:sz w:val="20"/>
                <w:szCs w:val="20"/>
              </w:rPr>
              <w:t>нефтепродуктов</w:t>
            </w:r>
            <w:r w:rsidRPr="00B768FE">
              <w:rPr>
                <w:rFonts w:ascii="Times New Roman" w:hAnsi="Times New Roman"/>
                <w:sz w:val="20"/>
                <w:szCs w:val="20"/>
              </w:rPr>
              <w:t xml:space="preserve"> увеличивается до 70-ти процентов.</w:t>
            </w:r>
            <w:proofErr w:type="gramEnd"/>
            <w:r w:rsidRPr="00B768FE">
              <w:rPr>
                <w:rFonts w:ascii="Times New Roman" w:hAnsi="Times New Roman"/>
                <w:sz w:val="20"/>
                <w:szCs w:val="20"/>
              </w:rPr>
              <w:t xml:space="preserve"> Установка состоит из резервуара постоянного уровня, с поплавковым клапаном для поддержания уровня, куда поступает сырая </w:t>
            </w:r>
            <w:r w:rsidRPr="00B768FE">
              <w:rPr>
                <w:rFonts w:ascii="Times New Roman" w:hAnsi="Times New Roman"/>
                <w:bCs/>
                <w:sz w:val="20"/>
                <w:szCs w:val="20"/>
              </w:rPr>
              <w:t>нефть</w:t>
            </w:r>
            <w:r w:rsidRPr="00B768FE">
              <w:rPr>
                <w:rFonts w:ascii="Times New Roman" w:hAnsi="Times New Roman"/>
                <w:sz w:val="20"/>
                <w:szCs w:val="20"/>
              </w:rPr>
              <w:t xml:space="preserve"> из резервуара временного хранения. </w:t>
            </w:r>
            <w:r w:rsidRPr="00B768FE">
              <w:rPr>
                <w:rFonts w:ascii="Times New Roman" w:hAnsi="Times New Roman"/>
                <w:bCs/>
                <w:sz w:val="20"/>
                <w:szCs w:val="20"/>
              </w:rPr>
              <w:t>Нефть</w:t>
            </w:r>
            <w:proofErr w:type="gramStart"/>
            <w:r w:rsidRPr="00B768FE">
              <w:rPr>
                <w:rFonts w:ascii="Times New Roman" w:hAnsi="Times New Roman"/>
                <w:sz w:val="20"/>
                <w:szCs w:val="20"/>
              </w:rPr>
              <w:t>,о</w:t>
            </w:r>
            <w:proofErr w:type="gramEnd"/>
            <w:r w:rsidRPr="00B768FE">
              <w:rPr>
                <w:rFonts w:ascii="Times New Roman" w:hAnsi="Times New Roman"/>
                <w:sz w:val="20"/>
                <w:szCs w:val="20"/>
              </w:rPr>
              <w:t xml:space="preserve">ткаченная вертикальной сифонной трубой, вследствии разрежения начинает «вскипать», выделяя, в толще потока, пузырьки газа (бензина), вследствии насыщения паров, при заданном вакууме и температуре. Попадая в насос, который поднимает давление, пузырьки начинают схлопываться, разрушая гидроударами высокомолекулярные соединения. Во избежание срыва сифона от скопившихся пузырьков, вверху сифонной трубы устанавливается воздушный клапан, с которого вакуумным насосом откачиваются пары бензина, проходя через испаритель холодильной машины, конденсируются и собираются в емкости, для использования по назначению.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WO</w:t>
            </w:r>
            <w:r w:rsidRPr="00B768FE">
              <w:rPr>
                <w:sz w:val="20"/>
                <w:szCs w:val="20"/>
              </w:rPr>
              <w:t>, международная заявка</w:t>
            </w:r>
          </w:p>
          <w:p w:rsidR="00E07D07" w:rsidRPr="00B768FE" w:rsidRDefault="00E07D07" w:rsidP="008F7493">
            <w:pPr>
              <w:pStyle w:val="ae"/>
              <w:tabs>
                <w:tab w:val="left" w:pos="3780"/>
              </w:tabs>
              <w:spacing w:after="0"/>
              <w:ind w:left="0"/>
              <w:rPr>
                <w:sz w:val="20"/>
                <w:szCs w:val="20"/>
              </w:rPr>
            </w:pPr>
            <w:r w:rsidRPr="00B768FE">
              <w:rPr>
                <w:sz w:val="20"/>
                <w:szCs w:val="20"/>
              </w:rPr>
              <w:t xml:space="preserve">№  </w:t>
            </w:r>
            <w:r w:rsidRPr="00B768FE">
              <w:rPr>
                <w:bCs/>
                <w:sz w:val="20"/>
                <w:szCs w:val="20"/>
              </w:rPr>
              <w:t>2015074053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lastRenderedPageBreak/>
              <w:t>E</w:t>
            </w:r>
            <w:r w:rsidRPr="00B768FE">
              <w:rPr>
                <w:sz w:val="20"/>
                <w:szCs w:val="20"/>
              </w:rPr>
              <w:t>21</w:t>
            </w:r>
            <w:r w:rsidRPr="00B768FE">
              <w:rPr>
                <w:sz w:val="20"/>
                <w:szCs w:val="20"/>
                <w:lang w:val="en-US"/>
              </w:rPr>
              <w:t>B</w:t>
            </w:r>
            <w:r w:rsidRPr="00B768FE">
              <w:rPr>
                <w:sz w:val="20"/>
                <w:szCs w:val="20"/>
              </w:rPr>
              <w:t>28/00</w:t>
            </w:r>
          </w:p>
        </w:tc>
        <w:tc>
          <w:tcPr>
            <w:tcW w:w="2694" w:type="dxa"/>
          </w:tcPr>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lastRenderedPageBreak/>
              <w:t>Green Oilfield Services, Inc.  Abernathy, Donald, Allen ; Wallace, James, Phillip</w:t>
            </w:r>
          </w:p>
          <w:p w:rsidR="00E07D07" w:rsidRPr="00B768FE" w:rsidRDefault="00E07D07" w:rsidP="008F7493">
            <w:pPr>
              <w:pStyle w:val="ae"/>
              <w:tabs>
                <w:tab w:val="left" w:pos="3780"/>
              </w:tabs>
              <w:spacing w:after="0"/>
              <w:ind w:left="0"/>
              <w:rPr>
                <w:sz w:val="20"/>
                <w:szCs w:val="20"/>
              </w:rPr>
            </w:pPr>
            <w:r w:rsidRPr="00B768FE">
              <w:rPr>
                <w:sz w:val="20"/>
                <w:szCs w:val="20"/>
              </w:rPr>
              <w:t xml:space="preserve">з. </w:t>
            </w:r>
            <w:r w:rsidRPr="00B768FE">
              <w:rPr>
                <w:sz w:val="20"/>
                <w:szCs w:val="20"/>
                <w:lang w:val="en-US"/>
              </w:rPr>
              <w:t>PCT</w:t>
            </w:r>
            <w:r w:rsidRPr="00B768FE">
              <w:rPr>
                <w:sz w:val="20"/>
                <w:szCs w:val="20"/>
              </w:rPr>
              <w:t>/</w:t>
            </w:r>
            <w:r w:rsidRPr="00B768FE">
              <w:rPr>
                <w:sz w:val="20"/>
                <w:szCs w:val="20"/>
                <w:lang w:val="en-US"/>
              </w:rPr>
              <w:t>US</w:t>
            </w:r>
            <w:r w:rsidRPr="00B768FE">
              <w:rPr>
                <w:sz w:val="20"/>
                <w:szCs w:val="20"/>
              </w:rPr>
              <w:t xml:space="preserve">14/066169 </w:t>
            </w:r>
            <w:r w:rsidRPr="00B768FE">
              <w:rPr>
                <w:sz w:val="20"/>
                <w:szCs w:val="20"/>
                <w:lang w:val="en-US"/>
              </w:rPr>
              <w:t>  </w:t>
            </w:r>
          </w:p>
          <w:p w:rsidR="00E07D07" w:rsidRPr="00B768FE" w:rsidRDefault="00E07D07" w:rsidP="008F7493">
            <w:pPr>
              <w:pStyle w:val="ae"/>
              <w:tabs>
                <w:tab w:val="left" w:pos="3780"/>
              </w:tabs>
              <w:spacing w:after="0"/>
              <w:ind w:left="0"/>
              <w:rPr>
                <w:sz w:val="20"/>
                <w:szCs w:val="20"/>
              </w:rPr>
            </w:pPr>
            <w:r w:rsidRPr="00B768FE">
              <w:rPr>
                <w:sz w:val="20"/>
                <w:szCs w:val="20"/>
              </w:rPr>
              <w:t>от  18.11.2014</w:t>
            </w:r>
          </w:p>
          <w:p w:rsidR="00E07D07" w:rsidRPr="00B768FE" w:rsidRDefault="00E07D07" w:rsidP="008F7493">
            <w:pPr>
              <w:pStyle w:val="ae"/>
              <w:tabs>
                <w:tab w:val="left" w:pos="3780"/>
              </w:tabs>
              <w:spacing w:after="0"/>
              <w:ind w:left="0"/>
              <w:rPr>
                <w:sz w:val="20"/>
                <w:szCs w:val="20"/>
              </w:rPr>
            </w:pPr>
            <w:r w:rsidRPr="00B768FE">
              <w:rPr>
                <w:sz w:val="20"/>
                <w:szCs w:val="20"/>
              </w:rPr>
              <w:t>публ.21.05.2015</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АКУСТИЧЕСКАЯ  КАВИТАЦИЯ В ЖИДКОСТЯХ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В различных вариантах осуществления поле - развертываемая система, может включать в себя: массив из двух или более акустических преобразователей, предназначенных для </w:t>
            </w:r>
            <w:r w:rsidRPr="00B768FE">
              <w:rPr>
                <w:rFonts w:ascii="Times New Roman" w:hAnsi="Times New Roman"/>
                <w:sz w:val="20"/>
                <w:szCs w:val="20"/>
              </w:rPr>
              <w:lastRenderedPageBreak/>
              <w:t xml:space="preserve">распространения волн давления через </w:t>
            </w:r>
            <w:r w:rsidRPr="00B768FE">
              <w:rPr>
                <w:rFonts w:ascii="Times New Roman" w:hAnsi="Times New Roman"/>
                <w:bCs/>
                <w:sz w:val="20"/>
                <w:szCs w:val="20"/>
              </w:rPr>
              <w:t>углеводородную</w:t>
            </w:r>
            <w:r w:rsidRPr="00B768FE">
              <w:rPr>
                <w:rFonts w:ascii="Times New Roman" w:hAnsi="Times New Roman"/>
                <w:sz w:val="20"/>
                <w:szCs w:val="20"/>
              </w:rPr>
              <w:t xml:space="preserve"> текучую среду. Способ стимулирования </w:t>
            </w:r>
            <w:r w:rsidRPr="00B768FE">
              <w:rPr>
                <w:rFonts w:ascii="Times New Roman" w:hAnsi="Times New Roman"/>
                <w:bCs/>
                <w:sz w:val="20"/>
                <w:szCs w:val="20"/>
              </w:rPr>
              <w:t>углеводородной</w:t>
            </w:r>
            <w:r w:rsidRPr="00B768FE">
              <w:rPr>
                <w:rFonts w:ascii="Times New Roman" w:hAnsi="Times New Roman"/>
                <w:sz w:val="20"/>
                <w:szCs w:val="20"/>
              </w:rPr>
              <w:t xml:space="preserve"> текучей среды включает, распространяющиеся волны давления через </w:t>
            </w:r>
            <w:r w:rsidRPr="00B768FE">
              <w:rPr>
                <w:rFonts w:ascii="Times New Roman" w:hAnsi="Times New Roman"/>
                <w:bCs/>
                <w:sz w:val="20"/>
                <w:szCs w:val="20"/>
              </w:rPr>
              <w:t>углеводородную</w:t>
            </w:r>
            <w:r w:rsidRPr="00B768FE">
              <w:rPr>
                <w:rFonts w:ascii="Times New Roman" w:hAnsi="Times New Roman"/>
                <w:sz w:val="20"/>
                <w:szCs w:val="20"/>
              </w:rPr>
              <w:t xml:space="preserve"> текучую среду. Волны давления, могут иметь ультразвуковую частоту и амплитуду, достаточную для индуцирования акустической </w:t>
            </w:r>
            <w:r w:rsidRPr="00B768FE">
              <w:rPr>
                <w:rFonts w:ascii="Times New Roman" w:hAnsi="Times New Roman"/>
                <w:bCs/>
                <w:sz w:val="20"/>
                <w:szCs w:val="20"/>
              </w:rPr>
              <w:t>кавитации</w:t>
            </w:r>
            <w:r w:rsidRPr="00B768FE">
              <w:rPr>
                <w:rFonts w:ascii="Times New Roman" w:hAnsi="Times New Roman"/>
                <w:sz w:val="20"/>
                <w:szCs w:val="20"/>
              </w:rPr>
              <w:t xml:space="preserve"> в </w:t>
            </w:r>
            <w:r w:rsidRPr="00B768FE">
              <w:rPr>
                <w:rFonts w:ascii="Times New Roman" w:hAnsi="Times New Roman"/>
                <w:bCs/>
                <w:sz w:val="20"/>
                <w:szCs w:val="20"/>
              </w:rPr>
              <w:t>углеводородной</w:t>
            </w:r>
            <w:r w:rsidRPr="00B768FE">
              <w:rPr>
                <w:rFonts w:ascii="Times New Roman" w:hAnsi="Times New Roman"/>
                <w:sz w:val="20"/>
                <w:szCs w:val="20"/>
              </w:rPr>
              <w:t xml:space="preserve"> текучей среде. Способ стимулирования текучей среды-растворителя, может включать: распространение волн давления через текучую среду растворителя и индуцирование акустической </w:t>
            </w:r>
            <w:r w:rsidRPr="00B768FE">
              <w:rPr>
                <w:rFonts w:ascii="Times New Roman" w:hAnsi="Times New Roman"/>
                <w:bCs/>
                <w:sz w:val="20"/>
                <w:szCs w:val="20"/>
              </w:rPr>
              <w:t>кавитации</w:t>
            </w:r>
            <w:r w:rsidRPr="00B768FE">
              <w:rPr>
                <w:rFonts w:ascii="Times New Roman" w:hAnsi="Times New Roman"/>
                <w:sz w:val="20"/>
                <w:szCs w:val="20"/>
              </w:rPr>
              <w:t xml:space="preserve"> в среде, посредством волн давления. Акустическая </w:t>
            </w:r>
            <w:r w:rsidRPr="00B768FE">
              <w:rPr>
                <w:rFonts w:ascii="Times New Roman" w:hAnsi="Times New Roman"/>
                <w:bCs/>
                <w:sz w:val="20"/>
                <w:szCs w:val="20"/>
              </w:rPr>
              <w:t>кавитация</w:t>
            </w:r>
            <w:r w:rsidRPr="00B768FE">
              <w:rPr>
                <w:rFonts w:ascii="Times New Roman" w:hAnsi="Times New Roman"/>
                <w:sz w:val="20"/>
                <w:szCs w:val="20"/>
              </w:rPr>
              <w:t xml:space="preserve">, может образовывать микроструйный аппарат, который ударяет по близкой твердой поверхности, чтобы по существу удалить </w:t>
            </w:r>
            <w:r w:rsidRPr="00B768FE">
              <w:rPr>
                <w:rFonts w:ascii="Times New Roman" w:hAnsi="Times New Roman"/>
                <w:bCs/>
                <w:sz w:val="20"/>
                <w:szCs w:val="20"/>
              </w:rPr>
              <w:t>углеводородный</w:t>
            </w:r>
            <w:r w:rsidRPr="00B768FE">
              <w:rPr>
                <w:rFonts w:ascii="Times New Roman" w:hAnsi="Times New Roman"/>
                <w:sz w:val="20"/>
                <w:szCs w:val="20"/>
              </w:rPr>
              <w:t xml:space="preserve"> остаток. Акустический преобразователь, может быть выполнен, с возможностью распространения волн давления через </w:t>
            </w:r>
            <w:r w:rsidRPr="00B768FE">
              <w:rPr>
                <w:rFonts w:ascii="Times New Roman" w:hAnsi="Times New Roman"/>
                <w:bCs/>
                <w:sz w:val="20"/>
                <w:szCs w:val="20"/>
              </w:rPr>
              <w:t>углеводородную</w:t>
            </w:r>
            <w:r w:rsidRPr="00B768FE">
              <w:rPr>
                <w:rFonts w:ascii="Times New Roman" w:hAnsi="Times New Roman"/>
                <w:sz w:val="20"/>
                <w:szCs w:val="20"/>
              </w:rPr>
              <w:t xml:space="preserve"> текучую среду. Волны давления, могут иметь ультразвуковую частоту и амплитуду, достаточную для индуцирования акустической </w:t>
            </w:r>
            <w:r w:rsidRPr="00B768FE">
              <w:rPr>
                <w:rFonts w:ascii="Times New Roman" w:hAnsi="Times New Roman"/>
                <w:bCs/>
                <w:sz w:val="20"/>
                <w:szCs w:val="20"/>
              </w:rPr>
              <w:t>кавитации</w:t>
            </w:r>
            <w:r w:rsidRPr="00B768FE">
              <w:rPr>
                <w:rFonts w:ascii="Times New Roman" w:hAnsi="Times New Roman"/>
                <w:sz w:val="20"/>
                <w:szCs w:val="20"/>
              </w:rPr>
              <w:t xml:space="preserve"> в </w:t>
            </w:r>
            <w:r w:rsidRPr="00B768FE">
              <w:rPr>
                <w:rFonts w:ascii="Times New Roman" w:hAnsi="Times New Roman"/>
                <w:bCs/>
                <w:sz w:val="20"/>
                <w:szCs w:val="20"/>
              </w:rPr>
              <w:t>углеводородной</w:t>
            </w:r>
            <w:r w:rsidRPr="00B768FE">
              <w:rPr>
                <w:rFonts w:ascii="Times New Roman" w:hAnsi="Times New Roman"/>
                <w:sz w:val="20"/>
                <w:szCs w:val="20"/>
              </w:rPr>
              <w:t xml:space="preserve"> текучей среде.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EP</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bCs/>
                <w:sz w:val="20"/>
                <w:szCs w:val="20"/>
                <w:lang w:val="en-US"/>
              </w:rPr>
              <w:t>2420313</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B01F3/08</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Maschenko, Viktor Viktorovich</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 Dudko, Anatoly Iliich ;Radaev, Viktor Viktorovich</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10741445</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09.02.2010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22.02.2012</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ПОЛУЧЕНИЯ ВОДОТОПЛИВНОЙ ЭМУЛЬСИИ И КОМПОЗИЦИОННОГО МНОГОКОМПОНЕНТНОГО ТОПЛИВА </w:t>
            </w:r>
          </w:p>
          <w:p w:rsidR="00E07D07" w:rsidRPr="00B768FE" w:rsidRDefault="00E07D07" w:rsidP="008F7493">
            <w:pPr>
              <w:spacing w:after="0" w:line="240" w:lineRule="auto"/>
              <w:jc w:val="both"/>
              <w:rPr>
                <w:rFonts w:ascii="Times New Roman" w:hAnsi="Times New Roman"/>
                <w:bCs/>
                <w:sz w:val="20"/>
                <w:szCs w:val="20"/>
              </w:rPr>
            </w:pPr>
            <w:proofErr w:type="gramStart"/>
            <w:r w:rsidRPr="00B768FE">
              <w:rPr>
                <w:rFonts w:ascii="Times New Roman" w:hAnsi="Times New Roman"/>
                <w:sz w:val="20"/>
                <w:szCs w:val="20"/>
              </w:rPr>
              <w:t xml:space="preserve">Изобретение относится к получению углеводородного топлива, применяемого в качестве технологического топлива на промышленных предприятиях, в частности теплоэлектростанциях, металлургических комбинатах, химических заводах и в других теплоэнергоемких структурах, и может быть использовано для получения топлива из обводненного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w:t>
            </w:r>
            <w:r w:rsidRPr="00B768FE">
              <w:rPr>
                <w:rFonts w:ascii="Times New Roman" w:hAnsi="Times New Roman"/>
                <w:bCs/>
                <w:sz w:val="20"/>
                <w:szCs w:val="20"/>
              </w:rPr>
              <w:t>нефти</w:t>
            </w:r>
            <w:r w:rsidRPr="00B768FE">
              <w:rPr>
                <w:rFonts w:ascii="Times New Roman" w:hAnsi="Times New Roman"/>
                <w:sz w:val="20"/>
                <w:szCs w:val="20"/>
              </w:rPr>
              <w:t>, а также каменноугольных масел и смол с одновременной утилизацией подтоварных вод, загрязненных углеводородами.</w:t>
            </w:r>
            <w:proofErr w:type="gramEnd"/>
            <w:r w:rsidRPr="00B768FE">
              <w:rPr>
                <w:rFonts w:ascii="Times New Roman" w:hAnsi="Times New Roman"/>
                <w:sz w:val="20"/>
                <w:szCs w:val="20"/>
              </w:rPr>
              <w:t xml:space="preserve"> Технический результат - упрощение способа, обеспечение возможности получения высококачественной водотопливной эмульсии и композиционного многокомпонентного топлива из углеводородного сырья - мазута, печного топлива, </w:t>
            </w:r>
            <w:r w:rsidRPr="00B768FE">
              <w:rPr>
                <w:rFonts w:ascii="Times New Roman" w:hAnsi="Times New Roman"/>
                <w:bCs/>
                <w:sz w:val="20"/>
                <w:szCs w:val="20"/>
              </w:rPr>
              <w:t>нефтешламов</w:t>
            </w:r>
            <w:r w:rsidRPr="00B768FE">
              <w:rPr>
                <w:rFonts w:ascii="Times New Roman" w:hAnsi="Times New Roman"/>
                <w:sz w:val="20"/>
                <w:szCs w:val="20"/>
              </w:rPr>
              <w:t xml:space="preserve">, тяжелых остаточных фракций переработки </w:t>
            </w:r>
            <w:r w:rsidRPr="00B768FE">
              <w:rPr>
                <w:rFonts w:ascii="Times New Roman" w:hAnsi="Times New Roman"/>
                <w:bCs/>
                <w:sz w:val="20"/>
                <w:szCs w:val="20"/>
              </w:rPr>
              <w:t>нефти</w:t>
            </w:r>
            <w:r w:rsidRPr="00B768FE">
              <w:rPr>
                <w:rFonts w:ascii="Times New Roman" w:hAnsi="Times New Roman"/>
                <w:sz w:val="20"/>
                <w:szCs w:val="20"/>
              </w:rPr>
              <w:t xml:space="preserve">, а также каменноугольных масел и смол с одновременной утилизацией подтоварных вод, загрязненных углеводородами, и исключение необходимости введения газообразных углеводородов, что повышает эффективность способа. </w:t>
            </w:r>
            <w:proofErr w:type="gramStart"/>
            <w:r w:rsidRPr="00B768FE">
              <w:rPr>
                <w:rFonts w:ascii="Times New Roman" w:hAnsi="Times New Roman"/>
                <w:sz w:val="20"/>
                <w:szCs w:val="20"/>
              </w:rPr>
              <w:t xml:space="preserve">Указанный результат достигается тем, что в способе получения водотопливной эмульсии и </w:t>
            </w:r>
            <w:r w:rsidRPr="00B768FE">
              <w:rPr>
                <w:rFonts w:ascii="Times New Roman" w:hAnsi="Times New Roman"/>
                <w:sz w:val="20"/>
                <w:szCs w:val="20"/>
              </w:rPr>
              <w:lastRenderedPageBreak/>
              <w:t xml:space="preserve">композиционного многокомпонентного топлива, включающем разогрев исходного углеводородного сырья и обработку под давлением в эмульгирующем устройстве, согласно изобретению, исходное углеводородное сырье с содержанием воды до 50 % нагревают до температуры 50 - 120° C и подвергают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обработке под давлением до 50 атмосфер для образования тонкодисперсной водотопливной эмульсии, содержащей частицы воды размером</w:t>
            </w:r>
            <w:proofErr w:type="gramEnd"/>
            <w:r w:rsidRPr="00B768FE">
              <w:rPr>
                <w:rFonts w:ascii="Times New Roman" w:hAnsi="Times New Roman"/>
                <w:sz w:val="20"/>
                <w:szCs w:val="20"/>
              </w:rPr>
              <w:t xml:space="preserve"> 0,5 - 5,0 мкм.</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5690811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21" w:history="1">
              <w:r w:rsidR="00E07D07" w:rsidRPr="00B768FE">
                <w:rPr>
                  <w:rStyle w:val="ab"/>
                  <w:rFonts w:ascii="Times New Roman" w:hAnsi="Times New Roman" w:cs="Times New Roman"/>
                  <w:bCs/>
                  <w:iCs/>
                  <w:color w:val="auto"/>
                  <w:sz w:val="20"/>
                  <w:szCs w:val="20"/>
                </w:rPr>
                <w:t>B01D21/00</w:t>
              </w:r>
            </w:hyperlink>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DAVIS ROBERT MITCHELL [US]</w:t>
            </w:r>
            <w:r w:rsidRPr="00B768FE">
              <w:rPr>
                <w:rFonts w:ascii="Cambria Math" w:hAnsi="Cambria Math"/>
                <w:sz w:val="20"/>
                <w:szCs w:val="20"/>
              </w:rPr>
              <w:t> </w:t>
            </w:r>
            <w:r w:rsidRPr="00B768FE">
              <w:rPr>
                <w:sz w:val="20"/>
                <w:szCs w:val="20"/>
                <w:lang w:val="en-US"/>
              </w:rPr>
              <w:t>PAUL JAMES MARK</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MOBIL </w:t>
            </w:r>
            <w:r w:rsidRPr="00B768FE">
              <w:rPr>
                <w:rStyle w:val="highlight"/>
                <w:sz w:val="20"/>
                <w:szCs w:val="20"/>
                <w:lang w:val="en-US"/>
              </w:rPr>
              <w:t>OIL</w:t>
            </w:r>
            <w:r w:rsidRPr="00B768FE">
              <w:rPr>
                <w:sz w:val="20"/>
                <w:szCs w:val="20"/>
                <w:lang w:val="en-US"/>
              </w:rPr>
              <w:t xml:space="preserve"> [US]</w:t>
            </w:r>
            <w:r w:rsidRPr="00B768FE">
              <w:rPr>
                <w:rFonts w:ascii="Cambria Math" w:hAnsi="Cambria Math"/>
                <w:sz w:val="20"/>
                <w:szCs w:val="20"/>
              </w:rPr>
              <w:t> </w:t>
            </w:r>
            <w:r w:rsidRPr="00B768FE">
              <w:rPr>
                <w:sz w:val="20"/>
                <w:szCs w:val="20"/>
                <w:lang w:val="en-US"/>
              </w:rPr>
              <w:t>CORP</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US19950544236</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17.10.1995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25.11.1997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METHOD FOR EXTRACTING OIL FROM OIL-CONTAMINATED SOIL   </w:t>
            </w:r>
          </w:p>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proofErr w:type="gramStart"/>
            <w:r w:rsidRPr="00B768FE">
              <w:rPr>
                <w:rFonts w:ascii="Times New Roman" w:hAnsi="Times New Roman" w:cs="Times New Roman"/>
                <w:b w:val="0"/>
                <w:color w:val="auto"/>
                <w:sz w:val="20"/>
                <w:szCs w:val="20"/>
                <w:lang w:val="en-US"/>
              </w:rPr>
              <w:t>A method for extracting oil from oil-contaminated soil containing 2 to 5 wt. % oil, comprising contacting the oil-contaminated soil with a solvent in the presence of sonic energy in the frequency range of 0.5 to 2.0 kHz.</w:t>
            </w:r>
            <w:proofErr w:type="gramEnd"/>
            <w:r w:rsidRPr="00B768FE">
              <w:rPr>
                <w:rFonts w:ascii="Times New Roman" w:hAnsi="Times New Roman" w:cs="Times New Roman"/>
                <w:b w:val="0"/>
                <w:color w:val="auto"/>
                <w:sz w:val="20"/>
                <w:szCs w:val="20"/>
                <w:lang w:val="en-US"/>
              </w:rPr>
              <w:t xml:space="preserve"> Specifically, a solvent is first mixed with the oil-contaminated soil and the mixture is then formed into </w:t>
            </w:r>
            <w:proofErr w:type="gramStart"/>
            <w:r w:rsidRPr="00B768FE">
              <w:rPr>
                <w:rFonts w:ascii="Times New Roman" w:hAnsi="Times New Roman" w:cs="Times New Roman"/>
                <w:b w:val="0"/>
                <w:color w:val="auto"/>
                <w:sz w:val="20"/>
                <w:szCs w:val="20"/>
                <w:lang w:val="en-US"/>
              </w:rPr>
              <w:t>a slurry</w:t>
            </w:r>
            <w:proofErr w:type="gramEnd"/>
            <w:r w:rsidRPr="00B768FE">
              <w:rPr>
                <w:rFonts w:ascii="Times New Roman" w:hAnsi="Times New Roman" w:cs="Times New Roman"/>
                <w:b w:val="0"/>
                <w:color w:val="auto"/>
                <w:sz w:val="20"/>
                <w:szCs w:val="20"/>
                <w:lang w:val="en-US"/>
              </w:rPr>
              <w:t xml:space="preserve"> of oil-contaminated soil particles suspended in the solvent. Thereafter the oil-contaminated soil slurry is passed through a shaker screen to remove soil particles greater than +E</w:t>
            </w:r>
            <w:proofErr w:type="gramStart"/>
            <w:r w:rsidRPr="00B768FE">
              <w:rPr>
                <w:rFonts w:ascii="Times New Roman" w:hAnsi="Times New Roman" w:cs="Times New Roman"/>
                <w:b w:val="0"/>
                <w:color w:val="auto"/>
                <w:sz w:val="20"/>
                <w:szCs w:val="20"/>
                <w:lang w:val="en-US"/>
              </w:rPr>
              <w:t>,fra</w:t>
            </w:r>
            <w:proofErr w:type="gramEnd"/>
            <w:r w:rsidRPr="00B768FE">
              <w:rPr>
                <w:rFonts w:ascii="Times New Roman" w:hAnsi="Times New Roman" w:cs="Times New Roman"/>
                <w:b w:val="0"/>
                <w:color w:val="auto"/>
                <w:sz w:val="20"/>
                <w:szCs w:val="20"/>
                <w:lang w:val="en-US"/>
              </w:rPr>
              <w:t xml:space="preserve"> 1/4+EE inch. The oil-contaminated soil slurry containing the smaller soil particles is then fed into the top of a vertically disposed, substantially rectangular shaped, hollow acoustic chamber of uniform cross-section. Fresh solvent is injected into the bottom of the acoustic chamber that flows upwardly through the acoustic chamber. The fresh solvent is injected at a rate low enough whereby the oil-contaminated soil particles fall by gravity through the upwardly flowing solvent. The oil-contaminated soil particles and solvent in the acoustic chamber are subjected to acoustic energy in the frequency range of 0.5 to 2.0 kHz displaces the oil from the oil-contaminated soil particles that is dissolved by the upwardly flowing solvent without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of the solvent. The substantially oil-free soil particles containing </w:t>
            </w:r>
            <w:proofErr w:type="gramStart"/>
            <w:r w:rsidRPr="00B768FE">
              <w:rPr>
                <w:rFonts w:ascii="Times New Roman" w:hAnsi="Times New Roman" w:cs="Times New Roman"/>
                <w:b w:val="0"/>
                <w:color w:val="auto"/>
                <w:sz w:val="20"/>
                <w:szCs w:val="20"/>
                <w:lang w:val="en-US"/>
              </w:rPr>
              <w:t>only 0.2 to 0.4 wt. % oil</w:t>
            </w:r>
            <w:proofErr w:type="gramEnd"/>
            <w:r w:rsidRPr="00B768FE">
              <w:rPr>
                <w:rFonts w:ascii="Times New Roman" w:hAnsi="Times New Roman" w:cs="Times New Roman"/>
                <w:b w:val="0"/>
                <w:color w:val="auto"/>
                <w:sz w:val="20"/>
                <w:szCs w:val="20"/>
                <w:lang w:val="en-US"/>
              </w:rPr>
              <w:t xml:space="preserve"> are recovered from the bottom of the acoustic chamber and spread over the land for land farming. The present method may also be used for extracting oil from oily </w:t>
            </w:r>
            <w:r w:rsidRPr="00B768FE">
              <w:rPr>
                <w:rStyle w:val="highlight"/>
                <w:rFonts w:ascii="Times New Roman" w:hAnsi="Times New Roman" w:cs="Times New Roman"/>
                <w:b w:val="0"/>
                <w:color w:val="auto"/>
                <w:sz w:val="20"/>
                <w:szCs w:val="20"/>
                <w:lang w:val="en-US"/>
              </w:rPr>
              <w:t>sludge</w:t>
            </w:r>
            <w:r w:rsidRPr="00B768FE">
              <w:rPr>
                <w:rFonts w:ascii="Times New Roman" w:hAnsi="Times New Roman" w:cs="Times New Roman"/>
                <w:b w:val="0"/>
                <w:color w:val="auto"/>
                <w:sz w:val="20"/>
                <w:szCs w:val="20"/>
                <w:lang w:val="en-US"/>
              </w:rPr>
              <w:t xml:space="preserve"> or oil-based drill cuttings</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bCs/>
                <w:sz w:val="20"/>
                <w:szCs w:val="20"/>
                <w:lang w:val="en-US"/>
              </w:rPr>
              <w:t>8105480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C10G9/34</w:t>
            </w:r>
          </w:p>
        </w:tc>
        <w:tc>
          <w:tcPr>
            <w:tcW w:w="2694" w:type="dxa"/>
          </w:tcPr>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 xml:space="preserve">Fractal Systems, Inc. </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 Chornet  Michel ; Chornet Esteban</w:t>
            </w:r>
          </w:p>
          <w:p w:rsidR="00E07D07" w:rsidRPr="00B768FE" w:rsidRDefault="00E07D07" w:rsidP="008F7493">
            <w:pPr>
              <w:pStyle w:val="ae"/>
              <w:tabs>
                <w:tab w:val="left" w:pos="3780"/>
              </w:tabs>
              <w:spacing w:after="0"/>
              <w:ind w:left="0"/>
              <w:rPr>
                <w:sz w:val="20"/>
                <w:szCs w:val="20"/>
              </w:rPr>
            </w:pPr>
            <w:r w:rsidRPr="00B768FE">
              <w:rPr>
                <w:sz w:val="20"/>
                <w:szCs w:val="20"/>
              </w:rPr>
              <w:t>з. 98384207</w:t>
            </w:r>
          </w:p>
          <w:p w:rsidR="00E07D07" w:rsidRPr="00B768FE" w:rsidRDefault="00E07D07" w:rsidP="008F7493">
            <w:pPr>
              <w:pStyle w:val="ae"/>
              <w:tabs>
                <w:tab w:val="left" w:pos="3780"/>
              </w:tabs>
              <w:spacing w:after="0"/>
              <w:ind w:left="0"/>
              <w:rPr>
                <w:sz w:val="20"/>
                <w:szCs w:val="20"/>
              </w:rPr>
            </w:pPr>
            <w:r w:rsidRPr="00B768FE">
              <w:rPr>
                <w:sz w:val="20"/>
                <w:szCs w:val="20"/>
              </w:rPr>
              <w:t>от 13.</w:t>
            </w:r>
            <w:r w:rsidRPr="00B768FE">
              <w:rPr>
                <w:sz w:val="20"/>
                <w:szCs w:val="20"/>
                <w:lang w:val="en-US"/>
              </w:rPr>
              <w:t>11.2007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31.01.2012</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СПОСОБ СНИЖЕНИЯ ВЯЗКОСТИ ТЯЖЕЛОГО УГЛЕВОДОРОДНОГО СЫРЬЯ МЕТОДОМ ГИДРОДИНАМИЧЕСКОЙ КАВИТАЦИИ</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Для обеспечения возможности перекачивания и упрощения процесса дистилляционного фракционирования тяжелое </w:t>
            </w:r>
            <w:r w:rsidRPr="00B768FE">
              <w:rPr>
                <w:rFonts w:ascii="Times New Roman" w:hAnsi="Times New Roman"/>
                <w:bCs/>
                <w:sz w:val="20"/>
                <w:szCs w:val="20"/>
              </w:rPr>
              <w:t>углеводородное</w:t>
            </w:r>
            <w:r w:rsidRPr="00B768FE">
              <w:rPr>
                <w:rFonts w:ascii="Times New Roman" w:hAnsi="Times New Roman"/>
                <w:sz w:val="20"/>
                <w:szCs w:val="20"/>
              </w:rPr>
              <w:t xml:space="preserve"> сырье подвергают разжижению путем физико-механической деструкции в условиях воздействия энергии гидродинамической </w:t>
            </w:r>
            <w:r w:rsidRPr="00B768FE">
              <w:rPr>
                <w:rFonts w:ascii="Times New Roman" w:hAnsi="Times New Roman"/>
                <w:bCs/>
                <w:sz w:val="20"/>
                <w:szCs w:val="20"/>
              </w:rPr>
              <w:t>кавитации</w:t>
            </w:r>
            <w:r w:rsidRPr="00B768FE">
              <w:rPr>
                <w:rFonts w:ascii="Times New Roman" w:hAnsi="Times New Roman"/>
                <w:sz w:val="20"/>
                <w:szCs w:val="20"/>
              </w:rPr>
              <w:t xml:space="preserve">. </w:t>
            </w:r>
          </w:p>
          <w:p w:rsidR="00E07D07" w:rsidRPr="00B768FE" w:rsidRDefault="00E07D07" w:rsidP="008F7493">
            <w:pPr>
              <w:pStyle w:val="ae"/>
              <w:tabs>
                <w:tab w:val="left" w:pos="3780"/>
              </w:tabs>
              <w:spacing w:after="0"/>
              <w:ind w:left="0" w:firstLine="567"/>
              <w:jc w:val="both"/>
              <w:rPr>
                <w:sz w:val="20"/>
                <w:szCs w:val="20"/>
              </w:rPr>
            </w:pP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 xml:space="preserve">№  </w:t>
            </w:r>
            <w:r w:rsidRPr="00B768FE">
              <w:rPr>
                <w:bCs/>
                <w:sz w:val="20"/>
                <w:szCs w:val="20"/>
                <w:lang w:val="en-US"/>
              </w:rPr>
              <w:t>8323479</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C10G45/06</w:t>
            </w:r>
          </w:p>
        </w:tc>
        <w:tc>
          <w:tcPr>
            <w:tcW w:w="2694" w:type="dxa"/>
          </w:tcPr>
          <w:p w:rsidR="00E07D07" w:rsidRPr="00B768FE" w:rsidRDefault="00E07D07" w:rsidP="008F7493">
            <w:pPr>
              <w:spacing w:after="0" w:line="240" w:lineRule="auto"/>
              <w:rPr>
                <w:rFonts w:ascii="Times New Roman" w:hAnsi="Times New Roman"/>
                <w:sz w:val="20"/>
                <w:szCs w:val="20"/>
                <w:lang w:val="en-US"/>
              </w:rPr>
            </w:pPr>
            <w:r w:rsidRPr="00B768FE">
              <w:rPr>
                <w:rFonts w:ascii="Times New Roman" w:hAnsi="Times New Roman"/>
                <w:sz w:val="20"/>
                <w:szCs w:val="20"/>
                <w:lang w:val="en-US"/>
              </w:rPr>
              <w:lastRenderedPageBreak/>
              <w:t xml:space="preserve">Saudi Arabian Oil Company </w:t>
            </w:r>
          </w:p>
          <w:p w:rsidR="00E07D07" w:rsidRPr="00B768FE" w:rsidRDefault="00E07D07" w:rsidP="008F7493">
            <w:pPr>
              <w:spacing w:after="0" w:line="240" w:lineRule="auto"/>
              <w:rPr>
                <w:rFonts w:ascii="Times New Roman" w:hAnsi="Times New Roman"/>
                <w:sz w:val="20"/>
                <w:szCs w:val="20"/>
                <w:lang w:val="en-US"/>
              </w:rPr>
            </w:pPr>
            <w:r w:rsidRPr="00B768FE">
              <w:rPr>
                <w:rFonts w:ascii="Times New Roman" w:hAnsi="Times New Roman"/>
                <w:sz w:val="20"/>
                <w:szCs w:val="20"/>
                <w:lang w:val="en-US"/>
              </w:rPr>
              <w:lastRenderedPageBreak/>
              <w:t xml:space="preserve">Khan M. Rashid </w:t>
            </w:r>
          </w:p>
          <w:p w:rsidR="00E07D07" w:rsidRPr="00B768FE" w:rsidRDefault="00E07D07" w:rsidP="008F7493">
            <w:pPr>
              <w:pStyle w:val="ae"/>
              <w:tabs>
                <w:tab w:val="left" w:pos="3780"/>
              </w:tabs>
              <w:spacing w:after="0"/>
              <w:ind w:left="0"/>
              <w:rPr>
                <w:sz w:val="20"/>
                <w:szCs w:val="20"/>
              </w:rPr>
            </w:pPr>
            <w:r w:rsidRPr="00B768FE">
              <w:rPr>
                <w:sz w:val="20"/>
                <w:szCs w:val="20"/>
              </w:rPr>
              <w:t>з. 1213352111</w:t>
            </w:r>
          </w:p>
          <w:p w:rsidR="00E07D07" w:rsidRPr="00B768FE" w:rsidRDefault="00E07D07" w:rsidP="008F7493">
            <w:pPr>
              <w:pStyle w:val="ae"/>
              <w:tabs>
                <w:tab w:val="left" w:pos="3780"/>
              </w:tabs>
              <w:spacing w:after="0"/>
              <w:ind w:left="0"/>
              <w:rPr>
                <w:sz w:val="20"/>
                <w:szCs w:val="20"/>
              </w:rPr>
            </w:pPr>
            <w:r w:rsidRPr="00B768FE">
              <w:rPr>
                <w:sz w:val="20"/>
                <w:szCs w:val="20"/>
              </w:rPr>
              <w:t>от 17.</w:t>
            </w:r>
            <w:r w:rsidRPr="00B768FE">
              <w:rPr>
                <w:sz w:val="20"/>
                <w:szCs w:val="20"/>
                <w:lang w:val="en-US"/>
              </w:rPr>
              <w:t>01.2012</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04.12.2012</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lastRenderedPageBreak/>
              <w:t xml:space="preserve">СПОСОБ  КАВИТАЦИОННОЙ </w:t>
            </w:r>
            <w:r w:rsidRPr="00B768FE">
              <w:rPr>
                <w:rFonts w:ascii="Times New Roman" w:hAnsi="Times New Roman"/>
                <w:bCs/>
                <w:sz w:val="20"/>
                <w:szCs w:val="20"/>
              </w:rPr>
              <w:lastRenderedPageBreak/>
              <w:t xml:space="preserve">ОБРАБОТКИ ВЫСОКОСЕРНИСТОГО УГЛЕВОДОРОДНОГО СЫРЬЯ С ЦЕЛЬЮ УЛУЧШЕНИЯ ЕГО ТЕХНОЛОГИЧНОСТИ ПРИ ПОСЛЕДУЮЩЕЙ ПЕРЕРАБОТКЕ </w:t>
            </w:r>
          </w:p>
          <w:p w:rsidR="00E07D07" w:rsidRPr="00B768FE" w:rsidRDefault="00E07D07" w:rsidP="008F7493">
            <w:pPr>
              <w:pStyle w:val="ae"/>
              <w:tabs>
                <w:tab w:val="left" w:pos="3780"/>
              </w:tabs>
              <w:spacing w:after="0"/>
              <w:ind w:left="0"/>
              <w:jc w:val="both"/>
              <w:rPr>
                <w:sz w:val="20"/>
                <w:szCs w:val="20"/>
              </w:rPr>
            </w:pPr>
            <w:r w:rsidRPr="00B768FE">
              <w:rPr>
                <w:sz w:val="20"/>
                <w:szCs w:val="20"/>
              </w:rPr>
              <w:t xml:space="preserve">Предложен способ </w:t>
            </w:r>
            <w:r w:rsidRPr="00B768FE">
              <w:rPr>
                <w:bCs/>
                <w:sz w:val="20"/>
                <w:szCs w:val="20"/>
              </w:rPr>
              <w:t>кавитационной</w:t>
            </w:r>
            <w:r w:rsidRPr="00B768FE">
              <w:rPr>
                <w:sz w:val="20"/>
                <w:szCs w:val="20"/>
              </w:rPr>
              <w:t xml:space="preserve"> обработки высокосернистого </w:t>
            </w:r>
            <w:r w:rsidRPr="00B768FE">
              <w:rPr>
                <w:bCs/>
                <w:sz w:val="20"/>
                <w:szCs w:val="20"/>
              </w:rPr>
              <w:t>углеводородного</w:t>
            </w:r>
            <w:r w:rsidRPr="00B768FE">
              <w:rPr>
                <w:sz w:val="20"/>
                <w:szCs w:val="20"/>
              </w:rPr>
              <w:t xml:space="preserve"> сырья с целью снижения содержания серы и механохимической деструкции до более низкомолекулярных продуктов.</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bCs/>
                <w:sz w:val="20"/>
                <w:szCs w:val="20"/>
                <w:lang w:val="en-US"/>
              </w:rPr>
              <w:t>8480859</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C01G1/04</w:t>
            </w: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Kostrov Sergey A ;Bortkevitch Sergey V ; Boldyrev Aleksey M ; Wooden William O</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80343810</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28.06.2010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09.07.2013</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И УСТРОЙСТВО ДЛЯ ОБРАБОТКИ СЫРОЙ НЕФТИ ИЛИ БИТУМА В УСЛОВИЯХ АВТОКОЛЕБАНИЙ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Предложено устройство для снижения </w:t>
            </w:r>
            <w:r w:rsidRPr="00B768FE">
              <w:rPr>
                <w:rFonts w:ascii="Times New Roman" w:hAnsi="Times New Roman"/>
                <w:bCs/>
                <w:sz w:val="20"/>
                <w:szCs w:val="20"/>
              </w:rPr>
              <w:t>вязкости</w:t>
            </w:r>
            <w:r w:rsidRPr="00B768FE">
              <w:rPr>
                <w:rFonts w:ascii="Times New Roman" w:hAnsi="Times New Roman"/>
                <w:sz w:val="20"/>
                <w:szCs w:val="20"/>
              </w:rPr>
              <w:t xml:space="preserve"> сырой нефти или битума и увеличения скорости фракционной экстракции разрушением высокомолекулярных цепей сырой нефти или битума, подвергаемых обработке. </w:t>
            </w:r>
            <w:proofErr w:type="gramStart"/>
            <w:r w:rsidRPr="00B768FE">
              <w:rPr>
                <w:rFonts w:ascii="Times New Roman" w:hAnsi="Times New Roman"/>
                <w:sz w:val="20"/>
                <w:szCs w:val="20"/>
              </w:rPr>
              <w:t xml:space="preserve">В устройстве поток сырой нефти или битума внутри блока обработки подвергается одновременному действию </w:t>
            </w:r>
            <w:r w:rsidRPr="00B768FE">
              <w:rPr>
                <w:rFonts w:ascii="Times New Roman" w:hAnsi="Times New Roman"/>
                <w:bCs/>
                <w:sz w:val="20"/>
                <w:szCs w:val="20"/>
              </w:rPr>
              <w:t>кавитаций</w:t>
            </w:r>
            <w:r w:rsidRPr="00B768FE">
              <w:rPr>
                <w:rFonts w:ascii="Times New Roman" w:hAnsi="Times New Roman"/>
                <w:sz w:val="20"/>
                <w:szCs w:val="20"/>
              </w:rPr>
              <w:t xml:space="preserve"> и вибраций на различных частотах и между двумя противоположными коническими струями, образованными внутри диффузоров, имеющих одну и ту же ось симметрии и взаимодействуют между собой в условиях автоколебаний периодических обратных потоков жидкости внутри каждой конической струи из-за периодического отрицательного давления внутри каждой конической струи;</w:t>
            </w:r>
            <w:proofErr w:type="gramEnd"/>
            <w:r w:rsidRPr="00B768FE">
              <w:rPr>
                <w:rFonts w:ascii="Times New Roman" w:hAnsi="Times New Roman"/>
                <w:sz w:val="20"/>
                <w:szCs w:val="20"/>
              </w:rPr>
              <w:t xml:space="preserve"> периодическое отрицательное давление определено в соответствии с формулой P a = P 0 - лямбда </w:t>
            </w:r>
            <w:r w:rsidRPr="00B768FE">
              <w:rPr>
                <w:rFonts w:ascii="Cambria Math" w:hAnsi="Cambria Math" w:cs="Cambria Math"/>
                <w:sz w:val="20"/>
                <w:szCs w:val="20"/>
              </w:rPr>
              <w:t>⁢</w:t>
            </w:r>
            <w:r w:rsidRPr="00B768FE">
              <w:rPr>
                <w:rFonts w:ascii="Times New Roman" w:hAnsi="Times New Roman"/>
                <w:sz w:val="20"/>
                <w:szCs w:val="20"/>
              </w:rPr>
              <w:t xml:space="preserve"> rho </w:t>
            </w:r>
            <w:r w:rsidRPr="00B768FE">
              <w:rPr>
                <w:rFonts w:ascii="Cambria Math" w:hAnsi="Cambria Math" w:cs="Cambria Math"/>
                <w:sz w:val="20"/>
                <w:szCs w:val="20"/>
              </w:rPr>
              <w:t>⁢⁢</w:t>
            </w:r>
            <w:r w:rsidRPr="00B768FE">
              <w:rPr>
                <w:rFonts w:ascii="Times New Roman" w:hAnsi="Times New Roman"/>
                <w:sz w:val="20"/>
                <w:szCs w:val="20"/>
              </w:rPr>
              <w:t xml:space="preserve"> V 2 2 , </w:t>
            </w:r>
            <w:r w:rsidRPr="00B768FE">
              <w:rPr>
                <w:rFonts w:ascii="Cambria Math" w:hAnsi="Cambria Math" w:cs="Cambria Math"/>
                <w:sz w:val="20"/>
                <w:szCs w:val="20"/>
              </w:rPr>
              <w:t>⁢</w:t>
            </w:r>
            <w:r w:rsidRPr="00B768FE">
              <w:rPr>
                <w:rFonts w:ascii="Times New Roman" w:hAnsi="Times New Roman"/>
                <w:sz w:val="20"/>
                <w:szCs w:val="20"/>
              </w:rPr>
              <w:t xml:space="preserve"> где </w:t>
            </w:r>
            <w:r w:rsidRPr="00B768FE">
              <w:rPr>
                <w:rFonts w:ascii="Cambria Math" w:hAnsi="Cambria Math" w:cs="Cambria Math"/>
                <w:sz w:val="20"/>
                <w:szCs w:val="20"/>
              </w:rPr>
              <w:t>⁢⁢</w:t>
            </w:r>
            <w:r w:rsidRPr="00B768FE">
              <w:rPr>
                <w:rFonts w:ascii="Times New Roman" w:hAnsi="Times New Roman"/>
                <w:sz w:val="20"/>
                <w:szCs w:val="20"/>
              </w:rPr>
              <w:t xml:space="preserve"> V = f </w:t>
            </w:r>
            <w:r w:rsidRPr="00B768FE">
              <w:rPr>
                <w:rFonts w:ascii="Cambria Math" w:hAnsi="Cambria Math"/>
                <w:sz w:val="20"/>
                <w:szCs w:val="20"/>
              </w:rPr>
              <w:t>⁡</w:t>
            </w:r>
            <w:proofErr w:type="gramStart"/>
            <w:r w:rsidRPr="00B768FE">
              <w:rPr>
                <w:rFonts w:ascii="Times New Roman" w:hAnsi="Times New Roman"/>
                <w:sz w:val="20"/>
                <w:szCs w:val="20"/>
              </w:rPr>
              <w:t xml:space="preserve">( </w:t>
            </w:r>
            <w:proofErr w:type="gramEnd"/>
            <w:r w:rsidRPr="00B768FE">
              <w:rPr>
                <w:rFonts w:ascii="Times New Roman" w:hAnsi="Times New Roman"/>
                <w:sz w:val="20"/>
                <w:szCs w:val="20"/>
              </w:rPr>
              <w:t xml:space="preserve">D 4 - 2 </w:t>
            </w:r>
            <w:r w:rsidRPr="00B768FE">
              <w:rPr>
                <w:rFonts w:ascii="Cambria Math" w:hAnsi="Cambria Math" w:cs="Cambria Math"/>
                <w:sz w:val="20"/>
                <w:szCs w:val="20"/>
              </w:rPr>
              <w:t>⁢</w:t>
            </w:r>
            <w:r w:rsidRPr="00B768FE">
              <w:rPr>
                <w:rFonts w:ascii="Times New Roman" w:hAnsi="Times New Roman"/>
                <w:sz w:val="20"/>
                <w:szCs w:val="20"/>
              </w:rPr>
              <w:t xml:space="preserve"> R ) Sh , Pa - отрицательное давление в обратном потоке между противоположными коническими струями.</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bCs/>
                <w:sz w:val="20"/>
                <w:szCs w:val="20"/>
                <w:lang w:val="en-US"/>
              </w:rPr>
              <w:t>8691083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C10G45/06</w:t>
            </w: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Khan M. Rashid ; Saudi Arabian Oil Company</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1213584364</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13.08.2012</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.08.04.2014</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КАВИТАЦИОННОЙ ОБРАБОТКИ ВЫСОКОСЕРНИСТОГО УГЛЕВОДОРОДНОГО СЫРЬЯ С ЦЕЛЬЮ УЛУЧШЕНИЯ ЕГО ТЕХНОЛОГИЧНОСТИ ПРИ ПОСЛЕДУЮЩЕЙ ПЕРЕРАБОТКЕ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Предложен способ </w:t>
            </w:r>
            <w:r w:rsidRPr="00B768FE">
              <w:rPr>
                <w:rFonts w:ascii="Times New Roman" w:hAnsi="Times New Roman"/>
                <w:bCs/>
                <w:sz w:val="20"/>
                <w:szCs w:val="20"/>
              </w:rPr>
              <w:t>кавитационной</w:t>
            </w:r>
            <w:r w:rsidRPr="00B768FE">
              <w:rPr>
                <w:rFonts w:ascii="Times New Roman" w:hAnsi="Times New Roman"/>
                <w:sz w:val="20"/>
                <w:szCs w:val="20"/>
              </w:rPr>
              <w:t xml:space="preserve"> обработки высокосернистого </w:t>
            </w:r>
            <w:r w:rsidRPr="00B768FE">
              <w:rPr>
                <w:rFonts w:ascii="Times New Roman" w:hAnsi="Times New Roman"/>
                <w:bCs/>
                <w:sz w:val="20"/>
                <w:szCs w:val="20"/>
              </w:rPr>
              <w:t>углеводородного</w:t>
            </w:r>
            <w:r w:rsidRPr="00B768FE">
              <w:rPr>
                <w:rFonts w:ascii="Times New Roman" w:hAnsi="Times New Roman"/>
                <w:sz w:val="20"/>
                <w:szCs w:val="20"/>
              </w:rPr>
              <w:t xml:space="preserve"> сырья с целью снижения содержания серы и механохимической деструкции до более низкомолекулярных продуктов. </w:t>
            </w:r>
          </w:p>
        </w:tc>
      </w:tr>
      <w:tr w:rsidR="00E07D07" w:rsidRPr="00B768FE"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bCs/>
                <w:sz w:val="20"/>
                <w:szCs w:val="20"/>
                <w:lang w:val="en-US"/>
              </w:rPr>
              <w:t>8871081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E07D07" w:rsidP="008F7493">
            <w:pPr>
              <w:pStyle w:val="ae"/>
              <w:tabs>
                <w:tab w:val="left" w:pos="3780"/>
              </w:tabs>
              <w:spacing w:after="0"/>
              <w:ind w:left="0"/>
              <w:rPr>
                <w:sz w:val="20"/>
                <w:szCs w:val="20"/>
              </w:rPr>
            </w:pPr>
            <w:r w:rsidRPr="00B768FE">
              <w:rPr>
                <w:sz w:val="20"/>
                <w:szCs w:val="20"/>
                <w:lang w:val="en-US"/>
              </w:rPr>
              <w:t>C10G31/06</w:t>
            </w:r>
          </w:p>
        </w:tc>
        <w:tc>
          <w:tcPr>
            <w:tcW w:w="2694" w:type="dxa"/>
          </w:tcPr>
          <w:p w:rsidR="00E07D07" w:rsidRPr="00B768FE" w:rsidRDefault="00E07D07" w:rsidP="008F7493">
            <w:pPr>
              <w:spacing w:after="0" w:line="240" w:lineRule="auto"/>
              <w:rPr>
                <w:rFonts w:ascii="Times New Roman" w:hAnsi="Times New Roman"/>
                <w:sz w:val="20"/>
                <w:szCs w:val="20"/>
                <w:lang w:val="en-US"/>
              </w:rPr>
            </w:pPr>
            <w:r w:rsidRPr="00B768FE">
              <w:rPr>
                <w:rFonts w:ascii="Times New Roman" w:hAnsi="Times New Roman"/>
                <w:sz w:val="20"/>
                <w:szCs w:val="20"/>
                <w:lang w:val="en-US"/>
              </w:rPr>
              <w:t xml:space="preserve">Chornet  Michel ;Chornet Esteban ; </w:t>
            </w:r>
          </w:p>
          <w:p w:rsidR="00E07D07" w:rsidRPr="00B768FE" w:rsidRDefault="00E07D07" w:rsidP="008F7493">
            <w:pPr>
              <w:spacing w:after="0" w:line="240" w:lineRule="auto"/>
              <w:rPr>
                <w:rFonts w:ascii="Times New Roman" w:hAnsi="Times New Roman"/>
                <w:sz w:val="20"/>
                <w:szCs w:val="20"/>
                <w:lang w:val="en-US"/>
              </w:rPr>
            </w:pPr>
            <w:r w:rsidRPr="00B768FE">
              <w:rPr>
                <w:rFonts w:ascii="Times New Roman" w:hAnsi="Times New Roman"/>
                <w:sz w:val="20"/>
                <w:szCs w:val="20"/>
                <w:lang w:val="en-US"/>
              </w:rPr>
              <w:t xml:space="preserve">Fractal Systems, Inc. </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1113336054</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23.12.2011</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.28.10.2014</w:t>
            </w:r>
          </w:p>
        </w:tc>
        <w:tc>
          <w:tcPr>
            <w:tcW w:w="4110" w:type="dxa"/>
          </w:tcPr>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bCs/>
                <w:sz w:val="20"/>
                <w:szCs w:val="20"/>
              </w:rPr>
              <w:t xml:space="preserve">СПОСОБ СНИЖЕНИЯ ВЯЗКОСТИ ТЯЖЕЛОГО УГЛЕВОДОРОДНОГО СЫРЬЯ МЕТОДОМ ГИДРОДИНАМИЧЕСКОЙ КАВИТАЦИИ </w:t>
            </w:r>
          </w:p>
          <w:p w:rsidR="00E07D07" w:rsidRPr="00B768FE" w:rsidRDefault="00E07D07" w:rsidP="008F7493">
            <w:pPr>
              <w:spacing w:after="0" w:line="240" w:lineRule="auto"/>
              <w:jc w:val="both"/>
              <w:rPr>
                <w:rFonts w:ascii="Times New Roman" w:hAnsi="Times New Roman"/>
                <w:sz w:val="20"/>
                <w:szCs w:val="20"/>
              </w:rPr>
            </w:pPr>
            <w:r w:rsidRPr="00B768FE">
              <w:rPr>
                <w:rFonts w:ascii="Times New Roman" w:hAnsi="Times New Roman"/>
                <w:sz w:val="20"/>
                <w:szCs w:val="20"/>
              </w:rPr>
              <w:t xml:space="preserve">Для обеспечения возможности перекачивания и упрощения процесса дистилляционного фракционирования тяжелое </w:t>
            </w:r>
            <w:r w:rsidRPr="00B768FE">
              <w:rPr>
                <w:rFonts w:ascii="Times New Roman" w:hAnsi="Times New Roman"/>
                <w:bCs/>
                <w:sz w:val="20"/>
                <w:szCs w:val="20"/>
              </w:rPr>
              <w:t>углеводородное</w:t>
            </w:r>
            <w:r w:rsidRPr="00B768FE">
              <w:rPr>
                <w:rFonts w:ascii="Times New Roman" w:hAnsi="Times New Roman"/>
                <w:sz w:val="20"/>
                <w:szCs w:val="20"/>
              </w:rPr>
              <w:t xml:space="preserve"> сырье подвергают разжижению путем физико-механической деструкции в условиях воздействия энергии гидродинамической </w:t>
            </w:r>
            <w:r w:rsidRPr="00B768FE">
              <w:rPr>
                <w:rFonts w:ascii="Times New Roman" w:hAnsi="Times New Roman"/>
                <w:bCs/>
                <w:sz w:val="20"/>
                <w:szCs w:val="20"/>
              </w:rPr>
              <w:t>кавитации</w:t>
            </w:r>
            <w:r w:rsidRPr="00B768FE">
              <w:rPr>
                <w:rFonts w:ascii="Times New Roman" w:hAnsi="Times New Roman"/>
                <w:sz w:val="20"/>
                <w:szCs w:val="20"/>
              </w:rPr>
              <w:t xml:space="preserve">. </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2009314688</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МПК</w:t>
            </w:r>
          </w:p>
          <w:p w:rsidR="00E07D07" w:rsidRPr="00B768FE" w:rsidRDefault="0061186F" w:rsidP="008F7493">
            <w:pPr>
              <w:pStyle w:val="ae"/>
              <w:tabs>
                <w:tab w:val="left" w:pos="3780"/>
              </w:tabs>
              <w:spacing w:after="0"/>
              <w:ind w:left="0"/>
              <w:rPr>
                <w:sz w:val="20"/>
                <w:szCs w:val="20"/>
                <w:lang w:val="en-US"/>
              </w:rPr>
            </w:pPr>
            <w:hyperlink r:id="rId122" w:tooltip="Найдите больше записей, содержащих эту международную патентную классификацию" w:history="1">
              <w:r w:rsidR="00E07D07" w:rsidRPr="00B768FE">
                <w:rPr>
                  <w:sz w:val="20"/>
                  <w:szCs w:val="20"/>
                </w:rPr>
                <w:t>C10G017 / 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23" w:tooltip="Найти еще записи для этого изобретателя" w:history="1">
              <w:r w:rsidR="00E07D07" w:rsidRPr="00B768FE">
                <w:rPr>
                  <w:sz w:val="20"/>
                  <w:szCs w:val="20"/>
                  <w:lang w:val="en-US"/>
                </w:rPr>
                <w:t>GORDON R</w:t>
              </w:r>
            </w:hyperlink>
            <w:r w:rsidR="00E07D07" w:rsidRPr="00B768FE">
              <w:rPr>
                <w:sz w:val="20"/>
                <w:szCs w:val="20"/>
                <w:lang w:val="en-US"/>
              </w:rPr>
              <w:t xml:space="preserve">, </w:t>
            </w:r>
            <w:hyperlink r:id="rId124" w:tooltip="Найти еще записи для этого изобретателя" w:history="1">
              <w:r w:rsidR="00E07D07" w:rsidRPr="00B768FE">
                <w:rPr>
                  <w:sz w:val="20"/>
                  <w:szCs w:val="20"/>
                  <w:lang w:val="en-US"/>
                </w:rPr>
                <w:t>GORODNITSKY I</w:t>
              </w:r>
            </w:hyperlink>
            <w:r w:rsidR="00E07D07" w:rsidRPr="00B768FE">
              <w:rPr>
                <w:sz w:val="20"/>
                <w:szCs w:val="20"/>
                <w:lang w:val="en-US"/>
              </w:rPr>
              <w:t xml:space="preserve">, </w:t>
            </w:r>
            <w:hyperlink r:id="rId125" w:tooltip="Найти еще записи для этого изобретателя" w:history="1">
              <w:r w:rsidR="00E07D07" w:rsidRPr="00B768FE">
                <w:rPr>
                  <w:sz w:val="20"/>
                  <w:szCs w:val="20"/>
                  <w:lang w:val="en-US"/>
                </w:rPr>
                <w:t>GRICHKO V</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lastRenderedPageBreak/>
              <w:t>GORDON R(GORD-Individual)</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US484981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15.06.2009</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24.12.2009</w:t>
            </w:r>
          </w:p>
        </w:tc>
        <w:tc>
          <w:tcPr>
            <w:tcW w:w="4110" w:type="dxa"/>
          </w:tcPr>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lastRenderedPageBreak/>
              <w:t xml:space="preserve">DEGUMMING/REFINING CRUDE OIL HAVING IMPURITIES INVOLVES PROVIDING FLOW-THROUGH, </w:t>
            </w:r>
            <w:r w:rsidRPr="00B768FE">
              <w:rPr>
                <w:rFonts w:ascii="Times New Roman" w:hAnsi="Times New Roman"/>
                <w:sz w:val="20"/>
                <w:szCs w:val="20"/>
                <w:lang w:val="en-US"/>
              </w:rPr>
              <w:lastRenderedPageBreak/>
              <w:t>HYDRODYNAMIC CAVITATION DEVICE WITH FLOW PATH, MIXING CRUDE OIL WITH DEGUMMING AGENT AND SUBJECTING MIXTURE TO FLOW-THROUGH, HYDRODYNAMIC CAVITATION PROCESSING</w:t>
            </w:r>
          </w:p>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lang w:val="en-US"/>
              </w:rPr>
              <w:t xml:space="preserve">A method (M1) for degumming and/or refining crude oil containing impurities involves: providing a flow-through, hydrodynamic cavitation device (10) having a flow path (16); mixing the crude oil with a degumming agent to form mixed fluid having an oil phase and a water phase; pumping the mixed fluid into the flow path of the cavitation device at a pre-determined pump pressure; generating cavitational features in the mixed fluid such that the impurities are transferred from the oil phase to the water phase; and separating the </w:t>
            </w:r>
            <w:r w:rsidR="008F7493" w:rsidRPr="00B768FE">
              <w:rPr>
                <w:rFonts w:ascii="Times New Roman" w:hAnsi="Times New Roman"/>
                <w:sz w:val="20"/>
                <w:szCs w:val="20"/>
                <w:lang w:val="en-US"/>
              </w:rPr>
              <w:t>oil phase from the water phase.</w:t>
            </w:r>
            <w:r w:rsidRPr="00B768FE">
              <w:rPr>
                <w:rFonts w:ascii="Times New Roman" w:hAnsi="Times New Roman"/>
                <w:sz w:val="20"/>
                <w:szCs w:val="20"/>
                <w:lang w:val="en-US"/>
              </w:rPr>
              <w:br/>
              <w:t>USE - For degumming and/or refining crude oil containing impurities comprising phosphatides, free fatty acids, off-flavor compounds, sulfurous compounds, pigments, chlorophyll, waxes, metals, carbohydrates, liposaccharides, proteins, aldehydes, ketones, terpenes, sterols or carotenes (all claimed); and for processing fluidic oils in single- or multi-stage flow-through h</w:t>
            </w:r>
            <w:r w:rsidR="008F7493" w:rsidRPr="00B768FE">
              <w:rPr>
                <w:rFonts w:ascii="Times New Roman" w:hAnsi="Times New Roman"/>
                <w:sz w:val="20"/>
                <w:szCs w:val="20"/>
                <w:lang w:val="en-US"/>
              </w:rPr>
              <w:t>ydrodynamic cavitation devices.</w:t>
            </w:r>
            <w:r w:rsidRPr="00B768FE">
              <w:rPr>
                <w:rFonts w:ascii="Times New Roman" w:hAnsi="Times New Roman"/>
                <w:sz w:val="20"/>
                <w:szCs w:val="20"/>
                <w:lang w:val="en-US"/>
              </w:rPr>
              <w:br/>
              <w:t>ADVANTAGE - The method produces improved product with shorter processing time and less accumulation of waste harmful to environment; and is improved method and provides minimal residence time and energy cost that produces degummed oils with low levels of phosphorus and metals. The hydrodynamic cavitation significantly facilitates degumming of oil, allowing fast and efficient removal of phospholipids, metals and other impurities. The method is to ease operation, to improve productivity, to reduce energy consumption and waste generation of oil degumming/refining; and to provide a continuous flow apparatus for degumming oil in a dramatically expedited and simplified manner with optimized costs. The cavitation-assisted processing results in a rapid transfer of the contaminants from the oil phase to the water phase. The use of a flow-through, hydrodynamic cavitation device results in a rapid degumming process that cannot be duplicated with prior art methods of cavitation. The flow-through design allows for high-volume throughput with greatly increased yields at a reduced cost.</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2011005973</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26" w:tooltip="Найдите больше записей, содержащих эту международную патентную классификацию" w:history="1">
              <w:r w:rsidR="00E07D07" w:rsidRPr="00B768FE">
                <w:rPr>
                  <w:sz w:val="20"/>
                  <w:szCs w:val="20"/>
                </w:rPr>
                <w:t>C10C01/20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27" w:tooltip="Найти еще записи для этого изобретателя" w:history="1">
              <w:r w:rsidR="00E07D07" w:rsidRPr="00B768FE">
                <w:rPr>
                  <w:sz w:val="20"/>
                  <w:szCs w:val="20"/>
                  <w:lang w:val="en-US"/>
                </w:rPr>
                <w:t>KOSTROV S A</w:t>
              </w:r>
            </w:hyperlink>
            <w:r w:rsidR="00E07D07" w:rsidRPr="00B768FE">
              <w:rPr>
                <w:sz w:val="20"/>
                <w:szCs w:val="20"/>
                <w:lang w:val="en-US"/>
              </w:rPr>
              <w:t xml:space="preserve">, </w:t>
            </w:r>
            <w:hyperlink r:id="rId128" w:tooltip="Найти еще записи для этого изобретателя" w:history="1">
              <w:r w:rsidR="00E07D07" w:rsidRPr="00B768FE">
                <w:rPr>
                  <w:sz w:val="20"/>
                  <w:szCs w:val="20"/>
                  <w:lang w:val="en-US"/>
                </w:rPr>
                <w:t>BORTKEVITCH S V</w:t>
              </w:r>
            </w:hyperlink>
            <w:r w:rsidR="00E07D07" w:rsidRPr="00B768FE">
              <w:rPr>
                <w:sz w:val="20"/>
                <w:szCs w:val="20"/>
                <w:lang w:val="en-US"/>
              </w:rPr>
              <w:t xml:space="preserve">, </w:t>
            </w:r>
            <w:hyperlink r:id="rId129" w:tooltip="Найти еще записи для этого изобретателя" w:history="1">
              <w:r w:rsidR="00E07D07" w:rsidRPr="00B768FE">
                <w:rPr>
                  <w:sz w:val="20"/>
                  <w:szCs w:val="20"/>
                  <w:lang w:val="en-US"/>
                </w:rPr>
                <w:t>BOLDYREV A M</w:t>
              </w:r>
            </w:hyperlink>
            <w:r w:rsidR="00E07D07" w:rsidRPr="00B768FE">
              <w:rPr>
                <w:sz w:val="20"/>
                <w:szCs w:val="20"/>
                <w:lang w:val="en-US"/>
              </w:rPr>
              <w:t xml:space="preserve">, </w:t>
            </w:r>
            <w:hyperlink r:id="rId130" w:tooltip="Найти еще записи для этого изобретателя" w:history="1">
              <w:r w:rsidR="00E07D07" w:rsidRPr="00B768FE">
                <w:rPr>
                  <w:sz w:val="20"/>
                  <w:szCs w:val="20"/>
                  <w:lang w:val="en-US"/>
                </w:rPr>
                <w:t>WOODEN W</w:t>
              </w:r>
            </w:hyperlink>
            <w:r w:rsidR="00E07D07" w:rsidRPr="00B768FE">
              <w:rPr>
                <w:sz w:val="20"/>
                <w:szCs w:val="20"/>
                <w:lang w:val="en-US"/>
              </w:rPr>
              <w:t xml:space="preserve">, </w:t>
            </w:r>
            <w:hyperlink r:id="rId131" w:tooltip="Найти еще записи для этого изобретателя" w:history="1">
              <w:r w:rsidR="00E07D07" w:rsidRPr="00B768FE">
                <w:rPr>
                  <w:sz w:val="20"/>
                  <w:szCs w:val="20"/>
                  <w:lang w:val="en-US"/>
                </w:rPr>
                <w:t>WOODEN W O</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KOSTROV S A(KOST-Individual)</w:t>
            </w:r>
          </w:p>
          <w:p w:rsidR="00E07D07" w:rsidRPr="00B768FE" w:rsidRDefault="00E07D07" w:rsidP="008F7493">
            <w:pPr>
              <w:pStyle w:val="ae"/>
              <w:tabs>
                <w:tab w:val="left" w:pos="3780"/>
              </w:tabs>
              <w:spacing w:after="0"/>
              <w:ind w:left="0"/>
              <w:rPr>
                <w:sz w:val="20"/>
                <w:szCs w:val="20"/>
                <w:lang w:val="en-US"/>
              </w:rPr>
            </w:pPr>
            <w:r w:rsidRPr="00B768FE">
              <w:rPr>
                <w:sz w:val="20"/>
                <w:szCs w:val="20"/>
              </w:rPr>
              <w:t>з.US803438</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 xml:space="preserve">от </w:t>
            </w:r>
            <w:r w:rsidRPr="00B768FE">
              <w:rPr>
                <w:sz w:val="20"/>
                <w:szCs w:val="20"/>
                <w:lang w:val="en-US"/>
              </w:rPr>
              <w:t xml:space="preserve"> 28.06.2010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13.01.2011</w:t>
            </w:r>
          </w:p>
        </w:tc>
        <w:tc>
          <w:tcPr>
            <w:tcW w:w="4110" w:type="dxa"/>
          </w:tcPr>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lang w:val="en-US"/>
              </w:rPr>
              <w:lastRenderedPageBreak/>
              <w:t>BITUMEN OR CRUDE OIL TREATMENT APPARATUS COMPRISES TREATMENT UNIT HAVING MODULE INCORPORATING TWO WAVE GENERATORS, JET IMPACT DEVICE, REVERSE VORTEX FLOW DEVICE, AND DIFFUSER</w:t>
            </w:r>
          </w:p>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lang w:val="en-US"/>
              </w:rPr>
              <w:t xml:space="preserve">An apparatus comprises a treatment unit </w:t>
            </w:r>
            <w:r w:rsidRPr="00B768FE">
              <w:rPr>
                <w:rFonts w:ascii="Times New Roman" w:hAnsi="Times New Roman"/>
                <w:sz w:val="20"/>
                <w:szCs w:val="20"/>
                <w:lang w:val="en-US"/>
              </w:rPr>
              <w:lastRenderedPageBreak/>
              <w:t>connected to the pump by its inlet and having outlet(s) and two opposite modules (7). Each module incorporates two wave generators (12, 18), a jet impact device (16), a reverse vortex flow d</w:t>
            </w:r>
            <w:r w:rsidR="008F7493" w:rsidRPr="00B768FE">
              <w:rPr>
                <w:rFonts w:ascii="Times New Roman" w:hAnsi="Times New Roman"/>
                <w:sz w:val="20"/>
                <w:szCs w:val="20"/>
                <w:lang w:val="en-US"/>
              </w:rPr>
              <w:t>evice (21), and a diffuser (8).</w:t>
            </w:r>
            <w:r w:rsidRPr="00B768FE">
              <w:rPr>
                <w:rFonts w:ascii="Times New Roman" w:hAnsi="Times New Roman"/>
                <w:sz w:val="20"/>
                <w:szCs w:val="20"/>
                <w:lang w:val="en-US"/>
              </w:rPr>
              <w:br/>
              <w:t>USE - Apparatus for tre</w:t>
            </w:r>
            <w:r w:rsidR="008F7493" w:rsidRPr="00B768FE">
              <w:rPr>
                <w:rFonts w:ascii="Times New Roman" w:hAnsi="Times New Roman"/>
                <w:sz w:val="20"/>
                <w:szCs w:val="20"/>
                <w:lang w:val="en-US"/>
              </w:rPr>
              <w:t>atment of crude oil or bitumen.</w:t>
            </w:r>
            <w:r w:rsidRPr="00B768FE">
              <w:rPr>
                <w:rFonts w:ascii="Times New Roman" w:hAnsi="Times New Roman"/>
                <w:sz w:val="20"/>
                <w:szCs w:val="20"/>
                <w:lang w:val="en-US"/>
              </w:rPr>
              <w:br/>
              <w:t>ADVANTAGE - The apparatus can decrease viscosity of crude oil or bitumen and increase the rate of fractional extraction by breaking the high molecular chains in crude oil or bitumen undergoing treatment.</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2011163000</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32" w:tooltip="Найдите больше записей, содержащих эту международную патентную классификацию" w:history="1">
              <w:r w:rsidR="00E07D07" w:rsidRPr="00B768FE">
                <w:rPr>
                  <w:sz w:val="20"/>
                  <w:szCs w:val="20"/>
                </w:rPr>
                <w:t>C10G15 / 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33" w:tooltip="Найти еще записи для этого изобретателя" w:history="1">
              <w:r w:rsidR="00E07D07" w:rsidRPr="00B768FE">
                <w:rPr>
                  <w:sz w:val="20"/>
                  <w:szCs w:val="20"/>
                  <w:lang w:val="en-US"/>
                </w:rPr>
                <w:t>LOURENCO J J P</w:t>
              </w:r>
            </w:hyperlink>
            <w:r w:rsidR="00E07D07" w:rsidRPr="00B768FE">
              <w:rPr>
                <w:sz w:val="20"/>
                <w:szCs w:val="20"/>
                <w:lang w:val="en-US"/>
              </w:rPr>
              <w:t xml:space="preserve">, </w:t>
            </w:r>
            <w:hyperlink r:id="rId134" w:tooltip="Найти еще записи для этого изобретателя" w:history="1">
              <w:r w:rsidR="00E07D07" w:rsidRPr="00B768FE">
                <w:rPr>
                  <w:sz w:val="20"/>
                  <w:szCs w:val="20"/>
                  <w:lang w:val="en-US"/>
                </w:rPr>
                <w:t>MURPHY J G</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LOURENCO J J P(LOUR-Individual)</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US683646</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07.01.2010 </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07.07.2011</w:t>
            </w:r>
          </w:p>
        </w:tc>
        <w:tc>
          <w:tcPr>
            <w:tcW w:w="4110" w:type="dxa"/>
          </w:tcPr>
          <w:p w:rsidR="00E07D07" w:rsidRPr="00B768FE" w:rsidRDefault="00E07D07" w:rsidP="008F7493">
            <w:pPr>
              <w:tabs>
                <w:tab w:val="left" w:pos="2319"/>
              </w:tabs>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RAW HEAVY OIL I.E. HEAVY HYDROCARBON OIL, UPGRADING METHOD FOR MANUFACTURING AND TRANSPORTING OIL THROUGH PIPELINE FROM PRODUCTION FIELDS TO LOCAL REFINERIES, INVOLVES CREATING HIGH PRESSURE PULSES IN HEAVY OIL TO CRACK HEAVY OIL</w:t>
            </w:r>
          </w:p>
          <w:p w:rsidR="00E07D07" w:rsidRPr="00B768FE" w:rsidRDefault="00E07D07" w:rsidP="008F7493">
            <w:pPr>
              <w:tabs>
                <w:tab w:val="left" w:pos="2319"/>
              </w:tabs>
              <w:spacing w:after="0" w:line="240" w:lineRule="auto"/>
              <w:jc w:val="both"/>
              <w:rPr>
                <w:rFonts w:ascii="Times New Roman" w:hAnsi="Times New Roman"/>
                <w:bCs/>
                <w:sz w:val="20"/>
                <w:szCs w:val="20"/>
                <w:lang w:val="en-US"/>
              </w:rPr>
            </w:pPr>
            <w:r w:rsidRPr="00B768FE">
              <w:rPr>
                <w:rFonts w:ascii="Times New Roman" w:hAnsi="Times New Roman"/>
                <w:sz w:val="20"/>
                <w:szCs w:val="20"/>
                <w:lang w:val="en-US"/>
              </w:rPr>
              <w:t>The method involves connecting a set of mobile reconfigurable units to an original configuration of reconfigurable units for upgrading raw heavy oil i.e. heavy hydrocarbon oil. A set of high pressure pulses is created in the heavy oil to crack the heavy oil to manufacture oil with lower viscosity than that of the heavy oil for upgrading the heavy oil in the original configuration. The heavy oil is analyzed with an American petroleum institute (API) density analyzer associated with one of the reconfigurable units to dete</w:t>
            </w:r>
            <w:r w:rsidR="008F7493" w:rsidRPr="00B768FE">
              <w:rPr>
                <w:rFonts w:ascii="Times New Roman" w:hAnsi="Times New Roman"/>
                <w:sz w:val="20"/>
                <w:szCs w:val="20"/>
                <w:lang w:val="en-US"/>
              </w:rPr>
              <w:t>rmine an oil quality parameter.</w:t>
            </w:r>
            <w:r w:rsidRPr="00B768FE">
              <w:rPr>
                <w:rFonts w:ascii="Times New Roman" w:hAnsi="Times New Roman"/>
                <w:sz w:val="20"/>
                <w:szCs w:val="20"/>
                <w:lang w:val="en-US"/>
              </w:rPr>
              <w:br/>
              <w:t>USE - Method for upgrading raw heavy oil i.e. heavy hydrocarbon oil, with reconfigurable units i.e. mobile reconfigurable units (claimed), to manufacture oil with low viscosity and low density and transport oil through a pipeline from product</w:t>
            </w:r>
            <w:r w:rsidR="008F7493" w:rsidRPr="00B768FE">
              <w:rPr>
                <w:rFonts w:ascii="Times New Roman" w:hAnsi="Times New Roman"/>
                <w:sz w:val="20"/>
                <w:szCs w:val="20"/>
                <w:lang w:val="en-US"/>
              </w:rPr>
              <w:t>ion fields to local refineries.</w:t>
            </w:r>
            <w:r w:rsidRPr="00B768FE">
              <w:rPr>
                <w:rFonts w:ascii="Times New Roman" w:hAnsi="Times New Roman"/>
                <w:sz w:val="20"/>
                <w:szCs w:val="20"/>
                <w:lang w:val="en-US"/>
              </w:rPr>
              <w:br/>
              <w:t>ADVANTAGE - The method enables reducing viscosity of the oil in a two phase product compatible manner, so as to improve yield of the oil, thus ensuring easy pumping and transportation of the oil. The method ensures that a reaction chamber is operated under high pressure and other components of the system are operated at low pressures, thus reducing maintenance costs of the oil upgrading system. The method ensures that the system is provided with a cavitation valve including acidic properties of flue gases and solvent properties of carbon dioxide, thus enhancing a set of mild cracking conditions created by the cavitation valve when visbreaking of the heavy oil is performed.</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2011163004</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35" w:tooltip="Найдите больше записей, содержащих эту международную патентную классификацию" w:history="1">
              <w:r w:rsidR="00E07D07" w:rsidRPr="00B768FE">
                <w:rPr>
                  <w:sz w:val="20"/>
                  <w:szCs w:val="20"/>
                </w:rPr>
                <w:t>C10G11 / 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36" w:tooltip="Найти еще записи для этого изобретателя" w:history="1">
              <w:r w:rsidR="00E07D07" w:rsidRPr="00B768FE">
                <w:rPr>
                  <w:sz w:val="20"/>
                  <w:szCs w:val="20"/>
                  <w:lang w:val="en-US"/>
                </w:rPr>
                <w:t>LOURENCO J J P</w:t>
              </w:r>
            </w:hyperlink>
            <w:r w:rsidR="00E07D07" w:rsidRPr="00B768FE">
              <w:rPr>
                <w:sz w:val="20"/>
                <w:szCs w:val="20"/>
                <w:lang w:val="en-US"/>
              </w:rPr>
              <w:t xml:space="preserve">, </w:t>
            </w:r>
            <w:hyperlink r:id="rId137" w:tooltip="Найти еще записи для этого изобретателя" w:history="1">
              <w:r w:rsidR="00E07D07" w:rsidRPr="00B768FE">
                <w:rPr>
                  <w:sz w:val="20"/>
                  <w:szCs w:val="20"/>
                  <w:lang w:val="en-US"/>
                </w:rPr>
                <w:t>MURPHY J G</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LOURENCO J J P(LOUR-Individual)</w:t>
            </w:r>
          </w:p>
          <w:p w:rsidR="00E07D07" w:rsidRPr="00B768FE" w:rsidRDefault="00E07D07" w:rsidP="008F7493">
            <w:pPr>
              <w:pStyle w:val="ae"/>
              <w:tabs>
                <w:tab w:val="left" w:pos="3780"/>
              </w:tabs>
              <w:spacing w:after="0"/>
              <w:ind w:left="0"/>
              <w:rPr>
                <w:sz w:val="20"/>
                <w:szCs w:val="20"/>
                <w:lang w:val="en-US"/>
              </w:rPr>
            </w:pPr>
            <w:r w:rsidRPr="00B768FE">
              <w:rPr>
                <w:sz w:val="20"/>
                <w:szCs w:val="20"/>
              </w:rPr>
              <w:t>з.US683589</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07.01.2010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07.07.2011</w:t>
            </w:r>
          </w:p>
        </w:tc>
        <w:tc>
          <w:tcPr>
            <w:tcW w:w="4110" w:type="dxa"/>
          </w:tcPr>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 xml:space="preserve">UPGRADING METHOD FOR HEAVY HYDROCARBON OIL TO BE TRANSPORTED TO A REFINERY BY CREATING HIGH PRESSURE PULSES IN THE HEATED HEAVY OIL TO CRACK THE HEATED HEAVY OIL TO PRODUCE AN OIL WITH A LOWER VISCOSITY THAN </w:t>
            </w:r>
            <w:r w:rsidRPr="00B768FE">
              <w:rPr>
                <w:rFonts w:ascii="Times New Roman" w:hAnsi="Times New Roman"/>
                <w:sz w:val="20"/>
                <w:szCs w:val="20"/>
                <w:lang w:val="en-US"/>
              </w:rPr>
              <w:lastRenderedPageBreak/>
              <w:t>THE HEAVY OIL</w:t>
            </w:r>
          </w:p>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lang w:val="en-US"/>
              </w:rPr>
              <w:t xml:space="preserve">The upgrading method involves heating heavy oil to produce heated heavy oil. High pressure pulses are created in the heated heavy oil, preferably by fluid hammering action in a secondary cavitation valve (646) to crack the heated heavy oil to produce </w:t>
            </w:r>
            <w:proofErr w:type="gramStart"/>
            <w:r w:rsidRPr="00B768FE">
              <w:rPr>
                <w:rFonts w:ascii="Times New Roman" w:hAnsi="Times New Roman"/>
                <w:sz w:val="20"/>
                <w:szCs w:val="20"/>
                <w:lang w:val="en-US"/>
              </w:rPr>
              <w:t>an oil</w:t>
            </w:r>
            <w:proofErr w:type="gramEnd"/>
            <w:r w:rsidRPr="00B768FE">
              <w:rPr>
                <w:rFonts w:ascii="Times New Roman" w:hAnsi="Times New Roman"/>
                <w:sz w:val="20"/>
                <w:szCs w:val="20"/>
                <w:lang w:val="en-US"/>
              </w:rPr>
              <w:t xml:space="preserve"> with a lowe</w:t>
            </w:r>
            <w:r w:rsidR="008F7493" w:rsidRPr="00B768FE">
              <w:rPr>
                <w:rFonts w:ascii="Times New Roman" w:hAnsi="Times New Roman"/>
                <w:sz w:val="20"/>
                <w:szCs w:val="20"/>
                <w:lang w:val="en-US"/>
              </w:rPr>
              <w:t>r viscosity than the heavy oil.</w:t>
            </w:r>
            <w:r w:rsidRPr="00B768FE">
              <w:rPr>
                <w:rFonts w:ascii="Times New Roman" w:hAnsi="Times New Roman"/>
                <w:sz w:val="20"/>
                <w:szCs w:val="20"/>
                <w:lang w:val="en-US"/>
              </w:rPr>
              <w:br/>
              <w:t>USE - Upgrading method for heavy hydrocarbon oil to be transported by pipeline from a production field and to an oil refinery for further processing, reducing the viscosity of oil to allow for eas</w:t>
            </w:r>
            <w:r w:rsidR="008F7493" w:rsidRPr="00B768FE">
              <w:rPr>
                <w:rFonts w:ascii="Times New Roman" w:hAnsi="Times New Roman"/>
                <w:sz w:val="20"/>
                <w:szCs w:val="20"/>
                <w:lang w:val="en-US"/>
              </w:rPr>
              <w:t>ier pumping and transportation.</w:t>
            </w:r>
            <w:r w:rsidRPr="00B768FE">
              <w:rPr>
                <w:rFonts w:ascii="Times New Roman" w:hAnsi="Times New Roman"/>
                <w:sz w:val="20"/>
                <w:szCs w:val="20"/>
                <w:lang w:val="en-US"/>
              </w:rPr>
              <w:br/>
              <w:t>ADVANTAGE - The upgrading system reduces maintenance costs because the reaction chamber operates under high pressure while the remainder of the system can operate at much lower pressures. The heated heavy oil has a shorter residency time which translates into much smaller equipment needed to upgrade heavy oil for the same throughput capacity. The system also has a low operating cost due to lower operating pump pressures and a lower temperature in the heater which translates into lower electrical and thermal energy requirements. The system is mounted on to or more skids or trucks such that it is easily transported to a job site and easily assembled at the job site. The upgrading system is scalable and multiple components can be added to the system to achieve the desired daily flow rates of a particular producer of heavy oil</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2012181216</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38" w:tooltip="Найдите больше записей, содержащих эту международную патентную классификацию" w:history="1">
              <w:r w:rsidR="00E07D07" w:rsidRPr="00B768FE">
                <w:rPr>
                  <w:sz w:val="20"/>
                  <w:szCs w:val="20"/>
                </w:rPr>
                <w:t>C10G47 / 22</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39" w:tooltip="Найти еще записи для этого изобретателя" w:history="1">
              <w:r w:rsidR="00E07D07" w:rsidRPr="00B768FE">
                <w:rPr>
                  <w:sz w:val="20"/>
                  <w:szCs w:val="20"/>
                  <w:lang w:val="en-US"/>
                </w:rPr>
                <w:t>KOZYUK O</w:t>
              </w:r>
            </w:hyperlink>
            <w:r w:rsidR="00E07D07" w:rsidRPr="00B768FE">
              <w:rPr>
                <w:sz w:val="20"/>
                <w:szCs w:val="20"/>
                <w:lang w:val="en-US"/>
              </w:rPr>
              <w:t xml:space="preserve">, </w:t>
            </w:r>
            <w:hyperlink r:id="rId140" w:tooltip="Найти еще записи для этого изобретателя" w:history="1">
              <w:r w:rsidR="00E07D07" w:rsidRPr="00B768FE">
                <w:rPr>
                  <w:sz w:val="20"/>
                  <w:szCs w:val="20"/>
                  <w:lang w:val="en-US"/>
                </w:rPr>
                <w:t>REIMERS P</w:t>
              </w:r>
            </w:hyperlink>
            <w:r w:rsidR="00E07D07" w:rsidRPr="00B768FE">
              <w:rPr>
                <w:sz w:val="20"/>
                <w:szCs w:val="20"/>
                <w:lang w:val="en-US"/>
              </w:rPr>
              <w:t xml:space="preserve">, </w:t>
            </w:r>
            <w:hyperlink r:id="rId141" w:tooltip="Найти еще записи для этого изобретателя" w:history="1">
              <w:r w:rsidR="00E07D07" w:rsidRPr="00B768FE">
                <w:rPr>
                  <w:sz w:val="20"/>
                  <w:szCs w:val="20"/>
                  <w:lang w:val="en-US"/>
                </w:rPr>
                <w:t>REINKING P A</w:t>
              </w:r>
            </w:hyperlink>
            <w:r w:rsidR="00E07D07" w:rsidRPr="00B768FE">
              <w:rPr>
                <w:sz w:val="20"/>
                <w:szCs w:val="20"/>
                <w:lang w:val="en-US"/>
              </w:rPr>
              <w:t xml:space="preserve">, </w:t>
            </w:r>
            <w:hyperlink r:id="rId142" w:tooltip="Найти еще записи для этого изобретателя" w:history="1">
              <w:r w:rsidR="00E07D07" w:rsidRPr="00B768FE">
                <w:rPr>
                  <w:sz w:val="20"/>
                  <w:szCs w:val="20"/>
                  <w:lang w:val="en-US"/>
                </w:rPr>
                <w:t>REINKING P</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ARISDYNE SYSTEMS INC (ARIS-Non-standard)</w:t>
            </w:r>
          </w:p>
          <w:p w:rsidR="00E07D07" w:rsidRPr="00B768FE" w:rsidRDefault="00E07D07" w:rsidP="008F7493">
            <w:pPr>
              <w:pStyle w:val="ae"/>
              <w:tabs>
                <w:tab w:val="left" w:pos="3780"/>
              </w:tabs>
              <w:spacing w:after="0"/>
              <w:ind w:left="0"/>
              <w:rPr>
                <w:sz w:val="20"/>
                <w:szCs w:val="20"/>
                <w:lang w:val="en-US"/>
              </w:rPr>
            </w:pPr>
            <w:r w:rsidRPr="00B768FE">
              <w:rPr>
                <w:sz w:val="20"/>
                <w:szCs w:val="20"/>
              </w:rPr>
              <w:t>з.US351598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17.01.2012</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19.07.2012</w:t>
            </w:r>
          </w:p>
        </w:tc>
        <w:tc>
          <w:tcPr>
            <w:tcW w:w="4110" w:type="dxa"/>
          </w:tcPr>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PROCESS FOR UPGRADING/IMPROVING HEAVY VISCOUS HYDROCARBON OIL USING CAVITATION TO EASILY REFINE AND TRANSPORT CRUDE OIL, INVOLVES COLLAPSING HYDROGEN-FILLED CAVITATION BUBBLES TO INDUCE HYDROTREATING OF HYDROCARBON OIL WITH GAS</w:t>
            </w:r>
          </w:p>
          <w:p w:rsidR="00E07D07" w:rsidRPr="00B768FE" w:rsidRDefault="00E07D07" w:rsidP="008F7493">
            <w:pPr>
              <w:spacing w:after="0" w:line="240" w:lineRule="auto"/>
              <w:jc w:val="both"/>
              <w:rPr>
                <w:rFonts w:ascii="Times New Roman" w:hAnsi="Times New Roman"/>
                <w:bCs/>
                <w:sz w:val="20"/>
                <w:szCs w:val="20"/>
                <w:lang w:val="en-US"/>
              </w:rPr>
            </w:pPr>
            <w:r w:rsidRPr="00B768FE">
              <w:rPr>
                <w:rFonts w:ascii="Times New Roman" w:hAnsi="Times New Roman"/>
                <w:sz w:val="20"/>
                <w:szCs w:val="20"/>
                <w:lang w:val="en-US"/>
              </w:rPr>
              <w:t>The process involves mixing hydrocarbon oil with hydrogen gas (6) to form hydrogen-enriched hydrocarbon oil (9). The hydrogen-enriched hydrocarbon oil is heated to temperature in range of 380 to 500 degree celsius. The oil is passed through a cavitation apparatus (14) to form a hydrodynamic cavitation zone containing hydrogen gas-filled cavitation bubbles. The cavitation bubbles are collapsed under static pressure to induce hydro treating of the oil with the hydrogen gas, where american petroleum Institute (API) g</w:t>
            </w:r>
            <w:r w:rsidR="008F7493" w:rsidRPr="00B768FE">
              <w:rPr>
                <w:rFonts w:ascii="Times New Roman" w:hAnsi="Times New Roman"/>
                <w:sz w:val="20"/>
                <w:szCs w:val="20"/>
                <w:lang w:val="en-US"/>
              </w:rPr>
              <w:t>ravity of the oil is increased.</w:t>
            </w:r>
            <w:r w:rsidRPr="00B768FE">
              <w:rPr>
                <w:rFonts w:ascii="Times New Roman" w:hAnsi="Times New Roman"/>
                <w:sz w:val="20"/>
                <w:szCs w:val="20"/>
                <w:lang w:val="en-US"/>
              </w:rPr>
              <w:br/>
              <w:t>USE - Process for upgrading/improving heavy viscous hydrocarbon oil using cavitation to easily refine and transport crude oil.</w:t>
            </w:r>
            <w:r w:rsidRPr="00B768FE">
              <w:rPr>
                <w:rFonts w:ascii="Times New Roman" w:hAnsi="Times New Roman"/>
                <w:sz w:val="20"/>
                <w:szCs w:val="20"/>
                <w:lang w:val="en-US"/>
              </w:rPr>
              <w:br/>
            </w:r>
            <w:r w:rsidRPr="00B768FE">
              <w:rPr>
                <w:rFonts w:ascii="Times New Roman" w:hAnsi="Times New Roman"/>
                <w:sz w:val="20"/>
                <w:szCs w:val="20"/>
                <w:lang w:val="en-US"/>
              </w:rPr>
              <w:br/>
              <w:t xml:space="preserve">ADVANTAGE - The process enables reducing viscosity of the oil. The hydrogen-filled cavitation bubbles are collapsed under the static pressure to induce the hydrotreating of the oil with the hydrogen gas, so that the API gravity </w:t>
            </w:r>
            <w:r w:rsidRPr="00B768FE">
              <w:rPr>
                <w:rFonts w:ascii="Times New Roman" w:hAnsi="Times New Roman"/>
                <w:sz w:val="20"/>
                <w:szCs w:val="20"/>
                <w:lang w:val="en-US"/>
              </w:rPr>
              <w:lastRenderedPageBreak/>
              <w:t>of the oil is increased, thus resulting in less dense hydrocarbon oil.</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2012305449</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43" w:history="1">
              <w:r w:rsidR="00E07D07" w:rsidRPr="00B768FE">
                <w:rPr>
                  <w:rStyle w:val="ab"/>
                  <w:rFonts w:ascii="Times New Roman" w:hAnsi="Times New Roman" w:cs="Times New Roman"/>
                  <w:bCs/>
                  <w:iCs/>
                  <w:color w:val="auto"/>
                  <w:sz w:val="20"/>
                  <w:szCs w:val="20"/>
                  <w:lang w:val="en-US"/>
                </w:rPr>
                <w:t>C10G47/00</w:t>
              </w:r>
            </w:hyperlink>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[SA];</w:t>
            </w:r>
            <w:r w:rsidRPr="00B768FE">
              <w:rPr>
                <w:rFonts w:ascii="Cambria Math" w:hAnsi="Cambria Math"/>
                <w:sz w:val="20"/>
                <w:szCs w:val="20"/>
              </w:rPr>
              <w:t> </w:t>
            </w:r>
            <w:r w:rsidRPr="00B768FE">
              <w:rPr>
                <w:sz w:val="20"/>
                <w:szCs w:val="20"/>
                <w:lang w:val="en-US"/>
              </w:rPr>
              <w:t>KHAN M RASHID SAUDI [SA]</w:t>
            </w:r>
            <w:r w:rsidRPr="00B768FE">
              <w:rPr>
                <w:rFonts w:ascii="Cambria Math" w:hAnsi="Cambria Math"/>
                <w:sz w:val="20"/>
                <w:szCs w:val="20"/>
              </w:rPr>
              <w:t> </w:t>
            </w:r>
            <w:r w:rsidRPr="00B768FE">
              <w:rPr>
                <w:sz w:val="20"/>
                <w:szCs w:val="20"/>
                <w:lang w:val="en-US"/>
              </w:rPr>
              <w:t>ARABIAN OIL CO</w:t>
            </w:r>
          </w:p>
          <w:p w:rsidR="00E07D07" w:rsidRPr="00B768FE" w:rsidRDefault="00E07D07" w:rsidP="008F7493">
            <w:pPr>
              <w:pStyle w:val="ae"/>
              <w:tabs>
                <w:tab w:val="left" w:pos="3780"/>
              </w:tabs>
              <w:spacing w:after="0"/>
              <w:ind w:left="0"/>
              <w:rPr>
                <w:sz w:val="20"/>
                <w:szCs w:val="20"/>
              </w:rPr>
            </w:pPr>
            <w:r w:rsidRPr="00B768FE">
              <w:rPr>
                <w:sz w:val="20"/>
                <w:szCs w:val="20"/>
              </w:rPr>
              <w:t>з. US201213584364</w:t>
            </w:r>
          </w:p>
          <w:p w:rsidR="00E07D07" w:rsidRPr="00B768FE" w:rsidRDefault="00E07D07" w:rsidP="008F7493">
            <w:pPr>
              <w:pStyle w:val="ae"/>
              <w:tabs>
                <w:tab w:val="left" w:pos="3780"/>
              </w:tabs>
              <w:spacing w:after="0"/>
              <w:ind w:left="0"/>
              <w:rPr>
                <w:sz w:val="20"/>
                <w:szCs w:val="20"/>
              </w:rPr>
            </w:pPr>
            <w:r w:rsidRPr="00B768FE">
              <w:rPr>
                <w:sz w:val="20"/>
                <w:szCs w:val="20"/>
              </w:rPr>
              <w:t>от 13.</w:t>
            </w:r>
            <w:r w:rsidRPr="00B768FE">
              <w:rPr>
                <w:sz w:val="20"/>
                <w:szCs w:val="20"/>
                <w:lang w:val="en-US"/>
              </w:rPr>
              <w:t>08.2012</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06.12.2012</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CONVERTING HEAVY SOUR CRUDE OIL / EMULSION TO LIGHTER CRUDE OIL USING CAVITATIONS AND FILTRATION BASED SYSTEMS</w:t>
            </w:r>
          </w:p>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A process for converting heavy sulfur-containing crude oil into lighter crude oil with lower sulfur content and lower molecular weight is provided. The process is a low-temperature process using controlled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2013062249</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rPr>
              <w:t>C10G 99/00</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44" w:tooltip="Найти еще записи для этого изобретателя" w:history="1">
              <w:r w:rsidR="00E07D07" w:rsidRPr="00B768FE">
                <w:rPr>
                  <w:sz w:val="20"/>
                  <w:szCs w:val="20"/>
                  <w:lang w:val="en-US"/>
                </w:rPr>
                <w:t>KOZYUK O</w:t>
              </w:r>
            </w:hyperlink>
            <w:r w:rsidR="00E07D07" w:rsidRPr="00B768FE">
              <w:rPr>
                <w:sz w:val="20"/>
                <w:szCs w:val="20"/>
                <w:lang w:val="en-US"/>
              </w:rPr>
              <w:t xml:space="preserve">, </w:t>
            </w:r>
            <w:hyperlink r:id="rId145" w:tooltip="Найти еще записи для этого изобретателя" w:history="1">
              <w:r w:rsidR="00E07D07" w:rsidRPr="00B768FE">
                <w:rPr>
                  <w:sz w:val="20"/>
                  <w:szCs w:val="20"/>
                  <w:lang w:val="en-US"/>
                </w:rPr>
                <w:t>REIMERS P</w:t>
              </w:r>
            </w:hyperlink>
            <w:r w:rsidR="00E07D07" w:rsidRPr="00B768FE">
              <w:rPr>
                <w:sz w:val="20"/>
                <w:szCs w:val="20"/>
                <w:lang w:val="en-US"/>
              </w:rPr>
              <w:t xml:space="preserve">, </w:t>
            </w:r>
            <w:hyperlink r:id="rId146" w:tooltip="Найти еще записи для этого изобретателя" w:history="1">
              <w:r w:rsidR="00E07D07" w:rsidRPr="00B768FE">
                <w:rPr>
                  <w:sz w:val="20"/>
                  <w:szCs w:val="20"/>
                  <w:lang w:val="en-US"/>
                </w:rPr>
                <w:t>REINKING P A</w:t>
              </w:r>
            </w:hyperlink>
            <w:r w:rsidR="00E07D07" w:rsidRPr="00B768FE">
              <w:rPr>
                <w:sz w:val="20"/>
                <w:szCs w:val="20"/>
                <w:lang w:val="en-US"/>
              </w:rPr>
              <w:t xml:space="preserve">, </w:t>
            </w:r>
            <w:hyperlink r:id="rId147" w:tooltip="Найти еще записи для этого изобретателя" w:history="1">
              <w:r w:rsidR="00E07D07" w:rsidRPr="00B768FE">
                <w:rPr>
                  <w:sz w:val="20"/>
                  <w:szCs w:val="20"/>
                  <w:lang w:val="en-US"/>
                </w:rPr>
                <w:t>REINKING P</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ARISDYNE SYSTEMS INC (ARIS-Non-standard)</w:t>
            </w:r>
          </w:p>
          <w:p w:rsidR="00E07D07" w:rsidRPr="00B768FE" w:rsidRDefault="00E07D07" w:rsidP="008F7493">
            <w:pPr>
              <w:pStyle w:val="ae"/>
              <w:tabs>
                <w:tab w:val="left" w:pos="3780"/>
              </w:tabs>
              <w:spacing w:after="0"/>
              <w:ind w:left="0"/>
              <w:rPr>
                <w:sz w:val="20"/>
                <w:szCs w:val="20"/>
                <w:lang w:val="en-US"/>
              </w:rPr>
            </w:pPr>
            <w:r w:rsidRPr="00B768FE">
              <w:rPr>
                <w:sz w:val="20"/>
                <w:szCs w:val="20"/>
              </w:rPr>
              <w:t>з.US605515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06.09.2012</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14.03.2013</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TREATING HYDROCARBON OIL COMPRISES PASSING HYDROCARBON OIL THROUGH HYDRODYNAMIC CAVITATION APPARATUS, COLLAPSING CAVITATION BUBBLES UNDER STATIC PRESSURE TO TREAT HYDROCARBON OIL, AND EXTRACTING TREATED HYDROCARBON OIL FROM APPARATUS</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Treating hydrocarbon oil, comprises: providing a flow-through, hydrodynamic cavitation apparatus (14) having a local constriction; passing a hydrocarbon oil (4) through the local constriction of the hydrodynamic cavitation apparatus such that cavitation bubbles are formed, where a substance i.e. not a hydrocarbon oil is not passed through the local constriction of the hydrodynamic cavitation apparatus; collapsing the cavitation bubbles under static pressure to treat the hydrocarbon oil; and extracting the treated hydrocarbon oil from the hyd</w:t>
            </w:r>
            <w:r w:rsidR="008F7493" w:rsidRPr="00B768FE">
              <w:rPr>
                <w:rFonts w:ascii="Times New Roman" w:hAnsi="Times New Roman"/>
                <w:sz w:val="20"/>
                <w:szCs w:val="20"/>
                <w:lang w:val="en-US"/>
              </w:rPr>
              <w:t>rodynamic cavitation apparatus.</w:t>
            </w:r>
            <w:r w:rsidRPr="00B768FE">
              <w:rPr>
                <w:rFonts w:ascii="Times New Roman" w:hAnsi="Times New Roman"/>
                <w:sz w:val="20"/>
                <w:szCs w:val="20"/>
                <w:lang w:val="en-US"/>
              </w:rPr>
              <w:br/>
              <w:t>USE - The processes are useful for: treating hydrocarbon oil; reducing the viscosity of heavy hydrocarbon oil (claimed); and increasing specific gr</w:t>
            </w:r>
            <w:r w:rsidR="008F7493" w:rsidRPr="00B768FE">
              <w:rPr>
                <w:rFonts w:ascii="Times New Roman" w:hAnsi="Times New Roman"/>
                <w:sz w:val="20"/>
                <w:szCs w:val="20"/>
                <w:lang w:val="en-US"/>
              </w:rPr>
              <w:t>avity of heavy hydrocarbon oil.</w:t>
            </w:r>
            <w:r w:rsidRPr="00B768FE">
              <w:rPr>
                <w:rFonts w:ascii="Times New Roman" w:hAnsi="Times New Roman"/>
                <w:sz w:val="20"/>
                <w:szCs w:val="20"/>
                <w:lang w:val="en-US"/>
              </w:rPr>
              <w:br/>
              <w:t>ADVANTAGE - The process is capable of energy-efficiently and easily treating hydrocarbon oil within short reaction time and without generating any undesirable waste materials, preferably pitch, coke, and olefins.</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rPr>
            </w:pPr>
            <w:r w:rsidRPr="00B768FE">
              <w:rPr>
                <w:sz w:val="20"/>
                <w:szCs w:val="20"/>
              </w:rPr>
              <w:t>№  2015053545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48" w:history="1">
              <w:r w:rsidR="00E07D07" w:rsidRPr="00B768FE">
                <w:rPr>
                  <w:rStyle w:val="ab"/>
                  <w:rFonts w:ascii="Times New Roman" w:hAnsi="Times New Roman" w:cs="Times New Roman"/>
                  <w:bCs/>
                  <w:iCs/>
                  <w:color w:val="auto"/>
                  <w:sz w:val="20"/>
                  <w:szCs w:val="20"/>
                  <w:lang w:val="en-US"/>
                </w:rPr>
                <w:t>B</w:t>
              </w:r>
              <w:r w:rsidR="00E07D07" w:rsidRPr="00B768FE">
                <w:rPr>
                  <w:rStyle w:val="ab"/>
                  <w:rFonts w:ascii="Times New Roman" w:hAnsi="Times New Roman" w:cs="Times New Roman"/>
                  <w:bCs/>
                  <w:iCs/>
                  <w:color w:val="auto"/>
                  <w:sz w:val="20"/>
                  <w:szCs w:val="20"/>
                </w:rPr>
                <w:t>01</w:t>
              </w:r>
              <w:r w:rsidR="00E07D07" w:rsidRPr="00B768FE">
                <w:rPr>
                  <w:rStyle w:val="ab"/>
                  <w:rFonts w:ascii="Times New Roman" w:hAnsi="Times New Roman" w:cs="Times New Roman"/>
                  <w:bCs/>
                  <w:iCs/>
                  <w:color w:val="auto"/>
                  <w:sz w:val="20"/>
                  <w:szCs w:val="20"/>
                  <w:lang w:val="en-US"/>
                </w:rPr>
                <w:t>J</w:t>
              </w:r>
              <w:r w:rsidR="00E07D07" w:rsidRPr="00B768FE">
                <w:rPr>
                  <w:rStyle w:val="ab"/>
                  <w:rFonts w:ascii="Times New Roman" w:hAnsi="Times New Roman" w:cs="Times New Roman"/>
                  <w:bCs/>
                  <w:iCs/>
                  <w:color w:val="auto"/>
                  <w:sz w:val="20"/>
                  <w:szCs w:val="20"/>
                </w:rPr>
                <w:t>19/08</w:t>
              </w:r>
            </w:hyperlink>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GORDON ROMAN [US];</w:t>
            </w:r>
            <w:r w:rsidRPr="00B768FE">
              <w:rPr>
                <w:rFonts w:ascii="Cambria Math" w:hAnsi="Cambria Math"/>
                <w:sz w:val="20"/>
                <w:szCs w:val="20"/>
              </w:rPr>
              <w:t> </w:t>
            </w:r>
            <w:r w:rsidRPr="00B768FE">
              <w:rPr>
                <w:sz w:val="20"/>
                <w:szCs w:val="20"/>
                <w:lang w:val="en-US"/>
              </w:rPr>
              <w:t>GORODNITSKY IGOR [RU]</w:t>
            </w:r>
            <w:r w:rsidRPr="00B768FE">
              <w:rPr>
                <w:rFonts w:ascii="Cambria Math" w:hAnsi="Cambria Math"/>
                <w:sz w:val="20"/>
                <w:szCs w:val="20"/>
              </w:rPr>
              <w:t> </w:t>
            </w:r>
            <w:r w:rsidRPr="00B768FE">
              <w:rPr>
                <w:sz w:val="20"/>
                <w:szCs w:val="20"/>
                <w:lang w:val="en-US"/>
              </w:rPr>
              <w:t>PROMTOV MAXIM A</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CAVITATION TECHNOLOGIES INC</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US201414531867</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03.11.2014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.26.02.2015</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bCs w:val="0"/>
                <w:color w:val="auto"/>
                <w:sz w:val="20"/>
                <w:szCs w:val="20"/>
                <w:lang w:val="en-US"/>
              </w:rPr>
            </w:pPr>
            <w:r w:rsidRPr="00B768FE">
              <w:rPr>
                <w:rFonts w:ascii="Times New Roman" w:hAnsi="Times New Roman" w:cs="Times New Roman"/>
                <w:b w:val="0"/>
                <w:color w:val="auto"/>
                <w:sz w:val="20"/>
                <w:szCs w:val="20"/>
                <w:lang w:val="en-US"/>
              </w:rPr>
              <w:t>FLOW-THROUGH CAVITATION-ASSISTED RAPID MODIFICATION OF CRUDE OIL  </w:t>
            </w:r>
          </w:p>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A device and method are provided for manipulating petroleum, non-conventional oil and other viscous complex fluids made of hydrocarbons that comprise enforcement of fluid in a multi-stage flow-through hydrodynamic cavitational reactor, subjecting said fluids to a controlled cavitation and continuing the application of such cavitation for a period of time sufficient for obtaining desired changes in physical properties and/or chemical composition and generating the upgraded products. The method includes alteration of chemical bonds, induction of interactions of components, changes in composition, heterogeneity and rheological characteristics in order to facilitate handling, improve yields of distillate fuels and optimize other properties</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w:t>
            </w:r>
            <w:r w:rsidRPr="00B768FE">
              <w:rPr>
                <w:sz w:val="20"/>
                <w:szCs w:val="20"/>
                <w:lang w:val="en-US"/>
              </w:rPr>
              <w:t xml:space="preserve">  2015315480</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49" w:tooltip="Найдите больше записей, содержащих эту международную патентную классификацию" w:history="1">
              <w:r w:rsidR="00E07D07" w:rsidRPr="00B768FE">
                <w:rPr>
                  <w:sz w:val="20"/>
                  <w:szCs w:val="20"/>
                </w:rPr>
                <w:t>B01J19/24</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50" w:tooltip="Найти еще записи для этого изобретателя" w:history="1">
              <w:r w:rsidR="00E07D07" w:rsidRPr="00B768FE">
                <w:rPr>
                  <w:sz w:val="20"/>
                  <w:szCs w:val="20"/>
                  <w:lang w:val="en-US"/>
                </w:rPr>
                <w:t>HANKS P L</w:t>
              </w:r>
            </w:hyperlink>
            <w:r w:rsidR="00E07D07" w:rsidRPr="00B768FE">
              <w:rPr>
                <w:sz w:val="20"/>
                <w:szCs w:val="20"/>
                <w:lang w:val="en-US"/>
              </w:rPr>
              <w:t xml:space="preserve">, </w:t>
            </w:r>
            <w:hyperlink r:id="rId151" w:tooltip="Найти еще записи для этого изобретателя" w:history="1">
              <w:r w:rsidR="00E07D07" w:rsidRPr="00B768FE">
                <w:rPr>
                  <w:sz w:val="20"/>
                  <w:szCs w:val="20"/>
                  <w:lang w:val="en-US"/>
                </w:rPr>
                <w:t>DAAGE M</w:t>
              </w:r>
            </w:hyperlink>
            <w:r w:rsidR="00E07D07" w:rsidRPr="00B768FE">
              <w:rPr>
                <w:sz w:val="20"/>
                <w:szCs w:val="20"/>
                <w:lang w:val="en-US"/>
              </w:rPr>
              <w:t xml:space="preserve">, </w:t>
            </w:r>
            <w:hyperlink r:id="rId152" w:tooltip="Найти еще записи для этого изобретателя" w:history="1">
              <w:r w:rsidR="00E07D07" w:rsidRPr="00B768FE">
                <w:rPr>
                  <w:sz w:val="20"/>
                  <w:szCs w:val="20"/>
                  <w:lang w:val="en-US"/>
                </w:rPr>
                <w:t>DEGNAN T F</w:t>
              </w:r>
            </w:hyperlink>
            <w:r w:rsidR="00E07D07" w:rsidRPr="00B768FE">
              <w:rPr>
                <w:sz w:val="20"/>
                <w:szCs w:val="20"/>
                <w:lang w:val="en-US"/>
              </w:rPr>
              <w:t xml:space="preserve">, </w:t>
            </w:r>
            <w:hyperlink r:id="rId153" w:tooltip="Найти еще записи для этого изобретателя" w:history="1">
              <w:r w:rsidR="00E07D07" w:rsidRPr="00B768FE">
                <w:rPr>
                  <w:sz w:val="20"/>
                  <w:szCs w:val="20"/>
                  <w:lang w:val="en-US"/>
                </w:rPr>
                <w:t>SMILEY R J</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EXXONMOBIL RES &amp; ENG CO(ESSO-C)</w:t>
            </w:r>
          </w:p>
          <w:p w:rsidR="00E07D07" w:rsidRPr="00B768FE" w:rsidRDefault="00E07D07" w:rsidP="008F7493">
            <w:pPr>
              <w:pStyle w:val="ae"/>
              <w:tabs>
                <w:tab w:val="left" w:pos="3780"/>
              </w:tabs>
              <w:spacing w:after="0"/>
              <w:ind w:left="0"/>
              <w:rPr>
                <w:sz w:val="20"/>
                <w:szCs w:val="20"/>
                <w:lang w:val="en-US"/>
              </w:rPr>
            </w:pPr>
            <w:r w:rsidRPr="00B768FE">
              <w:rPr>
                <w:sz w:val="20"/>
                <w:szCs w:val="20"/>
              </w:rPr>
              <w:t>з.US692069</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21.04.2015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05.11.2015</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lastRenderedPageBreak/>
              <w:t xml:space="preserve">UPGRADING HEAVY OIL, COMPRISES </w:t>
            </w:r>
            <w:r w:rsidRPr="00B768FE">
              <w:rPr>
                <w:rFonts w:ascii="Times New Roman" w:hAnsi="Times New Roman" w:cs="Times New Roman"/>
                <w:b w:val="0"/>
                <w:color w:val="auto"/>
                <w:sz w:val="20"/>
                <w:szCs w:val="20"/>
                <w:lang w:val="en-US"/>
              </w:rPr>
              <w:lastRenderedPageBreak/>
              <w:t>SUBJECTING STREAM OF HEAVY OIL TO HYDRODYNAMIC CAVITATION TO PRODUCE PARTIALLY CONVERTED STREAM AND HYDROCRACKING HYDROCARBONS OF AT LEAST PART OF PARTIALLY CONVERTED STREAM</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Upgrading </w:t>
            </w:r>
            <w:proofErr w:type="gramStart"/>
            <w:r w:rsidRPr="00B768FE">
              <w:rPr>
                <w:rFonts w:ascii="Times New Roman" w:hAnsi="Times New Roman"/>
                <w:sz w:val="20"/>
                <w:szCs w:val="20"/>
                <w:lang w:val="en-US"/>
              </w:rPr>
              <w:t>a heavy</w:t>
            </w:r>
            <w:proofErr w:type="gramEnd"/>
            <w:r w:rsidRPr="00B768FE">
              <w:rPr>
                <w:rFonts w:ascii="Times New Roman" w:hAnsi="Times New Roman"/>
                <w:sz w:val="20"/>
                <w:szCs w:val="20"/>
                <w:lang w:val="en-US"/>
              </w:rPr>
              <w:t xml:space="preserve"> oil (M1) comprises: subjecting a stream of heavy oil to hydrodynamic cavitation to produce a partially converted stream; and hydrocracking hydrocarbons of at least a part of the partially converted stream in the presence of a hydrogen containing gas and a d</w:t>
            </w:r>
            <w:r w:rsidR="008F7493" w:rsidRPr="00B768FE">
              <w:rPr>
                <w:rFonts w:ascii="Times New Roman" w:hAnsi="Times New Roman"/>
                <w:sz w:val="20"/>
                <w:szCs w:val="20"/>
                <w:lang w:val="en-US"/>
              </w:rPr>
              <w:t>ispersed catalyst or absorbent.</w:t>
            </w:r>
            <w:r w:rsidRPr="00B768FE">
              <w:rPr>
                <w:rFonts w:ascii="Times New Roman" w:hAnsi="Times New Roman"/>
                <w:sz w:val="20"/>
                <w:szCs w:val="20"/>
                <w:lang w:val="en-US"/>
              </w:rPr>
              <w:br/>
              <w:t>USE - The method is us</w:t>
            </w:r>
            <w:r w:rsidR="008F7493" w:rsidRPr="00B768FE">
              <w:rPr>
                <w:rFonts w:ascii="Times New Roman" w:hAnsi="Times New Roman"/>
                <w:sz w:val="20"/>
                <w:szCs w:val="20"/>
                <w:lang w:val="en-US"/>
              </w:rPr>
              <w:t xml:space="preserve">eful for upgrading </w:t>
            </w:r>
            <w:proofErr w:type="gramStart"/>
            <w:r w:rsidR="008F7493" w:rsidRPr="00B768FE">
              <w:rPr>
                <w:rFonts w:ascii="Times New Roman" w:hAnsi="Times New Roman"/>
                <w:sz w:val="20"/>
                <w:szCs w:val="20"/>
                <w:lang w:val="en-US"/>
              </w:rPr>
              <w:t>a heavy</w:t>
            </w:r>
            <w:proofErr w:type="gramEnd"/>
            <w:r w:rsidR="008F7493" w:rsidRPr="00B768FE">
              <w:rPr>
                <w:rFonts w:ascii="Times New Roman" w:hAnsi="Times New Roman"/>
                <w:sz w:val="20"/>
                <w:szCs w:val="20"/>
                <w:lang w:val="en-US"/>
              </w:rPr>
              <w:t xml:space="preserve"> oil.</w:t>
            </w:r>
            <w:r w:rsidRPr="00B768FE">
              <w:rPr>
                <w:rFonts w:ascii="Times New Roman" w:hAnsi="Times New Roman"/>
                <w:sz w:val="20"/>
                <w:szCs w:val="20"/>
                <w:lang w:val="en-US"/>
              </w:rPr>
              <w:br/>
              <w:t>ADVANTAGE - The method minimize undesirable secondary cracking reactions which produce lower-valued products while consuming additional hydrogen; and is cost effective</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 xml:space="preserve">US, </w:t>
            </w:r>
            <w:r w:rsidRPr="00B768FE">
              <w:rPr>
                <w:sz w:val="20"/>
                <w:szCs w:val="20"/>
              </w:rPr>
              <w:t xml:space="preserve">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2016177205</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54" w:anchor="%21/CPC=C10G31/06" w:history="1">
              <w:r w:rsidR="00E07D07" w:rsidRPr="00B768FE">
                <w:rPr>
                  <w:rStyle w:val="ab"/>
                  <w:rFonts w:ascii="Times New Roman" w:hAnsi="Times New Roman" w:cs="Times New Roman"/>
                  <w:bCs/>
                  <w:color w:val="auto"/>
                  <w:sz w:val="20"/>
                  <w:szCs w:val="20"/>
                  <w:lang w:val="en-US"/>
                </w:rPr>
                <w:t>C10G31/06</w:t>
              </w:r>
            </w:hyperlink>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EVANS CHRISTOPHER M [US]</w:t>
            </w:r>
            <w:r w:rsidRPr="00B768FE">
              <w:rPr>
                <w:rFonts w:ascii="Cambria Math" w:hAnsi="Cambria Math"/>
                <w:sz w:val="20"/>
                <w:szCs w:val="20"/>
              </w:rPr>
              <w:t> </w:t>
            </w:r>
            <w:r w:rsidRPr="00B768FE">
              <w:rPr>
                <w:sz w:val="20"/>
                <w:szCs w:val="20"/>
                <w:lang w:val="en-US"/>
              </w:rPr>
              <w:t>ABICHANDANI JEEVAN S</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EXXONMOBIL CHEM PATENTS INC</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US201514945990</w:t>
            </w:r>
          </w:p>
          <w:p w:rsidR="00E07D07" w:rsidRPr="00B768FE" w:rsidRDefault="00E07D07" w:rsidP="008F7493">
            <w:pPr>
              <w:pStyle w:val="ae"/>
              <w:tabs>
                <w:tab w:val="left" w:pos="3780"/>
              </w:tabs>
              <w:spacing w:after="0"/>
              <w:ind w:left="0"/>
              <w:rPr>
                <w:sz w:val="20"/>
                <w:szCs w:val="20"/>
              </w:rPr>
            </w:pPr>
            <w:r w:rsidRPr="00B768FE">
              <w:rPr>
                <w:sz w:val="20"/>
                <w:szCs w:val="20"/>
              </w:rPr>
              <w:t>от 19.11.</w:t>
            </w:r>
            <w:r w:rsidRPr="00B768FE">
              <w:rPr>
                <w:sz w:val="20"/>
                <w:szCs w:val="20"/>
                <w:lang w:val="en-US"/>
              </w:rPr>
              <w:t>2015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23.06.2016</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METHODS AND SYSTEMS FOR TREATING A HYDROCARBON FEED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The invention relates to methods and systems for treating heavy hydrocarbon by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and hydroprocessing. The invention also relates to systems and methods for such treating, to equipment useful for such treating, and to cavitated, hydroprocessed products</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US</w:t>
            </w:r>
            <w:r w:rsidRPr="00B768FE">
              <w:rPr>
                <w:sz w:val="20"/>
                <w:szCs w:val="20"/>
              </w:rPr>
              <w:t xml:space="preserve">, патент </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2017226432</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55" w:history="1">
              <w:r w:rsidR="00E07D07" w:rsidRPr="00B768FE">
                <w:rPr>
                  <w:rStyle w:val="ab"/>
                  <w:rFonts w:ascii="Times New Roman" w:hAnsi="Times New Roman" w:cs="Times New Roman"/>
                  <w:bCs/>
                  <w:iCs/>
                  <w:color w:val="auto"/>
                  <w:sz w:val="20"/>
                  <w:szCs w:val="20"/>
                </w:rPr>
                <w:t>C10G53/02</w:t>
              </w:r>
            </w:hyperlink>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[KR]</w:t>
            </w:r>
            <w:r w:rsidRPr="00B768FE">
              <w:rPr>
                <w:rFonts w:ascii="Cambria Math" w:hAnsi="Cambria Math"/>
                <w:sz w:val="20"/>
                <w:szCs w:val="20"/>
              </w:rPr>
              <w:t> </w:t>
            </w:r>
            <w:r w:rsidRPr="00B768FE">
              <w:rPr>
                <w:sz w:val="20"/>
                <w:szCs w:val="20"/>
                <w:lang w:val="en-US"/>
              </w:rPr>
              <w:t>KIM SUNG JOONG</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[KR]</w:t>
            </w:r>
            <w:r w:rsidRPr="00B768FE">
              <w:rPr>
                <w:rFonts w:ascii="Cambria Math" w:hAnsi="Cambria Math"/>
                <w:sz w:val="20"/>
                <w:szCs w:val="20"/>
              </w:rPr>
              <w:t> </w:t>
            </w:r>
            <w:r w:rsidRPr="00B768FE">
              <w:rPr>
                <w:sz w:val="20"/>
                <w:szCs w:val="20"/>
                <w:lang w:val="en-US"/>
              </w:rPr>
              <w:t>ENERBIG CO LTD</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US201515503291</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11.08.2015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10.08.2017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FUEL-</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REFINING DEVICE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The present invention is characterized by comprising: a main unit which incorporates a fuel-inflow port for fuel </w:t>
            </w:r>
            <w:r w:rsidRPr="00B768FE">
              <w:rPr>
                <w:rStyle w:val="highlight"/>
                <w:sz w:val="20"/>
                <w:szCs w:val="20"/>
                <w:lang w:val="en-US"/>
              </w:rPr>
              <w:t>oil</w:t>
            </w:r>
            <w:r w:rsidRPr="00B768FE">
              <w:rPr>
                <w:sz w:val="20"/>
                <w:szCs w:val="20"/>
                <w:lang w:val="en-US"/>
              </w:rPr>
              <w:t xml:space="preserve"> supply, a fuel-discharge port for discharging fuel </w:t>
            </w:r>
            <w:r w:rsidRPr="00B768FE">
              <w:rPr>
                <w:rStyle w:val="highlight"/>
                <w:sz w:val="20"/>
                <w:szCs w:val="20"/>
                <w:lang w:val="en-US"/>
              </w:rPr>
              <w:t>oil</w:t>
            </w:r>
            <w:r w:rsidRPr="00B768FE">
              <w:rPr>
                <w:sz w:val="20"/>
                <w:szCs w:val="20"/>
                <w:lang w:val="en-US"/>
              </w:rPr>
              <w:t xml:space="preserve"> that has finished being refined and a drainage discharge pipe for collecting and discharging untreated fuel </w:t>
            </w:r>
            <w:r w:rsidRPr="00B768FE">
              <w:rPr>
                <w:rStyle w:val="highlight"/>
                <w:sz w:val="20"/>
                <w:szCs w:val="20"/>
                <w:lang w:val="en-US"/>
              </w:rPr>
              <w:t>oil</w:t>
            </w:r>
            <w:r w:rsidRPr="00B768FE">
              <w:rPr>
                <w:sz w:val="20"/>
                <w:szCs w:val="20"/>
                <w:lang w:val="en-US"/>
              </w:rPr>
              <w:t xml:space="preserve">, and a sludge box for storing sludge that has been separated out from the fuel </w:t>
            </w:r>
            <w:r w:rsidRPr="00B768FE">
              <w:rPr>
                <w:rStyle w:val="highlight"/>
                <w:sz w:val="20"/>
                <w:szCs w:val="20"/>
                <w:lang w:val="en-US"/>
              </w:rPr>
              <w:t>oil</w:t>
            </w:r>
            <w:r w:rsidRPr="00B768FE">
              <w:rPr>
                <w:sz w:val="20"/>
                <w:szCs w:val="20"/>
                <w:lang w:val="en-US"/>
              </w:rPr>
              <w:t xml:space="preserve">; an </w:t>
            </w:r>
            <w:r w:rsidRPr="00B768FE">
              <w:rPr>
                <w:rStyle w:val="highlight"/>
                <w:sz w:val="20"/>
                <w:szCs w:val="20"/>
                <w:lang w:val="en-US"/>
              </w:rPr>
              <w:t>ultrasound</w:t>
            </w:r>
            <w:r w:rsidRPr="00B768FE">
              <w:rPr>
                <w:sz w:val="20"/>
                <w:szCs w:val="20"/>
                <w:lang w:val="en-US"/>
              </w:rPr>
              <w:t xml:space="preserve"> tank which receives fuel </w:t>
            </w:r>
            <w:r w:rsidRPr="00B768FE">
              <w:rPr>
                <w:rStyle w:val="highlight"/>
                <w:sz w:val="20"/>
                <w:szCs w:val="20"/>
                <w:lang w:val="en-US"/>
              </w:rPr>
              <w:t>oil</w:t>
            </w:r>
            <w:r w:rsidRPr="00B768FE">
              <w:rPr>
                <w:sz w:val="20"/>
                <w:szCs w:val="20"/>
                <w:lang w:val="en-US"/>
              </w:rPr>
              <w:t xml:space="preserve"> supplied from the fuel-inflow port, and adjusts the particle size of the fuel </w:t>
            </w:r>
            <w:r w:rsidRPr="00B768FE">
              <w:rPr>
                <w:rStyle w:val="highlight"/>
                <w:sz w:val="20"/>
                <w:szCs w:val="20"/>
                <w:lang w:val="en-US"/>
              </w:rPr>
              <w:t>oil</w:t>
            </w:r>
            <w:r w:rsidRPr="00B768FE">
              <w:rPr>
                <w:sz w:val="20"/>
                <w:szCs w:val="20"/>
                <w:lang w:val="en-US"/>
              </w:rPr>
              <w:t xml:space="preserve"> and the viscosity and surface tension of the fuel </w:t>
            </w:r>
            <w:r w:rsidRPr="00B768FE">
              <w:rPr>
                <w:rStyle w:val="highlight"/>
                <w:sz w:val="20"/>
                <w:szCs w:val="20"/>
                <w:lang w:val="en-US"/>
              </w:rPr>
              <w:t>oil</w:t>
            </w:r>
            <w:r w:rsidRPr="00B768FE">
              <w:rPr>
                <w:sz w:val="20"/>
                <w:szCs w:val="20"/>
                <w:lang w:val="en-US"/>
              </w:rPr>
              <w:t xml:space="preserve"> by means of </w:t>
            </w:r>
            <w:r w:rsidRPr="00B768FE">
              <w:rPr>
                <w:rStyle w:val="highlight"/>
                <w:sz w:val="20"/>
                <w:szCs w:val="20"/>
                <w:lang w:val="en-US"/>
              </w:rPr>
              <w:t>ultrasound</w:t>
            </w:r>
            <w:r w:rsidRPr="00B768FE">
              <w:rPr>
                <w:sz w:val="20"/>
                <w:szCs w:val="20"/>
                <w:lang w:val="en-US"/>
              </w:rPr>
              <w:t xml:space="preserve">; a vacuum chamber which receives fuel </w:t>
            </w:r>
            <w:r w:rsidRPr="00B768FE">
              <w:rPr>
                <w:rStyle w:val="highlight"/>
                <w:sz w:val="20"/>
                <w:szCs w:val="20"/>
                <w:lang w:val="en-US"/>
              </w:rPr>
              <w:t>oil</w:t>
            </w:r>
            <w:r w:rsidRPr="00B768FE">
              <w:rPr>
                <w:sz w:val="20"/>
                <w:szCs w:val="20"/>
                <w:lang w:val="en-US"/>
              </w:rPr>
              <w:t xml:space="preserve"> supplied from the </w:t>
            </w:r>
            <w:r w:rsidRPr="00B768FE">
              <w:rPr>
                <w:rStyle w:val="highlight"/>
                <w:sz w:val="20"/>
                <w:szCs w:val="20"/>
                <w:lang w:val="en-US"/>
              </w:rPr>
              <w:t>ultrasound</w:t>
            </w:r>
            <w:r w:rsidRPr="00B768FE">
              <w:rPr>
                <w:sz w:val="20"/>
                <w:szCs w:val="20"/>
                <w:lang w:val="en-US"/>
              </w:rPr>
              <w:t xml:space="preserve"> tank, and of which the inside is maintained in a vacuum state such that the specific volume and the surface area of the fuel </w:t>
            </w:r>
            <w:r w:rsidRPr="00B768FE">
              <w:rPr>
                <w:rStyle w:val="highlight"/>
                <w:sz w:val="20"/>
                <w:szCs w:val="20"/>
                <w:lang w:val="en-US"/>
              </w:rPr>
              <w:t>oil</w:t>
            </w:r>
            <w:r w:rsidRPr="00B768FE">
              <w:rPr>
                <w:sz w:val="20"/>
                <w:szCs w:val="20"/>
                <w:lang w:val="en-US"/>
              </w:rPr>
              <w:t xml:space="preserve"> are maximized via a baffle panel; a water-fraction elimination tank of which one side is connected to the vacuum chamber and the other side is connected to a vacuum pump, and which eliminates the water fraction from the fuel </w:t>
            </w:r>
            <w:r w:rsidRPr="00B768FE">
              <w:rPr>
                <w:rStyle w:val="highlight"/>
                <w:sz w:val="20"/>
                <w:szCs w:val="20"/>
                <w:lang w:val="en-US"/>
              </w:rPr>
              <w:t>oil</w:t>
            </w:r>
            <w:r w:rsidRPr="00B768FE">
              <w:rPr>
                <w:sz w:val="20"/>
                <w:szCs w:val="20"/>
                <w:lang w:val="en-US"/>
              </w:rPr>
              <w:t xml:space="preserve"> by using air heated to a high temperature and the reduced pressure of the vacuum state created due to the vacuum chamber; an </w:t>
            </w:r>
            <w:r w:rsidRPr="00B768FE">
              <w:rPr>
                <w:rStyle w:val="highlight"/>
                <w:sz w:val="20"/>
                <w:szCs w:val="20"/>
                <w:lang w:val="en-US"/>
              </w:rPr>
              <w:t>oil</w:t>
            </w:r>
            <w:r w:rsidRPr="00B768FE">
              <w:rPr>
                <w:sz w:val="20"/>
                <w:szCs w:val="20"/>
                <w:lang w:val="en-US"/>
              </w:rPr>
              <w:t xml:space="preserve">-refining filter which receives fuel </w:t>
            </w:r>
            <w:r w:rsidRPr="00B768FE">
              <w:rPr>
                <w:rStyle w:val="highlight"/>
                <w:sz w:val="20"/>
                <w:szCs w:val="20"/>
                <w:lang w:val="en-US"/>
              </w:rPr>
              <w:t>oil</w:t>
            </w:r>
            <w:r w:rsidRPr="00B768FE">
              <w:rPr>
                <w:sz w:val="20"/>
                <w:szCs w:val="20"/>
                <w:lang w:val="en-US"/>
              </w:rPr>
              <w:t xml:space="preserve"> supplied from the vacuum chamber and filters the received supply of fuel </w:t>
            </w:r>
            <w:r w:rsidRPr="00B768FE">
              <w:rPr>
                <w:rStyle w:val="highlight"/>
                <w:sz w:val="20"/>
                <w:szCs w:val="20"/>
                <w:lang w:val="en-US"/>
              </w:rPr>
              <w:t>oil</w:t>
            </w:r>
            <w:r w:rsidRPr="00B768FE">
              <w:rPr>
                <w:sz w:val="20"/>
                <w:szCs w:val="20"/>
                <w:lang w:val="en-US"/>
              </w:rPr>
              <w:t xml:space="preserve"> by means of centrifugation so as to trap sludge contained in the fuel </w:t>
            </w:r>
            <w:r w:rsidRPr="00B768FE">
              <w:rPr>
                <w:rStyle w:val="highlight"/>
                <w:sz w:val="20"/>
                <w:szCs w:val="20"/>
                <w:lang w:val="en-US"/>
              </w:rPr>
              <w:t>oil</w:t>
            </w:r>
            <w:r w:rsidRPr="00B768FE">
              <w:rPr>
                <w:sz w:val="20"/>
                <w:szCs w:val="20"/>
                <w:lang w:val="en-US"/>
              </w:rPr>
              <w:t xml:space="preserve">; an ion chamber which eliminates and bums particles including fine foreign matter remaining in the fuel </w:t>
            </w:r>
            <w:r w:rsidRPr="00B768FE">
              <w:rPr>
                <w:rStyle w:val="highlight"/>
                <w:sz w:val="20"/>
                <w:szCs w:val="20"/>
                <w:lang w:val="en-US"/>
              </w:rPr>
              <w:t>oil</w:t>
            </w:r>
            <w:r w:rsidRPr="00B768FE">
              <w:rPr>
                <w:sz w:val="20"/>
                <w:szCs w:val="20"/>
                <w:lang w:val="en-US"/>
              </w:rPr>
              <w:t xml:space="preserve"> in the state after the sludge has been eliminated; and a control panel </w:t>
            </w:r>
            <w:r w:rsidRPr="00B768FE">
              <w:rPr>
                <w:sz w:val="20"/>
                <w:szCs w:val="20"/>
                <w:lang w:val="en-US"/>
              </w:rPr>
              <w:lastRenderedPageBreak/>
              <w:t xml:space="preserve">which is constituted on one surface of the main unit, sets the operating conditions of the </w:t>
            </w:r>
            <w:r w:rsidRPr="00B768FE">
              <w:rPr>
                <w:rStyle w:val="highlight"/>
                <w:sz w:val="20"/>
                <w:szCs w:val="20"/>
                <w:lang w:val="en-US"/>
              </w:rPr>
              <w:t>ultrasound</w:t>
            </w:r>
            <w:r w:rsidRPr="00B768FE">
              <w:rPr>
                <w:sz w:val="20"/>
                <w:szCs w:val="20"/>
                <w:lang w:val="en-US"/>
              </w:rPr>
              <w:t xml:space="preserve"> tank, vacuum chamber and water-fraction elimination tank, and controls whether to provide power for refining the fuel </w:t>
            </w:r>
            <w:r w:rsidRPr="00B768FE">
              <w:rPr>
                <w:rStyle w:val="highlight"/>
                <w:sz w:val="20"/>
                <w:szCs w:val="20"/>
                <w:lang w:val="en-US"/>
              </w:rPr>
              <w:t>oil</w:t>
            </w:r>
            <w:r w:rsidRPr="00B768FE">
              <w:rPr>
                <w:sz w:val="20"/>
                <w:szCs w:val="20"/>
                <w:lang w:val="en-US"/>
              </w:rPr>
              <w:t>.</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2717406</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C10G1/04</w:t>
            </w:r>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VINOGRADOV OLEG GERSHOVICH [CA];</w:t>
            </w:r>
            <w:r w:rsidRPr="00B768FE">
              <w:rPr>
                <w:rFonts w:ascii="Cambria Math" w:hAnsi="Cambria Math"/>
                <w:sz w:val="20"/>
                <w:szCs w:val="20"/>
              </w:rPr>
              <w:t> </w:t>
            </w:r>
            <w:r w:rsidRPr="00B768FE">
              <w:rPr>
                <w:sz w:val="20"/>
                <w:szCs w:val="20"/>
                <w:lang w:val="en-US"/>
              </w:rPr>
              <w:t>HUGO RONALD JOSEPH [CA];</w:t>
            </w:r>
            <w:r w:rsidRPr="00B768FE">
              <w:rPr>
                <w:rFonts w:ascii="Cambria Math" w:hAnsi="Cambria Math"/>
                <w:sz w:val="20"/>
                <w:szCs w:val="20"/>
              </w:rPr>
              <w:t> </w:t>
            </w:r>
            <w:r w:rsidRPr="00B768FE">
              <w:rPr>
                <w:sz w:val="20"/>
                <w:szCs w:val="20"/>
                <w:lang w:val="en-US"/>
              </w:rPr>
              <w:t>GU PEIHUA BUKHARIN [CA]</w:t>
            </w:r>
            <w:r w:rsidRPr="00B768FE">
              <w:rPr>
                <w:rFonts w:ascii="Cambria Math" w:hAnsi="Cambria Math"/>
                <w:sz w:val="20"/>
                <w:szCs w:val="20"/>
              </w:rPr>
              <w:t> </w:t>
            </w:r>
            <w:r w:rsidRPr="00B768FE">
              <w:rPr>
                <w:sz w:val="20"/>
                <w:szCs w:val="20"/>
                <w:lang w:val="en-US"/>
              </w:rPr>
              <w:t>NIKOLAY SERGEEVICH</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UNIV TECHNOLOGIES INT</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CA20102717406</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12.10.2010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13.04.2011</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EXTRACTION OF BITUMEN FROM TAR SANDS WITH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Bitumen is extracted from tar sands by pumping water through one or more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nozzles into an aqueous suspension of the tar sands. Efficient release of the bitumen from the tar sands is achieved without the need for organic solvents, surfactants, or elevated temperatures</w:t>
            </w:r>
          </w:p>
          <w:p w:rsidR="00E07D07" w:rsidRPr="00B768FE" w:rsidRDefault="00E07D07" w:rsidP="008F7493">
            <w:pPr>
              <w:pStyle w:val="ae"/>
              <w:tabs>
                <w:tab w:val="left" w:pos="3780"/>
              </w:tabs>
              <w:spacing w:after="0"/>
              <w:ind w:left="0" w:firstLine="567"/>
              <w:jc w:val="both"/>
              <w:rPr>
                <w:sz w:val="20"/>
                <w:szCs w:val="20"/>
                <w:lang w:val="en-US"/>
              </w:rPr>
            </w:pP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2786316</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56" w:history="1">
              <w:r w:rsidR="00E07D07" w:rsidRPr="00B768FE">
                <w:rPr>
                  <w:rStyle w:val="ab"/>
                  <w:rFonts w:ascii="Times New Roman" w:hAnsi="Times New Roman" w:cs="Times New Roman"/>
                  <w:bCs/>
                  <w:iCs/>
                  <w:color w:val="auto"/>
                  <w:sz w:val="20"/>
                  <w:szCs w:val="20"/>
                </w:rPr>
                <w:t>C10G1/00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GIGAS BERND</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[US]</w:t>
            </w:r>
            <w:r w:rsidRPr="00B768FE">
              <w:rPr>
                <w:rFonts w:ascii="Cambria Math" w:hAnsi="Cambria Math"/>
                <w:sz w:val="20"/>
                <w:szCs w:val="20"/>
              </w:rPr>
              <w:t> </w:t>
            </w:r>
            <w:r w:rsidRPr="00B768FE">
              <w:rPr>
                <w:sz w:val="20"/>
                <w:szCs w:val="20"/>
                <w:lang w:val="en-US"/>
              </w:rPr>
              <w:t>SPX CORP</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CA20102786316</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14.12.2010</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14.07.2011</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SLURRY TREATMENT METHOD AND APPARATUS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A method of extracting bitumen from tar sands includes providing an apparatus for mixing fluids, the apparatus including: a housing, a substantially cylindrical rotor rotatably mounted within the interior chamber, a first array of spaced bores formed in the peripheral surface of the rotor, a second array of spaced bores formed in the peripheral surface of the rotor, a first fluid inlet in the housing, a second fluid inlet in the housing, and a fluid outlet in the housing positioned for withdrawal of fluid from the chamber to minimize </w:t>
            </w:r>
            <w:r w:rsidRPr="00B768FE">
              <w:rPr>
                <w:rStyle w:val="highlight"/>
                <w:sz w:val="20"/>
                <w:szCs w:val="20"/>
                <w:lang w:val="en-US"/>
              </w:rPr>
              <w:t>cavitation</w:t>
            </w:r>
            <w:r w:rsidRPr="00B768FE">
              <w:rPr>
                <w:sz w:val="20"/>
                <w:szCs w:val="20"/>
                <w:lang w:val="en-US"/>
              </w:rPr>
              <w:t xml:space="preserve"> damage at the location of the fluid outlet, and providing a separation composition at the second predetermined location, the separation composition including: a wetting agent in the amount of from about 0.001% to about 2.5% by weight of the separating composition, a hydrotropic agent, and a dispersant having flocculating characteristics, wherein the separating composition has a pH greater than 7.5.</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2814773</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57" w:history="1">
              <w:r w:rsidR="00E07D07" w:rsidRPr="00B768FE">
                <w:rPr>
                  <w:rStyle w:val="ab"/>
                  <w:rFonts w:ascii="Times New Roman" w:hAnsi="Times New Roman" w:cs="Times New Roman"/>
                  <w:bCs/>
                  <w:iCs/>
                  <w:color w:val="auto"/>
                  <w:sz w:val="20"/>
                  <w:szCs w:val="20"/>
                </w:rPr>
                <w:t>C10G31/06</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CHORNET MICHEL CHORNET [CA]</w:t>
            </w:r>
            <w:r w:rsidRPr="00B768FE">
              <w:rPr>
                <w:rFonts w:ascii="Cambria Math" w:hAnsi="Cambria Math"/>
                <w:sz w:val="20"/>
                <w:szCs w:val="20"/>
              </w:rPr>
              <w:t> </w:t>
            </w:r>
            <w:r w:rsidRPr="00B768FE">
              <w:rPr>
                <w:sz w:val="20"/>
                <w:szCs w:val="20"/>
                <w:lang w:val="en-US"/>
              </w:rPr>
              <w:t>ESTEBAN</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FRACTAL SYSTEMS INC</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CA20072814773</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20.11.2007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06.09.2008</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PROCESS FOR TREATING HEAVY OILS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The invention relates to a process for treating a mixture comprising </w:t>
            </w:r>
            <w:proofErr w:type="gramStart"/>
            <w:r w:rsidRPr="00B768FE">
              <w:rPr>
                <w:sz w:val="20"/>
                <w:szCs w:val="20"/>
                <w:lang w:val="en-US"/>
              </w:rPr>
              <w:t>a heavy</w:t>
            </w:r>
            <w:proofErr w:type="gramEnd"/>
            <w:r w:rsidRPr="00B768FE">
              <w:rPr>
                <w:sz w:val="20"/>
                <w:szCs w:val="20"/>
                <w:lang w:val="en-US"/>
              </w:rPr>
              <w:t xml:space="preserve"> oil and an organic material which is not a heavy oil which comprises subjecting a heavy oil to </w:t>
            </w:r>
            <w:r w:rsidRPr="00B768FE">
              <w:rPr>
                <w:rStyle w:val="highlight"/>
                <w:sz w:val="20"/>
                <w:szCs w:val="20"/>
                <w:lang w:val="en-US"/>
              </w:rPr>
              <w:t>cavitation</w:t>
            </w:r>
            <w:r w:rsidRPr="00B768FE">
              <w:rPr>
                <w:sz w:val="20"/>
                <w:szCs w:val="20"/>
                <w:lang w:val="en-US"/>
              </w:rPr>
              <w:t xml:space="preserve"> to reduce the viscosity of the heavy oil. The process comprises passing the mixture through a hydrodynamic </w:t>
            </w:r>
            <w:r w:rsidRPr="00B768FE">
              <w:rPr>
                <w:rStyle w:val="highlight"/>
                <w:sz w:val="20"/>
                <w:szCs w:val="20"/>
                <w:lang w:val="en-US"/>
              </w:rPr>
              <w:t>cavitation</w:t>
            </w:r>
            <w:r w:rsidRPr="00B768FE">
              <w:rPr>
                <w:sz w:val="20"/>
                <w:szCs w:val="20"/>
                <w:lang w:val="en-US"/>
              </w:rPr>
              <w:t xml:space="preserve"> zone in which microbubbles are formed. The treated heavy oil, which has a reduced viscosity and specific gravity, thus is more pumpable and transportable, which facilitates further processing. The treated heavy oil also can be fractionated with less severity than untreated heavy oil.</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2858697</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58" w:history="1">
              <w:r w:rsidR="00E07D07" w:rsidRPr="00B768FE">
                <w:rPr>
                  <w:rStyle w:val="ab"/>
                  <w:rFonts w:ascii="Times New Roman" w:hAnsi="Times New Roman" w:cs="Times New Roman"/>
                  <w:bCs/>
                  <w:iCs/>
                  <w:color w:val="auto"/>
                  <w:sz w:val="20"/>
                  <w:szCs w:val="20"/>
                </w:rPr>
                <w:t>C10G1/00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ROUT BRUCE</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1555771 ALBERTA LTD</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CA20142858697</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07.08.2014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08.02.2015</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METHOD OF TREATING CRUDE </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WITH </w:t>
            </w:r>
            <w:r w:rsidRPr="00B768FE">
              <w:rPr>
                <w:rStyle w:val="highlight"/>
                <w:rFonts w:ascii="Times New Roman" w:hAnsi="Times New Roman" w:cs="Times New Roman"/>
                <w:b w:val="0"/>
                <w:color w:val="auto"/>
                <w:sz w:val="20"/>
                <w:szCs w:val="20"/>
                <w:lang w:val="en-US"/>
              </w:rPr>
              <w:t>ULTRASOUND</w:t>
            </w:r>
            <w:r w:rsidRPr="00B768FE">
              <w:rPr>
                <w:rFonts w:ascii="Times New Roman" w:hAnsi="Times New Roman" w:cs="Times New Roman"/>
                <w:b w:val="0"/>
                <w:color w:val="auto"/>
                <w:sz w:val="20"/>
                <w:szCs w:val="20"/>
                <w:lang w:val="en-US"/>
              </w:rPr>
              <w:t xml:space="preserve"> VIBRATIONS AND MICROWAVE ENERGY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The present invention relates to methods of treating heavy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on the surface or in situ. The methods of the present invention include: (a) mixing the heavy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with a solvent; </w:t>
            </w:r>
            <w:r w:rsidRPr="00B768FE">
              <w:rPr>
                <w:rFonts w:ascii="Times New Roman" w:hAnsi="Times New Roman"/>
                <w:sz w:val="20"/>
                <w:szCs w:val="20"/>
                <w:lang w:val="en-US"/>
              </w:rPr>
              <w:lastRenderedPageBreak/>
              <w:t xml:space="preserve">(b) subjecting the mixture to ultrasonic vibrations; and (c) subjecting mixture treated with ultrasonic vibrations to microwave energy. The present invention relates to methods of treating heavy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on the surface or in situ. The methods of the present invention include: (a) mixing the heavy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with a solvent; (b) subjecting the mixture to ultrasonic vibrations; and (c) subjecting mixture treated with ultrasonic vibrations to microwave energy</w:t>
            </w:r>
          </w:p>
          <w:p w:rsidR="00E07D07" w:rsidRPr="00B768FE" w:rsidRDefault="00E07D07" w:rsidP="008F7493">
            <w:pPr>
              <w:pStyle w:val="ae"/>
              <w:tabs>
                <w:tab w:val="left" w:pos="3780"/>
              </w:tabs>
              <w:spacing w:after="0"/>
              <w:ind w:left="0" w:firstLine="567"/>
              <w:jc w:val="both"/>
              <w:rPr>
                <w:sz w:val="20"/>
                <w:szCs w:val="20"/>
                <w:lang w:val="en-US"/>
              </w:rPr>
            </w:pP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CA</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2876745</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59" w:history="1">
              <w:r w:rsidR="00E07D07" w:rsidRPr="00B768FE">
                <w:rPr>
                  <w:rStyle w:val="ab"/>
                  <w:rFonts w:ascii="Times New Roman" w:hAnsi="Times New Roman" w:cs="Times New Roman"/>
                  <w:bCs/>
                  <w:iCs/>
                  <w:color w:val="auto"/>
                  <w:sz w:val="20"/>
                  <w:szCs w:val="20"/>
                  <w:lang w:val="en-US"/>
                </w:rPr>
                <w:t>B09C1/02</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[CA]</w:t>
            </w:r>
            <w:r w:rsidRPr="00B768FE">
              <w:rPr>
                <w:rFonts w:ascii="Cambria Math" w:hAnsi="Cambria Math"/>
                <w:sz w:val="20"/>
                <w:szCs w:val="20"/>
              </w:rPr>
              <w:t> </w:t>
            </w:r>
            <w:r w:rsidRPr="00B768FE">
              <w:rPr>
                <w:sz w:val="20"/>
                <w:szCs w:val="20"/>
                <w:lang w:val="en-US"/>
              </w:rPr>
              <w:t>VAN WERT JIM</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CA20142876745</w:t>
            </w:r>
          </w:p>
          <w:p w:rsidR="00E07D07" w:rsidRPr="00B768FE" w:rsidRDefault="00E07D07" w:rsidP="008F7493">
            <w:pPr>
              <w:pStyle w:val="ae"/>
              <w:tabs>
                <w:tab w:val="left" w:pos="3780"/>
              </w:tabs>
              <w:spacing w:after="0"/>
              <w:ind w:left="0"/>
              <w:rPr>
                <w:sz w:val="20"/>
                <w:szCs w:val="20"/>
              </w:rPr>
            </w:pPr>
            <w:r w:rsidRPr="00B768FE">
              <w:rPr>
                <w:sz w:val="20"/>
                <w:szCs w:val="20"/>
              </w:rPr>
              <w:t>от 22.</w:t>
            </w:r>
            <w:r w:rsidRPr="00B768FE">
              <w:rPr>
                <w:sz w:val="20"/>
                <w:szCs w:val="20"/>
                <w:lang w:val="en-US"/>
              </w:rPr>
              <w:t>12.2014</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22.06.2016</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REMEDIATION AND EXTRACTION METHODS USING CITRUS BASED SOLVENTS</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An in situ method of extracting hydrocarbons from an oil formation and methods for treating soils contaminated with hydrocarbons and other contaminants. The methods of the present invention are based on the use of a terpene-based solvent and ultrasound energy to extract hydrocarbons from an oil formation and to treat soils contaminated with organic and/or inorganic contaminants</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101250420</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60" w:tooltip="Найдите больше записей, содержащих эту международную патентную классификацию" w:history="1">
              <w:r w:rsidR="00E07D07" w:rsidRPr="00B768FE">
                <w:rPr>
                  <w:sz w:val="20"/>
                  <w:szCs w:val="20"/>
                </w:rPr>
                <w:t>B03B09/00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61"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LI Q</w:t>
              </w:r>
            </w:hyperlink>
            <w:r w:rsidR="00E07D07" w:rsidRPr="00B768FE">
              <w:rPr>
                <w:sz w:val="20"/>
                <w:szCs w:val="20"/>
                <w:lang w:val="en-US"/>
              </w:rPr>
              <w:t xml:space="preserve">, </w:t>
            </w:r>
            <w:hyperlink r:id="rId162"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WANG J</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LI Q(LIQQ-Individual)</w:t>
            </w:r>
            <w:r w:rsidRPr="00B768FE">
              <w:rPr>
                <w:sz w:val="20"/>
                <w:szCs w:val="20"/>
                <w:lang w:val="en-US"/>
              </w:rPr>
              <w:br/>
              <w:t>WANG J(WANG-Individual)</w:t>
            </w:r>
          </w:p>
          <w:p w:rsidR="00E07D07" w:rsidRPr="00B768FE" w:rsidRDefault="00E07D07" w:rsidP="008F7493">
            <w:pPr>
              <w:pStyle w:val="ae"/>
              <w:tabs>
                <w:tab w:val="left" w:pos="3780"/>
              </w:tabs>
              <w:spacing w:after="0"/>
              <w:ind w:left="0"/>
              <w:rPr>
                <w:sz w:val="20"/>
                <w:szCs w:val="20"/>
                <w:lang w:val="en-US"/>
              </w:rPr>
            </w:pPr>
            <w:r w:rsidRPr="00B768FE">
              <w:rPr>
                <w:sz w:val="20"/>
                <w:szCs w:val="20"/>
              </w:rPr>
              <w:t>з.CN10006338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26.02.2008</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27.08.2008</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PROCESS OF TREATING OILY SLUDGE TO RECYCLE CRUDE OIL INVOLVES MIXING OILY SLUDGE WITH WATER, STIRRING, HEATING, SEPARATING OIL PHASE, STEWING, CAVITATION TREATING AND DISPORTING RESIDUAL OIL AND LEADING OIL PHASE AND DISCHARGING SLUDGE</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Process of treating oily sludge to recycle crude oil comprises (a) mixing oily sludge with water in syringe, stirring and heating, stewing to diverge oil phase and first slag blanket; (b) stirring, heating oil phase, stewing, discharging water and sludge at bottom and keeping oil phase on top; (c) separating oil phase; (d) stewing dehydrated and deslimed oil products to obtain recovered oil; (e) shifting first sludge into sludge treating machine, cavitation treating, disporting residual oil and leading oil phase on top of sludge treating machine in middle tank</w:t>
            </w:r>
            <w:r w:rsidR="008F7493" w:rsidRPr="00B768FE">
              <w:rPr>
                <w:sz w:val="20"/>
                <w:szCs w:val="20"/>
                <w:lang w:val="en-US"/>
              </w:rPr>
              <w:t xml:space="preserve"> and discharging second sludge.</w:t>
            </w:r>
            <w:r w:rsidRPr="00B768FE">
              <w:rPr>
                <w:sz w:val="20"/>
                <w:szCs w:val="20"/>
                <w:lang w:val="en-US"/>
              </w:rPr>
              <w:br/>
              <w:t>USE - The process is useful for treating oily sludge to recy</w:t>
            </w:r>
            <w:r w:rsidR="008F7493" w:rsidRPr="00B768FE">
              <w:rPr>
                <w:sz w:val="20"/>
                <w:szCs w:val="20"/>
                <w:lang w:val="en-US"/>
              </w:rPr>
              <w:t>cle crude oil (claimed).</w:t>
            </w:r>
            <w:r w:rsidRPr="00B768FE">
              <w:rPr>
                <w:sz w:val="20"/>
                <w:szCs w:val="20"/>
                <w:lang w:val="en-US"/>
              </w:rPr>
              <w:br/>
              <w:t>ADVANTAGE - Process of treating oily sludge to recycle crude oil has less than or equal to 4% oil ratio of oily sludge after treatment.</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105368487</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63" w:history="1">
              <w:r w:rsidR="00E07D07" w:rsidRPr="00B768FE">
                <w:rPr>
                  <w:rStyle w:val="ab"/>
                  <w:rFonts w:ascii="Times New Roman" w:hAnsi="Times New Roman" w:cs="Times New Roman"/>
                  <w:bCs/>
                  <w:iCs/>
                  <w:color w:val="auto"/>
                  <w:sz w:val="20"/>
                  <w:szCs w:val="20"/>
                </w:rPr>
                <w:t>C10G32/02</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ROGER K LOTT</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CN20151303061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04.06.2015</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02.03.2016</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ULTRASONIC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REACTOR FOR PROCESSING HYDROCARBONS</w:t>
            </w:r>
          </w:p>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  </w:t>
            </w:r>
            <w:proofErr w:type="gramStart"/>
            <w:r w:rsidRPr="00B768FE">
              <w:rPr>
                <w:rFonts w:ascii="Times New Roman" w:hAnsi="Times New Roman" w:cs="Times New Roman"/>
                <w:b w:val="0"/>
                <w:color w:val="auto"/>
                <w:sz w:val="20"/>
                <w:szCs w:val="20"/>
                <w:lang w:val="en-US"/>
              </w:rPr>
              <w:t>Systems and methods for upgrading or improving the quality of a heavy oil feedstock.</w:t>
            </w:r>
            <w:proofErr w:type="gramEnd"/>
            <w:r w:rsidRPr="00B768FE">
              <w:rPr>
                <w:rFonts w:ascii="Times New Roman" w:hAnsi="Times New Roman" w:cs="Times New Roman"/>
                <w:b w:val="0"/>
                <w:color w:val="auto"/>
                <w:sz w:val="20"/>
                <w:szCs w:val="20"/>
                <w:lang w:val="en-US"/>
              </w:rPr>
              <w:t xml:space="preserve"> The systems and methods described herein utilize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energy, such as ultrasonic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energy, to transmit ultrasonic or other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energy (e.g.,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forces, shear, microjets, shockwaves, micro-convection, local hotspots, and the like) into heavy oil to drive hydroconversion under low pressure hydrogen condition (e.g., less than 500 psig) that are not conventionally believed to be suitable for </w:t>
            </w:r>
            <w:r w:rsidRPr="00B768FE">
              <w:rPr>
                <w:rFonts w:ascii="Times New Roman" w:hAnsi="Times New Roman" w:cs="Times New Roman"/>
                <w:b w:val="0"/>
                <w:color w:val="auto"/>
                <w:sz w:val="20"/>
                <w:szCs w:val="20"/>
                <w:lang w:val="en-US"/>
              </w:rPr>
              <w:lastRenderedPageBreak/>
              <w:t xml:space="preserve">treating heavy oil </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105505443</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64" w:history="1">
              <w:r w:rsidR="00E07D07" w:rsidRPr="00B768FE">
                <w:rPr>
                  <w:rStyle w:val="ab"/>
                  <w:rFonts w:ascii="Times New Roman" w:hAnsi="Times New Roman" w:cs="Times New Roman"/>
                  <w:bCs/>
                  <w:iCs/>
                  <w:color w:val="auto"/>
                  <w:sz w:val="20"/>
                  <w:szCs w:val="20"/>
                </w:rPr>
                <w:t>C10G29/20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GUO XUQIANG; SUN HOUGANG; ZHANG YONGXUE</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UNIV CHINA PETROLEUM BEIJING</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CN20141493422</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24.09.2014</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20.04.2016</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 xml:space="preserve">METHOD AND SYSTEM FOR MODIFYING HEAVY OIL THROUGH HYDRODYNAMIC </w:t>
            </w:r>
            <w:r w:rsidRPr="00B768FE">
              <w:rPr>
                <w:rStyle w:val="highlight"/>
                <w:sz w:val="20"/>
                <w:szCs w:val="20"/>
                <w:lang w:val="en-US"/>
              </w:rPr>
              <w:t>CAVITATION</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 xml:space="preserve">The invention provides a method and a system for modifying heavy oil through hydrodynamic </w:t>
            </w:r>
            <w:r w:rsidRPr="00B768FE">
              <w:rPr>
                <w:rStyle w:val="highlight"/>
                <w:sz w:val="20"/>
                <w:szCs w:val="20"/>
                <w:lang w:val="en-US"/>
              </w:rPr>
              <w:t>cavitation</w:t>
            </w:r>
            <w:r w:rsidRPr="00B768FE">
              <w:rPr>
                <w:sz w:val="20"/>
                <w:szCs w:val="20"/>
                <w:lang w:val="en-US"/>
              </w:rPr>
              <w:t xml:space="preserve">. The method is carried out through a hydrodynamic </w:t>
            </w:r>
            <w:r w:rsidRPr="00B768FE">
              <w:rPr>
                <w:rStyle w:val="highlight"/>
                <w:sz w:val="20"/>
                <w:szCs w:val="20"/>
                <w:lang w:val="en-US"/>
              </w:rPr>
              <w:t>cavitation</w:t>
            </w:r>
            <w:r w:rsidRPr="00B768FE">
              <w:rPr>
                <w:sz w:val="20"/>
                <w:szCs w:val="20"/>
                <w:lang w:val="en-US"/>
              </w:rPr>
              <w:t xml:space="preserve"> apparatus including, in a successively manner, a heavy oil inlet section, a throat pipe section and a stable section, wherein the flow area of the throat pipe section is less than those of both the other two sections. The throat pipe section is connected to and axially communicated with the heavy oil inlet section and the stable section. An additive inlet section communicated with the throat pipe section is arranged radially on the throat pipe section. The method includes the steps of: pressurizing heavy oil and feeding the heavy oil into the heavy oil inlet section of the apparatus, sucking a </w:t>
            </w:r>
            <w:r w:rsidRPr="00B768FE">
              <w:rPr>
                <w:rStyle w:val="highlight"/>
                <w:sz w:val="20"/>
                <w:szCs w:val="20"/>
                <w:lang w:val="en-US"/>
              </w:rPr>
              <w:t>cavitation</w:t>
            </w:r>
            <w:r w:rsidRPr="00B768FE">
              <w:rPr>
                <w:sz w:val="20"/>
                <w:szCs w:val="20"/>
                <w:lang w:val="en-US"/>
              </w:rPr>
              <w:t xml:space="preserve"> additive through the additive inlet section when the heavy oil flows through the throat pipe section to perform the hydrodynamic </w:t>
            </w:r>
            <w:r w:rsidRPr="00B768FE">
              <w:rPr>
                <w:rStyle w:val="highlight"/>
                <w:sz w:val="20"/>
                <w:szCs w:val="20"/>
                <w:lang w:val="en-US"/>
              </w:rPr>
              <w:t>cavitation</w:t>
            </w:r>
            <w:r w:rsidRPr="00B768FE">
              <w:rPr>
                <w:sz w:val="20"/>
                <w:szCs w:val="20"/>
                <w:lang w:val="en-US"/>
              </w:rPr>
              <w:t xml:space="preserve"> to the heavy oil and the </w:t>
            </w:r>
            <w:r w:rsidRPr="00B768FE">
              <w:rPr>
                <w:rStyle w:val="highlight"/>
                <w:sz w:val="20"/>
                <w:szCs w:val="20"/>
                <w:lang w:val="en-US"/>
              </w:rPr>
              <w:t>cavitation</w:t>
            </w:r>
            <w:r w:rsidRPr="00B768FE">
              <w:rPr>
                <w:sz w:val="20"/>
                <w:szCs w:val="20"/>
                <w:lang w:val="en-US"/>
              </w:rPr>
              <w:t xml:space="preserve"> additive in the stable section; and feeding a hydrodynamic </w:t>
            </w:r>
            <w:r w:rsidRPr="00B768FE">
              <w:rPr>
                <w:rStyle w:val="highlight"/>
                <w:sz w:val="20"/>
                <w:szCs w:val="20"/>
                <w:lang w:val="en-US"/>
              </w:rPr>
              <w:t>cavitation</w:t>
            </w:r>
            <w:r w:rsidRPr="00B768FE">
              <w:rPr>
                <w:sz w:val="20"/>
                <w:szCs w:val="20"/>
                <w:lang w:val="en-US"/>
              </w:rPr>
              <w:t xml:space="preserve"> reaction to a gas-liquid separation apparatus to perform gas-liquid separation. The method and the system achieve modification on the heavy oil through the hydrodynamic </w:t>
            </w:r>
            <w:r w:rsidRPr="00B768FE">
              <w:rPr>
                <w:rStyle w:val="highlight"/>
                <w:sz w:val="20"/>
                <w:szCs w:val="20"/>
                <w:lang w:val="en-US"/>
              </w:rPr>
              <w:t>cavitation</w:t>
            </w:r>
            <w:r w:rsidRPr="00B768FE">
              <w:rPr>
                <w:sz w:val="20"/>
                <w:szCs w:val="20"/>
                <w:lang w:val="en-US"/>
              </w:rPr>
              <w:t xml:space="preserve"> at a low temperature with excellent modification and viscosity reducing effects achieved</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105505445</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65" w:history="1">
              <w:r w:rsidR="00E07D07" w:rsidRPr="00B768FE">
                <w:rPr>
                  <w:rStyle w:val="ab"/>
                  <w:rFonts w:ascii="Times New Roman" w:hAnsi="Times New Roman" w:cs="Times New Roman"/>
                  <w:bCs/>
                  <w:iCs/>
                  <w:color w:val="auto"/>
                  <w:sz w:val="20"/>
                  <w:szCs w:val="20"/>
                </w:rPr>
                <w:t>C10G31/00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GUO XUQIANG</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UNIV CHINA PETROLEUM BEIJING</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CN20141495028</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24.09.2014</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20.04.2016</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HYDRODYNAMIC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APPARATUS AND HYDRODYNAMIC </w:t>
            </w:r>
            <w:r w:rsidRPr="00B768FE">
              <w:rPr>
                <w:rStyle w:val="highlight"/>
                <w:rFonts w:ascii="Times New Roman" w:hAnsi="Times New Roman" w:cs="Times New Roman"/>
                <w:b w:val="0"/>
                <w:color w:val="auto"/>
                <w:sz w:val="20"/>
                <w:szCs w:val="20"/>
                <w:lang w:val="en-US"/>
              </w:rPr>
              <w:t>CAVITATION</w:t>
            </w:r>
            <w:r w:rsidRPr="00B768FE">
              <w:rPr>
                <w:rFonts w:ascii="Times New Roman" w:hAnsi="Times New Roman" w:cs="Times New Roman"/>
                <w:b w:val="0"/>
                <w:color w:val="auto"/>
                <w:sz w:val="20"/>
                <w:szCs w:val="20"/>
                <w:lang w:val="en-US"/>
              </w:rPr>
              <w:t xml:space="preserve"> SYSTEM FOR HEAVY OIL MODIFICATION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The invention provides a hydrodynamic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apparatus and a hydrodynamic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system for heavy oil modification. The hydrodynamic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apparatus includes, in a successively arranged manner, a heavy oil inlet section, a throat tube section and a stable section, wherein the flow area in the throat tube section is less than those of the heavy oil inlet section and the stable section. The throat tube section is respectively connected to and axially communicated with the heavy oil inlet section and the stable section. An additive inlet section is arranged radially on and is communicated with the throat tube section. The apparatus and the system achieve the heavy oil modification through hydrodynamic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at low temperature and achieve excellent modification and viscosity reducing effects</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106701161</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66" w:tooltip="Найдите больше записей, содержащих эту международную патентную классификацию" w:history="1">
              <w:r w:rsidR="00E07D07" w:rsidRPr="00B768FE">
                <w:rPr>
                  <w:sz w:val="20"/>
                  <w:szCs w:val="20"/>
                </w:rPr>
                <w:t>C10G 47/00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67" w:tooltip="Найти еще записи для этого изобретателя" w:history="1">
              <w:r w:rsidR="00E07D07" w:rsidRPr="00B768FE">
                <w:rPr>
                  <w:sz w:val="20"/>
                  <w:szCs w:val="20"/>
                  <w:lang w:val="en-US"/>
                </w:rPr>
                <w:t>SONG W</w:t>
              </w:r>
            </w:hyperlink>
            <w:r w:rsidR="00E07D07" w:rsidRPr="00B768FE">
              <w:rPr>
                <w:sz w:val="20"/>
                <w:szCs w:val="20"/>
                <w:lang w:val="en-US"/>
              </w:rPr>
              <w:t xml:space="preserve">, </w:t>
            </w:r>
            <w:hyperlink r:id="rId168" w:tooltip="Найти еще записи для этого изобретателя" w:history="1">
              <w:r w:rsidR="00E07D07" w:rsidRPr="00B768FE">
                <w:rPr>
                  <w:sz w:val="20"/>
                  <w:szCs w:val="20"/>
                  <w:lang w:val="en-US"/>
                </w:rPr>
                <w:t>QIAO J</w:t>
              </w:r>
            </w:hyperlink>
            <w:r w:rsidR="00E07D07" w:rsidRPr="00B768FE">
              <w:rPr>
                <w:sz w:val="20"/>
                <w:szCs w:val="20"/>
                <w:lang w:val="en-US"/>
              </w:rPr>
              <w:t xml:space="preserve">, </w:t>
            </w:r>
            <w:hyperlink r:id="rId169" w:tooltip="Найти еще записи для этого изобретателя" w:history="1">
              <w:r w:rsidR="00E07D07" w:rsidRPr="00B768FE">
                <w:rPr>
                  <w:sz w:val="20"/>
                  <w:szCs w:val="20"/>
                  <w:lang w:val="en-US"/>
                </w:rPr>
                <w:t>YU X</w:t>
              </w:r>
            </w:hyperlink>
            <w:r w:rsidR="00E07D07" w:rsidRPr="00B768FE">
              <w:rPr>
                <w:sz w:val="20"/>
                <w:szCs w:val="20"/>
                <w:lang w:val="en-US"/>
              </w:rPr>
              <w:t xml:space="preserve">, </w:t>
            </w:r>
            <w:hyperlink r:id="rId170" w:tooltip="Найти еще записи для этого изобретателя" w:history="1">
              <w:r w:rsidR="00E07D07" w:rsidRPr="00B768FE">
                <w:rPr>
                  <w:sz w:val="20"/>
                  <w:szCs w:val="20"/>
                  <w:lang w:val="en-US"/>
                </w:rPr>
                <w:t>ZHANG G</w:t>
              </w:r>
            </w:hyperlink>
            <w:r w:rsidR="00E07D07" w:rsidRPr="00B768FE">
              <w:rPr>
                <w:sz w:val="20"/>
                <w:szCs w:val="20"/>
                <w:lang w:val="en-US"/>
              </w:rPr>
              <w:t xml:space="preserve">, </w:t>
            </w:r>
            <w:hyperlink r:id="rId171" w:tooltip="Найти еще записи для этого изобретателя" w:history="1">
              <w:r w:rsidR="00E07D07" w:rsidRPr="00B768FE">
                <w:rPr>
                  <w:sz w:val="20"/>
                  <w:szCs w:val="20"/>
                  <w:lang w:val="en-US"/>
                </w:rPr>
                <w:t>LI L</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HARBIN INST TECHNOLOGY(HAIT-C)</w:t>
            </w:r>
          </w:p>
          <w:p w:rsidR="00E07D07" w:rsidRPr="00B768FE" w:rsidRDefault="00E07D07" w:rsidP="008F7493">
            <w:pPr>
              <w:pStyle w:val="ae"/>
              <w:tabs>
                <w:tab w:val="left" w:pos="3780"/>
              </w:tabs>
              <w:spacing w:after="0"/>
              <w:ind w:left="0"/>
              <w:rPr>
                <w:sz w:val="20"/>
                <w:szCs w:val="20"/>
                <w:lang w:val="en-US"/>
              </w:rPr>
            </w:pPr>
            <w:r w:rsidRPr="00B768FE">
              <w:rPr>
                <w:sz w:val="20"/>
                <w:szCs w:val="20"/>
              </w:rPr>
              <w:t>з.CN10103109</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 xml:space="preserve"> 24.02.2017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xml:space="preserve"> 24.05.2017</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 xml:space="preserve">ACOUSTIC CAVITATION HYDROGN DONOR HEAVY OIL UPGRADING SYSTEM, HAS MIXING UNIT WHOSE END IS CONNECTED WITH FIRST ACOUSTIC CAVITATION PROCESSING UNIT THAT IS CONNECTED IN SERIES OR PARALLEL WITH SECOND ACOUSTIC CAVITATION </w:t>
            </w:r>
            <w:r w:rsidRPr="00B768FE">
              <w:rPr>
                <w:sz w:val="20"/>
                <w:szCs w:val="20"/>
                <w:lang w:val="en-US"/>
              </w:rPr>
              <w:lastRenderedPageBreak/>
              <w:t>PROCESSING UNIT</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The system has a donating agent supply unit for supplying donating agent and connected with an input end of a mixing unit. The mixing unit mixes heavy oil with donor. An output end of the mixing unit is connected with a first acoustic cavitation processing unit that upgrades the heavy oil. The acoustic cavitation processing unit is connected in series or parallel with a second acoustic cavitation processing unit. The donating agent supply unit is provided with a hydrogen storage tank (1), a hydrogen supply pump (2), a hydrogen regulating valve (3) and a</w:t>
            </w:r>
            <w:r w:rsidR="008F7493" w:rsidRPr="00B768FE">
              <w:rPr>
                <w:sz w:val="20"/>
                <w:szCs w:val="20"/>
                <w:lang w:val="en-US"/>
              </w:rPr>
              <w:t xml:space="preserve"> donating agent flow meter (4).</w:t>
            </w:r>
            <w:r w:rsidRPr="00B768FE">
              <w:rPr>
                <w:sz w:val="20"/>
                <w:szCs w:val="20"/>
                <w:lang w:val="en-US"/>
              </w:rPr>
              <w:br/>
              <w:t>USE - Acoustic cavitation hydrogen do</w:t>
            </w:r>
            <w:r w:rsidR="008F7493" w:rsidRPr="00B768FE">
              <w:rPr>
                <w:sz w:val="20"/>
                <w:szCs w:val="20"/>
                <w:lang w:val="en-US"/>
              </w:rPr>
              <w:t>nor heavy oil upgrading system.</w:t>
            </w:r>
            <w:r w:rsidRPr="00B768FE">
              <w:rPr>
                <w:sz w:val="20"/>
                <w:szCs w:val="20"/>
                <w:lang w:val="en-US"/>
              </w:rPr>
              <w:br/>
              <w:t>ADVANTAGE - The system adds proper amount of the donor with the heavy oil to seal a processing container by utilizing an ultrasonic transducer to detect viscosity of the heavy oil by making the mixed solution of the donor based on physical and chemical characteristics of heavy components, and realizes analyzing and evaluating of acoustic cavitation synergistic agent of refinery product to obtain heavy oil modification effect with optimal parameter, improves fluidity of the heavy oil by light ingredient content, and reduces heavy oil gathering and transportation difficulties so as to improve heavy oil refining processing yield</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106746421</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72" w:history="1">
              <w:r w:rsidR="00E07D07" w:rsidRPr="00B768FE">
                <w:rPr>
                  <w:rStyle w:val="ab"/>
                  <w:rFonts w:ascii="Times New Roman" w:hAnsi="Times New Roman" w:cs="Times New Roman"/>
                  <w:bCs/>
                  <w:iCs/>
                  <w:color w:val="auto"/>
                  <w:sz w:val="20"/>
                  <w:szCs w:val="20"/>
                </w:rPr>
                <w:t>C02F11/00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YANG ZHIGANG; WEI YANLIN; MA TIANQI; NAN BEIBEI; LYU LEI; ZHANG WENSHENG; FENG ZIYAN; ZHANG YONGQIANG; HE FEI; MA ZHENPENG</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SHAANXI YANCHANG PETROLEUM (GROUP) CO LTD</w:t>
            </w:r>
          </w:p>
          <w:p w:rsidR="00E07D07" w:rsidRPr="00B768FE" w:rsidRDefault="00E07D07" w:rsidP="008F7493">
            <w:pPr>
              <w:pStyle w:val="ae"/>
              <w:tabs>
                <w:tab w:val="left" w:pos="3780"/>
              </w:tabs>
              <w:spacing w:after="0"/>
              <w:ind w:left="0"/>
              <w:rPr>
                <w:sz w:val="20"/>
                <w:szCs w:val="20"/>
              </w:rPr>
            </w:pPr>
            <w:r w:rsidRPr="00B768FE">
              <w:rPr>
                <w:sz w:val="20"/>
                <w:szCs w:val="20"/>
              </w:rPr>
              <w:t>з. CN20171165764</w:t>
            </w:r>
          </w:p>
          <w:p w:rsidR="00E07D07" w:rsidRPr="00B768FE" w:rsidRDefault="00E07D07" w:rsidP="008F7493">
            <w:pPr>
              <w:pStyle w:val="ae"/>
              <w:tabs>
                <w:tab w:val="left" w:pos="3780"/>
              </w:tabs>
              <w:spacing w:after="0"/>
              <w:ind w:left="0"/>
              <w:rPr>
                <w:sz w:val="20"/>
                <w:szCs w:val="20"/>
              </w:rPr>
            </w:pPr>
            <w:r w:rsidRPr="00B768FE">
              <w:rPr>
                <w:sz w:val="20"/>
                <w:szCs w:val="20"/>
              </w:rPr>
              <w:t>от 20.</w:t>
            </w:r>
            <w:r w:rsidRPr="00B768FE">
              <w:rPr>
                <w:sz w:val="20"/>
                <w:szCs w:val="20"/>
                <w:lang w:val="en-US"/>
              </w:rPr>
              <w:t>03.2017</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31.05.2017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TREATMENT DEVICE FOR OILY SLUDGE OF OIL FIELD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The invention relates to a treatment device for oily sludge of an oil field and particularly relates to a treatment technology and equipment mainly aiming at bottom sludge of a settling tank, bottom sludge of an oil separation tank, bottom sludge of a sewage tank and ground oily sludge generated in an oil-gas field production process. The treatment device for the oily sludge of the oil field comprises an oil sludge prefabrication system, an ultrasonic extraction system, a two-phase separation system and an extractant recovery system which are sequentially connected; the extractant recovery system is also connected with the ultrasonic extraction system; the ultrasonic extraction system comprises a tank body; a sludge outlet is arranged in the lower end of the tank body; an ultrasonic generator is arranged on the inner side wall of the tank body; and a flow guide cylinder is also fixed in the tank body and is of a double-sleeve structure. Recovery of crude oil in the oily sludge is achieved through adding an extractant to the flow guide cylinder; physical demulsification of the oily sludge by the ultrasonic generator is achieved through mechanical vibration and a </w:t>
            </w:r>
            <w:r w:rsidRPr="00B768FE">
              <w:rPr>
                <w:rStyle w:val="highlight"/>
                <w:sz w:val="20"/>
                <w:szCs w:val="20"/>
                <w:lang w:val="en-US"/>
              </w:rPr>
              <w:t>cavitation</w:t>
            </w:r>
            <w:r w:rsidRPr="00B768FE">
              <w:rPr>
                <w:sz w:val="20"/>
                <w:szCs w:val="20"/>
                <w:lang w:val="en-US"/>
              </w:rPr>
              <w:t xml:space="preserve"> effect of a sound field; and through synergistic effect of the flow guide cylinder and the ultrasonic generator, the extraction effect on the oily sludge is better and the crude oil recovery rate is higher.</w:t>
            </w:r>
          </w:p>
        </w:tc>
      </w:tr>
      <w:tr w:rsidR="00E07D07" w:rsidRPr="0064743C" w:rsidTr="008F7493">
        <w:trPr>
          <w:trHeight w:val="7437"/>
        </w:trPr>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rPr>
            </w:pPr>
            <w:r w:rsidRPr="00B768FE">
              <w:rPr>
                <w:sz w:val="20"/>
                <w:szCs w:val="20"/>
              </w:rPr>
              <w:t>№ 106967454</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73" w:history="1">
              <w:r w:rsidR="00E07D07" w:rsidRPr="00B768FE">
                <w:rPr>
                  <w:rStyle w:val="ab"/>
                  <w:rFonts w:ascii="Times New Roman" w:hAnsi="Times New Roman" w:cs="Times New Roman"/>
                  <w:bCs/>
                  <w:iCs/>
                  <w:color w:val="auto"/>
                  <w:sz w:val="20"/>
                  <w:szCs w:val="20"/>
                </w:rPr>
                <w:t>C10G31/00</w:t>
              </w:r>
            </w:hyperlink>
          </w:p>
          <w:p w:rsidR="00E07D07" w:rsidRPr="00B768FE" w:rsidRDefault="00E07D07" w:rsidP="008F7493">
            <w:pPr>
              <w:pStyle w:val="ae"/>
              <w:tabs>
                <w:tab w:val="left" w:pos="3780"/>
              </w:tabs>
              <w:spacing w:after="0"/>
              <w:ind w:left="0"/>
              <w:rPr>
                <w:sz w:val="20"/>
                <w:szCs w:val="20"/>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ZHAO XIAO</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BEIJING SHUNFENG LIGHT AND HEAT TECH CO LTD</w:t>
            </w:r>
          </w:p>
          <w:p w:rsidR="00E07D07" w:rsidRPr="00B768FE" w:rsidRDefault="00E07D07" w:rsidP="008F7493">
            <w:pPr>
              <w:pStyle w:val="ae"/>
              <w:tabs>
                <w:tab w:val="left" w:pos="3780"/>
              </w:tabs>
              <w:spacing w:after="0"/>
              <w:ind w:left="0"/>
              <w:rPr>
                <w:sz w:val="20"/>
                <w:szCs w:val="20"/>
              </w:rPr>
            </w:pPr>
            <w:r w:rsidRPr="00B768FE">
              <w:rPr>
                <w:sz w:val="20"/>
                <w:szCs w:val="20"/>
              </w:rPr>
              <w:t>з. CN20171386822</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26.05.2017</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21.07.2017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CRUDE </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UPGRADING DEVICE BASED ON POWER </w:t>
            </w:r>
            <w:r w:rsidRPr="00B768FE">
              <w:rPr>
                <w:rStyle w:val="highlight"/>
                <w:rFonts w:ascii="Times New Roman" w:hAnsi="Times New Roman" w:cs="Times New Roman"/>
                <w:b w:val="0"/>
                <w:color w:val="auto"/>
                <w:sz w:val="20"/>
                <w:szCs w:val="20"/>
                <w:lang w:val="en-US"/>
              </w:rPr>
              <w:t>ULTRASOUND</w:t>
            </w:r>
            <w:r w:rsidRPr="00B768FE">
              <w:rPr>
                <w:rFonts w:ascii="Times New Roman" w:hAnsi="Times New Roman" w:cs="Times New Roman"/>
                <w:b w:val="0"/>
                <w:color w:val="auto"/>
                <w:sz w:val="20"/>
                <w:szCs w:val="20"/>
                <w:lang w:val="en-US"/>
              </w:rPr>
              <w:t xml:space="preserve">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The invention relates to a crude </w:t>
            </w:r>
            <w:r w:rsidRPr="00B768FE">
              <w:rPr>
                <w:rStyle w:val="highlight"/>
                <w:sz w:val="20"/>
                <w:szCs w:val="20"/>
                <w:lang w:val="en-US"/>
              </w:rPr>
              <w:t>oil</w:t>
            </w:r>
            <w:r w:rsidRPr="00B768FE">
              <w:rPr>
                <w:sz w:val="20"/>
                <w:szCs w:val="20"/>
                <w:lang w:val="en-US"/>
              </w:rPr>
              <w:t xml:space="preserve"> upgrading device based on power </w:t>
            </w:r>
            <w:r w:rsidRPr="00B768FE">
              <w:rPr>
                <w:rStyle w:val="highlight"/>
                <w:sz w:val="20"/>
                <w:szCs w:val="20"/>
                <w:lang w:val="en-US"/>
              </w:rPr>
              <w:t>ultrasound</w:t>
            </w:r>
            <w:r w:rsidRPr="00B768FE">
              <w:rPr>
                <w:sz w:val="20"/>
                <w:szCs w:val="20"/>
                <w:lang w:val="en-US"/>
              </w:rPr>
              <w:t xml:space="preserve">. The device comprises at least one </w:t>
            </w:r>
            <w:r w:rsidRPr="00B768FE">
              <w:rPr>
                <w:rStyle w:val="highlight"/>
                <w:sz w:val="20"/>
                <w:szCs w:val="20"/>
                <w:lang w:val="en-US"/>
              </w:rPr>
              <w:t>ultrasound</w:t>
            </w:r>
            <w:r w:rsidRPr="00B768FE">
              <w:rPr>
                <w:sz w:val="20"/>
                <w:szCs w:val="20"/>
                <w:lang w:val="en-US"/>
              </w:rPr>
              <w:t xml:space="preserve"> energy gathering set. Each </w:t>
            </w:r>
            <w:r w:rsidRPr="00B768FE">
              <w:rPr>
                <w:rStyle w:val="highlight"/>
                <w:sz w:val="20"/>
                <w:szCs w:val="20"/>
                <w:lang w:val="en-US"/>
              </w:rPr>
              <w:t>ultrasound</w:t>
            </w:r>
            <w:r w:rsidRPr="00B768FE">
              <w:rPr>
                <w:sz w:val="20"/>
                <w:szCs w:val="20"/>
                <w:lang w:val="en-US"/>
              </w:rPr>
              <w:t xml:space="preserve"> energy gathering set comprises multiple amplitude-change pole type </w:t>
            </w:r>
            <w:r w:rsidRPr="00B768FE">
              <w:rPr>
                <w:rStyle w:val="highlight"/>
                <w:sz w:val="20"/>
                <w:szCs w:val="20"/>
                <w:lang w:val="en-US"/>
              </w:rPr>
              <w:t>ultrasound</w:t>
            </w:r>
            <w:r w:rsidRPr="00B768FE">
              <w:rPr>
                <w:sz w:val="20"/>
                <w:szCs w:val="20"/>
                <w:lang w:val="en-US"/>
              </w:rPr>
              <w:t xml:space="preserve"> transducers circumferentially distributed around a crude </w:t>
            </w:r>
            <w:r w:rsidRPr="00B768FE">
              <w:rPr>
                <w:rStyle w:val="highlight"/>
                <w:sz w:val="20"/>
                <w:szCs w:val="20"/>
                <w:lang w:val="en-US"/>
              </w:rPr>
              <w:t>oil</w:t>
            </w:r>
            <w:r w:rsidRPr="00B768FE">
              <w:rPr>
                <w:sz w:val="20"/>
                <w:szCs w:val="20"/>
                <w:lang w:val="en-US"/>
              </w:rPr>
              <w:t xml:space="preserve"> pipeline. Each amplitude-change pole type </w:t>
            </w:r>
            <w:r w:rsidRPr="00B768FE">
              <w:rPr>
                <w:rStyle w:val="highlight"/>
                <w:sz w:val="20"/>
                <w:szCs w:val="20"/>
                <w:lang w:val="en-US"/>
              </w:rPr>
              <w:t>ultrasound</w:t>
            </w:r>
            <w:r w:rsidRPr="00B768FE">
              <w:rPr>
                <w:sz w:val="20"/>
                <w:szCs w:val="20"/>
                <w:lang w:val="en-US"/>
              </w:rPr>
              <w:t xml:space="preserve"> transducer comprises a transduction unit, an </w:t>
            </w:r>
            <w:r w:rsidRPr="00B768FE">
              <w:rPr>
                <w:rStyle w:val="highlight"/>
                <w:sz w:val="20"/>
                <w:szCs w:val="20"/>
                <w:lang w:val="en-US"/>
              </w:rPr>
              <w:t>ultrasound</w:t>
            </w:r>
            <w:r w:rsidRPr="00B768FE">
              <w:rPr>
                <w:sz w:val="20"/>
                <w:szCs w:val="20"/>
                <w:lang w:val="en-US"/>
              </w:rPr>
              <w:t xml:space="preserve"> amplitude-change pole and an </w:t>
            </w:r>
            <w:r w:rsidRPr="00B768FE">
              <w:rPr>
                <w:rStyle w:val="highlight"/>
                <w:sz w:val="20"/>
                <w:szCs w:val="20"/>
                <w:lang w:val="en-US"/>
              </w:rPr>
              <w:t>ultrasound</w:t>
            </w:r>
            <w:r w:rsidRPr="00B768FE">
              <w:rPr>
                <w:sz w:val="20"/>
                <w:szCs w:val="20"/>
                <w:lang w:val="en-US"/>
              </w:rPr>
              <w:t xml:space="preserve"> tool head. One end of each </w:t>
            </w:r>
            <w:r w:rsidRPr="00B768FE">
              <w:rPr>
                <w:rStyle w:val="highlight"/>
                <w:sz w:val="20"/>
                <w:szCs w:val="20"/>
                <w:lang w:val="en-US"/>
              </w:rPr>
              <w:t>ultrasound</w:t>
            </w:r>
            <w:r w:rsidRPr="00B768FE">
              <w:rPr>
                <w:sz w:val="20"/>
                <w:szCs w:val="20"/>
                <w:lang w:val="en-US"/>
              </w:rPr>
              <w:t xml:space="preserve"> amplitude-change pole is connected with the corresponding transduction unit, the other end of each </w:t>
            </w:r>
            <w:r w:rsidRPr="00B768FE">
              <w:rPr>
                <w:rStyle w:val="highlight"/>
                <w:sz w:val="20"/>
                <w:szCs w:val="20"/>
                <w:lang w:val="en-US"/>
              </w:rPr>
              <w:t>ultrasound</w:t>
            </w:r>
            <w:r w:rsidRPr="00B768FE">
              <w:rPr>
                <w:sz w:val="20"/>
                <w:szCs w:val="20"/>
                <w:lang w:val="en-US"/>
              </w:rPr>
              <w:t xml:space="preserve"> amplitude-change pole is connected with the corresponding </w:t>
            </w:r>
            <w:r w:rsidRPr="00B768FE">
              <w:rPr>
                <w:rStyle w:val="highlight"/>
                <w:sz w:val="20"/>
                <w:szCs w:val="20"/>
                <w:lang w:val="en-US"/>
              </w:rPr>
              <w:t>ultrasound</w:t>
            </w:r>
            <w:r w:rsidRPr="00B768FE">
              <w:rPr>
                <w:sz w:val="20"/>
                <w:szCs w:val="20"/>
                <w:lang w:val="en-US"/>
              </w:rPr>
              <w:t xml:space="preserve"> tool head, and each </w:t>
            </w:r>
            <w:r w:rsidRPr="00B768FE">
              <w:rPr>
                <w:rStyle w:val="highlight"/>
                <w:sz w:val="20"/>
                <w:szCs w:val="20"/>
                <w:lang w:val="en-US"/>
              </w:rPr>
              <w:t>ultrasound</w:t>
            </w:r>
            <w:r w:rsidRPr="00B768FE">
              <w:rPr>
                <w:sz w:val="20"/>
                <w:szCs w:val="20"/>
                <w:lang w:val="en-US"/>
              </w:rPr>
              <w:t xml:space="preserve"> tool head stretches into the crude </w:t>
            </w:r>
            <w:r w:rsidRPr="00B768FE">
              <w:rPr>
                <w:rStyle w:val="highlight"/>
                <w:sz w:val="20"/>
                <w:szCs w:val="20"/>
                <w:lang w:val="en-US"/>
              </w:rPr>
              <w:t>oil</w:t>
            </w:r>
            <w:r w:rsidRPr="00B768FE">
              <w:rPr>
                <w:sz w:val="20"/>
                <w:szCs w:val="20"/>
                <w:lang w:val="en-US"/>
              </w:rPr>
              <w:t xml:space="preserve"> pipeline. Crude </w:t>
            </w:r>
            <w:r w:rsidRPr="00B768FE">
              <w:rPr>
                <w:rStyle w:val="highlight"/>
                <w:sz w:val="20"/>
                <w:szCs w:val="20"/>
                <w:lang w:val="en-US"/>
              </w:rPr>
              <w:t>oil</w:t>
            </w:r>
            <w:r w:rsidRPr="00B768FE">
              <w:rPr>
                <w:sz w:val="20"/>
                <w:szCs w:val="20"/>
                <w:lang w:val="en-US"/>
              </w:rPr>
              <w:t xml:space="preserve"> is subjected to growth and fracture of cavity bubbles continuously through an </w:t>
            </w:r>
            <w:r w:rsidRPr="00B768FE">
              <w:rPr>
                <w:rStyle w:val="highlight"/>
                <w:sz w:val="20"/>
                <w:szCs w:val="20"/>
                <w:lang w:val="en-US"/>
              </w:rPr>
              <w:t>ultrasound</w:t>
            </w:r>
            <w:r w:rsidRPr="00B768FE">
              <w:rPr>
                <w:sz w:val="20"/>
                <w:szCs w:val="20"/>
                <w:lang w:val="en-US"/>
              </w:rPr>
              <w:t xml:space="preserve"> field, local high pressure is formed and enormous energy is released at the moment of fracture of the cavity bubbles, local high pressure and high-speed micro-jet are generated, chemical bonds in crude </w:t>
            </w:r>
            <w:r w:rsidRPr="00B768FE">
              <w:rPr>
                <w:rStyle w:val="highlight"/>
                <w:sz w:val="20"/>
                <w:szCs w:val="20"/>
                <w:lang w:val="en-US"/>
              </w:rPr>
              <w:t>oil</w:t>
            </w:r>
            <w:r w:rsidRPr="00B768FE">
              <w:rPr>
                <w:sz w:val="20"/>
                <w:szCs w:val="20"/>
                <w:lang w:val="en-US"/>
              </w:rPr>
              <w:t xml:space="preserve"> molecules are fractured, macromolecular chains are converted into micromolecular chains, the association structure between colloid and asphaltene units is damaged, therefore, colloid and asphaltene conversion is promoted, and crude </w:t>
            </w:r>
            <w:r w:rsidRPr="00B768FE">
              <w:rPr>
                <w:rStyle w:val="highlight"/>
                <w:sz w:val="20"/>
                <w:szCs w:val="20"/>
                <w:lang w:val="en-US"/>
              </w:rPr>
              <w:t>oil</w:t>
            </w:r>
            <w:r w:rsidRPr="00B768FE">
              <w:rPr>
                <w:sz w:val="20"/>
                <w:szCs w:val="20"/>
                <w:lang w:val="en-US"/>
              </w:rPr>
              <w:t xml:space="preserve"> upgrading is achieved.</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107023753</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74" w:tooltip="Найдите больше записей, содержащих эту международную патентную классификацию" w:history="1">
              <w:r w:rsidR="00E07D07" w:rsidRPr="00B768FE">
                <w:rPr>
                  <w:sz w:val="20"/>
                  <w:szCs w:val="20"/>
                </w:rPr>
                <w:t>F17D01/16</w:t>
              </w:r>
            </w:hyperlink>
          </w:p>
          <w:p w:rsidR="00E07D07" w:rsidRPr="00B768FE" w:rsidRDefault="00E07D07" w:rsidP="008F7493">
            <w:pPr>
              <w:pStyle w:val="ae"/>
              <w:tabs>
                <w:tab w:val="left" w:pos="3780"/>
              </w:tabs>
              <w:spacing w:after="0"/>
              <w:ind w:left="0"/>
              <w:rPr>
                <w:sz w:val="20"/>
                <w:szCs w:val="20"/>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75" w:tooltip="Найти еще записи для этого изобретателя" w:history="1">
              <w:r w:rsidR="00E07D07" w:rsidRPr="00B768FE">
                <w:rPr>
                  <w:sz w:val="20"/>
                  <w:szCs w:val="20"/>
                  <w:lang w:val="en-US"/>
                </w:rPr>
                <w:t>ZHAO X</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BEIJING SHUNFENG SOLAR-THERMAL TECHNOLOG</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CN10386881</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26.05.2017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08.08.2017</w:t>
            </w:r>
          </w:p>
        </w:tc>
        <w:tc>
          <w:tcPr>
            <w:tcW w:w="4110" w:type="dxa"/>
          </w:tcPr>
          <w:p w:rsidR="00E07D07" w:rsidRPr="00B768FE" w:rsidRDefault="00E07D07" w:rsidP="008F7493">
            <w:pPr>
              <w:pStyle w:val="ae"/>
              <w:tabs>
                <w:tab w:val="left" w:pos="1421"/>
                <w:tab w:val="left" w:pos="3780"/>
              </w:tabs>
              <w:spacing w:after="0"/>
              <w:ind w:left="0"/>
              <w:jc w:val="both"/>
              <w:rPr>
                <w:sz w:val="20"/>
                <w:szCs w:val="20"/>
                <w:lang w:val="en-US"/>
              </w:rPr>
            </w:pPr>
            <w:r w:rsidRPr="00B768FE">
              <w:rPr>
                <w:sz w:val="20"/>
                <w:szCs w:val="20"/>
                <w:lang w:val="en-US"/>
              </w:rPr>
              <w:t>POWER ULTRASONIC WAVE-BASED CRUDE OIL PARAFFIN-PROOF VISCOSITY REDUCING DEVICE, HAS ULTRASONIC TRANSDUCER CONNECTED WITH OIL PIPE BY CONNECTION PIPE, WHERE ULTRASONIC TRANSDUCER PERFORMS CRUDE OIL PARAFFIN-PROOF VISCOSITY REDUCING PROCESS</w:t>
            </w:r>
          </w:p>
          <w:p w:rsidR="00E07D07" w:rsidRPr="00B768FE" w:rsidRDefault="00E07D07" w:rsidP="008F7493">
            <w:pPr>
              <w:pStyle w:val="ae"/>
              <w:tabs>
                <w:tab w:val="left" w:pos="1421"/>
                <w:tab w:val="left" w:pos="3780"/>
              </w:tabs>
              <w:spacing w:after="0"/>
              <w:ind w:left="0"/>
              <w:jc w:val="both"/>
              <w:rPr>
                <w:sz w:val="20"/>
                <w:szCs w:val="20"/>
                <w:lang w:val="en-US"/>
              </w:rPr>
            </w:pPr>
            <w:r w:rsidRPr="00B768FE">
              <w:rPr>
                <w:sz w:val="20"/>
                <w:szCs w:val="20"/>
                <w:lang w:val="en-US"/>
              </w:rPr>
              <w:t xml:space="preserve">The device has an ultrasonic transducer provided with an oil pipe nipple. An axial changeable amplitude rod is connected with the ultrasonic transducer. An ultrasonic energy group comprises multiple oil pipe short-sections. The ultrasonic transducer generates sound wave along axial propagation of multiple oil pipe short sections. The ultrasonic transducer is connected with an oil pipe through a connection pipe. The ultrasonic transducer performs crude oil paraffin-proof viscosity reducing process. An axial variable radiator is connected </w:t>
            </w:r>
            <w:r w:rsidR="008F7493" w:rsidRPr="00B768FE">
              <w:rPr>
                <w:sz w:val="20"/>
                <w:szCs w:val="20"/>
                <w:lang w:val="en-US"/>
              </w:rPr>
              <w:t>with the ultrasonic transducer.</w:t>
            </w:r>
            <w:r w:rsidRPr="00B768FE">
              <w:rPr>
                <w:sz w:val="20"/>
                <w:szCs w:val="20"/>
                <w:lang w:val="en-US"/>
              </w:rPr>
              <w:br/>
              <w:t>USE - Power ultrasonic wave-based crude oil paraffin-p</w:t>
            </w:r>
            <w:r w:rsidR="008F7493" w:rsidRPr="00B768FE">
              <w:rPr>
                <w:sz w:val="20"/>
                <w:szCs w:val="20"/>
                <w:lang w:val="en-US"/>
              </w:rPr>
              <w:t>roof viscosity reducing device.</w:t>
            </w:r>
            <w:r w:rsidRPr="00B768FE">
              <w:rPr>
                <w:sz w:val="20"/>
                <w:szCs w:val="20"/>
                <w:lang w:val="en-US"/>
              </w:rPr>
              <w:br/>
              <w:t xml:space="preserve">ADVANTAGE - The device controls crude oil temperature rise by realizing ultrasonic cavitation effect, heat effect and mechanical effect, avoids wax layer impact so as to prevent the wax layer from being damaged, reduces crude oil viscosity and separation of wax crystal, solidifies point making macromolecule </w:t>
            </w:r>
            <w:r w:rsidRPr="00B768FE">
              <w:rPr>
                <w:sz w:val="20"/>
                <w:szCs w:val="20"/>
                <w:lang w:val="en-US"/>
              </w:rPr>
              <w:lastRenderedPageBreak/>
              <w:t>into small molecules, increases crude oil fluidity and improves crude oil conveying efficiency.</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 </w:t>
            </w:r>
            <w:r w:rsidRPr="00B768FE">
              <w:rPr>
                <w:sz w:val="20"/>
                <w:szCs w:val="20"/>
                <w:lang w:val="en-US"/>
              </w:rPr>
              <w:t>203115501</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76" w:tooltip="Найдите больше записей, содержащих эту международную патентную классификацию" w:history="1">
              <w:r w:rsidR="00E07D07" w:rsidRPr="00B768FE">
                <w:rPr>
                  <w:sz w:val="20"/>
                  <w:szCs w:val="20"/>
                </w:rPr>
                <w:t>F17D -001/16</w:t>
              </w:r>
            </w:hyperlink>
          </w:p>
          <w:p w:rsidR="00E07D07" w:rsidRPr="00B768FE" w:rsidRDefault="00E07D07" w:rsidP="008F7493">
            <w:pPr>
              <w:pStyle w:val="ae"/>
              <w:tabs>
                <w:tab w:val="left" w:pos="3780"/>
              </w:tabs>
              <w:spacing w:after="0"/>
              <w:ind w:left="0"/>
              <w:rPr>
                <w:sz w:val="20"/>
                <w:szCs w:val="20"/>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77"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BAO K</w:t>
              </w:r>
            </w:hyperlink>
            <w:r w:rsidR="00E07D07" w:rsidRPr="00B768FE">
              <w:rPr>
                <w:sz w:val="20"/>
                <w:szCs w:val="20"/>
                <w:lang w:val="en-US"/>
              </w:rPr>
              <w:t xml:space="preserve">, </w:t>
            </w:r>
            <w:hyperlink r:id="rId178"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WANG Q</w:t>
              </w:r>
            </w:hyperlink>
            <w:r w:rsidR="00E07D07" w:rsidRPr="00B768FE">
              <w:rPr>
                <w:sz w:val="20"/>
                <w:szCs w:val="20"/>
                <w:lang w:val="en-US"/>
              </w:rPr>
              <w:t xml:space="preserve">, </w:t>
            </w:r>
            <w:hyperlink r:id="rId179"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HU H</w:t>
              </w:r>
            </w:hyperlink>
            <w:r w:rsidR="00E07D07" w:rsidRPr="00B768FE">
              <w:rPr>
                <w:sz w:val="20"/>
                <w:szCs w:val="20"/>
                <w:lang w:val="en-US"/>
              </w:rPr>
              <w:t xml:space="preserve">, </w:t>
            </w:r>
            <w:hyperlink r:id="rId180"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REN W</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UNIV SOUTHWEST PETROLEUM</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CN20126694</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20.03.2013</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07.08.2013</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 xml:space="preserve">ULTRASONIC CRUDE </w:t>
            </w:r>
            <w:r w:rsidRPr="00B768FE">
              <w:rPr>
                <w:rStyle w:val="hithilite"/>
                <w:sz w:val="20"/>
                <w:szCs w:val="20"/>
                <w:lang w:val="en-US"/>
              </w:rPr>
              <w:t>OIL</w:t>
            </w:r>
            <w:r w:rsidRPr="00B768FE">
              <w:rPr>
                <w:sz w:val="20"/>
                <w:szCs w:val="20"/>
                <w:lang w:val="en-US"/>
              </w:rPr>
              <w:t xml:space="preserve"> CONVEYING PIPE VISCOSITY REDUCING ANTI-WAX DEVICE, HAS FLANGE CONNECTED WITH MAIN BODY, WHERE HIGH FREQUENCY PULSE SIGNAL IS TRANSMITTED TO PIEZO-ELECTRIC TRANSDUCER ARRAY, AND MAIN BODY PROVIDED WITH ULTRASONIC EMITTER</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 xml:space="preserve">This utility model claims a kind of ultrasonic crude </w:t>
            </w:r>
            <w:r w:rsidRPr="00B768FE">
              <w:rPr>
                <w:rStyle w:val="hithilite"/>
                <w:sz w:val="20"/>
                <w:szCs w:val="20"/>
                <w:lang w:val="en-US"/>
              </w:rPr>
              <w:t>oil</w:t>
            </w:r>
            <w:r w:rsidRPr="00B768FE">
              <w:rPr>
                <w:sz w:val="20"/>
                <w:szCs w:val="20"/>
                <w:lang w:val="en-US"/>
              </w:rPr>
              <w:t xml:space="preserve"> conveying pipe viscosity reducing anti-wax device, comprising an ultrasonic emitter, a special cable, with a flange pipe, a mixing blade, a bracket, a piezoelectric transducer array, polygon vibration tube, a constant-temperature heating rod, a viscosity measuring device, a throttle valve, a heat insulation layer, a conical transition pipe. Polygon vibration tube is supported by the bracket, the bracket and the outer pipe with a flange by the fixing bolt, the piezoelectric transducer array is adhered to the polygonal outer surface vibration according to specific rule, an ultrasonic wave generator generating a high frequency pulse signal to the transducer and the vibration through the special cable to generate high frequency resonance, processing the crude </w:t>
            </w:r>
            <w:r w:rsidRPr="00B768FE">
              <w:rPr>
                <w:rStyle w:val="hithilite"/>
                <w:sz w:val="20"/>
                <w:szCs w:val="20"/>
                <w:lang w:val="en-US"/>
              </w:rPr>
              <w:t>oil</w:t>
            </w:r>
            <w:r w:rsidRPr="00B768FE">
              <w:rPr>
                <w:sz w:val="20"/>
                <w:szCs w:val="20"/>
                <w:lang w:val="en-US"/>
              </w:rPr>
              <w:t xml:space="preserve"> of the polygon vibration through the stirring blade, a constant temperature heating rod crude keep the best treatment temperature, generating ultrasonic </w:t>
            </w:r>
            <w:r w:rsidRPr="00B768FE">
              <w:rPr>
                <w:rStyle w:val="hithilite"/>
                <w:sz w:val="20"/>
                <w:szCs w:val="20"/>
                <w:lang w:val="en-US"/>
              </w:rPr>
              <w:t>cavitation</w:t>
            </w:r>
            <w:r w:rsidRPr="00B768FE">
              <w:rPr>
                <w:sz w:val="20"/>
                <w:szCs w:val="20"/>
                <w:lang w:val="en-US"/>
              </w:rPr>
              <w:t xml:space="preserve"> effect in the crude </w:t>
            </w:r>
            <w:r w:rsidRPr="00B768FE">
              <w:rPr>
                <w:rStyle w:val="hithilite"/>
                <w:sz w:val="20"/>
                <w:szCs w:val="20"/>
                <w:lang w:val="en-US"/>
              </w:rPr>
              <w:t>oil</w:t>
            </w:r>
            <w:r w:rsidRPr="00B768FE">
              <w:rPr>
                <w:sz w:val="20"/>
                <w:szCs w:val="20"/>
                <w:lang w:val="en-US"/>
              </w:rPr>
              <w:t>, mechanical effect, the thermal effect and ultrasonic emulsification effect, viscosity reducing anti-wax, a viscosity measuring instrument measuring data, adjusting the throttle valve to control the outlet flow rate.</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204022634</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81" w:history="1">
              <w:r w:rsidR="00E07D07" w:rsidRPr="00B768FE">
                <w:rPr>
                  <w:rStyle w:val="ab"/>
                  <w:rFonts w:ascii="Times New Roman" w:hAnsi="Times New Roman" w:cs="Times New Roman"/>
                  <w:bCs/>
                  <w:iCs/>
                  <w:color w:val="auto"/>
                  <w:sz w:val="20"/>
                  <w:szCs w:val="20"/>
                </w:rPr>
                <w:t>C02F11/00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WANG SUOBAO</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CN20142487437U</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23.08.2014</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17.12.2014</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ENERGY-SAVING AND ENVIRONMENT-FRIENDLY OIL CONTAMINATION TREATMENT DEVICE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The utility model relates to an energy-saving and environment-friendly oil contamination treatment device and mainly aims at solving the problem that an existing oil sludge treatment device is poor in oil sludge treatment effect. The energy-saving and environment-friendly oil contamination treatment device disclosed by the utility model is characterized in that an oil contamination collecting tank (1), an oil sludge homogenizing machine (2), a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three-phase separator (3), a two-phase centrifugal machine (4), an oil-water separator (5) and a plate-and-frame filter press (6) are sequentially communicated by virtue of pipelines and pumps, wherein the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three-phase separator (3) and the oil-water separator (5) are communicated with a disc filter (7) by virtue of pipelines, the disc filter (7) is communicated with a crude oil dehydration tank (8) by virtue of a pipeline, the oil-water separator (5) and the plate-and-frame filter press (6) are communicated with a circulating water tank (9) </w:t>
            </w:r>
            <w:r w:rsidRPr="00B768FE">
              <w:rPr>
                <w:rFonts w:ascii="Times New Roman" w:hAnsi="Times New Roman"/>
                <w:sz w:val="20"/>
                <w:szCs w:val="20"/>
                <w:lang w:val="en-US"/>
              </w:rPr>
              <w:lastRenderedPageBreak/>
              <w:t>by virtue of pipelines, and the circulating water tank (9) is communicated with a high pressure water spraying nozzle by virtue of a pipeline and a pump. The energy-saving and environment-friendly oil contamination treatment device has the characteristic of good oil sludge treatment effect.</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204455018</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82" w:history="1">
              <w:r w:rsidR="00E07D07" w:rsidRPr="00B768FE">
                <w:rPr>
                  <w:rStyle w:val="ab"/>
                  <w:rFonts w:ascii="Times New Roman" w:hAnsi="Times New Roman" w:cs="Times New Roman"/>
                  <w:bCs/>
                  <w:iCs/>
                  <w:color w:val="auto"/>
                  <w:sz w:val="20"/>
                  <w:szCs w:val="20"/>
                </w:rPr>
                <w:t>C10G75/04</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XU DAPENG; FENG YING</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GUANGXI HONGDA BIOLOG ENERGY SCIENCE &amp; TECHNOLOGY CO LTD</w:t>
            </w:r>
          </w:p>
          <w:p w:rsidR="00E07D07" w:rsidRPr="00B768FE" w:rsidRDefault="00E07D07" w:rsidP="008F7493">
            <w:pPr>
              <w:pStyle w:val="ae"/>
              <w:tabs>
                <w:tab w:val="left" w:pos="3780"/>
              </w:tabs>
              <w:spacing w:after="0"/>
              <w:ind w:left="0"/>
              <w:rPr>
                <w:sz w:val="20"/>
                <w:szCs w:val="20"/>
              </w:rPr>
            </w:pPr>
            <w:r w:rsidRPr="00B768FE">
              <w:rPr>
                <w:sz w:val="20"/>
                <w:szCs w:val="20"/>
              </w:rPr>
              <w:t>з. CN2015230479U</w:t>
            </w:r>
          </w:p>
          <w:p w:rsidR="00E07D07" w:rsidRPr="00B768FE" w:rsidRDefault="00E07D07" w:rsidP="008F7493">
            <w:pPr>
              <w:pStyle w:val="ae"/>
              <w:tabs>
                <w:tab w:val="left" w:pos="3780"/>
              </w:tabs>
              <w:spacing w:after="0"/>
              <w:ind w:left="0"/>
              <w:rPr>
                <w:sz w:val="20"/>
                <w:szCs w:val="20"/>
              </w:rPr>
            </w:pPr>
            <w:r w:rsidRPr="00B768FE">
              <w:rPr>
                <w:sz w:val="20"/>
                <w:szCs w:val="20"/>
              </w:rPr>
              <w:t>от 16.</w:t>
            </w:r>
            <w:r w:rsidRPr="00B768FE">
              <w:rPr>
                <w:sz w:val="20"/>
                <w:szCs w:val="20"/>
                <w:lang w:val="en-US"/>
              </w:rPr>
              <w:t>01.2015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08.07.2015</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OIL SLURRY SCALE INHIBITOR INJECTION DEVICE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The utility model discloses an oil slurry scale inhibitor injection device comprising a scale inhibitor injection pipeline (1-5), and a nozzle (1-8) arranged at the port of the scale inhibitor injection pipeline (1-5), wherein the nozzle (1-8) extends into an oil slurry pipe (1-1); the injection direction of the nozzle is the same as an oil slurry flowing direction in the oil slurry pipe (1-1). The device also comprises a heater (1-4) arranged on the scale inhibitor injection pipeline (1-5), wherein the heater (1-4) is positioned outside the oil slurry pipe (1-1), and is connected to the scale inhibitor pipeline (1-5) through a flange (1-3). According to the utility model, the heater is used for preheating the scale inhibitor, and a cap structure has thickening and stabilizing effects, such that leakage caused by equipment erosion due to </w:t>
            </w:r>
            <w:r w:rsidRPr="00B768FE">
              <w:rPr>
                <w:rStyle w:val="highlight"/>
                <w:sz w:val="20"/>
                <w:szCs w:val="20"/>
                <w:lang w:val="en-US"/>
              </w:rPr>
              <w:t>cavitation</w:t>
            </w:r>
            <w:r w:rsidRPr="00B768FE">
              <w:rPr>
                <w:sz w:val="20"/>
                <w:szCs w:val="20"/>
                <w:lang w:val="en-US"/>
              </w:rPr>
              <w:t xml:space="preserve"> when a low-temperature medium meets a high-temperature medium is prevented, and production continuity is realized.</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rPr>
            </w:pPr>
            <w:r w:rsidRPr="00B768FE">
              <w:rPr>
                <w:sz w:val="20"/>
                <w:szCs w:val="20"/>
              </w:rPr>
              <w:t>№ 205001860</w:t>
            </w:r>
          </w:p>
          <w:p w:rsidR="00E07D07" w:rsidRPr="00B768FE" w:rsidRDefault="00E07D07" w:rsidP="008F7493">
            <w:pPr>
              <w:pStyle w:val="ae"/>
              <w:tabs>
                <w:tab w:val="left" w:pos="3780"/>
              </w:tabs>
              <w:spacing w:after="0"/>
              <w:ind w:left="0"/>
              <w:rPr>
                <w:sz w:val="20"/>
                <w:szCs w:val="20"/>
              </w:rPr>
            </w:pPr>
            <w:r w:rsidRPr="00B768FE">
              <w:rPr>
                <w:sz w:val="20"/>
                <w:szCs w:val="20"/>
              </w:rPr>
              <w:t>МПК</w:t>
            </w:r>
          </w:p>
          <w:p w:rsidR="00E07D07" w:rsidRPr="00B768FE" w:rsidRDefault="0061186F" w:rsidP="008F7493">
            <w:pPr>
              <w:pStyle w:val="ae"/>
              <w:tabs>
                <w:tab w:val="left" w:pos="3780"/>
              </w:tabs>
              <w:spacing w:after="0"/>
              <w:ind w:left="0"/>
              <w:rPr>
                <w:sz w:val="20"/>
                <w:szCs w:val="20"/>
              </w:rPr>
            </w:pPr>
            <w:hyperlink r:id="rId183" w:history="1">
              <w:r w:rsidR="00E07D07" w:rsidRPr="00B768FE">
                <w:rPr>
                  <w:rStyle w:val="ab"/>
                  <w:rFonts w:ascii="Times New Roman" w:hAnsi="Times New Roman" w:cs="Times New Roman"/>
                  <w:bCs/>
                  <w:iCs/>
                  <w:color w:val="auto"/>
                  <w:sz w:val="20"/>
                  <w:szCs w:val="20"/>
                </w:rPr>
                <w:t>F17D1/16</w:t>
              </w:r>
            </w:hyperlink>
          </w:p>
          <w:p w:rsidR="00E07D07" w:rsidRPr="00B768FE" w:rsidRDefault="00E07D07" w:rsidP="008F7493">
            <w:pPr>
              <w:pStyle w:val="ae"/>
              <w:tabs>
                <w:tab w:val="left" w:pos="3780"/>
              </w:tabs>
              <w:spacing w:after="0"/>
              <w:ind w:left="0"/>
              <w:rPr>
                <w:sz w:val="20"/>
                <w:szCs w:val="20"/>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GAO YONGPING; HUANG BIN; ZHAO SHUSHAN; YU HONGPEI; SUN QI; ZENG DAKAI</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HEILONGJIANG LANDE </w:t>
            </w:r>
            <w:r w:rsidRPr="00B768FE">
              <w:rPr>
                <w:rStyle w:val="highlight"/>
                <w:sz w:val="20"/>
                <w:szCs w:val="20"/>
                <w:lang w:val="en-US"/>
              </w:rPr>
              <w:t>ULTRASOUND</w:t>
            </w:r>
            <w:r w:rsidRPr="00B768FE">
              <w:rPr>
                <w:sz w:val="20"/>
                <w:szCs w:val="20"/>
                <w:lang w:val="en-US"/>
              </w:rPr>
              <w:t xml:space="preserve"> SCIENCE &amp; TECH CO LTD</w:t>
            </w:r>
          </w:p>
          <w:p w:rsidR="00E07D07" w:rsidRPr="00B768FE" w:rsidRDefault="00E07D07" w:rsidP="008F7493">
            <w:pPr>
              <w:pStyle w:val="ae"/>
              <w:tabs>
                <w:tab w:val="left" w:pos="3780"/>
              </w:tabs>
              <w:spacing w:after="0"/>
              <w:ind w:left="0"/>
              <w:rPr>
                <w:sz w:val="20"/>
                <w:szCs w:val="20"/>
              </w:rPr>
            </w:pPr>
            <w:r w:rsidRPr="00B768FE">
              <w:rPr>
                <w:sz w:val="20"/>
                <w:szCs w:val="20"/>
              </w:rPr>
              <w:t>з. CN20152615060U</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14.08.2015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27.01.2016</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COLD DEFEATED VISCOSITY REDUCTION OF SUPER LARGE POWER ULTRASONIC WAVE CRUDE </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IS EQUIPPED   </w:t>
            </w:r>
          </w:p>
          <w:p w:rsidR="00E07D07" w:rsidRPr="00B768FE" w:rsidRDefault="00E07D07" w:rsidP="008F7493">
            <w:pPr>
              <w:spacing w:after="0" w:line="240" w:lineRule="auto"/>
              <w:jc w:val="both"/>
              <w:rPr>
                <w:rFonts w:ascii="Times New Roman" w:hAnsi="Times New Roman"/>
                <w:sz w:val="20"/>
                <w:szCs w:val="20"/>
                <w:lang w:val="en-US" w:eastAsia="en-US"/>
              </w:rPr>
            </w:pPr>
            <w:r w:rsidRPr="00B768FE">
              <w:rPr>
                <w:rFonts w:ascii="Times New Roman" w:hAnsi="Times New Roman"/>
                <w:sz w:val="20"/>
                <w:szCs w:val="20"/>
                <w:lang w:val="en-US"/>
              </w:rPr>
              <w:t xml:space="preserve">The utility model relates to a cold defeated viscosity reduction of super large power ultrasonic wave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is equipped. This cold defeated viscosity reduction is equipped and comprises major control system and viscosity reduction system two parts, and major control system is through oversensitive transmission composite cable and viscosity reduction headtotail. Major control system comprises ultrasonic wave power source, main control system and monitored control system, display, the viscosity reduction system comprises compound transducer more than two or two, in this complex transducer adoption formula of burying or plug -type mounting means, arranges in the pressure vessel. Establish ties or connect in parallel through multicore transmission composite cable and be connected with the ultrasonic wave power source. Utilize the defeated viscosity reduction of this cold equip, and intelligent power control system solves that the energy loss in pipeline transportation process of present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is high, technology is complicated, the polluted environment not enough</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rPr>
            </w:pPr>
            <w:r w:rsidRPr="00B768FE">
              <w:rPr>
                <w:sz w:val="20"/>
                <w:szCs w:val="20"/>
              </w:rPr>
              <w:t>№ 205295103</w:t>
            </w:r>
          </w:p>
          <w:p w:rsidR="00E07D07" w:rsidRPr="00B768FE" w:rsidRDefault="00E07D07" w:rsidP="008F7493">
            <w:pPr>
              <w:pStyle w:val="ae"/>
              <w:tabs>
                <w:tab w:val="left" w:pos="3780"/>
              </w:tabs>
              <w:spacing w:after="0"/>
              <w:ind w:left="0"/>
              <w:rPr>
                <w:sz w:val="20"/>
                <w:szCs w:val="20"/>
              </w:rPr>
            </w:pPr>
            <w:r w:rsidRPr="00B768FE">
              <w:rPr>
                <w:sz w:val="20"/>
                <w:szCs w:val="20"/>
              </w:rPr>
              <w:lastRenderedPageBreak/>
              <w:t>МПК</w:t>
            </w:r>
          </w:p>
          <w:p w:rsidR="00E07D07" w:rsidRPr="00B768FE" w:rsidRDefault="0061186F" w:rsidP="008F7493">
            <w:pPr>
              <w:pStyle w:val="ae"/>
              <w:tabs>
                <w:tab w:val="left" w:pos="3780"/>
              </w:tabs>
              <w:spacing w:after="0"/>
              <w:ind w:left="0"/>
              <w:rPr>
                <w:sz w:val="20"/>
                <w:szCs w:val="20"/>
              </w:rPr>
            </w:pPr>
            <w:hyperlink r:id="rId184" w:tooltip="Найдите больше записей, содержащих эту международную патентную классификацию" w:history="1">
              <w:r w:rsidR="00E07D07" w:rsidRPr="00B768FE">
                <w:rPr>
                  <w:sz w:val="20"/>
                  <w:szCs w:val="20"/>
                </w:rPr>
                <w:t>C02F-011/00</w:t>
              </w:r>
            </w:hyperlink>
          </w:p>
          <w:p w:rsidR="00E07D07" w:rsidRPr="00B768FE" w:rsidRDefault="00E07D07" w:rsidP="008F7493">
            <w:pPr>
              <w:pStyle w:val="ae"/>
              <w:tabs>
                <w:tab w:val="left" w:pos="3780"/>
              </w:tabs>
              <w:spacing w:after="0"/>
              <w:ind w:left="0"/>
              <w:rPr>
                <w:sz w:val="20"/>
                <w:szCs w:val="20"/>
              </w:rPr>
            </w:pPr>
          </w:p>
        </w:tc>
        <w:tc>
          <w:tcPr>
            <w:tcW w:w="2694" w:type="dxa"/>
          </w:tcPr>
          <w:p w:rsidR="00E07D07" w:rsidRPr="00B768FE" w:rsidRDefault="0061186F" w:rsidP="008F7493">
            <w:pPr>
              <w:pStyle w:val="ae"/>
              <w:tabs>
                <w:tab w:val="left" w:pos="3780"/>
              </w:tabs>
              <w:spacing w:after="0"/>
              <w:ind w:left="0"/>
              <w:rPr>
                <w:sz w:val="20"/>
                <w:szCs w:val="20"/>
                <w:lang w:val="en-US"/>
              </w:rPr>
            </w:pPr>
            <w:hyperlink r:id="rId185"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GONG W</w:t>
              </w:r>
            </w:hyperlink>
            <w:r w:rsidR="00E07D07" w:rsidRPr="00B768FE">
              <w:rPr>
                <w:sz w:val="20"/>
                <w:szCs w:val="20"/>
                <w:lang w:val="en-US"/>
              </w:rPr>
              <w:t xml:space="preserve">, </w:t>
            </w:r>
            <w:hyperlink r:id="rId186"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HUANG W</w:t>
              </w:r>
            </w:hyperlink>
            <w:r w:rsidR="00E07D07" w:rsidRPr="00B768FE">
              <w:rPr>
                <w:sz w:val="20"/>
                <w:szCs w:val="20"/>
                <w:lang w:val="en-US"/>
              </w:rPr>
              <w:t xml:space="preserve">, </w:t>
            </w:r>
            <w:hyperlink r:id="rId187"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MAO W</w:t>
              </w:r>
            </w:hyperlink>
            <w:r w:rsidR="00E07D07" w:rsidRPr="00B768FE">
              <w:rPr>
                <w:sz w:val="20"/>
                <w:szCs w:val="20"/>
                <w:lang w:val="en-US"/>
              </w:rPr>
              <w:t xml:space="preserve">, </w:t>
            </w:r>
            <w:hyperlink r:id="rId188" w:tooltip="Найти еще записи для этого изобретателя" w:history="1">
              <w:r w:rsidR="00E07D07" w:rsidRPr="00B768FE">
                <w:rPr>
                  <w:rStyle w:val="ab"/>
                  <w:rFonts w:ascii="Times New Roman" w:hAnsi="Times New Roman" w:cs="Times New Roman"/>
                  <w:color w:val="auto"/>
                  <w:sz w:val="20"/>
                  <w:szCs w:val="20"/>
                  <w:lang w:val="en-US"/>
                </w:rPr>
                <w:t>ZHU G</w:t>
              </w:r>
            </w:hyperlink>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SHANGHAI QINGYE </w:t>
            </w:r>
            <w:r w:rsidRPr="00B768FE">
              <w:rPr>
                <w:sz w:val="20"/>
                <w:szCs w:val="20"/>
                <w:lang w:val="en-US"/>
              </w:rPr>
              <w:lastRenderedPageBreak/>
              <w:t>ENERGY CO LTD</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CN21062963</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17.12.2015</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08.06.2016</w:t>
            </w:r>
          </w:p>
        </w:tc>
        <w:tc>
          <w:tcPr>
            <w:tcW w:w="4110" w:type="dxa"/>
          </w:tcPr>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lastRenderedPageBreak/>
              <w:t xml:space="preserve">SLUDGE CAVITATION-PHASE SEPARATION SYSTEM COMPRISES A PRETREATMENT WATER TANK </w:t>
            </w:r>
            <w:r w:rsidRPr="00B768FE">
              <w:rPr>
                <w:sz w:val="20"/>
                <w:szCs w:val="20"/>
                <w:lang w:val="en-US"/>
              </w:rPr>
              <w:lastRenderedPageBreak/>
              <w:t>CONNECTED WITH A SOLID-LIQUID SEPARATION DEVICE AND AN OIL WATER SEPARATING DEVICE THAT IS PROVIDED WITH A DEHYDRATION DEVICE</w:t>
            </w:r>
          </w:p>
          <w:p w:rsidR="00E07D07" w:rsidRPr="00B768FE" w:rsidRDefault="00E07D07" w:rsidP="008F7493">
            <w:pPr>
              <w:pStyle w:val="ae"/>
              <w:tabs>
                <w:tab w:val="left" w:pos="3780"/>
              </w:tabs>
              <w:spacing w:after="0"/>
              <w:ind w:left="0"/>
              <w:jc w:val="both"/>
              <w:rPr>
                <w:sz w:val="20"/>
                <w:szCs w:val="20"/>
                <w:lang w:val="en-US"/>
              </w:rPr>
            </w:pPr>
            <w:r w:rsidRPr="00B768FE">
              <w:rPr>
                <w:sz w:val="20"/>
                <w:szCs w:val="20"/>
                <w:lang w:val="en-US"/>
              </w:rPr>
              <w:t>This new utility model relates to one kind comprising oil sludge and cavitation three phase separating system, comprising pre-water tank and connect the cavitation device, solid liquid primary separation device, oil water separating device and dehydration device, the pre-processing device for using oil containing sludge is input to process can reach requirement of pumping, the cavitation device used for using said pre-processing device by the transporting oil containing sludge by machine and water power cavitation, using oil from sand and extracting out; the solid liquid separating device used for taking the initial cavitation device output the sand and oil water mixture for separating, wherein, oil water mixture enter into oil water separating device, sand entering into dehydrating device, the oil water separating device for using oil and water separation process, the dehydration device for sand to carry out dehydration treatment. This new utility model can make the oil content of solid sludge reducing to 1% below.</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rPr>
            </w:pPr>
            <w:r w:rsidRPr="00B768FE">
              <w:rPr>
                <w:sz w:val="20"/>
                <w:szCs w:val="20"/>
              </w:rPr>
              <w:t>№ 206645973</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89" w:history="1">
              <w:r w:rsidR="00E07D07" w:rsidRPr="00B768FE">
                <w:rPr>
                  <w:rStyle w:val="ab"/>
                  <w:rFonts w:ascii="Times New Roman" w:hAnsi="Times New Roman" w:cs="Times New Roman"/>
                  <w:bCs/>
                  <w:iCs/>
                  <w:color w:val="auto"/>
                  <w:sz w:val="20"/>
                  <w:szCs w:val="20"/>
                </w:rPr>
                <w:t>C02F11/00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YANG ZHIGANG; WEI YANLIN; MA TIANQI; FENG ZIYAN; NAN BEIBEI; YIN ZHIFU; WANG KE; HE FEI; SI XIAOMING; LYU LEI</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SHAANXI YANCHANG PETROLEUM GROUP CO LTD</w:t>
            </w:r>
          </w:p>
          <w:p w:rsidR="00E07D07" w:rsidRPr="00B768FE" w:rsidRDefault="00E07D07" w:rsidP="008F7493">
            <w:pPr>
              <w:pStyle w:val="ae"/>
              <w:tabs>
                <w:tab w:val="left" w:pos="3780"/>
              </w:tabs>
              <w:spacing w:after="0"/>
              <w:ind w:left="0"/>
              <w:rPr>
                <w:sz w:val="20"/>
                <w:szCs w:val="20"/>
                <w:lang w:val="en-US"/>
              </w:rPr>
            </w:pPr>
            <w:r w:rsidRPr="00B768FE">
              <w:rPr>
                <w:sz w:val="20"/>
                <w:szCs w:val="20"/>
              </w:rPr>
              <w:t>з</w:t>
            </w:r>
            <w:r w:rsidRPr="00B768FE">
              <w:rPr>
                <w:sz w:val="20"/>
                <w:szCs w:val="20"/>
                <w:lang w:val="en-US"/>
              </w:rPr>
              <w:t xml:space="preserve">. </w:t>
            </w:r>
            <w:r w:rsidRPr="00B768FE">
              <w:rPr>
                <w:sz w:val="20"/>
                <w:szCs w:val="20"/>
              </w:rPr>
              <w:t>CN20172271072U</w:t>
            </w:r>
          </w:p>
          <w:p w:rsidR="00E07D07" w:rsidRPr="00B768FE" w:rsidRDefault="00E07D07" w:rsidP="008F7493">
            <w:pPr>
              <w:pStyle w:val="ae"/>
              <w:tabs>
                <w:tab w:val="left" w:pos="3780"/>
              </w:tabs>
              <w:spacing w:after="0"/>
              <w:ind w:left="0"/>
              <w:rPr>
                <w:sz w:val="20"/>
                <w:szCs w:val="20"/>
                <w:lang w:val="en-US"/>
              </w:rPr>
            </w:pPr>
            <w:r w:rsidRPr="00B768FE">
              <w:rPr>
                <w:sz w:val="20"/>
                <w:szCs w:val="20"/>
              </w:rPr>
              <w:t>от</w:t>
            </w:r>
            <w:r w:rsidRPr="00B768FE">
              <w:rPr>
                <w:sz w:val="20"/>
                <w:szCs w:val="20"/>
                <w:lang w:val="en-US"/>
              </w:rPr>
              <w:t xml:space="preserve">  20.03.2017</w:t>
            </w:r>
          </w:p>
          <w:p w:rsidR="00E07D07" w:rsidRPr="00B768FE" w:rsidRDefault="00E07D07" w:rsidP="008F7493">
            <w:pPr>
              <w:pStyle w:val="ae"/>
              <w:tabs>
                <w:tab w:val="left" w:pos="3780"/>
              </w:tabs>
              <w:spacing w:after="0"/>
              <w:ind w:left="0"/>
              <w:rPr>
                <w:sz w:val="20"/>
                <w:szCs w:val="20"/>
                <w:lang w:val="en-US"/>
              </w:rPr>
            </w:pPr>
            <w:r w:rsidRPr="00B768FE">
              <w:rPr>
                <w:sz w:val="20"/>
                <w:szCs w:val="20"/>
              </w:rPr>
              <w:t>публ</w:t>
            </w:r>
            <w:r w:rsidRPr="00B768FE">
              <w:rPr>
                <w:sz w:val="20"/>
                <w:szCs w:val="20"/>
                <w:lang w:val="en-US"/>
              </w:rPr>
              <w:t>. 17.11.2017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OIL FIELD OILY SLUDGE TREATMENT DEVICE   </w:t>
            </w:r>
          </w:p>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 xml:space="preserve">The utility model relates to an oil field oily sludge treatment device, one kind concretely relates to is </w:t>
            </w:r>
            <w:proofErr w:type="gramStart"/>
            <w:r w:rsidRPr="00B768FE">
              <w:rPr>
                <w:rFonts w:ascii="Times New Roman" w:hAnsi="Times New Roman"/>
                <w:sz w:val="20"/>
                <w:szCs w:val="20"/>
                <w:lang w:val="en-US"/>
              </w:rPr>
              <w:t>main</w:t>
            </w:r>
            <w:proofErr w:type="gramEnd"/>
            <w:r w:rsidRPr="00B768FE">
              <w:rPr>
                <w:rFonts w:ascii="Times New Roman" w:hAnsi="Times New Roman"/>
                <w:sz w:val="20"/>
                <w:szCs w:val="20"/>
                <w:lang w:val="en-US"/>
              </w:rPr>
              <w:t xml:space="preserve"> to settling cask bed mud, oil interceptor bed mud, wastewater pot bed mud that produces in the oil gas field production process and treatment process and the equipment that falls to the ground fatlute. An oil field oily sludge treatment device, is including the fatlute that connects gradually prefabricated system, ultrasonic extraction system, double -phase piece -rate system and cut fraction fractionating system, the cut fraction fractionating system still with the ultrasonic extraction headtotail, the ultrasonic extraction system including jar the body, jar the body lower extreme be equipped with out the mud mouth, be equipped with supersonic generator on the internal lateral wall of jar, jar internal draft tube that still is fixed with, the draft tube is two tube -in -tube structures. Add the extractant and realize that mechanical oscillation and </w:t>
            </w:r>
            <w:r w:rsidRPr="00B768FE">
              <w:rPr>
                <w:rStyle w:val="highlight"/>
                <w:rFonts w:ascii="Times New Roman" w:hAnsi="Times New Roman"/>
                <w:sz w:val="20"/>
                <w:szCs w:val="20"/>
                <w:lang w:val="en-US"/>
              </w:rPr>
              <w:t>cavitation</w:t>
            </w:r>
            <w:r w:rsidRPr="00B768FE">
              <w:rPr>
                <w:rFonts w:ascii="Times New Roman" w:hAnsi="Times New Roman"/>
                <w:sz w:val="20"/>
                <w:szCs w:val="20"/>
                <w:lang w:val="en-US"/>
              </w:rPr>
              <w:t xml:space="preserve"> effect that supersonic generator passes through the sound field realize the physics breakdown of emulsion to containing oil sludge to containing the oil sludge central plain oil recovery in the draft tube, the two synergism makes the extraction effect that contains oil sludge better, and the crude oil rate of recovery is higher</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206736182</w:t>
            </w:r>
          </w:p>
          <w:p w:rsidR="00E07D07" w:rsidRPr="00B768FE" w:rsidRDefault="00E07D07" w:rsidP="008F7493">
            <w:pPr>
              <w:pStyle w:val="ae"/>
              <w:tabs>
                <w:tab w:val="left" w:pos="3780"/>
              </w:tabs>
              <w:spacing w:after="0"/>
              <w:ind w:left="0"/>
              <w:rPr>
                <w:sz w:val="20"/>
                <w:szCs w:val="20"/>
                <w:lang w:val="en-US"/>
              </w:rPr>
            </w:pPr>
            <w:r w:rsidRPr="00B768FE">
              <w:rPr>
                <w:sz w:val="20"/>
                <w:szCs w:val="20"/>
              </w:rPr>
              <w:lastRenderedPageBreak/>
              <w:t>МПК</w:t>
            </w:r>
          </w:p>
          <w:p w:rsidR="00E07D07" w:rsidRPr="00B768FE" w:rsidRDefault="0061186F" w:rsidP="008F7493">
            <w:pPr>
              <w:pStyle w:val="ae"/>
              <w:tabs>
                <w:tab w:val="left" w:pos="3780"/>
              </w:tabs>
              <w:spacing w:after="0"/>
              <w:ind w:left="0"/>
              <w:rPr>
                <w:sz w:val="20"/>
                <w:szCs w:val="20"/>
                <w:lang w:val="en-US"/>
              </w:rPr>
            </w:pPr>
            <w:hyperlink r:id="rId190" w:history="1">
              <w:r w:rsidR="00E07D07" w:rsidRPr="00B768FE">
                <w:rPr>
                  <w:rStyle w:val="ab"/>
                  <w:rFonts w:ascii="Times New Roman" w:hAnsi="Times New Roman" w:cs="Times New Roman"/>
                  <w:bCs/>
                  <w:iCs/>
                  <w:color w:val="auto"/>
                  <w:sz w:val="20"/>
                  <w:szCs w:val="20"/>
                </w:rPr>
                <w:t>C10G31/00</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lastRenderedPageBreak/>
              <w:t>ZHAO XIAO</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 xml:space="preserve">BEIJING SHUNFENG PHOTO THERMAL TECH </w:t>
            </w:r>
            <w:r w:rsidRPr="00B768FE">
              <w:rPr>
                <w:sz w:val="20"/>
                <w:szCs w:val="20"/>
                <w:lang w:val="en-US"/>
              </w:rPr>
              <w:lastRenderedPageBreak/>
              <w:t>CO LTD</w:t>
            </w:r>
          </w:p>
          <w:p w:rsidR="00E07D07" w:rsidRPr="00B768FE" w:rsidRDefault="00E07D07" w:rsidP="008F7493">
            <w:pPr>
              <w:pStyle w:val="ae"/>
              <w:tabs>
                <w:tab w:val="left" w:pos="3780"/>
              </w:tabs>
              <w:spacing w:after="0"/>
              <w:ind w:left="0"/>
              <w:rPr>
                <w:sz w:val="20"/>
                <w:szCs w:val="20"/>
              </w:rPr>
            </w:pPr>
            <w:r w:rsidRPr="00B768FE">
              <w:rPr>
                <w:sz w:val="20"/>
                <w:szCs w:val="20"/>
              </w:rPr>
              <w:t>з. CN20172602286U</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26.05.2017</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12.12.2017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lastRenderedPageBreak/>
              <w:t xml:space="preserve">CRUDE </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UPGRADING DEVICE BASED ON POWER </w:t>
            </w:r>
            <w:r w:rsidRPr="00B768FE">
              <w:rPr>
                <w:rStyle w:val="highlight"/>
                <w:rFonts w:ascii="Times New Roman" w:hAnsi="Times New Roman" w:cs="Times New Roman"/>
                <w:b w:val="0"/>
                <w:color w:val="auto"/>
                <w:sz w:val="20"/>
                <w:szCs w:val="20"/>
                <w:lang w:val="en-US"/>
              </w:rPr>
              <w:t>ULTRASOUND</w:t>
            </w:r>
            <w:r w:rsidRPr="00B768FE">
              <w:rPr>
                <w:rFonts w:ascii="Times New Roman" w:hAnsi="Times New Roman" w:cs="Times New Roman"/>
                <w:b w:val="0"/>
                <w:color w:val="auto"/>
                <w:sz w:val="20"/>
                <w:szCs w:val="20"/>
                <w:lang w:val="en-US"/>
              </w:rPr>
              <w:t xml:space="preserve"> RIPPLES   </w:t>
            </w:r>
          </w:p>
          <w:p w:rsidR="00E07D07" w:rsidRPr="00B768FE" w:rsidRDefault="00E07D07" w:rsidP="008F7493">
            <w:pPr>
              <w:pStyle w:val="printabstract"/>
              <w:spacing w:before="0" w:beforeAutospacing="0" w:after="0" w:afterAutospacing="0"/>
              <w:jc w:val="both"/>
              <w:rPr>
                <w:sz w:val="20"/>
                <w:szCs w:val="20"/>
                <w:lang w:val="en-US"/>
              </w:rPr>
            </w:pPr>
            <w:r w:rsidRPr="00B768FE">
              <w:rPr>
                <w:sz w:val="20"/>
                <w:szCs w:val="20"/>
                <w:lang w:val="en-US"/>
              </w:rPr>
              <w:t xml:space="preserve">The utility model relates to a crude </w:t>
            </w:r>
            <w:r w:rsidRPr="00B768FE">
              <w:rPr>
                <w:rStyle w:val="highlight"/>
                <w:sz w:val="20"/>
                <w:szCs w:val="20"/>
                <w:lang w:val="en-US"/>
              </w:rPr>
              <w:t>oil</w:t>
            </w:r>
            <w:r w:rsidRPr="00B768FE">
              <w:rPr>
                <w:sz w:val="20"/>
                <w:szCs w:val="20"/>
                <w:lang w:val="en-US"/>
              </w:rPr>
              <w:t xml:space="preserve"> </w:t>
            </w:r>
            <w:r w:rsidRPr="00B768FE">
              <w:rPr>
                <w:sz w:val="20"/>
                <w:szCs w:val="20"/>
                <w:lang w:val="en-US"/>
              </w:rPr>
              <w:lastRenderedPageBreak/>
              <w:t xml:space="preserve">upgrading device based on power </w:t>
            </w:r>
            <w:r w:rsidRPr="00B768FE">
              <w:rPr>
                <w:rStyle w:val="highlight"/>
                <w:sz w:val="20"/>
                <w:szCs w:val="20"/>
                <w:lang w:val="en-US"/>
              </w:rPr>
              <w:t>ultrasound</w:t>
            </w:r>
            <w:r w:rsidRPr="00B768FE">
              <w:rPr>
                <w:sz w:val="20"/>
                <w:szCs w:val="20"/>
                <w:lang w:val="en-US"/>
              </w:rPr>
              <w:t xml:space="preserve"> ripples. The device includes that at least one supersound gathers and can organize, the supersound gathers can be organized including a plurality of change width of cloth rod -type ultrasonic transducer that encircle the distribution of crude </w:t>
            </w:r>
            <w:r w:rsidRPr="00B768FE">
              <w:rPr>
                <w:rStyle w:val="highlight"/>
                <w:sz w:val="20"/>
                <w:szCs w:val="20"/>
                <w:lang w:val="en-US"/>
              </w:rPr>
              <w:t>oil</w:t>
            </w:r>
            <w:r w:rsidRPr="00B768FE">
              <w:rPr>
                <w:sz w:val="20"/>
                <w:szCs w:val="20"/>
                <w:lang w:val="en-US"/>
              </w:rPr>
              <w:t xml:space="preserve"> pipeline circumference, every it all includes transducing unit, ultrasonic horn and ultrasonic tools head to become width of cloth rod -type ultrasonic transducer, ultrasonic horn one end with the transducing unit connection, the other end with the ultrasonic tools head is connected, the ultrasonic tools head stretches into in the crude </w:t>
            </w:r>
            <w:r w:rsidRPr="00B768FE">
              <w:rPr>
                <w:rStyle w:val="highlight"/>
                <w:sz w:val="20"/>
                <w:szCs w:val="20"/>
                <w:lang w:val="en-US"/>
              </w:rPr>
              <w:t>oil</w:t>
            </w:r>
            <w:r w:rsidRPr="00B768FE">
              <w:rPr>
                <w:sz w:val="20"/>
                <w:szCs w:val="20"/>
                <w:lang w:val="en-US"/>
              </w:rPr>
              <w:t xml:space="preserve"> pipeline. Utilize the supersound wave field to make crude </w:t>
            </w:r>
            <w:r w:rsidRPr="00B768FE">
              <w:rPr>
                <w:rStyle w:val="highlight"/>
                <w:sz w:val="20"/>
                <w:szCs w:val="20"/>
                <w:lang w:val="en-US"/>
              </w:rPr>
              <w:t>oil</w:t>
            </w:r>
            <w:r w:rsidRPr="00B768FE">
              <w:rPr>
                <w:sz w:val="20"/>
                <w:szCs w:val="20"/>
                <w:lang w:val="en-US"/>
              </w:rPr>
              <w:t xml:space="preserve"> constantly take place the growth of cavitation bubble and break, steep the local high pressure of ruptured formation in the twinkling of an eye and release huge energy in the cavitation, produce local high temperature and high -speed microjet for chemical bond breaking occur among the former </w:t>
            </w:r>
            <w:r w:rsidRPr="00B768FE">
              <w:rPr>
                <w:rStyle w:val="highlight"/>
                <w:sz w:val="20"/>
                <w:szCs w:val="20"/>
                <w:lang w:val="en-US"/>
              </w:rPr>
              <w:t>oil</w:t>
            </w:r>
            <w:r w:rsidRPr="00B768FE">
              <w:rPr>
                <w:sz w:val="20"/>
                <w:szCs w:val="20"/>
                <w:lang w:val="en-US"/>
              </w:rPr>
              <w:t xml:space="preserve"> molecules, the macromolecule chain has destroyed the association structure between gum, the asphalitine cell cube to the conversion of micro molecule chain, thereby makes gum, asphalitine conversion, realizes the crude </w:t>
            </w:r>
            <w:r w:rsidRPr="00B768FE">
              <w:rPr>
                <w:rStyle w:val="highlight"/>
                <w:sz w:val="20"/>
                <w:szCs w:val="20"/>
                <w:lang w:val="en-US"/>
              </w:rPr>
              <w:t>oil</w:t>
            </w:r>
            <w:r w:rsidRPr="00B768FE">
              <w:rPr>
                <w:sz w:val="20"/>
                <w:szCs w:val="20"/>
                <w:lang w:val="en-US"/>
              </w:rPr>
              <w:t xml:space="preserve"> upgrading.</w:t>
            </w:r>
          </w:p>
        </w:tc>
      </w:tr>
      <w:tr w:rsidR="00E07D07" w:rsidRPr="0064743C" w:rsidTr="008F7493">
        <w:tc>
          <w:tcPr>
            <w:tcW w:w="1560" w:type="dxa"/>
          </w:tcPr>
          <w:p w:rsidR="00E07D07" w:rsidRPr="00B768FE" w:rsidRDefault="00E07D07" w:rsidP="008F7493">
            <w:pPr>
              <w:pStyle w:val="ae"/>
              <w:tabs>
                <w:tab w:val="left" w:pos="3780"/>
              </w:tabs>
              <w:spacing w:after="0"/>
              <w:ind w:left="0" w:firstLine="567"/>
              <w:jc w:val="center"/>
              <w:rPr>
                <w:sz w:val="20"/>
                <w:szCs w:val="20"/>
                <w:lang w:val="en-US"/>
              </w:rPr>
            </w:pPr>
          </w:p>
        </w:tc>
        <w:tc>
          <w:tcPr>
            <w:tcW w:w="1275" w:type="dxa"/>
          </w:tcPr>
          <w:p w:rsidR="00E07D07" w:rsidRPr="00B768FE" w:rsidRDefault="00E07D07" w:rsidP="008F7493">
            <w:pPr>
              <w:pStyle w:val="ae"/>
              <w:tabs>
                <w:tab w:val="left" w:pos="3780"/>
              </w:tabs>
              <w:spacing w:after="0"/>
              <w:ind w:left="0"/>
              <w:rPr>
                <w:sz w:val="20"/>
                <w:szCs w:val="20"/>
              </w:rPr>
            </w:pPr>
            <w:r w:rsidRPr="00B768FE">
              <w:rPr>
                <w:sz w:val="20"/>
                <w:szCs w:val="20"/>
                <w:lang w:val="en-US"/>
              </w:rPr>
              <w:t>CN</w:t>
            </w:r>
            <w:r w:rsidRPr="00B768FE">
              <w:rPr>
                <w:sz w:val="20"/>
                <w:szCs w:val="20"/>
              </w:rPr>
              <w:t>, патент</w:t>
            </w:r>
          </w:p>
          <w:p w:rsidR="00E07D07" w:rsidRPr="00B768FE" w:rsidRDefault="00E07D07" w:rsidP="008F7493">
            <w:pPr>
              <w:pStyle w:val="ae"/>
              <w:tabs>
                <w:tab w:val="left" w:pos="3780"/>
              </w:tabs>
              <w:spacing w:after="0"/>
              <w:ind w:left="0"/>
              <w:rPr>
                <w:sz w:val="20"/>
                <w:szCs w:val="20"/>
                <w:lang w:val="en-US"/>
              </w:rPr>
            </w:pPr>
            <w:r w:rsidRPr="00B768FE">
              <w:rPr>
                <w:sz w:val="20"/>
                <w:szCs w:val="20"/>
              </w:rPr>
              <w:t>№</w:t>
            </w:r>
            <w:r w:rsidRPr="00B768FE">
              <w:rPr>
                <w:sz w:val="20"/>
                <w:szCs w:val="20"/>
                <w:lang w:val="en-US"/>
              </w:rPr>
              <w:t xml:space="preserve"> 206738945</w:t>
            </w:r>
          </w:p>
          <w:p w:rsidR="00E07D07" w:rsidRPr="00B768FE" w:rsidRDefault="00E07D07" w:rsidP="008F7493">
            <w:pPr>
              <w:pStyle w:val="ae"/>
              <w:tabs>
                <w:tab w:val="left" w:pos="3780"/>
              </w:tabs>
              <w:spacing w:after="0"/>
              <w:ind w:left="0"/>
              <w:rPr>
                <w:sz w:val="20"/>
                <w:szCs w:val="20"/>
                <w:lang w:val="en-US"/>
              </w:rPr>
            </w:pPr>
            <w:r w:rsidRPr="00B768FE">
              <w:rPr>
                <w:sz w:val="20"/>
                <w:szCs w:val="20"/>
              </w:rPr>
              <w:t>МПК</w:t>
            </w:r>
          </w:p>
          <w:p w:rsidR="00E07D07" w:rsidRPr="00B768FE" w:rsidRDefault="0061186F" w:rsidP="008F7493">
            <w:pPr>
              <w:pStyle w:val="ae"/>
              <w:tabs>
                <w:tab w:val="left" w:pos="3780"/>
              </w:tabs>
              <w:spacing w:after="0"/>
              <w:ind w:left="0"/>
              <w:rPr>
                <w:sz w:val="20"/>
                <w:szCs w:val="20"/>
                <w:lang w:val="en-US"/>
              </w:rPr>
            </w:pPr>
            <w:hyperlink r:id="rId191" w:history="1">
              <w:r w:rsidR="00E07D07" w:rsidRPr="00B768FE">
                <w:rPr>
                  <w:rStyle w:val="ab"/>
                  <w:rFonts w:ascii="Times New Roman" w:hAnsi="Times New Roman" w:cs="Times New Roman"/>
                  <w:bCs/>
                  <w:iCs/>
                  <w:color w:val="auto"/>
                  <w:sz w:val="20"/>
                  <w:szCs w:val="20"/>
                </w:rPr>
                <w:t>F17D1/16</w:t>
              </w:r>
            </w:hyperlink>
          </w:p>
          <w:p w:rsidR="00E07D07" w:rsidRPr="00B768FE" w:rsidRDefault="00E07D07" w:rsidP="008F7493">
            <w:pPr>
              <w:pStyle w:val="ae"/>
              <w:tabs>
                <w:tab w:val="left" w:pos="3780"/>
              </w:tabs>
              <w:spacing w:after="0"/>
              <w:ind w:left="0"/>
              <w:rPr>
                <w:sz w:val="20"/>
                <w:szCs w:val="20"/>
                <w:lang w:val="en-US"/>
              </w:rPr>
            </w:pPr>
          </w:p>
        </w:tc>
        <w:tc>
          <w:tcPr>
            <w:tcW w:w="2694" w:type="dxa"/>
          </w:tcPr>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ZHAO XIAO</w:t>
            </w:r>
          </w:p>
          <w:p w:rsidR="00E07D07" w:rsidRPr="00B768FE" w:rsidRDefault="00E07D07" w:rsidP="008F7493">
            <w:pPr>
              <w:pStyle w:val="ae"/>
              <w:tabs>
                <w:tab w:val="left" w:pos="3780"/>
              </w:tabs>
              <w:spacing w:after="0"/>
              <w:ind w:left="0"/>
              <w:rPr>
                <w:sz w:val="20"/>
                <w:szCs w:val="20"/>
                <w:lang w:val="en-US"/>
              </w:rPr>
            </w:pPr>
            <w:r w:rsidRPr="00B768FE">
              <w:rPr>
                <w:sz w:val="20"/>
                <w:szCs w:val="20"/>
                <w:lang w:val="en-US"/>
              </w:rPr>
              <w:t>BEIJING SHUNFENG PHOTO THERMAL TECH CO LTD</w:t>
            </w:r>
          </w:p>
          <w:p w:rsidR="00E07D07" w:rsidRPr="00B768FE" w:rsidRDefault="00E07D07" w:rsidP="008F7493">
            <w:pPr>
              <w:pStyle w:val="ae"/>
              <w:tabs>
                <w:tab w:val="left" w:pos="3780"/>
              </w:tabs>
              <w:spacing w:after="0"/>
              <w:ind w:left="0"/>
              <w:rPr>
                <w:sz w:val="20"/>
                <w:szCs w:val="20"/>
              </w:rPr>
            </w:pPr>
            <w:r w:rsidRPr="00B768FE">
              <w:rPr>
                <w:sz w:val="20"/>
                <w:szCs w:val="20"/>
              </w:rPr>
              <w:t>з. CN20172601805U</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от  </w:t>
            </w:r>
            <w:r w:rsidRPr="00B768FE">
              <w:rPr>
                <w:sz w:val="20"/>
                <w:szCs w:val="20"/>
                <w:lang w:val="en-US"/>
              </w:rPr>
              <w:t>26.05.2017</w:t>
            </w:r>
          </w:p>
          <w:p w:rsidR="00E07D07" w:rsidRPr="00B768FE" w:rsidRDefault="00E07D07" w:rsidP="008F7493">
            <w:pPr>
              <w:pStyle w:val="ae"/>
              <w:tabs>
                <w:tab w:val="left" w:pos="3780"/>
              </w:tabs>
              <w:spacing w:after="0"/>
              <w:ind w:left="0"/>
              <w:rPr>
                <w:sz w:val="20"/>
                <w:szCs w:val="20"/>
                <w:lang w:val="en-US"/>
              </w:rPr>
            </w:pPr>
            <w:r w:rsidRPr="00B768FE">
              <w:rPr>
                <w:sz w:val="20"/>
                <w:szCs w:val="20"/>
              </w:rPr>
              <w:t xml:space="preserve">публ. </w:t>
            </w:r>
            <w:r w:rsidRPr="00B768FE">
              <w:rPr>
                <w:sz w:val="20"/>
                <w:szCs w:val="20"/>
                <w:lang w:val="en-US"/>
              </w:rPr>
              <w:t>12.12.2017</w:t>
            </w:r>
          </w:p>
        </w:tc>
        <w:tc>
          <w:tcPr>
            <w:tcW w:w="4110" w:type="dxa"/>
          </w:tcPr>
          <w:p w:rsidR="00E07D07" w:rsidRPr="00B768FE" w:rsidRDefault="00E07D07" w:rsidP="008F7493">
            <w:pPr>
              <w:pStyle w:val="3"/>
              <w:spacing w:before="0" w:line="240" w:lineRule="auto"/>
              <w:jc w:val="both"/>
              <w:rPr>
                <w:rFonts w:ascii="Times New Roman" w:hAnsi="Times New Roman" w:cs="Times New Roman"/>
                <w:b w:val="0"/>
                <w:color w:val="auto"/>
                <w:sz w:val="20"/>
                <w:szCs w:val="20"/>
                <w:lang w:val="en-US"/>
              </w:rPr>
            </w:pPr>
            <w:r w:rsidRPr="00B768FE">
              <w:rPr>
                <w:rFonts w:ascii="Times New Roman" w:hAnsi="Times New Roman" w:cs="Times New Roman"/>
                <w:b w:val="0"/>
                <w:color w:val="auto"/>
                <w:sz w:val="20"/>
                <w:szCs w:val="20"/>
                <w:lang w:val="en-US"/>
              </w:rPr>
              <w:t xml:space="preserve">CRUDE </w:t>
            </w:r>
            <w:r w:rsidRPr="00B768FE">
              <w:rPr>
                <w:rStyle w:val="highlight"/>
                <w:rFonts w:ascii="Times New Roman" w:hAnsi="Times New Roman" w:cs="Times New Roman"/>
                <w:b w:val="0"/>
                <w:color w:val="auto"/>
                <w:sz w:val="20"/>
                <w:szCs w:val="20"/>
                <w:lang w:val="en-US"/>
              </w:rPr>
              <w:t>OIL</w:t>
            </w:r>
            <w:r w:rsidRPr="00B768FE">
              <w:rPr>
                <w:rFonts w:ascii="Times New Roman" w:hAnsi="Times New Roman" w:cs="Times New Roman"/>
                <w:b w:val="0"/>
                <w:color w:val="auto"/>
                <w:sz w:val="20"/>
                <w:szCs w:val="20"/>
                <w:lang w:val="en-US"/>
              </w:rPr>
              <w:t xml:space="preserve"> WAX CONTROL VISCOSITY REDUCTION DEVICE BASED ON POWER </w:t>
            </w:r>
            <w:r w:rsidRPr="00B768FE">
              <w:rPr>
                <w:rStyle w:val="highlight"/>
                <w:rFonts w:ascii="Times New Roman" w:hAnsi="Times New Roman" w:cs="Times New Roman"/>
                <w:b w:val="0"/>
                <w:color w:val="auto"/>
                <w:sz w:val="20"/>
                <w:szCs w:val="20"/>
                <w:lang w:val="en-US"/>
              </w:rPr>
              <w:t>ULTRASOUND</w:t>
            </w:r>
            <w:r w:rsidRPr="00B768FE">
              <w:rPr>
                <w:rFonts w:ascii="Times New Roman" w:hAnsi="Times New Roman" w:cs="Times New Roman"/>
                <w:b w:val="0"/>
                <w:color w:val="auto"/>
                <w:sz w:val="20"/>
                <w:szCs w:val="20"/>
                <w:lang w:val="en-US"/>
              </w:rPr>
              <w:t xml:space="preserve"> RIPPLES   </w:t>
            </w:r>
          </w:p>
          <w:p w:rsidR="00E07D07" w:rsidRPr="00B768FE" w:rsidRDefault="00E07D07" w:rsidP="008F7493">
            <w:pPr>
              <w:spacing w:after="0" w:line="240" w:lineRule="auto"/>
              <w:jc w:val="both"/>
              <w:rPr>
                <w:rFonts w:ascii="Times New Roman" w:hAnsi="Times New Roman"/>
                <w:sz w:val="20"/>
                <w:szCs w:val="20"/>
                <w:lang w:val="en-US"/>
              </w:rPr>
            </w:pPr>
            <w:r w:rsidRPr="00B768FE">
              <w:rPr>
                <w:rFonts w:ascii="Times New Roman" w:hAnsi="Times New Roman"/>
                <w:sz w:val="20"/>
                <w:szCs w:val="20"/>
                <w:lang w:val="en-US"/>
              </w:rPr>
              <w:t xml:space="preserve">The utility model relates to </w:t>
            </w:r>
            <w:proofErr w:type="gramStart"/>
            <w:r w:rsidRPr="00B768FE">
              <w:rPr>
                <w:rFonts w:ascii="Times New Roman" w:hAnsi="Times New Roman"/>
                <w:sz w:val="20"/>
                <w:szCs w:val="20"/>
                <w:lang w:val="en-US"/>
              </w:rPr>
              <w:t>a crude</w:t>
            </w:r>
            <w:r w:rsidRPr="00B768FE">
              <w:rPr>
                <w:rStyle w:val="highlight"/>
                <w:rFonts w:ascii="Times New Roman" w:hAnsi="Times New Roman"/>
                <w:sz w:val="20"/>
                <w:szCs w:val="20"/>
                <w:lang w:val="en-US"/>
              </w:rPr>
              <w:t>oil</w:t>
            </w:r>
            <w:proofErr w:type="gramEnd"/>
            <w:r w:rsidRPr="00B768FE">
              <w:rPr>
                <w:rFonts w:ascii="Times New Roman" w:hAnsi="Times New Roman"/>
                <w:sz w:val="20"/>
                <w:szCs w:val="20"/>
                <w:lang w:val="en-US"/>
              </w:rPr>
              <w:t xml:space="preserve"> wax control viscosity reduction equipment technical field especially relates to a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wax control viscosity reduction device based on power </w:t>
            </w:r>
            <w:r w:rsidRPr="00B768FE">
              <w:rPr>
                <w:rStyle w:val="highlight"/>
                <w:rFonts w:ascii="Times New Roman" w:hAnsi="Times New Roman"/>
                <w:sz w:val="20"/>
                <w:szCs w:val="20"/>
                <w:lang w:val="en-US"/>
              </w:rPr>
              <w:t>ultrasound</w:t>
            </w:r>
            <w:r w:rsidRPr="00B768FE">
              <w:rPr>
                <w:rFonts w:ascii="Times New Roman" w:hAnsi="Times New Roman"/>
                <w:sz w:val="20"/>
                <w:szCs w:val="20"/>
                <w:lang w:val="en-US"/>
              </w:rPr>
              <w:t xml:space="preserve"> ripples. The device includes the transducer nipple joint, the transducer nipple joint includes that tubing nipple, two settings are in the axial of tubing nipple tip becomes width of cloth rod -type ultrasonic transducer gathers with at least one supersound and to organize, every the supersound gathers can be organized including a plurality of encircleing the radial change width of cloth rod -type ultrasonic transducer that tubing nipple circumference distributes, the transducer nipple joint passes through connecting pipe and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pipeline intercommunication, makes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flow through at wax control viscosity reduction in -process the transducer nipple joint. The temperature of utilizing hyperacoustic cavitation, fuel factor, mechanical effect, splitting action messenger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risees, and the molecular motion aggravation is strikeed the wax deposition layer repeatedly, makes the wax deposition layer tired and receive destruction, breaks away from the pipe wall, also reduces viscosity of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xml:space="preserve"> and solidifying point messenger macromolecule simultaneously and becomes the micro molecule, increases mobilely, improves the transport efficiency of crude </w:t>
            </w:r>
            <w:r w:rsidRPr="00B768FE">
              <w:rPr>
                <w:rStyle w:val="highlight"/>
                <w:rFonts w:ascii="Times New Roman" w:hAnsi="Times New Roman"/>
                <w:sz w:val="20"/>
                <w:szCs w:val="20"/>
                <w:lang w:val="en-US"/>
              </w:rPr>
              <w:t>oil</w:t>
            </w:r>
            <w:r w:rsidRPr="00B768FE">
              <w:rPr>
                <w:rFonts w:ascii="Times New Roman" w:hAnsi="Times New Roman"/>
                <w:sz w:val="20"/>
                <w:szCs w:val="20"/>
                <w:lang w:val="en-US"/>
              </w:rPr>
              <w:t>, reduces brilliant the appearing of wax.</w:t>
            </w:r>
          </w:p>
        </w:tc>
      </w:tr>
    </w:tbl>
    <w:p w:rsidR="00E07D07" w:rsidRPr="00B768FE" w:rsidRDefault="00E07D07" w:rsidP="00E07D07">
      <w:pPr>
        <w:ind w:firstLine="567"/>
        <w:rPr>
          <w:lang w:val="en-US"/>
        </w:rPr>
      </w:pPr>
    </w:p>
    <w:p w:rsidR="00A970FF" w:rsidRPr="00B768FE" w:rsidRDefault="00A970FF" w:rsidP="00E07D07">
      <w:pPr>
        <w:spacing w:after="0" w:line="240" w:lineRule="auto"/>
        <w:rPr>
          <w:rFonts w:ascii="Times New Roman" w:hAnsi="Times New Roman"/>
          <w:noProof/>
          <w:sz w:val="28"/>
          <w:szCs w:val="28"/>
          <w:lang w:val="en-US"/>
        </w:rPr>
      </w:pPr>
    </w:p>
    <w:p w:rsidR="00E07D07" w:rsidRPr="00B768FE" w:rsidRDefault="00E07D07" w:rsidP="00E07D07">
      <w:pPr>
        <w:spacing w:after="0" w:line="240" w:lineRule="auto"/>
        <w:rPr>
          <w:rFonts w:ascii="Times New Roman" w:hAnsi="Times New Roman"/>
          <w:noProof/>
          <w:sz w:val="28"/>
          <w:szCs w:val="28"/>
          <w:lang w:val="kk-KZ"/>
        </w:rPr>
      </w:pPr>
      <w:r w:rsidRPr="00B768FE">
        <w:rPr>
          <w:rFonts w:ascii="Times New Roman" w:hAnsi="Times New Roman"/>
          <w:noProof/>
          <w:sz w:val="28"/>
          <w:szCs w:val="28"/>
        </w:rPr>
        <w:drawing>
          <wp:inline distT="0" distB="0" distL="0" distR="0" wp14:anchorId="5E8DBE0E" wp14:editId="7EC111A6">
            <wp:extent cx="5895975" cy="8401050"/>
            <wp:effectExtent l="0" t="0" r="9525" b="0"/>
            <wp:docPr id="47" name="Рисунок 47" descr="D:\System\Document\Мои рисунки\2018-06-14\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D:\System\Document\Мои рисунки\2018-06-14\Scan10001.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95975" cy="8401050"/>
                    </a:xfrm>
                    <a:prstGeom prst="rect">
                      <a:avLst/>
                    </a:prstGeom>
                    <a:noFill/>
                    <a:ln>
                      <a:noFill/>
                    </a:ln>
                  </pic:spPr>
                </pic:pic>
              </a:graphicData>
            </a:graphic>
          </wp:inline>
        </w:drawing>
      </w:r>
    </w:p>
    <w:p w:rsidR="00E07D07" w:rsidRPr="00B768FE" w:rsidRDefault="00E07D07" w:rsidP="00E07D07">
      <w:pPr>
        <w:spacing w:after="0" w:line="240" w:lineRule="auto"/>
        <w:rPr>
          <w:rFonts w:ascii="Times New Roman" w:hAnsi="Times New Roman"/>
          <w:noProof/>
          <w:sz w:val="28"/>
          <w:szCs w:val="28"/>
          <w:lang w:val="kk-KZ"/>
        </w:rPr>
      </w:pPr>
    </w:p>
    <w:p w:rsidR="00E07D07" w:rsidRPr="00B768FE" w:rsidRDefault="00E07D07" w:rsidP="00E07D07">
      <w:pPr>
        <w:spacing w:after="0" w:line="240" w:lineRule="auto"/>
        <w:jc w:val="center"/>
        <w:rPr>
          <w:rFonts w:ascii="Times New Roman" w:hAnsi="Times New Roman"/>
          <w:sz w:val="28"/>
          <w:szCs w:val="28"/>
          <w:lang w:val="kk-KZ"/>
        </w:rPr>
      </w:pPr>
    </w:p>
    <w:p w:rsidR="00E07D07" w:rsidRPr="00B768FE" w:rsidRDefault="00E07D07" w:rsidP="00E07D07">
      <w:pPr>
        <w:spacing w:after="0" w:line="240" w:lineRule="auto"/>
        <w:jc w:val="center"/>
        <w:rPr>
          <w:rFonts w:ascii="Times New Roman" w:hAnsi="Times New Roman"/>
          <w:sz w:val="28"/>
          <w:szCs w:val="28"/>
        </w:rPr>
      </w:pPr>
      <w:r w:rsidRPr="00B768FE">
        <w:rPr>
          <w:rFonts w:ascii="Times New Roman" w:hAnsi="Times New Roman"/>
          <w:sz w:val="28"/>
          <w:szCs w:val="28"/>
        </w:rPr>
        <w:lastRenderedPageBreak/>
        <w:t>Грантовое финансирование</w:t>
      </w:r>
    </w:p>
    <w:p w:rsidR="00E07D07" w:rsidRPr="00B768FE" w:rsidRDefault="00E07D07" w:rsidP="00E07D07">
      <w:pPr>
        <w:spacing w:after="0" w:line="240" w:lineRule="auto"/>
        <w:jc w:val="center"/>
        <w:rPr>
          <w:rFonts w:ascii="Times New Roman" w:hAnsi="Times New Roman"/>
          <w:sz w:val="14"/>
          <w:szCs w:val="24"/>
        </w:rPr>
      </w:pPr>
    </w:p>
    <w:tbl>
      <w:tblPr>
        <w:tblW w:w="9765" w:type="dxa"/>
        <w:tblInd w:w="93" w:type="dxa"/>
        <w:tblLayout w:type="fixed"/>
        <w:tblLook w:val="04A0" w:firstRow="1" w:lastRow="0" w:firstColumn="1" w:lastColumn="0" w:noHBand="0" w:noVBand="1"/>
      </w:tblPr>
      <w:tblGrid>
        <w:gridCol w:w="866"/>
        <w:gridCol w:w="1133"/>
        <w:gridCol w:w="765"/>
        <w:gridCol w:w="794"/>
        <w:gridCol w:w="1417"/>
        <w:gridCol w:w="1983"/>
        <w:gridCol w:w="115"/>
        <w:gridCol w:w="27"/>
        <w:gridCol w:w="1107"/>
        <w:gridCol w:w="1558"/>
      </w:tblGrid>
      <w:tr w:rsidR="00E07D07" w:rsidRPr="00B768FE" w:rsidTr="00152643">
        <w:trPr>
          <w:trHeight w:val="20"/>
        </w:trPr>
        <w:tc>
          <w:tcPr>
            <w:tcW w:w="1999" w:type="dxa"/>
            <w:gridSpan w:val="2"/>
            <w:tcBorders>
              <w:top w:val="single" w:sz="8" w:space="0" w:color="auto"/>
              <w:left w:val="single" w:sz="8" w:space="0" w:color="auto"/>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Полное наименование организации-исполнителя</w:t>
            </w:r>
          </w:p>
        </w:tc>
        <w:tc>
          <w:tcPr>
            <w:tcW w:w="1559" w:type="dxa"/>
            <w:gridSpan w:val="2"/>
            <w:tcBorders>
              <w:top w:val="single" w:sz="8"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Номер гранта</w:t>
            </w:r>
          </w:p>
        </w:tc>
        <w:tc>
          <w:tcPr>
            <w:tcW w:w="1417" w:type="dxa"/>
            <w:tcBorders>
              <w:top w:val="single" w:sz="8"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Вид исследований</w:t>
            </w:r>
          </w:p>
        </w:tc>
        <w:tc>
          <w:tcPr>
            <w:tcW w:w="2098" w:type="dxa"/>
            <w:gridSpan w:val="2"/>
            <w:tcBorders>
              <w:top w:val="single" w:sz="8"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Наименование проекта</w:t>
            </w:r>
          </w:p>
        </w:tc>
        <w:tc>
          <w:tcPr>
            <w:tcW w:w="1134" w:type="dxa"/>
            <w:gridSpan w:val="2"/>
            <w:tcBorders>
              <w:top w:val="single" w:sz="8"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Дата начала проекта</w:t>
            </w:r>
          </w:p>
        </w:tc>
        <w:tc>
          <w:tcPr>
            <w:tcW w:w="1558" w:type="dxa"/>
            <w:tcBorders>
              <w:top w:val="single" w:sz="8" w:space="0" w:color="auto"/>
              <w:left w:val="nil"/>
              <w:bottom w:val="single" w:sz="4" w:space="0" w:color="auto"/>
              <w:right w:val="single" w:sz="8"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Дата завершения проекта</w:t>
            </w:r>
          </w:p>
        </w:tc>
      </w:tr>
      <w:tr w:rsidR="00E07D07" w:rsidRPr="00B768FE" w:rsidTr="00152643">
        <w:trPr>
          <w:trHeight w:val="1711"/>
        </w:trPr>
        <w:tc>
          <w:tcPr>
            <w:tcW w:w="1999" w:type="dxa"/>
            <w:gridSpan w:val="2"/>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color w:val="00B050"/>
                <w:sz w:val="20"/>
                <w:szCs w:val="20"/>
              </w:rPr>
            </w:pPr>
            <w:r w:rsidRPr="00B768FE">
              <w:rPr>
                <w:rFonts w:ascii="Times New Roman" w:hAnsi="Times New Roman"/>
                <w:sz w:val="20"/>
                <w:szCs w:val="20"/>
              </w:rPr>
              <w:t>Некоммерческое акционерное общество «Казахский национальный исследовательский технический университет имени К.И. Сатпаева»</w:t>
            </w:r>
          </w:p>
        </w:tc>
        <w:tc>
          <w:tcPr>
            <w:tcW w:w="1559" w:type="dxa"/>
            <w:gridSpan w:val="2"/>
            <w:tcBorders>
              <w:top w:val="single" w:sz="4" w:space="0" w:color="auto"/>
              <w:left w:val="nil"/>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sz w:val="20"/>
                <w:szCs w:val="20"/>
                <w:highlight w:val="yellow"/>
              </w:rPr>
            </w:pPr>
            <w:r w:rsidRPr="00B768FE">
              <w:rPr>
                <w:rFonts w:ascii="Times New Roman" w:hAnsi="Times New Roman"/>
                <w:sz w:val="20"/>
                <w:szCs w:val="20"/>
              </w:rPr>
              <w:t>АР05131</w:t>
            </w:r>
            <w:r w:rsidRPr="00B768FE">
              <w:rPr>
                <w:rFonts w:ascii="Times New Roman" w:hAnsi="Times New Roman"/>
                <w:sz w:val="20"/>
                <w:szCs w:val="20"/>
                <w:lang w:val="kk-KZ"/>
              </w:rPr>
              <w:t>3906</w:t>
            </w:r>
          </w:p>
        </w:tc>
        <w:tc>
          <w:tcPr>
            <w:tcW w:w="1417" w:type="dxa"/>
            <w:tcBorders>
              <w:top w:val="nil"/>
              <w:left w:val="nil"/>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sz w:val="20"/>
                <w:szCs w:val="20"/>
                <w:highlight w:val="yellow"/>
              </w:rPr>
            </w:pPr>
            <w:r w:rsidRPr="00B768FE">
              <w:rPr>
                <w:rFonts w:ascii="Times New Roman" w:hAnsi="Times New Roman"/>
                <w:sz w:val="20"/>
                <w:szCs w:val="20"/>
              </w:rPr>
              <w:t>Прикладные</w:t>
            </w:r>
          </w:p>
        </w:tc>
        <w:tc>
          <w:tcPr>
            <w:tcW w:w="2098" w:type="dxa"/>
            <w:gridSpan w:val="2"/>
            <w:tcBorders>
              <w:top w:val="single" w:sz="4" w:space="0" w:color="auto"/>
              <w:left w:val="nil"/>
              <w:bottom w:val="single" w:sz="4" w:space="0" w:color="auto"/>
              <w:right w:val="single" w:sz="4" w:space="0" w:color="auto"/>
            </w:tcBorders>
            <w:noWrap/>
            <w:vAlign w:val="center"/>
            <w:hideMark/>
          </w:tcPr>
          <w:p w:rsidR="00E07D07" w:rsidRPr="00B768FE" w:rsidRDefault="00E07D07" w:rsidP="00152643">
            <w:pPr>
              <w:spacing w:after="0" w:line="240" w:lineRule="auto"/>
              <w:jc w:val="both"/>
              <w:rPr>
                <w:rFonts w:ascii="Times New Roman" w:hAnsi="Times New Roman"/>
                <w:sz w:val="20"/>
                <w:szCs w:val="20"/>
                <w:highlight w:val="yellow"/>
              </w:rPr>
            </w:pPr>
            <w:r w:rsidRPr="00B768FE">
              <w:rPr>
                <w:rFonts w:ascii="Times New Roman" w:eastAsia="Calibri" w:hAnsi="Times New Roman"/>
                <w:sz w:val="20"/>
                <w:szCs w:val="20"/>
              </w:rPr>
              <w:t>Создание новой технологии сбора высоковязких нефтей в амбарах и  местах розлива с применением ультразвуковых устройств</w:t>
            </w:r>
          </w:p>
        </w:tc>
        <w:tc>
          <w:tcPr>
            <w:tcW w:w="1134" w:type="dxa"/>
            <w:gridSpan w:val="2"/>
            <w:tcBorders>
              <w:top w:val="nil"/>
              <w:left w:val="nil"/>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05.03.2018</w:t>
            </w:r>
          </w:p>
        </w:tc>
        <w:tc>
          <w:tcPr>
            <w:tcW w:w="1558" w:type="dxa"/>
            <w:tcBorders>
              <w:top w:val="nil"/>
              <w:left w:val="nil"/>
              <w:bottom w:val="single" w:sz="4" w:space="0" w:color="auto"/>
              <w:right w:val="single" w:sz="8" w:space="0" w:color="auto"/>
            </w:tcBorders>
            <w:vAlign w:val="center"/>
            <w:hideMark/>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31.12.2018</w:t>
            </w: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E07D07" w:rsidRPr="00B768FE" w:rsidRDefault="00E07D07" w:rsidP="00152643">
            <w:pPr>
              <w:spacing w:after="0" w:line="240" w:lineRule="auto"/>
              <w:jc w:val="both"/>
              <w:rPr>
                <w:rFonts w:ascii="Times New Roman" w:hAnsi="Times New Roman"/>
                <w:bCs/>
                <w:sz w:val="20"/>
                <w:szCs w:val="20"/>
              </w:rPr>
            </w:pPr>
            <w:r w:rsidRPr="00B768FE">
              <w:rPr>
                <w:rFonts w:ascii="Times New Roman" w:hAnsi="Times New Roman"/>
                <w:bCs/>
                <w:sz w:val="20"/>
                <w:szCs w:val="20"/>
              </w:rPr>
              <w:t>Вид полученного результата</w:t>
            </w:r>
          </w:p>
        </w:tc>
      </w:tr>
      <w:tr w:rsidR="00E07D07" w:rsidRPr="00B768FE" w:rsidTr="00152643">
        <w:trPr>
          <w:trHeight w:val="950"/>
        </w:trPr>
        <w:tc>
          <w:tcPr>
            <w:tcW w:w="9765" w:type="dxa"/>
            <w:gridSpan w:val="10"/>
            <w:tcBorders>
              <w:top w:val="single" w:sz="4" w:space="0" w:color="auto"/>
              <w:left w:val="single" w:sz="8" w:space="0" w:color="auto"/>
              <w:bottom w:val="single" w:sz="4" w:space="0" w:color="auto"/>
              <w:right w:val="single" w:sz="8" w:space="0" w:color="000000"/>
            </w:tcBorders>
            <w:vAlign w:val="center"/>
            <w:hideMark/>
          </w:tcPr>
          <w:p w:rsidR="00E07D07" w:rsidRPr="00B768FE" w:rsidRDefault="00E07D07" w:rsidP="00152643">
            <w:pPr>
              <w:shd w:val="clear" w:color="auto" w:fill="FFFFFF"/>
              <w:spacing w:after="0" w:line="240" w:lineRule="auto"/>
              <w:rPr>
                <w:rFonts w:ascii="Times New Roman" w:hAnsi="Times New Roman"/>
                <w:bCs/>
                <w:sz w:val="20"/>
                <w:szCs w:val="20"/>
                <w:highlight w:val="yellow"/>
                <w:lang w:val="kk-KZ"/>
              </w:rPr>
            </w:pPr>
            <w:r w:rsidRPr="00B768FE">
              <w:rPr>
                <w:rFonts w:ascii="Times New Roman" w:hAnsi="Times New Roman"/>
                <w:bCs/>
                <w:sz w:val="20"/>
                <w:szCs w:val="20"/>
                <w:lang w:val="kk-KZ"/>
              </w:rPr>
              <w:t>Н</w:t>
            </w:r>
            <w:r w:rsidRPr="00B768FE">
              <w:rPr>
                <w:rFonts w:ascii="Times New Roman" w:hAnsi="Times New Roman"/>
                <w:bCs/>
                <w:sz w:val="20"/>
                <w:szCs w:val="20"/>
              </w:rPr>
              <w:t>а основе проведенных аналитических и патентных исследований определен, как наиболее эффективный, ультразвуковой гидродинамический струйный кавитационный способ воздействия на высоковязкую нефть в амбарах и местах розлива.</w:t>
            </w:r>
            <w:r w:rsidRPr="00B768FE">
              <w:rPr>
                <w:rFonts w:ascii="Times New Roman" w:hAnsi="Times New Roman"/>
                <w:bCs/>
                <w:sz w:val="20"/>
                <w:szCs w:val="20"/>
                <w:lang w:val="kk-KZ"/>
              </w:rPr>
              <w:t xml:space="preserve"> Разработана методика расчета</w:t>
            </w:r>
            <w:r w:rsidRPr="00B768FE">
              <w:rPr>
                <w:rFonts w:ascii="Times New Roman" w:hAnsi="Times New Roman"/>
                <w:iCs/>
                <w:color w:val="000000"/>
                <w:sz w:val="20"/>
                <w:szCs w:val="20"/>
              </w:rPr>
              <w:t>рациональных соотношений рабочих органов ульт</w:t>
            </w:r>
            <w:r w:rsidRPr="00B768FE">
              <w:rPr>
                <w:rFonts w:ascii="Times New Roman" w:hAnsi="Times New Roman"/>
                <w:iCs/>
                <w:color w:val="000000"/>
                <w:sz w:val="20"/>
                <w:szCs w:val="20"/>
                <w:lang w:val="kk-KZ"/>
              </w:rPr>
              <w:t>р</w:t>
            </w:r>
            <w:r w:rsidRPr="00B768FE">
              <w:rPr>
                <w:rFonts w:ascii="Times New Roman" w:hAnsi="Times New Roman"/>
                <w:iCs/>
                <w:color w:val="000000"/>
                <w:sz w:val="20"/>
                <w:szCs w:val="20"/>
              </w:rPr>
              <w:t>азвукого устройств</w:t>
            </w: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noWrap/>
            <w:vAlign w:val="center"/>
            <w:hideMark/>
          </w:tcPr>
          <w:p w:rsidR="00E07D07" w:rsidRPr="00B768FE" w:rsidRDefault="00E07D07" w:rsidP="00152643">
            <w:pPr>
              <w:spacing w:after="0" w:line="240" w:lineRule="auto"/>
              <w:rPr>
                <w:rFonts w:ascii="Times New Roman" w:hAnsi="Times New Roman"/>
                <w:bCs/>
                <w:sz w:val="20"/>
                <w:szCs w:val="20"/>
                <w:lang w:val="kk-KZ"/>
              </w:rPr>
            </w:pP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hideMark/>
          </w:tcPr>
          <w:p w:rsidR="00E07D07" w:rsidRPr="00B768FE" w:rsidRDefault="00E07D07" w:rsidP="00152643">
            <w:pPr>
              <w:spacing w:after="0" w:line="240" w:lineRule="auto"/>
              <w:jc w:val="both"/>
              <w:rPr>
                <w:rFonts w:ascii="Times New Roman" w:hAnsi="Times New Roman"/>
                <w:bCs/>
                <w:sz w:val="20"/>
                <w:szCs w:val="20"/>
                <w:vertAlign w:val="superscript"/>
              </w:rPr>
            </w:pPr>
            <w:r w:rsidRPr="00B768FE">
              <w:rPr>
                <w:rFonts w:ascii="Times New Roman" w:hAnsi="Times New Roman"/>
                <w:bCs/>
                <w:sz w:val="20"/>
                <w:szCs w:val="20"/>
              </w:rPr>
              <w:t>Патенты</w:t>
            </w:r>
            <w:r w:rsidRPr="00B768FE">
              <w:rPr>
                <w:rFonts w:ascii="Times New Roman" w:hAnsi="Times New Roman"/>
                <w:bCs/>
                <w:sz w:val="20"/>
                <w:szCs w:val="20"/>
                <w:vertAlign w:val="superscript"/>
              </w:rPr>
              <w:t>**</w:t>
            </w:r>
          </w:p>
        </w:tc>
      </w:tr>
      <w:tr w:rsidR="00E07D07" w:rsidRPr="00B768FE" w:rsidTr="00152643">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auto" w:fill="FFFFFF"/>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казахстанских патентов</w:t>
            </w:r>
          </w:p>
        </w:tc>
        <w:tc>
          <w:tcPr>
            <w:tcW w:w="1417" w:type="dxa"/>
            <w:tcBorders>
              <w:top w:val="nil"/>
              <w:left w:val="nil"/>
              <w:bottom w:val="single" w:sz="4" w:space="0" w:color="auto"/>
              <w:right w:val="single" w:sz="4" w:space="0" w:color="auto"/>
            </w:tcBorders>
            <w:shd w:val="clear" w:color="auto" w:fill="FFFFFF"/>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евразийского патента</w:t>
            </w:r>
          </w:p>
        </w:tc>
        <w:tc>
          <w:tcPr>
            <w:tcW w:w="1983" w:type="dxa"/>
            <w:tcBorders>
              <w:top w:val="nil"/>
              <w:left w:val="nil"/>
              <w:bottom w:val="single" w:sz="4" w:space="0" w:color="auto"/>
              <w:right w:val="single" w:sz="4" w:space="0" w:color="auto"/>
            </w:tcBorders>
            <w:shd w:val="clear" w:color="auto" w:fill="FFFFFF"/>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международных патентов ОЭСР</w:t>
            </w:r>
          </w:p>
        </w:tc>
        <w:tc>
          <w:tcPr>
            <w:tcW w:w="1249" w:type="dxa"/>
            <w:gridSpan w:val="3"/>
            <w:tcBorders>
              <w:top w:val="single" w:sz="4"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иных международных патентов</w:t>
            </w:r>
          </w:p>
        </w:tc>
        <w:tc>
          <w:tcPr>
            <w:tcW w:w="1558" w:type="dxa"/>
            <w:tcBorders>
              <w:top w:val="nil"/>
              <w:left w:val="nil"/>
              <w:bottom w:val="single" w:sz="4" w:space="0" w:color="auto"/>
              <w:right w:val="single" w:sz="8"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Реализация патента</w:t>
            </w:r>
          </w:p>
        </w:tc>
      </w:tr>
      <w:tr w:rsidR="00E07D07" w:rsidRPr="00B768FE" w:rsidTr="00152643">
        <w:trPr>
          <w:trHeight w:val="20"/>
        </w:trPr>
        <w:tc>
          <w:tcPr>
            <w:tcW w:w="1999" w:type="dxa"/>
            <w:gridSpan w:val="2"/>
            <w:tcBorders>
              <w:top w:val="single" w:sz="4" w:space="0" w:color="auto"/>
              <w:left w:val="single" w:sz="8" w:space="0" w:color="auto"/>
              <w:bottom w:val="single" w:sz="4" w:space="0" w:color="auto"/>
              <w:right w:val="single" w:sz="4" w:space="0" w:color="auto"/>
            </w:tcBorders>
            <w:noWrap/>
            <w:vAlign w:val="center"/>
          </w:tcPr>
          <w:p w:rsidR="00E07D07" w:rsidRPr="00B768FE" w:rsidRDefault="00E07D07" w:rsidP="00152643">
            <w:pPr>
              <w:spacing w:after="0" w:line="240" w:lineRule="auto"/>
              <w:jc w:val="center"/>
              <w:rPr>
                <w:rFonts w:ascii="Times New Roman" w:hAnsi="Times New Roman"/>
                <w:i/>
                <w:iCs/>
                <w:sz w:val="20"/>
                <w:szCs w:val="20"/>
              </w:rPr>
            </w:pPr>
            <w:r w:rsidRPr="00B768FE">
              <w:rPr>
                <w:rFonts w:ascii="Times New Roman" w:hAnsi="Times New Roman"/>
                <w:i/>
                <w:iCs/>
                <w:sz w:val="20"/>
                <w:szCs w:val="20"/>
              </w:rPr>
              <w:t>-</w:t>
            </w:r>
          </w:p>
        </w:tc>
        <w:tc>
          <w:tcPr>
            <w:tcW w:w="1559" w:type="dxa"/>
            <w:gridSpan w:val="2"/>
            <w:tcBorders>
              <w:top w:val="single" w:sz="4" w:space="0" w:color="auto"/>
              <w:left w:val="nil"/>
              <w:bottom w:val="single" w:sz="4" w:space="0" w:color="auto"/>
              <w:right w:val="single" w:sz="4" w:space="0" w:color="auto"/>
            </w:tcBorders>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i/>
                <w:iCs/>
                <w:sz w:val="20"/>
                <w:szCs w:val="20"/>
              </w:rPr>
              <w:t>-</w:t>
            </w:r>
          </w:p>
        </w:tc>
        <w:tc>
          <w:tcPr>
            <w:tcW w:w="1417" w:type="dxa"/>
            <w:tcBorders>
              <w:top w:val="nil"/>
              <w:left w:val="nil"/>
              <w:bottom w:val="single" w:sz="4" w:space="0" w:color="auto"/>
              <w:right w:val="single" w:sz="4" w:space="0" w:color="auto"/>
            </w:tcBorders>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i/>
                <w:iCs/>
                <w:sz w:val="20"/>
                <w:szCs w:val="20"/>
              </w:rPr>
              <w:t>-</w:t>
            </w:r>
          </w:p>
        </w:tc>
        <w:tc>
          <w:tcPr>
            <w:tcW w:w="1983" w:type="dxa"/>
            <w:tcBorders>
              <w:top w:val="nil"/>
              <w:left w:val="nil"/>
              <w:bottom w:val="single" w:sz="4" w:space="0" w:color="auto"/>
              <w:right w:val="single" w:sz="4" w:space="0" w:color="auto"/>
            </w:tcBorders>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i/>
                <w:iCs/>
                <w:sz w:val="20"/>
                <w:szCs w:val="20"/>
              </w:rPr>
              <w:t>-</w:t>
            </w:r>
          </w:p>
        </w:tc>
        <w:tc>
          <w:tcPr>
            <w:tcW w:w="1249" w:type="dxa"/>
            <w:gridSpan w:val="3"/>
            <w:tcBorders>
              <w:top w:val="single" w:sz="4" w:space="0" w:color="auto"/>
              <w:left w:val="nil"/>
              <w:bottom w:val="single" w:sz="4" w:space="0" w:color="auto"/>
              <w:right w:val="single" w:sz="4" w:space="0" w:color="auto"/>
            </w:tcBorders>
            <w:noWrap/>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i/>
                <w:iCs/>
                <w:sz w:val="20"/>
                <w:szCs w:val="20"/>
              </w:rPr>
              <w:t>-</w:t>
            </w:r>
          </w:p>
        </w:tc>
        <w:tc>
          <w:tcPr>
            <w:tcW w:w="1558" w:type="dxa"/>
            <w:tcBorders>
              <w:top w:val="nil"/>
              <w:left w:val="nil"/>
              <w:bottom w:val="single" w:sz="4" w:space="0" w:color="auto"/>
              <w:right w:val="single" w:sz="8" w:space="0" w:color="auto"/>
            </w:tcBorders>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i/>
                <w:iCs/>
                <w:sz w:val="20"/>
                <w:szCs w:val="20"/>
              </w:rPr>
              <w:t>-</w:t>
            </w: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E07D07" w:rsidRPr="00B768FE" w:rsidRDefault="00E07D07" w:rsidP="00152643">
            <w:pPr>
              <w:spacing w:after="0" w:line="240" w:lineRule="auto"/>
              <w:jc w:val="both"/>
              <w:rPr>
                <w:rFonts w:ascii="Times New Roman" w:hAnsi="Times New Roman"/>
                <w:bCs/>
                <w:sz w:val="20"/>
                <w:szCs w:val="20"/>
                <w:vertAlign w:val="superscript"/>
              </w:rPr>
            </w:pPr>
            <w:r w:rsidRPr="00B768FE">
              <w:rPr>
                <w:rFonts w:ascii="Times New Roman" w:hAnsi="Times New Roman"/>
                <w:bCs/>
                <w:sz w:val="20"/>
                <w:szCs w:val="20"/>
              </w:rPr>
              <w:t>Внедрение результатов</w:t>
            </w:r>
            <w:r w:rsidRPr="00B768FE">
              <w:rPr>
                <w:rFonts w:ascii="Times New Roman" w:hAnsi="Times New Roman"/>
                <w:bCs/>
                <w:sz w:val="20"/>
                <w:szCs w:val="20"/>
                <w:vertAlign w:val="superscript"/>
              </w:rPr>
              <w:t>**</w:t>
            </w:r>
          </w:p>
        </w:tc>
      </w:tr>
      <w:tr w:rsidR="00E07D07" w:rsidRPr="00B768FE" w:rsidTr="00152643">
        <w:trPr>
          <w:trHeight w:val="20"/>
        </w:trPr>
        <w:tc>
          <w:tcPr>
            <w:tcW w:w="866" w:type="dxa"/>
            <w:tcBorders>
              <w:top w:val="nil"/>
              <w:left w:val="single" w:sz="8" w:space="0" w:color="auto"/>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Номер</w:t>
            </w:r>
          </w:p>
        </w:tc>
        <w:tc>
          <w:tcPr>
            <w:tcW w:w="1898" w:type="dxa"/>
            <w:gridSpan w:val="2"/>
            <w:tcBorders>
              <w:top w:val="single" w:sz="4"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Наименование внедрения</w:t>
            </w:r>
          </w:p>
        </w:tc>
        <w:tc>
          <w:tcPr>
            <w:tcW w:w="2211" w:type="dxa"/>
            <w:gridSpan w:val="2"/>
            <w:tcBorders>
              <w:top w:val="single" w:sz="4" w:space="0" w:color="auto"/>
              <w:left w:val="nil"/>
              <w:bottom w:val="single" w:sz="4" w:space="0" w:color="auto"/>
              <w:right w:val="single" w:sz="4" w:space="0" w:color="auto"/>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 xml:space="preserve">Тип внедрения (технология, стандарт, рекомендация, методика, </w:t>
            </w:r>
            <w:proofErr w:type="gramStart"/>
            <w:r w:rsidRPr="00B768FE">
              <w:rPr>
                <w:rFonts w:ascii="Times New Roman" w:hAnsi="Times New Roman"/>
                <w:bCs/>
                <w:sz w:val="20"/>
                <w:szCs w:val="20"/>
              </w:rPr>
              <w:t>другое</w:t>
            </w:r>
            <w:proofErr w:type="gramEnd"/>
            <w:r w:rsidRPr="00B768FE">
              <w:rPr>
                <w:rFonts w:ascii="Times New Roman" w:hAnsi="Times New Roman"/>
                <w:bCs/>
                <w:sz w:val="20"/>
                <w:szCs w:val="20"/>
              </w:rPr>
              <w:t>)</w:t>
            </w:r>
          </w:p>
        </w:tc>
        <w:tc>
          <w:tcPr>
            <w:tcW w:w="4790" w:type="dxa"/>
            <w:gridSpan w:val="5"/>
            <w:tcBorders>
              <w:top w:val="single" w:sz="4" w:space="0" w:color="auto"/>
              <w:left w:val="nil"/>
              <w:bottom w:val="single" w:sz="4" w:space="0" w:color="auto"/>
              <w:right w:val="single" w:sz="8" w:space="0" w:color="000000"/>
            </w:tcBorders>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Место внедрения (за исключением организации-исполнителя)*</w:t>
            </w:r>
          </w:p>
        </w:tc>
      </w:tr>
      <w:tr w:rsidR="00E07D07" w:rsidRPr="00B768FE" w:rsidTr="00152643">
        <w:trPr>
          <w:trHeight w:val="20"/>
        </w:trPr>
        <w:tc>
          <w:tcPr>
            <w:tcW w:w="866" w:type="dxa"/>
            <w:tcBorders>
              <w:top w:val="nil"/>
              <w:left w:val="single" w:sz="8" w:space="0" w:color="auto"/>
              <w:bottom w:val="single" w:sz="4" w:space="0" w:color="auto"/>
              <w:right w:val="single" w:sz="4" w:space="0" w:color="auto"/>
            </w:tcBorders>
            <w:noWrap/>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w:t>
            </w:r>
          </w:p>
        </w:tc>
        <w:tc>
          <w:tcPr>
            <w:tcW w:w="1898" w:type="dxa"/>
            <w:gridSpan w:val="2"/>
            <w:tcBorders>
              <w:top w:val="single" w:sz="4" w:space="0" w:color="auto"/>
              <w:left w:val="nil"/>
              <w:bottom w:val="single" w:sz="4" w:space="0" w:color="auto"/>
              <w:right w:val="single" w:sz="4" w:space="0" w:color="auto"/>
            </w:tcBorders>
            <w:noWrap/>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w:t>
            </w:r>
          </w:p>
        </w:tc>
        <w:tc>
          <w:tcPr>
            <w:tcW w:w="2211" w:type="dxa"/>
            <w:gridSpan w:val="2"/>
            <w:tcBorders>
              <w:top w:val="single" w:sz="4" w:space="0" w:color="auto"/>
              <w:left w:val="nil"/>
              <w:bottom w:val="single" w:sz="4" w:space="0" w:color="auto"/>
              <w:right w:val="single" w:sz="4" w:space="0" w:color="auto"/>
            </w:tcBorders>
            <w:noWrap/>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w:t>
            </w:r>
          </w:p>
        </w:tc>
        <w:tc>
          <w:tcPr>
            <w:tcW w:w="4790" w:type="dxa"/>
            <w:gridSpan w:val="5"/>
            <w:tcBorders>
              <w:top w:val="single" w:sz="4" w:space="0" w:color="auto"/>
              <w:left w:val="nil"/>
              <w:bottom w:val="single" w:sz="4" w:space="0" w:color="auto"/>
              <w:right w:val="single" w:sz="8" w:space="0" w:color="000000"/>
            </w:tcBorders>
            <w:noWrap/>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w:t>
            </w: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vAlign w:val="bottom"/>
            <w:hideMark/>
          </w:tcPr>
          <w:p w:rsidR="00E07D07" w:rsidRPr="00B768FE" w:rsidRDefault="00E07D07" w:rsidP="00152643">
            <w:pPr>
              <w:spacing w:after="0" w:line="240" w:lineRule="auto"/>
              <w:jc w:val="both"/>
              <w:rPr>
                <w:rFonts w:ascii="Times New Roman" w:hAnsi="Times New Roman"/>
                <w:bCs/>
                <w:sz w:val="20"/>
                <w:szCs w:val="20"/>
              </w:rPr>
            </w:pPr>
            <w:r w:rsidRPr="00B768FE">
              <w:rPr>
                <w:rFonts w:ascii="Times New Roman" w:hAnsi="Times New Roman"/>
                <w:bCs/>
                <w:sz w:val="20"/>
                <w:szCs w:val="20"/>
              </w:rPr>
              <w:t>Публикации</w:t>
            </w:r>
            <w:r w:rsidRPr="00B768FE">
              <w:rPr>
                <w:rFonts w:ascii="Times New Roman" w:hAnsi="Times New Roman"/>
                <w:bCs/>
                <w:sz w:val="20"/>
                <w:szCs w:val="20"/>
                <w:vertAlign w:val="superscript"/>
              </w:rPr>
              <w:t>**</w:t>
            </w:r>
          </w:p>
        </w:tc>
      </w:tr>
      <w:tr w:rsidR="00E07D07" w:rsidRPr="00B768FE" w:rsidTr="00152643">
        <w:trPr>
          <w:trHeight w:val="20"/>
        </w:trPr>
        <w:tc>
          <w:tcPr>
            <w:tcW w:w="4975" w:type="dxa"/>
            <w:gridSpan w:val="5"/>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опубликованных докладов и статьи по результатам исследований на международных конференциях, имеющих импакт-фактор</w:t>
            </w:r>
          </w:p>
        </w:tc>
        <w:tc>
          <w:tcPr>
            <w:tcW w:w="4790" w:type="dxa"/>
            <w:gridSpan w:val="5"/>
            <w:tcBorders>
              <w:top w:val="single" w:sz="4" w:space="0" w:color="auto"/>
              <w:left w:val="nil"/>
              <w:bottom w:val="single" w:sz="4" w:space="0" w:color="auto"/>
              <w:right w:val="single" w:sz="8" w:space="0" w:color="000000"/>
            </w:tcBorders>
            <w:vAlign w:val="center"/>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опубликованных докладов и статьи по результатам исследований на региональных и местных  конференциях</w:t>
            </w:r>
          </w:p>
        </w:tc>
      </w:tr>
      <w:tr w:rsidR="00E07D07" w:rsidRPr="00B768FE" w:rsidTr="00152643">
        <w:trPr>
          <w:trHeight w:val="20"/>
        </w:trPr>
        <w:tc>
          <w:tcPr>
            <w:tcW w:w="4975" w:type="dxa"/>
            <w:gridSpan w:val="5"/>
            <w:tcBorders>
              <w:top w:val="single" w:sz="4" w:space="0" w:color="auto"/>
              <w:left w:val="single" w:sz="8" w:space="0" w:color="auto"/>
              <w:bottom w:val="single" w:sz="4" w:space="0" w:color="auto"/>
              <w:right w:val="single" w:sz="4" w:space="0" w:color="auto"/>
            </w:tcBorders>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w:t>
            </w:r>
          </w:p>
        </w:tc>
        <w:tc>
          <w:tcPr>
            <w:tcW w:w="4790" w:type="dxa"/>
            <w:gridSpan w:val="5"/>
            <w:tcBorders>
              <w:top w:val="single" w:sz="4" w:space="0" w:color="auto"/>
              <w:left w:val="nil"/>
              <w:bottom w:val="single" w:sz="4" w:space="0" w:color="auto"/>
              <w:right w:val="single" w:sz="8" w:space="0" w:color="000000"/>
            </w:tcBorders>
          </w:tcPr>
          <w:p w:rsidR="00E07D07" w:rsidRPr="00B768FE" w:rsidRDefault="00E07D07" w:rsidP="00152643">
            <w:pPr>
              <w:spacing w:after="0" w:line="240" w:lineRule="auto"/>
              <w:jc w:val="center"/>
              <w:rPr>
                <w:rFonts w:ascii="Times New Roman" w:hAnsi="Times New Roman"/>
                <w:sz w:val="20"/>
                <w:szCs w:val="20"/>
              </w:rPr>
            </w:pPr>
            <w:r w:rsidRPr="00B768FE">
              <w:rPr>
                <w:rFonts w:ascii="Times New Roman" w:hAnsi="Times New Roman"/>
                <w:sz w:val="20"/>
                <w:szCs w:val="20"/>
              </w:rPr>
              <w:t>-</w:t>
            </w:r>
          </w:p>
        </w:tc>
      </w:tr>
      <w:tr w:rsidR="00E07D07" w:rsidRPr="00B768FE" w:rsidTr="00152643">
        <w:trPr>
          <w:trHeight w:val="20"/>
        </w:trPr>
        <w:tc>
          <w:tcPr>
            <w:tcW w:w="4975" w:type="dxa"/>
            <w:gridSpan w:val="5"/>
            <w:tcBorders>
              <w:top w:val="single" w:sz="4" w:space="0" w:color="auto"/>
              <w:left w:val="single" w:sz="8" w:space="0" w:color="auto"/>
              <w:bottom w:val="single" w:sz="4" w:space="0" w:color="auto"/>
              <w:right w:val="single" w:sz="4" w:space="0" w:color="auto"/>
            </w:tcBorders>
            <w:noWrap/>
            <w:vAlign w:val="bottom"/>
            <w:hideMark/>
          </w:tcPr>
          <w:p w:rsidR="00E07D07" w:rsidRPr="00B768FE" w:rsidRDefault="00E07D07" w:rsidP="00152643">
            <w:pPr>
              <w:spacing w:after="0" w:line="240" w:lineRule="auto"/>
              <w:rPr>
                <w:rFonts w:ascii="Times New Roman" w:hAnsi="Times New Roman"/>
                <w:bCs/>
                <w:sz w:val="20"/>
                <w:szCs w:val="20"/>
              </w:rPr>
            </w:pPr>
          </w:p>
        </w:tc>
        <w:tc>
          <w:tcPr>
            <w:tcW w:w="4790" w:type="dxa"/>
            <w:gridSpan w:val="5"/>
            <w:tcBorders>
              <w:top w:val="single" w:sz="4" w:space="0" w:color="auto"/>
              <w:left w:val="nil"/>
              <w:bottom w:val="single" w:sz="4" w:space="0" w:color="auto"/>
              <w:right w:val="single" w:sz="8" w:space="0" w:color="000000"/>
            </w:tcBorders>
            <w:noWrap/>
            <w:vAlign w:val="bottom"/>
            <w:hideMark/>
          </w:tcPr>
          <w:p w:rsidR="00E07D07" w:rsidRPr="00B768FE" w:rsidRDefault="00E07D07" w:rsidP="00152643">
            <w:pPr>
              <w:spacing w:after="0" w:line="240" w:lineRule="auto"/>
              <w:rPr>
                <w:rFonts w:ascii="Times New Roman" w:hAnsi="Times New Roman"/>
                <w:sz w:val="20"/>
                <w:szCs w:val="20"/>
              </w:rPr>
            </w:pP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E07D07" w:rsidRPr="00B768FE" w:rsidRDefault="00E07D07" w:rsidP="00152643">
            <w:pPr>
              <w:spacing w:after="0" w:line="240" w:lineRule="auto"/>
              <w:jc w:val="both"/>
              <w:rPr>
                <w:rFonts w:ascii="Times New Roman" w:hAnsi="Times New Roman"/>
                <w:bCs/>
                <w:sz w:val="20"/>
                <w:szCs w:val="20"/>
                <w:vertAlign w:val="superscript"/>
              </w:rPr>
            </w:pPr>
            <w:r w:rsidRPr="00B768FE">
              <w:rPr>
                <w:rFonts w:ascii="Times New Roman" w:hAnsi="Times New Roman"/>
                <w:bCs/>
                <w:sz w:val="20"/>
                <w:szCs w:val="20"/>
              </w:rPr>
              <w:t>Подготовка кадров</w:t>
            </w:r>
            <w:r w:rsidRPr="00B768FE">
              <w:rPr>
                <w:rFonts w:ascii="Times New Roman" w:hAnsi="Times New Roman"/>
                <w:bCs/>
                <w:sz w:val="20"/>
                <w:szCs w:val="20"/>
                <w:vertAlign w:val="superscript"/>
              </w:rPr>
              <w:t>**</w:t>
            </w:r>
          </w:p>
        </w:tc>
      </w:tr>
      <w:tr w:rsidR="00E07D07" w:rsidRPr="00B768FE" w:rsidTr="00152643">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Количество исполнителей, имеющих ученый степень</w:t>
            </w:r>
          </w:p>
        </w:tc>
        <w:tc>
          <w:tcPr>
            <w:tcW w:w="2665" w:type="dxa"/>
            <w:gridSpan w:val="2"/>
            <w:tcBorders>
              <w:top w:val="single" w:sz="4" w:space="0" w:color="auto"/>
              <w:left w:val="nil"/>
              <w:bottom w:val="single" w:sz="4" w:space="0" w:color="auto"/>
              <w:right w:val="single" w:sz="8" w:space="0" w:color="000000"/>
            </w:tcBorders>
            <w:hideMark/>
          </w:tcPr>
          <w:p w:rsidR="00E07D07" w:rsidRPr="00B768FE" w:rsidRDefault="00E07D07" w:rsidP="00152643">
            <w:pPr>
              <w:spacing w:after="0" w:line="240" w:lineRule="auto"/>
              <w:rPr>
                <w:rFonts w:ascii="Times New Roman" w:hAnsi="Times New Roman"/>
                <w:sz w:val="20"/>
                <w:szCs w:val="20"/>
                <w:lang w:val="kk-KZ"/>
              </w:rPr>
            </w:pPr>
            <w:r w:rsidRPr="00B768FE">
              <w:rPr>
                <w:rFonts w:ascii="Times New Roman" w:hAnsi="Times New Roman"/>
                <w:i/>
                <w:iCs/>
                <w:sz w:val="20"/>
                <w:szCs w:val="20"/>
                <w:lang w:val="kk-KZ"/>
              </w:rPr>
              <w:t>1</w:t>
            </w:r>
          </w:p>
        </w:tc>
      </w:tr>
      <w:tr w:rsidR="00E07D07" w:rsidRPr="00B768FE" w:rsidTr="00152643">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bCs/>
                <w:sz w:val="20"/>
                <w:szCs w:val="20"/>
                <w:vertAlign w:val="superscript"/>
              </w:rPr>
            </w:pPr>
            <w:r w:rsidRPr="00B768FE">
              <w:rPr>
                <w:rFonts w:ascii="Times New Roman" w:hAnsi="Times New Roman"/>
                <w:bCs/>
                <w:sz w:val="20"/>
                <w:szCs w:val="20"/>
              </w:rPr>
              <w:t>Количество зарубежных ученых, привлеченных к НИР</w:t>
            </w:r>
          </w:p>
        </w:tc>
        <w:tc>
          <w:tcPr>
            <w:tcW w:w="2665" w:type="dxa"/>
            <w:gridSpan w:val="2"/>
            <w:tcBorders>
              <w:top w:val="single" w:sz="4" w:space="0" w:color="auto"/>
              <w:left w:val="nil"/>
              <w:bottom w:val="single" w:sz="4" w:space="0" w:color="auto"/>
              <w:right w:val="single" w:sz="8" w:space="0" w:color="000000"/>
            </w:tcBorders>
            <w:hideMark/>
          </w:tcPr>
          <w:p w:rsidR="00E07D07" w:rsidRPr="00B768FE" w:rsidRDefault="00E07D07" w:rsidP="00152643">
            <w:pPr>
              <w:spacing w:after="0" w:line="240" w:lineRule="auto"/>
              <w:rPr>
                <w:rFonts w:ascii="Times New Roman" w:hAnsi="Times New Roman"/>
                <w:sz w:val="20"/>
                <w:szCs w:val="20"/>
              </w:rPr>
            </w:pPr>
            <w:r w:rsidRPr="00B768FE">
              <w:rPr>
                <w:rFonts w:ascii="Times New Roman" w:hAnsi="Times New Roman"/>
                <w:i/>
                <w:iCs/>
                <w:sz w:val="20"/>
                <w:szCs w:val="20"/>
              </w:rPr>
              <w:t>-</w:t>
            </w:r>
          </w:p>
        </w:tc>
      </w:tr>
      <w:tr w:rsidR="00E07D07" w:rsidRPr="00B768FE" w:rsidTr="00152643">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jc w:val="center"/>
              <w:rPr>
                <w:rFonts w:ascii="Times New Roman" w:hAnsi="Times New Roman"/>
                <w:bCs/>
                <w:sz w:val="20"/>
                <w:szCs w:val="20"/>
              </w:rPr>
            </w:pPr>
            <w:r w:rsidRPr="00B768FE">
              <w:rPr>
                <w:rFonts w:ascii="Times New Roman" w:hAnsi="Times New Roman"/>
                <w:bCs/>
                <w:sz w:val="20"/>
                <w:szCs w:val="20"/>
              </w:rPr>
              <w:t>Участие PhD студентов, магистрантов в проведении исследований в рамках подготовки своих диссертаций</w:t>
            </w:r>
          </w:p>
        </w:tc>
        <w:tc>
          <w:tcPr>
            <w:tcW w:w="2665" w:type="dxa"/>
            <w:gridSpan w:val="2"/>
            <w:tcBorders>
              <w:top w:val="single" w:sz="4" w:space="0" w:color="auto"/>
              <w:left w:val="nil"/>
              <w:bottom w:val="single" w:sz="4" w:space="0" w:color="auto"/>
              <w:right w:val="single" w:sz="8" w:space="0" w:color="000000"/>
            </w:tcBorders>
            <w:hideMark/>
          </w:tcPr>
          <w:p w:rsidR="00E07D07" w:rsidRPr="00B768FE" w:rsidRDefault="00E07D07" w:rsidP="00152643">
            <w:pPr>
              <w:spacing w:after="0" w:line="240" w:lineRule="auto"/>
              <w:rPr>
                <w:rFonts w:ascii="Times New Roman" w:hAnsi="Times New Roman"/>
                <w:sz w:val="20"/>
                <w:szCs w:val="20"/>
                <w:lang w:val="kk-KZ"/>
              </w:rPr>
            </w:pPr>
            <w:r w:rsidRPr="00B768FE">
              <w:rPr>
                <w:rFonts w:ascii="Times New Roman" w:hAnsi="Times New Roman"/>
                <w:i/>
                <w:iCs/>
                <w:sz w:val="20"/>
                <w:szCs w:val="20"/>
                <w:lang w:val="kk-KZ"/>
              </w:rPr>
              <w:t>2</w:t>
            </w:r>
          </w:p>
        </w:tc>
      </w:tr>
      <w:tr w:rsidR="00E07D07" w:rsidRPr="00B768FE" w:rsidTr="00152643">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E07D07" w:rsidRPr="00B768FE" w:rsidRDefault="00E07D07" w:rsidP="00152643">
            <w:pPr>
              <w:spacing w:after="0" w:line="240" w:lineRule="auto"/>
              <w:jc w:val="both"/>
              <w:rPr>
                <w:rFonts w:ascii="Times New Roman" w:hAnsi="Times New Roman"/>
                <w:bCs/>
                <w:sz w:val="20"/>
                <w:szCs w:val="20"/>
              </w:rPr>
            </w:pPr>
            <w:r w:rsidRPr="00B768FE">
              <w:rPr>
                <w:rFonts w:ascii="Times New Roman" w:hAnsi="Times New Roman"/>
                <w:bCs/>
                <w:sz w:val="20"/>
                <w:szCs w:val="20"/>
              </w:rPr>
              <w:t xml:space="preserve">Приложения (приложите необходимые документы, подтверждающие представляемые данные) </w:t>
            </w:r>
          </w:p>
        </w:tc>
      </w:tr>
      <w:tr w:rsidR="00E07D07" w:rsidRPr="00B768FE" w:rsidTr="00152643">
        <w:trPr>
          <w:trHeight w:val="570"/>
        </w:trPr>
        <w:tc>
          <w:tcPr>
            <w:tcW w:w="7100" w:type="dxa"/>
            <w:gridSpan w:val="8"/>
            <w:vMerge w:val="restart"/>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contextualSpacing/>
              <w:rPr>
                <w:rFonts w:ascii="Times New Roman" w:hAnsi="Times New Roman"/>
                <w:bCs/>
                <w:sz w:val="20"/>
                <w:szCs w:val="20"/>
              </w:rPr>
            </w:pPr>
            <w:r w:rsidRPr="00B768FE">
              <w:rPr>
                <w:rFonts w:ascii="Times New Roman" w:hAnsi="Times New Roman"/>
                <w:bCs/>
                <w:sz w:val="20"/>
                <w:szCs w:val="20"/>
              </w:rPr>
              <w:t xml:space="preserve">Научный руководитель проекта, </w:t>
            </w:r>
            <w:r w:rsidRPr="00B768FE">
              <w:rPr>
                <w:rFonts w:ascii="Times New Roman" w:hAnsi="Times New Roman"/>
                <w:bCs/>
                <w:sz w:val="20"/>
                <w:szCs w:val="20"/>
                <w:lang w:val="kk-KZ"/>
              </w:rPr>
              <w:t>к</w:t>
            </w:r>
            <w:r w:rsidRPr="00B768FE">
              <w:rPr>
                <w:rFonts w:ascii="Times New Roman" w:hAnsi="Times New Roman"/>
                <w:bCs/>
                <w:sz w:val="20"/>
                <w:szCs w:val="20"/>
              </w:rPr>
              <w:t>.т.н. ________________ /</w:t>
            </w:r>
            <w:r w:rsidRPr="00B768FE">
              <w:rPr>
                <w:rFonts w:ascii="Times New Roman" w:hAnsi="Times New Roman"/>
                <w:bCs/>
                <w:sz w:val="20"/>
                <w:szCs w:val="20"/>
                <w:lang w:val="kk-KZ"/>
              </w:rPr>
              <w:t>Заурбеков С.А.</w:t>
            </w:r>
            <w:r w:rsidRPr="00B768FE">
              <w:rPr>
                <w:rFonts w:ascii="Times New Roman" w:hAnsi="Times New Roman"/>
                <w:bCs/>
                <w:sz w:val="20"/>
                <w:szCs w:val="20"/>
              </w:rPr>
              <w:t xml:space="preserve"> /</w:t>
            </w:r>
          </w:p>
        </w:tc>
        <w:tc>
          <w:tcPr>
            <w:tcW w:w="2665" w:type="dxa"/>
            <w:gridSpan w:val="2"/>
            <w:vMerge w:val="restart"/>
            <w:tcBorders>
              <w:top w:val="single" w:sz="4" w:space="0" w:color="auto"/>
              <w:left w:val="single" w:sz="4" w:space="0" w:color="auto"/>
              <w:bottom w:val="single" w:sz="4" w:space="0" w:color="auto"/>
              <w:right w:val="single" w:sz="8" w:space="0" w:color="000000"/>
            </w:tcBorders>
          </w:tcPr>
          <w:p w:rsidR="00E07D07" w:rsidRPr="00B768FE" w:rsidRDefault="00E07D07" w:rsidP="00152643">
            <w:pPr>
              <w:spacing w:after="0" w:line="240" w:lineRule="auto"/>
              <w:contextualSpacing/>
              <w:jc w:val="center"/>
              <w:rPr>
                <w:rFonts w:ascii="Times New Roman" w:hAnsi="Times New Roman"/>
                <w:bCs/>
                <w:sz w:val="20"/>
                <w:szCs w:val="20"/>
              </w:rPr>
            </w:pPr>
          </w:p>
        </w:tc>
      </w:tr>
      <w:tr w:rsidR="00E07D07" w:rsidRPr="00B768FE" w:rsidTr="00B17493">
        <w:trPr>
          <w:trHeight w:val="230"/>
        </w:trPr>
        <w:tc>
          <w:tcPr>
            <w:tcW w:w="7100" w:type="dxa"/>
            <w:gridSpan w:val="8"/>
            <w:vMerge/>
            <w:tcBorders>
              <w:top w:val="single" w:sz="4" w:space="0" w:color="auto"/>
              <w:left w:val="single" w:sz="8" w:space="0" w:color="auto"/>
              <w:bottom w:val="single" w:sz="4" w:space="0" w:color="auto"/>
              <w:right w:val="single" w:sz="4" w:space="0" w:color="auto"/>
            </w:tcBorders>
            <w:vAlign w:val="center"/>
            <w:hideMark/>
          </w:tcPr>
          <w:p w:rsidR="00E07D07" w:rsidRPr="00B768FE" w:rsidRDefault="00E07D07" w:rsidP="00152643">
            <w:pPr>
              <w:spacing w:after="0" w:line="240" w:lineRule="auto"/>
              <w:contextualSpacing/>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8" w:space="0" w:color="000000"/>
            </w:tcBorders>
            <w:vAlign w:val="center"/>
          </w:tcPr>
          <w:p w:rsidR="00E07D07" w:rsidRPr="00B768FE" w:rsidRDefault="00E07D07" w:rsidP="00152643">
            <w:pPr>
              <w:spacing w:after="0" w:line="240" w:lineRule="auto"/>
              <w:contextualSpacing/>
              <w:rPr>
                <w:rFonts w:ascii="Times New Roman" w:hAnsi="Times New Roman"/>
                <w:bCs/>
                <w:sz w:val="20"/>
                <w:szCs w:val="20"/>
              </w:rPr>
            </w:pPr>
          </w:p>
        </w:tc>
      </w:tr>
      <w:tr w:rsidR="00E07D07" w:rsidRPr="00B768FE" w:rsidTr="00152643">
        <w:trPr>
          <w:trHeight w:val="570"/>
        </w:trPr>
        <w:tc>
          <w:tcPr>
            <w:tcW w:w="7100" w:type="dxa"/>
            <w:gridSpan w:val="8"/>
            <w:vMerge w:val="restart"/>
            <w:tcBorders>
              <w:top w:val="single" w:sz="4" w:space="0" w:color="auto"/>
              <w:left w:val="single" w:sz="4" w:space="0" w:color="auto"/>
              <w:bottom w:val="single" w:sz="4" w:space="0" w:color="auto"/>
              <w:right w:val="single" w:sz="4" w:space="0" w:color="auto"/>
            </w:tcBorders>
            <w:hideMark/>
          </w:tcPr>
          <w:p w:rsidR="00E07D07" w:rsidRPr="00B768FE" w:rsidRDefault="00E07D07" w:rsidP="00152643">
            <w:pPr>
              <w:spacing w:after="0" w:line="240" w:lineRule="auto"/>
              <w:contextualSpacing/>
              <w:rPr>
                <w:rFonts w:ascii="Times New Roman" w:hAnsi="Times New Roman"/>
                <w:bCs/>
                <w:sz w:val="20"/>
                <w:szCs w:val="20"/>
              </w:rPr>
            </w:pPr>
          </w:p>
          <w:p w:rsidR="00E07D07" w:rsidRPr="00B768FE" w:rsidRDefault="00E07D07" w:rsidP="00152643">
            <w:pPr>
              <w:spacing w:after="0" w:line="240" w:lineRule="auto"/>
              <w:contextualSpacing/>
              <w:rPr>
                <w:rFonts w:ascii="Times New Roman" w:hAnsi="Times New Roman"/>
                <w:bCs/>
                <w:sz w:val="20"/>
                <w:szCs w:val="20"/>
              </w:rPr>
            </w:pPr>
          </w:p>
          <w:p w:rsidR="00E07D07" w:rsidRPr="00B768FE" w:rsidRDefault="00E07D07" w:rsidP="00152643">
            <w:pPr>
              <w:spacing w:after="0" w:line="240" w:lineRule="auto"/>
              <w:contextualSpacing/>
              <w:rPr>
                <w:rFonts w:ascii="Times New Roman" w:hAnsi="Times New Roman"/>
                <w:bCs/>
                <w:sz w:val="20"/>
                <w:szCs w:val="20"/>
              </w:rPr>
            </w:pPr>
            <w:r w:rsidRPr="00B768FE">
              <w:rPr>
                <w:rFonts w:ascii="Times New Roman" w:hAnsi="Times New Roman"/>
                <w:bCs/>
                <w:sz w:val="20"/>
                <w:szCs w:val="20"/>
              </w:rPr>
              <w:t>Проректор по науке, д.т.н. __________________________  /Кенжалиев Б.К./</w:t>
            </w:r>
          </w:p>
        </w:tc>
        <w:tc>
          <w:tcPr>
            <w:tcW w:w="2665" w:type="dxa"/>
            <w:gridSpan w:val="2"/>
            <w:vMerge w:val="restart"/>
            <w:tcBorders>
              <w:top w:val="single" w:sz="4" w:space="0" w:color="auto"/>
              <w:left w:val="single" w:sz="4" w:space="0" w:color="auto"/>
              <w:bottom w:val="single" w:sz="4" w:space="0" w:color="auto"/>
              <w:right w:val="single" w:sz="4" w:space="0" w:color="auto"/>
            </w:tcBorders>
            <w:noWrap/>
          </w:tcPr>
          <w:p w:rsidR="00E07D07" w:rsidRPr="00B768FE" w:rsidRDefault="00E07D07" w:rsidP="00152643">
            <w:pPr>
              <w:spacing w:after="0" w:line="240" w:lineRule="auto"/>
              <w:contextualSpacing/>
              <w:rPr>
                <w:rFonts w:ascii="Times New Roman" w:hAnsi="Times New Roman"/>
                <w:bCs/>
                <w:color w:val="FF0000"/>
                <w:sz w:val="20"/>
                <w:szCs w:val="20"/>
              </w:rPr>
            </w:pPr>
          </w:p>
        </w:tc>
      </w:tr>
      <w:tr w:rsidR="00E07D07" w:rsidRPr="00B768FE" w:rsidTr="00152643">
        <w:trPr>
          <w:trHeight w:val="322"/>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E07D07" w:rsidRPr="00B768FE" w:rsidRDefault="00E07D07" w:rsidP="00152643">
            <w:pPr>
              <w:spacing w:after="0" w:line="240" w:lineRule="auto"/>
              <w:contextualSpacing/>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tcPr>
          <w:p w:rsidR="00E07D07" w:rsidRPr="00B768FE" w:rsidRDefault="00E07D07" w:rsidP="00152643">
            <w:pPr>
              <w:spacing w:after="0" w:line="240" w:lineRule="auto"/>
              <w:contextualSpacing/>
              <w:rPr>
                <w:rFonts w:ascii="Times New Roman" w:hAnsi="Times New Roman"/>
                <w:bCs/>
                <w:color w:val="FF0000"/>
                <w:sz w:val="20"/>
                <w:szCs w:val="20"/>
              </w:rPr>
            </w:pPr>
          </w:p>
        </w:tc>
      </w:tr>
      <w:tr w:rsidR="00E07D07" w:rsidRPr="00B768FE" w:rsidTr="00152643">
        <w:trPr>
          <w:trHeight w:val="230"/>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E07D07" w:rsidRPr="00B768FE" w:rsidRDefault="00E07D07" w:rsidP="00152643">
            <w:pPr>
              <w:spacing w:after="0" w:line="240" w:lineRule="auto"/>
              <w:contextualSpacing/>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tcPr>
          <w:p w:rsidR="00E07D07" w:rsidRPr="00B768FE" w:rsidRDefault="00E07D07" w:rsidP="00152643">
            <w:pPr>
              <w:spacing w:after="0" w:line="240" w:lineRule="auto"/>
              <w:contextualSpacing/>
              <w:rPr>
                <w:rFonts w:ascii="Times New Roman" w:hAnsi="Times New Roman"/>
                <w:bCs/>
                <w:color w:val="FF0000"/>
                <w:sz w:val="20"/>
                <w:szCs w:val="20"/>
              </w:rPr>
            </w:pPr>
          </w:p>
        </w:tc>
      </w:tr>
      <w:tr w:rsidR="00E07D07" w:rsidRPr="00B768FE" w:rsidTr="00B17493">
        <w:trPr>
          <w:trHeight w:val="230"/>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E07D07" w:rsidRPr="00B768FE" w:rsidRDefault="00E07D07" w:rsidP="00152643">
            <w:pPr>
              <w:spacing w:after="0" w:line="240" w:lineRule="auto"/>
              <w:contextualSpacing/>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tcPr>
          <w:p w:rsidR="00E07D07" w:rsidRPr="00B768FE" w:rsidRDefault="00E07D07" w:rsidP="00152643">
            <w:pPr>
              <w:spacing w:after="0" w:line="240" w:lineRule="auto"/>
              <w:contextualSpacing/>
              <w:rPr>
                <w:rFonts w:ascii="Times New Roman" w:hAnsi="Times New Roman"/>
                <w:bCs/>
                <w:color w:val="FF0000"/>
                <w:sz w:val="20"/>
                <w:szCs w:val="20"/>
              </w:rPr>
            </w:pPr>
          </w:p>
        </w:tc>
      </w:tr>
      <w:tr w:rsidR="00E07D07" w:rsidRPr="00B768FE" w:rsidTr="00152643">
        <w:trPr>
          <w:trHeight w:val="276"/>
        </w:trPr>
        <w:tc>
          <w:tcPr>
            <w:tcW w:w="9765" w:type="dxa"/>
            <w:gridSpan w:val="10"/>
            <w:tcBorders>
              <w:top w:val="single" w:sz="4" w:space="0" w:color="auto"/>
              <w:left w:val="single" w:sz="4" w:space="0" w:color="auto"/>
              <w:bottom w:val="single" w:sz="4" w:space="0" w:color="auto"/>
              <w:right w:val="single" w:sz="4" w:space="0" w:color="auto"/>
            </w:tcBorders>
            <w:vAlign w:val="center"/>
          </w:tcPr>
          <w:p w:rsidR="00E07D07" w:rsidRPr="00B768FE" w:rsidRDefault="00E07D07" w:rsidP="00152643">
            <w:pPr>
              <w:spacing w:after="0" w:line="240" w:lineRule="auto"/>
              <w:contextualSpacing/>
              <w:rPr>
                <w:rFonts w:ascii="Times New Roman" w:hAnsi="Times New Roman"/>
                <w:sz w:val="20"/>
                <w:szCs w:val="20"/>
              </w:rPr>
            </w:pPr>
            <w:r w:rsidRPr="00B768FE">
              <w:rPr>
                <w:rFonts w:ascii="Times New Roman" w:hAnsi="Times New Roman"/>
                <w:sz w:val="20"/>
                <w:szCs w:val="20"/>
              </w:rPr>
              <w:t>Подтверждение: Я подтверждаю, что предоставленная информация в данном отчете является полной и достоверной</w:t>
            </w:r>
          </w:p>
          <w:p w:rsidR="00E07D07" w:rsidRPr="00B768FE" w:rsidRDefault="00E07D07" w:rsidP="00152643">
            <w:pPr>
              <w:spacing w:after="0" w:line="240" w:lineRule="auto"/>
              <w:contextualSpacing/>
              <w:rPr>
                <w:rFonts w:ascii="Times New Roman" w:hAnsi="Times New Roman"/>
                <w:sz w:val="20"/>
                <w:szCs w:val="20"/>
              </w:rPr>
            </w:pPr>
          </w:p>
          <w:p w:rsidR="00E07D07" w:rsidRPr="00B768FE" w:rsidRDefault="00E07D07" w:rsidP="00152643">
            <w:pPr>
              <w:spacing w:after="0" w:line="240" w:lineRule="auto"/>
              <w:contextualSpacing/>
              <w:rPr>
                <w:rFonts w:ascii="Times New Roman" w:hAnsi="Times New Roman"/>
                <w:sz w:val="20"/>
                <w:szCs w:val="20"/>
              </w:rPr>
            </w:pPr>
            <w:r w:rsidRPr="00B768FE">
              <w:rPr>
                <w:rFonts w:ascii="Times New Roman" w:hAnsi="Times New Roman"/>
                <w:sz w:val="20"/>
                <w:szCs w:val="20"/>
              </w:rPr>
              <w:t xml:space="preserve">Примечание: </w:t>
            </w:r>
          </w:p>
          <w:p w:rsidR="00E07D07" w:rsidRPr="00B768FE" w:rsidRDefault="00E07D07" w:rsidP="00152643">
            <w:pPr>
              <w:spacing w:after="0" w:line="240" w:lineRule="auto"/>
              <w:contextualSpacing/>
              <w:rPr>
                <w:rFonts w:ascii="Times New Roman" w:hAnsi="Times New Roman"/>
                <w:sz w:val="20"/>
                <w:szCs w:val="20"/>
              </w:rPr>
            </w:pPr>
            <w:r w:rsidRPr="00B768FE">
              <w:rPr>
                <w:rFonts w:ascii="Times New Roman" w:hAnsi="Times New Roman"/>
                <w:sz w:val="20"/>
                <w:szCs w:val="20"/>
              </w:rPr>
              <w:t>* Указывать каждое значение в отдельной ячейке</w:t>
            </w:r>
            <w:r w:rsidRPr="00B768FE">
              <w:rPr>
                <w:rFonts w:ascii="Times New Roman" w:hAnsi="Times New Roman"/>
                <w:sz w:val="20"/>
                <w:szCs w:val="20"/>
              </w:rPr>
              <w:tab/>
            </w:r>
          </w:p>
          <w:p w:rsidR="00E07D07" w:rsidRPr="00B768FE" w:rsidRDefault="00E07D07" w:rsidP="00152643">
            <w:pPr>
              <w:spacing w:after="0" w:line="240" w:lineRule="auto"/>
              <w:contextualSpacing/>
              <w:rPr>
                <w:rFonts w:ascii="Times New Roman" w:hAnsi="Times New Roman"/>
                <w:bCs/>
                <w:sz w:val="20"/>
                <w:szCs w:val="20"/>
              </w:rPr>
            </w:pPr>
            <w:r w:rsidRPr="00B768FE">
              <w:rPr>
                <w:rFonts w:ascii="Times New Roman" w:hAnsi="Times New Roman"/>
                <w:sz w:val="20"/>
                <w:szCs w:val="20"/>
                <w:vertAlign w:val="superscript"/>
              </w:rPr>
              <w:t>**</w:t>
            </w:r>
            <w:r w:rsidRPr="00B768FE">
              <w:rPr>
                <w:rFonts w:ascii="Times New Roman" w:hAnsi="Times New Roman"/>
                <w:sz w:val="20"/>
                <w:szCs w:val="20"/>
              </w:rPr>
              <w:t xml:space="preserve"> необходимо приложить копии документов, подтверждающих информацию </w:t>
            </w:r>
          </w:p>
        </w:tc>
      </w:tr>
    </w:tbl>
    <w:p w:rsidR="00E07D07" w:rsidRPr="00B768FE" w:rsidRDefault="00E07D07" w:rsidP="00975709">
      <w:pPr>
        <w:spacing w:after="0" w:line="240" w:lineRule="auto"/>
        <w:rPr>
          <w:rFonts w:ascii="Times New Roman" w:hAnsi="Times New Roman"/>
          <w:sz w:val="28"/>
          <w:szCs w:val="28"/>
        </w:rPr>
      </w:pPr>
    </w:p>
    <w:sectPr w:rsidR="00E07D07" w:rsidRPr="00B768FE" w:rsidSect="00B06F24">
      <w:footerReference w:type="default" r:id="rId19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186F" w:rsidRDefault="0061186F" w:rsidP="00B06F24">
      <w:pPr>
        <w:spacing w:after="0" w:line="240" w:lineRule="auto"/>
      </w:pPr>
      <w:r>
        <w:separator/>
      </w:r>
    </w:p>
  </w:endnote>
  <w:endnote w:type="continuationSeparator" w:id="0">
    <w:p w:rsidR="0061186F" w:rsidRDefault="0061186F" w:rsidP="00B06F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A0002AAF" w:usb1="4000387A" w:usb2="0000002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A0002AAF" w:usb1="C000387A" w:usb2="0000002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A0002AAF" w:usb1="4000387A" w:usb2="00000028"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notTrueType/>
    <w:pitch w:val="variable"/>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方正书宋繁体">
    <w:altName w:val="Arial Unicode MS"/>
    <w:panose1 w:val="00000000000000000000"/>
    <w:charset w:val="86"/>
    <w:family w:val="auto"/>
    <w:notTrueType/>
    <w:pitch w:val="variable"/>
    <w:sig w:usb0="00000000"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2020603050405020304"/>
    <w:charset w:val="00"/>
    <w:family w:val="roman"/>
    <w:pitch w:val="variable"/>
    <w:sig w:usb0="00000000"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3220248"/>
      <w:docPartObj>
        <w:docPartGallery w:val="Page Numbers (Bottom of Page)"/>
        <w:docPartUnique/>
      </w:docPartObj>
    </w:sdtPr>
    <w:sdtEndPr/>
    <w:sdtContent>
      <w:p w:rsidR="008F7493" w:rsidRDefault="00FF59A5">
        <w:pPr>
          <w:pStyle w:val="af0"/>
          <w:jc w:val="center"/>
        </w:pPr>
        <w:r>
          <w:fldChar w:fldCharType="begin"/>
        </w:r>
        <w:r>
          <w:instrText>PAGE   \* MERGEFORMAT</w:instrText>
        </w:r>
        <w:r>
          <w:fldChar w:fldCharType="separate"/>
        </w:r>
        <w:r w:rsidR="0064743C">
          <w:rPr>
            <w:noProof/>
          </w:rPr>
          <w:t>45</w:t>
        </w:r>
        <w:r>
          <w:rPr>
            <w:noProof/>
          </w:rPr>
          <w:fldChar w:fldCharType="end"/>
        </w:r>
      </w:p>
    </w:sdtContent>
  </w:sdt>
  <w:p w:rsidR="008F7493" w:rsidRDefault="008F7493" w:rsidP="00B06F24">
    <w:pPr>
      <w:pStyle w:val="af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186F" w:rsidRDefault="0061186F" w:rsidP="00B06F24">
      <w:pPr>
        <w:spacing w:after="0" w:line="240" w:lineRule="auto"/>
      </w:pPr>
      <w:r>
        <w:separator/>
      </w:r>
    </w:p>
  </w:footnote>
  <w:footnote w:type="continuationSeparator" w:id="0">
    <w:p w:rsidR="0061186F" w:rsidRDefault="0061186F" w:rsidP="00B06F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multilevel"/>
    <w:tmpl w:val="00000028"/>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90"/>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nsid w:val="0000002B"/>
    <w:multiLevelType w:val="multilevel"/>
    <w:tmpl w:val="0000002A"/>
    <w:lvl w:ilvl="0">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97"/>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nsid w:val="0000002D"/>
    <w:multiLevelType w:val="multilevel"/>
    <w:tmpl w:val="AA0C2868"/>
    <w:lvl w:ilvl="0">
      <w:start w:val="1"/>
      <w:numFmt w:val="bullet"/>
      <w:lvlText w:val=""/>
      <w:lvlJc w:val="left"/>
      <w:rPr>
        <w:rFonts w:ascii="Symbol" w:hAnsi="Symbol" w:hint="default"/>
        <w:b w:val="0"/>
        <w:i/>
        <w:smallCaps w:val="0"/>
        <w:strike w:val="0"/>
        <w:color w:val="000000"/>
        <w:spacing w:val="0"/>
        <w:w w:val="100"/>
        <w:position w:val="0"/>
        <w:sz w:val="26"/>
        <w:u w:val="none"/>
      </w:rPr>
    </w:lvl>
    <w:lvl w:ilvl="1">
      <w:start w:val="1"/>
      <w:numFmt w:val="bullet"/>
      <w:lvlText w:val="-"/>
      <w:lvlJc w:val="left"/>
      <w:rPr>
        <w:rFonts w:ascii="Times New Roman" w:hAnsi="Times New Roman"/>
        <w:b w:val="0"/>
        <w:i/>
        <w:smallCaps w:val="0"/>
        <w:strike w:val="0"/>
        <w:color w:val="000000"/>
        <w:spacing w:val="0"/>
        <w:w w:val="100"/>
        <w:position w:val="0"/>
        <w:sz w:val="26"/>
        <w:u w:val="none"/>
      </w:rPr>
    </w:lvl>
    <w:lvl w:ilvl="2">
      <w:start w:val="1"/>
      <w:numFmt w:val="bullet"/>
      <w:lvlText w:val="-"/>
      <w:lvlJc w:val="left"/>
      <w:rPr>
        <w:rFonts w:ascii="Times New Roman" w:hAnsi="Times New Roman"/>
        <w:b w:val="0"/>
        <w:i/>
        <w:smallCaps w:val="0"/>
        <w:strike w:val="0"/>
        <w:color w:val="000000"/>
        <w:spacing w:val="0"/>
        <w:w w:val="100"/>
        <w:position w:val="0"/>
        <w:sz w:val="26"/>
        <w:u w:val="none"/>
      </w:rPr>
    </w:lvl>
    <w:lvl w:ilvl="3">
      <w:start w:val="1"/>
      <w:numFmt w:val="bullet"/>
      <w:lvlText w:val="-"/>
      <w:lvlJc w:val="left"/>
      <w:rPr>
        <w:rFonts w:ascii="Times New Roman" w:hAnsi="Times New Roman"/>
        <w:b w:val="0"/>
        <w:i/>
        <w:smallCaps w:val="0"/>
        <w:strike w:val="0"/>
        <w:color w:val="000000"/>
        <w:spacing w:val="0"/>
        <w:w w:val="100"/>
        <w:position w:val="0"/>
        <w:sz w:val="26"/>
        <w:u w:val="none"/>
      </w:rPr>
    </w:lvl>
    <w:lvl w:ilvl="4">
      <w:start w:val="1"/>
      <w:numFmt w:val="bullet"/>
      <w:lvlText w:val="-"/>
      <w:lvlJc w:val="left"/>
      <w:rPr>
        <w:rFonts w:ascii="Times New Roman" w:hAnsi="Times New Roman"/>
        <w:b w:val="0"/>
        <w:i/>
        <w:smallCaps w:val="0"/>
        <w:strike w:val="0"/>
        <w:color w:val="000000"/>
        <w:spacing w:val="0"/>
        <w:w w:val="100"/>
        <w:position w:val="0"/>
        <w:sz w:val="26"/>
        <w:u w:val="none"/>
      </w:rPr>
    </w:lvl>
    <w:lvl w:ilvl="5">
      <w:start w:val="1"/>
      <w:numFmt w:val="bullet"/>
      <w:lvlText w:val="-"/>
      <w:lvlJc w:val="left"/>
      <w:rPr>
        <w:rFonts w:ascii="Times New Roman" w:hAnsi="Times New Roman"/>
        <w:b w:val="0"/>
        <w:i/>
        <w:smallCaps w:val="0"/>
        <w:strike w:val="0"/>
        <w:color w:val="000000"/>
        <w:spacing w:val="0"/>
        <w:w w:val="100"/>
        <w:position w:val="0"/>
        <w:sz w:val="26"/>
        <w:u w:val="none"/>
      </w:rPr>
    </w:lvl>
    <w:lvl w:ilvl="6">
      <w:start w:val="1"/>
      <w:numFmt w:val="bullet"/>
      <w:lvlText w:val="-"/>
      <w:lvlJc w:val="left"/>
      <w:rPr>
        <w:rFonts w:ascii="Times New Roman" w:hAnsi="Times New Roman"/>
        <w:b w:val="0"/>
        <w:i/>
        <w:smallCaps w:val="0"/>
        <w:strike w:val="0"/>
        <w:color w:val="000000"/>
        <w:spacing w:val="0"/>
        <w:w w:val="100"/>
        <w:position w:val="0"/>
        <w:sz w:val="26"/>
        <w:u w:val="none"/>
      </w:rPr>
    </w:lvl>
    <w:lvl w:ilvl="7">
      <w:start w:val="1"/>
      <w:numFmt w:val="bullet"/>
      <w:lvlText w:val="-"/>
      <w:lvlJc w:val="left"/>
      <w:rPr>
        <w:rFonts w:ascii="Times New Roman" w:hAnsi="Times New Roman"/>
        <w:b w:val="0"/>
        <w:i/>
        <w:smallCaps w:val="0"/>
        <w:strike w:val="0"/>
        <w:color w:val="000000"/>
        <w:spacing w:val="0"/>
        <w:w w:val="100"/>
        <w:position w:val="0"/>
        <w:sz w:val="26"/>
        <w:u w:val="none"/>
      </w:rPr>
    </w:lvl>
    <w:lvl w:ilvl="8">
      <w:start w:val="1"/>
      <w:numFmt w:val="bullet"/>
      <w:lvlText w:val="-"/>
      <w:lvlJc w:val="left"/>
      <w:rPr>
        <w:rFonts w:ascii="Times New Roman" w:hAnsi="Times New Roman"/>
        <w:b w:val="0"/>
        <w:i/>
        <w:smallCaps w:val="0"/>
        <w:strike w:val="0"/>
        <w:color w:val="000000"/>
        <w:spacing w:val="0"/>
        <w:w w:val="100"/>
        <w:position w:val="0"/>
        <w:sz w:val="26"/>
        <w:u w:val="none"/>
      </w:rPr>
    </w:lvl>
  </w:abstractNum>
  <w:abstractNum w:abstractNumId="3">
    <w:nsid w:val="00FD1AFF"/>
    <w:multiLevelType w:val="hybridMultilevel"/>
    <w:tmpl w:val="9A145F2C"/>
    <w:lvl w:ilvl="0" w:tplc="E6C0F8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A97CE2"/>
    <w:multiLevelType w:val="hybridMultilevel"/>
    <w:tmpl w:val="98E4C868"/>
    <w:lvl w:ilvl="0" w:tplc="E6C0F870">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
    <w:nsid w:val="074C1147"/>
    <w:multiLevelType w:val="hybridMultilevel"/>
    <w:tmpl w:val="5DD2DC2A"/>
    <w:lvl w:ilvl="0" w:tplc="D352968C">
      <w:start w:val="103"/>
      <w:numFmt w:val="decimal"/>
      <w:lvlText w:val="%1."/>
      <w:lvlJc w:val="left"/>
      <w:pPr>
        <w:ind w:left="846" w:hanging="42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08AD7A16"/>
    <w:multiLevelType w:val="multilevel"/>
    <w:tmpl w:val="D916A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9B10041"/>
    <w:multiLevelType w:val="hybridMultilevel"/>
    <w:tmpl w:val="531CEC3C"/>
    <w:lvl w:ilvl="0" w:tplc="E5E052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EFD7F8C"/>
    <w:multiLevelType w:val="hybridMultilevel"/>
    <w:tmpl w:val="F9E08D8E"/>
    <w:lvl w:ilvl="0" w:tplc="E6C0F8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04A6930"/>
    <w:multiLevelType w:val="hybridMultilevel"/>
    <w:tmpl w:val="B23AFBE2"/>
    <w:lvl w:ilvl="0" w:tplc="11F8B1E2">
      <w:start w:val="4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0BE5B5E"/>
    <w:multiLevelType w:val="multilevel"/>
    <w:tmpl w:val="C01ECCA4"/>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nsid w:val="22C478D8"/>
    <w:multiLevelType w:val="multilevel"/>
    <w:tmpl w:val="B64E799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17"/>
        <w:szCs w:val="1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60E247A"/>
    <w:multiLevelType w:val="hybridMultilevel"/>
    <w:tmpl w:val="1B6E94D4"/>
    <w:lvl w:ilvl="0" w:tplc="E6C0F87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96D6269"/>
    <w:multiLevelType w:val="hybridMultilevel"/>
    <w:tmpl w:val="963ABFD6"/>
    <w:lvl w:ilvl="0" w:tplc="E5E0523E">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2A8901CB"/>
    <w:multiLevelType w:val="hybridMultilevel"/>
    <w:tmpl w:val="0C2C45EC"/>
    <w:lvl w:ilvl="0" w:tplc="E6C0F870">
      <w:start w:val="1"/>
      <w:numFmt w:val="bullet"/>
      <w:lvlText w:val=""/>
      <w:lvlJc w:val="left"/>
      <w:pPr>
        <w:ind w:left="1225" w:hanging="360"/>
      </w:pPr>
      <w:rPr>
        <w:rFonts w:ascii="Symbol" w:hAnsi="Symbol" w:hint="default"/>
      </w:rPr>
    </w:lvl>
    <w:lvl w:ilvl="1" w:tplc="04190003" w:tentative="1">
      <w:start w:val="1"/>
      <w:numFmt w:val="bullet"/>
      <w:lvlText w:val="o"/>
      <w:lvlJc w:val="left"/>
      <w:pPr>
        <w:ind w:left="1945" w:hanging="360"/>
      </w:pPr>
      <w:rPr>
        <w:rFonts w:ascii="Courier New" w:hAnsi="Courier New" w:cs="Courier New" w:hint="default"/>
      </w:rPr>
    </w:lvl>
    <w:lvl w:ilvl="2" w:tplc="04190005" w:tentative="1">
      <w:start w:val="1"/>
      <w:numFmt w:val="bullet"/>
      <w:lvlText w:val=""/>
      <w:lvlJc w:val="left"/>
      <w:pPr>
        <w:ind w:left="2665" w:hanging="360"/>
      </w:pPr>
      <w:rPr>
        <w:rFonts w:ascii="Wingdings" w:hAnsi="Wingdings" w:hint="default"/>
      </w:rPr>
    </w:lvl>
    <w:lvl w:ilvl="3" w:tplc="04190001" w:tentative="1">
      <w:start w:val="1"/>
      <w:numFmt w:val="bullet"/>
      <w:lvlText w:val=""/>
      <w:lvlJc w:val="left"/>
      <w:pPr>
        <w:ind w:left="3385" w:hanging="360"/>
      </w:pPr>
      <w:rPr>
        <w:rFonts w:ascii="Symbol" w:hAnsi="Symbol" w:hint="default"/>
      </w:rPr>
    </w:lvl>
    <w:lvl w:ilvl="4" w:tplc="04190003" w:tentative="1">
      <w:start w:val="1"/>
      <w:numFmt w:val="bullet"/>
      <w:lvlText w:val="o"/>
      <w:lvlJc w:val="left"/>
      <w:pPr>
        <w:ind w:left="4105" w:hanging="360"/>
      </w:pPr>
      <w:rPr>
        <w:rFonts w:ascii="Courier New" w:hAnsi="Courier New" w:cs="Courier New" w:hint="default"/>
      </w:rPr>
    </w:lvl>
    <w:lvl w:ilvl="5" w:tplc="04190005" w:tentative="1">
      <w:start w:val="1"/>
      <w:numFmt w:val="bullet"/>
      <w:lvlText w:val=""/>
      <w:lvlJc w:val="left"/>
      <w:pPr>
        <w:ind w:left="4825" w:hanging="360"/>
      </w:pPr>
      <w:rPr>
        <w:rFonts w:ascii="Wingdings" w:hAnsi="Wingdings" w:hint="default"/>
      </w:rPr>
    </w:lvl>
    <w:lvl w:ilvl="6" w:tplc="04190001" w:tentative="1">
      <w:start w:val="1"/>
      <w:numFmt w:val="bullet"/>
      <w:lvlText w:val=""/>
      <w:lvlJc w:val="left"/>
      <w:pPr>
        <w:ind w:left="5545" w:hanging="360"/>
      </w:pPr>
      <w:rPr>
        <w:rFonts w:ascii="Symbol" w:hAnsi="Symbol" w:hint="default"/>
      </w:rPr>
    </w:lvl>
    <w:lvl w:ilvl="7" w:tplc="04190003" w:tentative="1">
      <w:start w:val="1"/>
      <w:numFmt w:val="bullet"/>
      <w:lvlText w:val="o"/>
      <w:lvlJc w:val="left"/>
      <w:pPr>
        <w:ind w:left="6265" w:hanging="360"/>
      </w:pPr>
      <w:rPr>
        <w:rFonts w:ascii="Courier New" w:hAnsi="Courier New" w:cs="Courier New" w:hint="default"/>
      </w:rPr>
    </w:lvl>
    <w:lvl w:ilvl="8" w:tplc="04190005" w:tentative="1">
      <w:start w:val="1"/>
      <w:numFmt w:val="bullet"/>
      <w:lvlText w:val=""/>
      <w:lvlJc w:val="left"/>
      <w:pPr>
        <w:ind w:left="6985" w:hanging="360"/>
      </w:pPr>
      <w:rPr>
        <w:rFonts w:ascii="Wingdings" w:hAnsi="Wingdings" w:hint="default"/>
      </w:rPr>
    </w:lvl>
  </w:abstractNum>
  <w:abstractNum w:abstractNumId="15">
    <w:nsid w:val="2CBD1A4B"/>
    <w:multiLevelType w:val="hybridMultilevel"/>
    <w:tmpl w:val="AC6417D0"/>
    <w:lvl w:ilvl="0" w:tplc="E6C0F8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1F535B3"/>
    <w:multiLevelType w:val="hybridMultilevel"/>
    <w:tmpl w:val="B64C3712"/>
    <w:lvl w:ilvl="0" w:tplc="506237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2D969BA"/>
    <w:multiLevelType w:val="multilevel"/>
    <w:tmpl w:val="AAC6E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8D04A03"/>
    <w:multiLevelType w:val="multilevel"/>
    <w:tmpl w:val="18DE3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833CCC"/>
    <w:multiLevelType w:val="singleLevel"/>
    <w:tmpl w:val="7C10F618"/>
    <w:lvl w:ilvl="0">
      <w:start w:val="1"/>
      <w:numFmt w:val="decimal"/>
      <w:lvlText w:val="%1."/>
      <w:legacy w:legacy="1" w:legacySpace="0" w:legacyIndent="706"/>
      <w:lvlJc w:val="left"/>
      <w:rPr>
        <w:rFonts w:ascii="Times New Roman" w:hAnsi="Times New Roman" w:cs="Times New Roman" w:hint="default"/>
      </w:rPr>
    </w:lvl>
  </w:abstractNum>
  <w:abstractNum w:abstractNumId="20">
    <w:nsid w:val="42E75A8A"/>
    <w:multiLevelType w:val="hybridMultilevel"/>
    <w:tmpl w:val="04463F8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7914B20"/>
    <w:multiLevelType w:val="hybridMultilevel"/>
    <w:tmpl w:val="44DE66BE"/>
    <w:lvl w:ilvl="0" w:tplc="E5E0523E">
      <w:start w:val="1"/>
      <w:numFmt w:val="bullet"/>
      <w:lvlText w:val=""/>
      <w:lvlJc w:val="left"/>
      <w:pPr>
        <w:ind w:left="1429" w:hanging="360"/>
      </w:pPr>
      <w:rPr>
        <w:rFonts w:ascii="Symbol" w:hAnsi="Symbol" w:hint="default"/>
      </w:rPr>
    </w:lvl>
    <w:lvl w:ilvl="1" w:tplc="DEC61000">
      <w:start w:val="1"/>
      <w:numFmt w:val="bullet"/>
      <w:lvlText w:val=""/>
      <w:lvlJc w:val="left"/>
      <w:pPr>
        <w:ind w:left="2149" w:hanging="360"/>
      </w:pPr>
      <w:rPr>
        <w:rFonts w:ascii="Symbol" w:hAnsi="Symbol" w:hint="default"/>
        <w:lang w:val="kk-KZ"/>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E2073D5"/>
    <w:multiLevelType w:val="hybridMultilevel"/>
    <w:tmpl w:val="0A98DC5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59C94388"/>
    <w:multiLevelType w:val="hybridMultilevel"/>
    <w:tmpl w:val="72C2D810"/>
    <w:lvl w:ilvl="0" w:tplc="58D65B9A">
      <w:start w:val="71"/>
      <w:numFmt w:val="decimal"/>
      <w:lvlText w:val="%1"/>
      <w:lvlJc w:val="left"/>
      <w:pPr>
        <w:ind w:left="1211" w:hanging="360"/>
      </w:pPr>
      <w:rPr>
        <w:rFonts w:hint="default"/>
        <w:color w:val="000000"/>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24">
    <w:nsid w:val="64961D5E"/>
    <w:multiLevelType w:val="hybridMultilevel"/>
    <w:tmpl w:val="CAE41A2C"/>
    <w:lvl w:ilvl="0" w:tplc="E6C0F87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68D8713D"/>
    <w:multiLevelType w:val="hybridMultilevel"/>
    <w:tmpl w:val="8FCACEA0"/>
    <w:lvl w:ilvl="0" w:tplc="B0A89898">
      <w:start w:val="94"/>
      <w:numFmt w:val="decimal"/>
      <w:lvlText w:val="%1"/>
      <w:lvlJc w:val="left"/>
      <w:pPr>
        <w:ind w:left="907" w:hanging="360"/>
      </w:pPr>
      <w:rPr>
        <w:rFonts w:hint="default"/>
      </w:rPr>
    </w:lvl>
    <w:lvl w:ilvl="1" w:tplc="04190019" w:tentative="1">
      <w:start w:val="1"/>
      <w:numFmt w:val="lowerLetter"/>
      <w:lvlText w:val="%2."/>
      <w:lvlJc w:val="left"/>
      <w:pPr>
        <w:ind w:left="1627" w:hanging="360"/>
      </w:pPr>
    </w:lvl>
    <w:lvl w:ilvl="2" w:tplc="0419001B" w:tentative="1">
      <w:start w:val="1"/>
      <w:numFmt w:val="lowerRoman"/>
      <w:lvlText w:val="%3."/>
      <w:lvlJc w:val="right"/>
      <w:pPr>
        <w:ind w:left="2347" w:hanging="180"/>
      </w:pPr>
    </w:lvl>
    <w:lvl w:ilvl="3" w:tplc="0419000F" w:tentative="1">
      <w:start w:val="1"/>
      <w:numFmt w:val="decimal"/>
      <w:lvlText w:val="%4."/>
      <w:lvlJc w:val="left"/>
      <w:pPr>
        <w:ind w:left="3067" w:hanging="360"/>
      </w:pPr>
    </w:lvl>
    <w:lvl w:ilvl="4" w:tplc="04190019" w:tentative="1">
      <w:start w:val="1"/>
      <w:numFmt w:val="lowerLetter"/>
      <w:lvlText w:val="%5."/>
      <w:lvlJc w:val="left"/>
      <w:pPr>
        <w:ind w:left="3787" w:hanging="360"/>
      </w:pPr>
    </w:lvl>
    <w:lvl w:ilvl="5" w:tplc="0419001B" w:tentative="1">
      <w:start w:val="1"/>
      <w:numFmt w:val="lowerRoman"/>
      <w:lvlText w:val="%6."/>
      <w:lvlJc w:val="right"/>
      <w:pPr>
        <w:ind w:left="4507" w:hanging="180"/>
      </w:pPr>
    </w:lvl>
    <w:lvl w:ilvl="6" w:tplc="0419000F" w:tentative="1">
      <w:start w:val="1"/>
      <w:numFmt w:val="decimal"/>
      <w:lvlText w:val="%7."/>
      <w:lvlJc w:val="left"/>
      <w:pPr>
        <w:ind w:left="5227" w:hanging="360"/>
      </w:pPr>
    </w:lvl>
    <w:lvl w:ilvl="7" w:tplc="04190019" w:tentative="1">
      <w:start w:val="1"/>
      <w:numFmt w:val="lowerLetter"/>
      <w:lvlText w:val="%8."/>
      <w:lvlJc w:val="left"/>
      <w:pPr>
        <w:ind w:left="5947" w:hanging="360"/>
      </w:pPr>
    </w:lvl>
    <w:lvl w:ilvl="8" w:tplc="0419001B" w:tentative="1">
      <w:start w:val="1"/>
      <w:numFmt w:val="lowerRoman"/>
      <w:lvlText w:val="%9."/>
      <w:lvlJc w:val="right"/>
      <w:pPr>
        <w:ind w:left="6667" w:hanging="180"/>
      </w:pPr>
    </w:lvl>
  </w:abstractNum>
  <w:abstractNum w:abstractNumId="26">
    <w:nsid w:val="6B2C4C89"/>
    <w:multiLevelType w:val="singleLevel"/>
    <w:tmpl w:val="E4BA5612"/>
    <w:lvl w:ilvl="0">
      <w:start w:val="75"/>
      <w:numFmt w:val="decimal"/>
      <w:lvlText w:val="%1."/>
      <w:legacy w:legacy="1" w:legacySpace="0" w:legacyIndent="413"/>
      <w:lvlJc w:val="left"/>
      <w:rPr>
        <w:rFonts w:ascii="Times New Roman" w:hAnsi="Times New Roman" w:cs="Times New Roman" w:hint="default"/>
      </w:rPr>
    </w:lvl>
  </w:abstractNum>
  <w:abstractNum w:abstractNumId="27">
    <w:nsid w:val="6C5966F8"/>
    <w:multiLevelType w:val="hybridMultilevel"/>
    <w:tmpl w:val="21CE4888"/>
    <w:lvl w:ilvl="0" w:tplc="E5E052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07B7C1B"/>
    <w:multiLevelType w:val="hybridMultilevel"/>
    <w:tmpl w:val="3C26F864"/>
    <w:lvl w:ilvl="0" w:tplc="1FBA825A">
      <w:start w:val="125"/>
      <w:numFmt w:val="decimal"/>
      <w:lvlText w:val="%1."/>
      <w:lvlJc w:val="left"/>
      <w:pPr>
        <w:ind w:left="1320" w:hanging="48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29">
    <w:nsid w:val="70B233E9"/>
    <w:multiLevelType w:val="hybridMultilevel"/>
    <w:tmpl w:val="6D781812"/>
    <w:lvl w:ilvl="0" w:tplc="E6C0F87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39A2D2B"/>
    <w:multiLevelType w:val="hybridMultilevel"/>
    <w:tmpl w:val="B120CD68"/>
    <w:lvl w:ilvl="0" w:tplc="8AAC6D82">
      <w:start w:val="97"/>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4842EFF"/>
    <w:multiLevelType w:val="hybridMultilevel"/>
    <w:tmpl w:val="594E71E6"/>
    <w:lvl w:ilvl="0" w:tplc="E6C0F8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759E05D2"/>
    <w:multiLevelType w:val="singleLevel"/>
    <w:tmpl w:val="CF7C3D9A"/>
    <w:lvl w:ilvl="0">
      <w:start w:val="11"/>
      <w:numFmt w:val="decimal"/>
      <w:lvlText w:val="%1."/>
      <w:legacy w:legacy="1" w:legacySpace="0" w:legacyIndent="398"/>
      <w:lvlJc w:val="left"/>
      <w:rPr>
        <w:rFonts w:ascii="Times New Roman" w:hAnsi="Times New Roman" w:cs="Times New Roman" w:hint="default"/>
      </w:rPr>
    </w:lvl>
  </w:abstractNum>
  <w:abstractNum w:abstractNumId="33">
    <w:nsid w:val="78040149"/>
    <w:multiLevelType w:val="multilevel"/>
    <w:tmpl w:val="F9DC2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9504787"/>
    <w:multiLevelType w:val="multilevel"/>
    <w:tmpl w:val="94BC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C7B3BD3"/>
    <w:multiLevelType w:val="hybridMultilevel"/>
    <w:tmpl w:val="7D9C47C4"/>
    <w:lvl w:ilvl="0" w:tplc="E6C0F8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F5B0EE2"/>
    <w:multiLevelType w:val="multilevel"/>
    <w:tmpl w:val="81E0E966"/>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2"/>
  </w:num>
  <w:num w:numId="3">
    <w:abstractNumId w:val="36"/>
  </w:num>
  <w:num w:numId="4">
    <w:abstractNumId w:val="4"/>
  </w:num>
  <w:num w:numId="5">
    <w:abstractNumId w:val="14"/>
  </w:num>
  <w:num w:numId="6">
    <w:abstractNumId w:val="8"/>
  </w:num>
  <w:num w:numId="7">
    <w:abstractNumId w:val="31"/>
  </w:num>
  <w:num w:numId="8">
    <w:abstractNumId w:val="29"/>
  </w:num>
  <w:num w:numId="9">
    <w:abstractNumId w:val="3"/>
  </w:num>
  <w:num w:numId="10">
    <w:abstractNumId w:val="35"/>
  </w:num>
  <w:num w:numId="11">
    <w:abstractNumId w:val="9"/>
  </w:num>
  <w:num w:numId="12">
    <w:abstractNumId w:val="25"/>
  </w:num>
  <w:num w:numId="13">
    <w:abstractNumId w:val="30"/>
  </w:num>
  <w:num w:numId="14">
    <w:abstractNumId w:val="13"/>
  </w:num>
  <w:num w:numId="15">
    <w:abstractNumId w:val="7"/>
  </w:num>
  <w:num w:numId="16">
    <w:abstractNumId w:val="12"/>
  </w:num>
  <w:num w:numId="17">
    <w:abstractNumId w:val="15"/>
  </w:num>
  <w:num w:numId="18">
    <w:abstractNumId w:val="28"/>
  </w:num>
  <w:num w:numId="19">
    <w:abstractNumId w:val="1"/>
  </w:num>
  <w:num w:numId="20">
    <w:abstractNumId w:val="0"/>
  </w:num>
  <w:num w:numId="21">
    <w:abstractNumId w:val="5"/>
  </w:num>
  <w:num w:numId="22">
    <w:abstractNumId w:val="26"/>
    <w:lvlOverride w:ilvl="0">
      <w:lvl w:ilvl="0">
        <w:start w:val="84"/>
        <w:numFmt w:val="decimal"/>
        <w:lvlText w:val="%1."/>
        <w:legacy w:legacy="1" w:legacySpace="0" w:legacyIndent="413"/>
        <w:lvlJc w:val="left"/>
        <w:rPr>
          <w:rFonts w:ascii="Times New Roman" w:hAnsi="Times New Roman" w:cs="Times New Roman" w:hint="default"/>
        </w:rPr>
      </w:lvl>
    </w:lvlOverride>
  </w:num>
  <w:num w:numId="23">
    <w:abstractNumId w:val="32"/>
  </w:num>
  <w:num w:numId="24">
    <w:abstractNumId w:val="23"/>
  </w:num>
  <w:num w:numId="25">
    <w:abstractNumId w:val="34"/>
  </w:num>
  <w:num w:numId="26">
    <w:abstractNumId w:val="33"/>
  </w:num>
  <w:num w:numId="27">
    <w:abstractNumId w:val="18"/>
  </w:num>
  <w:num w:numId="28">
    <w:abstractNumId w:val="17"/>
  </w:num>
  <w:num w:numId="29">
    <w:abstractNumId w:val="6"/>
  </w:num>
  <w:num w:numId="30">
    <w:abstractNumId w:val="22"/>
  </w:num>
  <w:num w:numId="31">
    <w:abstractNumId w:val="16"/>
  </w:num>
  <w:num w:numId="32">
    <w:abstractNumId w:val="20"/>
  </w:num>
  <w:num w:numId="33">
    <w:abstractNumId w:val="21"/>
  </w:num>
  <w:num w:numId="34">
    <w:abstractNumId w:val="27"/>
  </w:num>
  <w:num w:numId="35">
    <w:abstractNumId w:val="19"/>
  </w:num>
  <w:num w:numId="36">
    <w:abstractNumId w:val="11"/>
  </w:num>
  <w:num w:numId="3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D2F80"/>
    <w:rsid w:val="000018EA"/>
    <w:rsid w:val="00071000"/>
    <w:rsid w:val="00073018"/>
    <w:rsid w:val="00083BB1"/>
    <w:rsid w:val="00152643"/>
    <w:rsid w:val="00273360"/>
    <w:rsid w:val="003C7032"/>
    <w:rsid w:val="00426405"/>
    <w:rsid w:val="004521BE"/>
    <w:rsid w:val="0048735C"/>
    <w:rsid w:val="004D4806"/>
    <w:rsid w:val="00557337"/>
    <w:rsid w:val="00585345"/>
    <w:rsid w:val="005D2F80"/>
    <w:rsid w:val="006050F0"/>
    <w:rsid w:val="0061186F"/>
    <w:rsid w:val="00616427"/>
    <w:rsid w:val="0064743C"/>
    <w:rsid w:val="00714A66"/>
    <w:rsid w:val="007D2CCC"/>
    <w:rsid w:val="00824C36"/>
    <w:rsid w:val="00835D31"/>
    <w:rsid w:val="008801AC"/>
    <w:rsid w:val="00895CDC"/>
    <w:rsid w:val="008F7493"/>
    <w:rsid w:val="009063B3"/>
    <w:rsid w:val="009109EF"/>
    <w:rsid w:val="00913022"/>
    <w:rsid w:val="00975709"/>
    <w:rsid w:val="00A00ACF"/>
    <w:rsid w:val="00A12CC7"/>
    <w:rsid w:val="00A94E21"/>
    <w:rsid w:val="00A970FF"/>
    <w:rsid w:val="00B06F24"/>
    <w:rsid w:val="00B17493"/>
    <w:rsid w:val="00B24FF5"/>
    <w:rsid w:val="00B614A1"/>
    <w:rsid w:val="00B768FE"/>
    <w:rsid w:val="00BB0BAE"/>
    <w:rsid w:val="00D101CD"/>
    <w:rsid w:val="00DA6611"/>
    <w:rsid w:val="00DE3400"/>
    <w:rsid w:val="00E07D07"/>
    <w:rsid w:val="00E214F0"/>
    <w:rsid w:val="00E5490D"/>
    <w:rsid w:val="00EA1165"/>
    <w:rsid w:val="00ED2AA5"/>
    <w:rsid w:val="00FB06B0"/>
    <w:rsid w:val="00FE72D6"/>
    <w:rsid w:val="00FF59A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165"/>
        <o:r id="V:Rule2" type="connector" idref="#Прямая со стрелкой 107"/>
        <o:r id="V:Rule3" type="connector" idref="#Прямая со стрелкой 101"/>
        <o:r id="V:Rule4" type="connector" idref="#Прямая со стрелкой 119"/>
        <o:r id="V:Rule5" type="connector" idref="#Прямая со стрелкой 111"/>
        <o:r id="V:Rule6" type="connector" idref="#Прямая со стрелкой 99"/>
        <o:r id="V:Rule7" type="connector" idref="#Прямая со стрелкой 103"/>
        <o:r id="V:Rule8" type="connector" idref="#Прямая со стрелкой 91"/>
        <o:r id="V:Rule9" type="connector" idref="#Прямая со стрелкой 115"/>
        <o:r id="V:Rule10" type="connector" idref="#Прямая со стрелкой 89"/>
        <o:r id="V:Rule11" type="connector" idref="#Прямая со стрелкой 105"/>
        <o:r id="V:Rule12" type="connector" idref="#Прямая со стрелкой 95"/>
        <o:r id="V:Rule13" type="connector" idref="#Прямая со стрелкой 1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4C36"/>
    <w:rPr>
      <w:rFonts w:ascii="Calibri" w:eastAsia="Times New Roman" w:hAnsi="Calibri" w:cs="Times New Roman"/>
      <w:lang w:eastAsia="ru-RU"/>
    </w:rPr>
  </w:style>
  <w:style w:type="paragraph" w:styleId="1">
    <w:name w:val="heading 1"/>
    <w:basedOn w:val="a"/>
    <w:next w:val="2"/>
    <w:link w:val="10"/>
    <w:qFormat/>
    <w:rsid w:val="00B614A1"/>
    <w:pPr>
      <w:keepNext/>
      <w:keepLines/>
      <w:suppressAutoHyphens/>
      <w:spacing w:before="240" w:after="60" w:line="240" w:lineRule="auto"/>
      <w:outlineLvl w:val="0"/>
    </w:pPr>
    <w:rPr>
      <w:rFonts w:ascii="Arial" w:hAnsi="Arial"/>
      <w:b/>
      <w:kern w:val="28"/>
      <w:sz w:val="28"/>
      <w:szCs w:val="20"/>
    </w:rPr>
  </w:style>
  <w:style w:type="paragraph" w:styleId="2">
    <w:name w:val="heading 2"/>
    <w:basedOn w:val="a"/>
    <w:next w:val="a"/>
    <w:link w:val="20"/>
    <w:uiPriority w:val="9"/>
    <w:qFormat/>
    <w:rsid w:val="00824C36"/>
    <w:pPr>
      <w:keepNext/>
      <w:keepLines/>
      <w:suppressAutoHyphens/>
      <w:spacing w:before="120" w:after="60" w:line="240" w:lineRule="auto"/>
      <w:outlineLvl w:val="1"/>
    </w:pPr>
    <w:rPr>
      <w:rFonts w:ascii="Arial" w:hAnsi="Arial"/>
      <w:b/>
      <w:i/>
      <w:sz w:val="24"/>
      <w:szCs w:val="20"/>
    </w:rPr>
  </w:style>
  <w:style w:type="paragraph" w:styleId="3">
    <w:name w:val="heading 3"/>
    <w:basedOn w:val="a"/>
    <w:next w:val="a"/>
    <w:link w:val="30"/>
    <w:uiPriority w:val="9"/>
    <w:unhideWhenUsed/>
    <w:qFormat/>
    <w:rsid w:val="00B614A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B614A1"/>
    <w:pPr>
      <w:keepNext/>
      <w:spacing w:before="240" w:after="60" w:line="240" w:lineRule="auto"/>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24C36"/>
    <w:rPr>
      <w:rFonts w:ascii="Arial" w:eastAsia="Times New Roman" w:hAnsi="Arial" w:cs="Times New Roman"/>
      <w:b/>
      <w:i/>
      <w:sz w:val="24"/>
      <w:szCs w:val="20"/>
      <w:lang w:eastAsia="ru-RU"/>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4"/>
    <w:uiPriority w:val="99"/>
    <w:qFormat/>
    <w:rsid w:val="00824C36"/>
    <w:pPr>
      <w:spacing w:before="100" w:beforeAutospacing="1" w:after="100" w:afterAutospacing="1" w:line="240" w:lineRule="auto"/>
    </w:pPr>
    <w:rPr>
      <w:rFonts w:ascii="Times New Roman" w:hAnsi="Times New Roman"/>
      <w:sz w:val="24"/>
      <w:szCs w:val="24"/>
    </w:r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824C36"/>
    <w:rPr>
      <w:rFonts w:ascii="Times New Roman" w:eastAsia="Times New Roman" w:hAnsi="Times New Roman" w:cs="Times New Roman"/>
      <w:sz w:val="24"/>
      <w:szCs w:val="24"/>
    </w:rPr>
  </w:style>
  <w:style w:type="paragraph" w:styleId="a5">
    <w:name w:val="Body Text"/>
    <w:basedOn w:val="a"/>
    <w:link w:val="a6"/>
    <w:rsid w:val="00824C36"/>
    <w:pPr>
      <w:spacing w:after="120" w:line="240" w:lineRule="auto"/>
    </w:pPr>
    <w:rPr>
      <w:rFonts w:ascii="Times New Roman" w:hAnsi="Times New Roman"/>
      <w:sz w:val="24"/>
      <w:szCs w:val="24"/>
    </w:rPr>
  </w:style>
  <w:style w:type="character" w:customStyle="1" w:styleId="a6">
    <w:name w:val="Основной текст Знак"/>
    <w:basedOn w:val="a0"/>
    <w:link w:val="a5"/>
    <w:rsid w:val="00824C36"/>
    <w:rPr>
      <w:rFonts w:ascii="Times New Roman" w:eastAsia="Times New Roman" w:hAnsi="Times New Roman" w:cs="Times New Roman"/>
      <w:sz w:val="24"/>
      <w:szCs w:val="24"/>
      <w:lang w:eastAsia="ru-RU"/>
    </w:rPr>
  </w:style>
  <w:style w:type="paragraph" w:styleId="a7">
    <w:name w:val="List Paragraph"/>
    <w:basedOn w:val="a"/>
    <w:uiPriority w:val="99"/>
    <w:qFormat/>
    <w:rsid w:val="00824C36"/>
    <w:pPr>
      <w:ind w:left="720"/>
      <w:contextualSpacing/>
    </w:pPr>
    <w:rPr>
      <w:rFonts w:eastAsia="Calibri"/>
      <w:lang w:eastAsia="en-US"/>
    </w:rPr>
  </w:style>
  <w:style w:type="character" w:customStyle="1" w:styleId="33">
    <w:name w:val="Основной текст + Курсив33"/>
    <w:uiPriority w:val="99"/>
    <w:rsid w:val="00824C36"/>
    <w:rPr>
      <w:rFonts w:ascii="Times New Roman" w:hAnsi="Times New Roman" w:cs="Times New Roman"/>
      <w:i/>
      <w:iCs/>
      <w:spacing w:val="0"/>
      <w:sz w:val="26"/>
      <w:szCs w:val="26"/>
    </w:rPr>
  </w:style>
  <w:style w:type="paragraph" w:styleId="a8">
    <w:name w:val="Balloon Text"/>
    <w:basedOn w:val="a"/>
    <w:link w:val="a9"/>
    <w:uiPriority w:val="99"/>
    <w:unhideWhenUsed/>
    <w:rsid w:val="00824C36"/>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824C36"/>
    <w:rPr>
      <w:rFonts w:ascii="Tahoma" w:eastAsia="Times New Roman" w:hAnsi="Tahoma" w:cs="Tahoma"/>
      <w:sz w:val="16"/>
      <w:szCs w:val="16"/>
      <w:lang w:eastAsia="ru-RU"/>
    </w:rPr>
  </w:style>
  <w:style w:type="paragraph" w:customStyle="1" w:styleId="Style20">
    <w:name w:val="Style20"/>
    <w:basedOn w:val="a"/>
    <w:uiPriority w:val="99"/>
    <w:rsid w:val="00B614A1"/>
    <w:pPr>
      <w:widowControl w:val="0"/>
      <w:autoSpaceDE w:val="0"/>
      <w:autoSpaceDN w:val="0"/>
      <w:adjustRightInd w:val="0"/>
      <w:spacing w:after="0" w:line="484" w:lineRule="exact"/>
      <w:ind w:firstLine="696"/>
      <w:jc w:val="both"/>
    </w:pPr>
    <w:rPr>
      <w:rFonts w:ascii="Times New Roman" w:hAnsi="Times New Roman"/>
      <w:sz w:val="24"/>
      <w:szCs w:val="24"/>
    </w:rPr>
  </w:style>
  <w:style w:type="paragraph" w:customStyle="1" w:styleId="Style46">
    <w:name w:val="Style46"/>
    <w:basedOn w:val="a"/>
    <w:uiPriority w:val="99"/>
    <w:rsid w:val="00B614A1"/>
    <w:pPr>
      <w:widowControl w:val="0"/>
      <w:autoSpaceDE w:val="0"/>
      <w:autoSpaceDN w:val="0"/>
      <w:adjustRightInd w:val="0"/>
      <w:spacing w:after="0" w:line="485" w:lineRule="exact"/>
      <w:ind w:hanging="1901"/>
    </w:pPr>
    <w:rPr>
      <w:rFonts w:ascii="Times New Roman" w:hAnsi="Times New Roman"/>
      <w:sz w:val="24"/>
      <w:szCs w:val="24"/>
    </w:rPr>
  </w:style>
  <w:style w:type="character" w:customStyle="1" w:styleId="FontStyle289">
    <w:name w:val="Font Style289"/>
    <w:uiPriority w:val="99"/>
    <w:rsid w:val="00B614A1"/>
    <w:rPr>
      <w:rFonts w:ascii="Times New Roman" w:hAnsi="Times New Roman" w:cs="Times New Roman"/>
      <w:sz w:val="26"/>
      <w:szCs w:val="26"/>
    </w:rPr>
  </w:style>
  <w:style w:type="character" w:customStyle="1" w:styleId="FontStyle288">
    <w:name w:val="Font Style288"/>
    <w:uiPriority w:val="99"/>
    <w:rsid w:val="00B614A1"/>
    <w:rPr>
      <w:rFonts w:ascii="Times New Roman" w:hAnsi="Times New Roman" w:cs="Times New Roman"/>
      <w:i/>
      <w:iCs/>
      <w:sz w:val="26"/>
      <w:szCs w:val="26"/>
    </w:rPr>
  </w:style>
  <w:style w:type="paragraph" w:customStyle="1" w:styleId="Style8">
    <w:name w:val="Style8"/>
    <w:basedOn w:val="a"/>
    <w:uiPriority w:val="99"/>
    <w:rsid w:val="00B614A1"/>
    <w:pPr>
      <w:widowControl w:val="0"/>
      <w:autoSpaceDE w:val="0"/>
      <w:autoSpaceDN w:val="0"/>
      <w:adjustRightInd w:val="0"/>
      <w:spacing w:after="0" w:line="485" w:lineRule="exact"/>
      <w:jc w:val="right"/>
    </w:pPr>
    <w:rPr>
      <w:rFonts w:ascii="Times New Roman" w:hAnsi="Times New Roman"/>
      <w:sz w:val="24"/>
      <w:szCs w:val="24"/>
    </w:rPr>
  </w:style>
  <w:style w:type="character" w:customStyle="1" w:styleId="30">
    <w:name w:val="Заголовок 3 Знак"/>
    <w:basedOn w:val="a0"/>
    <w:link w:val="3"/>
    <w:uiPriority w:val="9"/>
    <w:rsid w:val="00B614A1"/>
    <w:rPr>
      <w:rFonts w:asciiTheme="majorHAnsi" w:eastAsiaTheme="majorEastAsia" w:hAnsiTheme="majorHAnsi" w:cstheme="majorBidi"/>
      <w:b/>
      <w:bCs/>
      <w:color w:val="4F81BD" w:themeColor="accent1"/>
      <w:lang w:eastAsia="ru-RU"/>
    </w:rPr>
  </w:style>
  <w:style w:type="character" w:customStyle="1" w:styleId="10">
    <w:name w:val="Заголовок 1 Знак"/>
    <w:basedOn w:val="a0"/>
    <w:link w:val="1"/>
    <w:rsid w:val="00B614A1"/>
    <w:rPr>
      <w:rFonts w:ascii="Arial" w:eastAsia="Times New Roman" w:hAnsi="Arial" w:cs="Times New Roman"/>
      <w:b/>
      <w:kern w:val="28"/>
      <w:sz w:val="28"/>
      <w:szCs w:val="20"/>
      <w:lang w:eastAsia="ru-RU"/>
    </w:rPr>
  </w:style>
  <w:style w:type="character" w:customStyle="1" w:styleId="40">
    <w:name w:val="Заголовок 4 Знак"/>
    <w:basedOn w:val="a0"/>
    <w:link w:val="4"/>
    <w:rsid w:val="00B614A1"/>
    <w:rPr>
      <w:rFonts w:ascii="Times New Roman" w:eastAsia="Times New Roman" w:hAnsi="Times New Roman" w:cs="Times New Roman"/>
      <w:b/>
      <w:bCs/>
      <w:sz w:val="28"/>
      <w:szCs w:val="28"/>
      <w:lang w:eastAsia="ru-RU"/>
    </w:rPr>
  </w:style>
  <w:style w:type="paragraph" w:customStyle="1" w:styleId="mail">
    <w:name w:val="mail"/>
    <w:basedOn w:val="a"/>
    <w:rsid w:val="00B614A1"/>
    <w:pPr>
      <w:spacing w:before="100" w:beforeAutospacing="1" w:after="100" w:afterAutospacing="1" w:line="240" w:lineRule="auto"/>
    </w:pPr>
    <w:rPr>
      <w:rFonts w:ascii="Times New Roman" w:hAnsi="Times New Roman"/>
      <w:sz w:val="24"/>
      <w:szCs w:val="24"/>
    </w:rPr>
  </w:style>
  <w:style w:type="paragraph" w:customStyle="1" w:styleId="Style1ia">
    <w:name w:val="Style1ia"/>
    <w:basedOn w:val="a"/>
    <w:rsid w:val="00B614A1"/>
    <w:pPr>
      <w:spacing w:after="0" w:line="240" w:lineRule="auto"/>
      <w:ind w:firstLine="720"/>
    </w:pPr>
    <w:rPr>
      <w:rFonts w:ascii="Arial" w:hAnsi="Arial"/>
      <w:sz w:val="24"/>
      <w:szCs w:val="20"/>
    </w:rPr>
  </w:style>
  <w:style w:type="character" w:styleId="aa">
    <w:name w:val="Emphasis"/>
    <w:uiPriority w:val="20"/>
    <w:qFormat/>
    <w:rsid w:val="00B614A1"/>
    <w:rPr>
      <w:i/>
      <w:iCs/>
    </w:rPr>
  </w:style>
  <w:style w:type="character" w:customStyle="1" w:styleId="hl1">
    <w:name w:val="hl1"/>
    <w:rsid w:val="00B614A1"/>
    <w:rPr>
      <w:color w:val="4682B4"/>
    </w:rPr>
  </w:style>
  <w:style w:type="character" w:styleId="ab">
    <w:name w:val="Hyperlink"/>
    <w:uiPriority w:val="99"/>
    <w:rsid w:val="00B614A1"/>
    <w:rPr>
      <w:rFonts w:ascii="Tahoma" w:hAnsi="Tahoma" w:cs="Tahoma" w:hint="default"/>
      <w:strike w:val="0"/>
      <w:dstrike w:val="0"/>
      <w:color w:val="000066"/>
      <w:u w:val="none"/>
      <w:effect w:val="none"/>
    </w:rPr>
  </w:style>
  <w:style w:type="character" w:styleId="ac">
    <w:name w:val="Strong"/>
    <w:uiPriority w:val="22"/>
    <w:qFormat/>
    <w:rsid w:val="00B614A1"/>
    <w:rPr>
      <w:b/>
      <w:bCs/>
    </w:rPr>
  </w:style>
  <w:style w:type="paragraph" w:customStyle="1" w:styleId="ptx2">
    <w:name w:val="ptx2"/>
    <w:basedOn w:val="a"/>
    <w:rsid w:val="00B614A1"/>
    <w:pPr>
      <w:spacing w:before="100" w:beforeAutospacing="1" w:after="100" w:afterAutospacing="1" w:line="240" w:lineRule="auto"/>
    </w:pPr>
    <w:rPr>
      <w:rFonts w:ascii="Times New Roman" w:hAnsi="Times New Roman"/>
      <w:sz w:val="24"/>
      <w:szCs w:val="24"/>
    </w:rPr>
  </w:style>
  <w:style w:type="paragraph" w:customStyle="1" w:styleId="lt">
    <w:name w:val="lt"/>
    <w:basedOn w:val="a"/>
    <w:rsid w:val="00B614A1"/>
    <w:pPr>
      <w:spacing w:before="100" w:beforeAutospacing="1" w:after="100" w:afterAutospacing="1" w:line="240" w:lineRule="auto"/>
    </w:pPr>
    <w:rPr>
      <w:rFonts w:ascii="Times New Roman" w:hAnsi="Times New Roman"/>
      <w:sz w:val="24"/>
      <w:szCs w:val="24"/>
    </w:rPr>
  </w:style>
  <w:style w:type="paragraph" w:customStyle="1" w:styleId="rt">
    <w:name w:val="rt"/>
    <w:basedOn w:val="a"/>
    <w:rsid w:val="00B614A1"/>
    <w:pPr>
      <w:spacing w:before="100" w:beforeAutospacing="1" w:after="100" w:afterAutospacing="1" w:line="240" w:lineRule="auto"/>
    </w:pPr>
    <w:rPr>
      <w:rFonts w:ascii="Times New Roman" w:hAnsi="Times New Roman"/>
      <w:sz w:val="24"/>
      <w:szCs w:val="24"/>
    </w:rPr>
  </w:style>
  <w:style w:type="paragraph" w:styleId="21">
    <w:name w:val="Body Text 2"/>
    <w:basedOn w:val="a"/>
    <w:link w:val="22"/>
    <w:rsid w:val="00B614A1"/>
    <w:pPr>
      <w:spacing w:after="120" w:line="480" w:lineRule="auto"/>
    </w:pPr>
    <w:rPr>
      <w:rFonts w:ascii="Times New Roman" w:hAnsi="Times New Roman"/>
      <w:sz w:val="24"/>
      <w:szCs w:val="24"/>
    </w:rPr>
  </w:style>
  <w:style w:type="character" w:customStyle="1" w:styleId="22">
    <w:name w:val="Основной текст 2 Знак"/>
    <w:basedOn w:val="a0"/>
    <w:link w:val="21"/>
    <w:rsid w:val="00B614A1"/>
    <w:rPr>
      <w:rFonts w:ascii="Times New Roman" w:eastAsia="Times New Roman" w:hAnsi="Times New Roman" w:cs="Times New Roman"/>
      <w:sz w:val="24"/>
      <w:szCs w:val="24"/>
      <w:lang w:eastAsia="ru-RU"/>
    </w:rPr>
  </w:style>
  <w:style w:type="paragraph" w:customStyle="1" w:styleId="ad">
    <w:name w:val="Знак"/>
    <w:basedOn w:val="a"/>
    <w:autoRedefine/>
    <w:rsid w:val="00B614A1"/>
    <w:pPr>
      <w:spacing w:after="0" w:line="240" w:lineRule="auto"/>
      <w:jc w:val="center"/>
    </w:pPr>
    <w:rPr>
      <w:rFonts w:ascii="Times New Roman" w:eastAsia="SimSun" w:hAnsi="Times New Roman"/>
      <w:b/>
      <w:lang w:val="en-US" w:eastAsia="en-US"/>
    </w:rPr>
  </w:style>
  <w:style w:type="paragraph" w:styleId="ae">
    <w:name w:val="Body Text Indent"/>
    <w:basedOn w:val="a"/>
    <w:link w:val="af"/>
    <w:rsid w:val="00B614A1"/>
    <w:pPr>
      <w:spacing w:after="120" w:line="240" w:lineRule="auto"/>
      <w:ind w:left="283"/>
    </w:pPr>
    <w:rPr>
      <w:rFonts w:ascii="Times New Roman" w:hAnsi="Times New Roman"/>
      <w:sz w:val="24"/>
      <w:szCs w:val="24"/>
    </w:rPr>
  </w:style>
  <w:style w:type="character" w:customStyle="1" w:styleId="af">
    <w:name w:val="Основной текст с отступом Знак"/>
    <w:basedOn w:val="a0"/>
    <w:link w:val="ae"/>
    <w:rsid w:val="00B614A1"/>
    <w:rPr>
      <w:rFonts w:ascii="Times New Roman" w:eastAsia="Times New Roman" w:hAnsi="Times New Roman" w:cs="Times New Roman"/>
      <w:sz w:val="24"/>
      <w:szCs w:val="24"/>
      <w:lang w:eastAsia="ru-RU"/>
    </w:rPr>
  </w:style>
  <w:style w:type="paragraph" w:styleId="23">
    <w:name w:val="Body Text Indent 2"/>
    <w:basedOn w:val="a"/>
    <w:link w:val="24"/>
    <w:rsid w:val="00B614A1"/>
    <w:pPr>
      <w:spacing w:after="120" w:line="480" w:lineRule="auto"/>
      <w:ind w:left="283"/>
    </w:pPr>
    <w:rPr>
      <w:rFonts w:ascii="Times New Roman" w:hAnsi="Times New Roman"/>
      <w:sz w:val="24"/>
      <w:szCs w:val="24"/>
    </w:rPr>
  </w:style>
  <w:style w:type="character" w:customStyle="1" w:styleId="24">
    <w:name w:val="Основной текст с отступом 2 Знак"/>
    <w:basedOn w:val="a0"/>
    <w:link w:val="23"/>
    <w:rsid w:val="00B614A1"/>
    <w:rPr>
      <w:rFonts w:ascii="Times New Roman" w:eastAsia="Times New Roman" w:hAnsi="Times New Roman" w:cs="Times New Roman"/>
      <w:sz w:val="24"/>
      <w:szCs w:val="24"/>
      <w:lang w:eastAsia="ru-RU"/>
    </w:rPr>
  </w:style>
  <w:style w:type="paragraph" w:styleId="af0">
    <w:name w:val="footer"/>
    <w:basedOn w:val="a"/>
    <w:link w:val="af1"/>
    <w:uiPriority w:val="99"/>
    <w:rsid w:val="00B614A1"/>
    <w:pPr>
      <w:tabs>
        <w:tab w:val="center" w:pos="4677"/>
        <w:tab w:val="right" w:pos="9355"/>
      </w:tabs>
      <w:spacing w:after="0" w:line="240" w:lineRule="auto"/>
    </w:pPr>
    <w:rPr>
      <w:rFonts w:ascii="Times New Roman" w:hAnsi="Times New Roman"/>
      <w:sz w:val="24"/>
      <w:szCs w:val="24"/>
    </w:rPr>
  </w:style>
  <w:style w:type="character" w:customStyle="1" w:styleId="af1">
    <w:name w:val="Нижний колонтитул Знак"/>
    <w:basedOn w:val="a0"/>
    <w:link w:val="af0"/>
    <w:uiPriority w:val="99"/>
    <w:rsid w:val="00B614A1"/>
    <w:rPr>
      <w:rFonts w:ascii="Times New Roman" w:eastAsia="Times New Roman" w:hAnsi="Times New Roman" w:cs="Times New Roman"/>
      <w:sz w:val="24"/>
      <w:szCs w:val="24"/>
      <w:lang w:eastAsia="ru-RU"/>
    </w:rPr>
  </w:style>
  <w:style w:type="character" w:styleId="af2">
    <w:name w:val="page number"/>
    <w:basedOn w:val="a0"/>
    <w:rsid w:val="00B614A1"/>
  </w:style>
  <w:style w:type="character" w:customStyle="1" w:styleId="41">
    <w:name w:val="Знак Знак4"/>
    <w:rsid w:val="00B614A1"/>
    <w:rPr>
      <w:sz w:val="24"/>
      <w:szCs w:val="24"/>
    </w:rPr>
  </w:style>
  <w:style w:type="paragraph" w:styleId="af3">
    <w:name w:val="caption"/>
    <w:basedOn w:val="a"/>
    <w:next w:val="a"/>
    <w:qFormat/>
    <w:rsid w:val="00B614A1"/>
    <w:pPr>
      <w:spacing w:before="120" w:after="120" w:line="240" w:lineRule="auto"/>
    </w:pPr>
    <w:rPr>
      <w:rFonts w:ascii="Times New Roman" w:hAnsi="Times New Roman"/>
      <w:b/>
      <w:bCs/>
      <w:sz w:val="20"/>
      <w:szCs w:val="20"/>
    </w:rPr>
  </w:style>
  <w:style w:type="paragraph" w:styleId="af4">
    <w:name w:val="Block Text"/>
    <w:basedOn w:val="a"/>
    <w:rsid w:val="00B614A1"/>
    <w:pPr>
      <w:spacing w:after="0" w:line="240" w:lineRule="auto"/>
      <w:ind w:left="-360" w:right="-180" w:firstLine="360"/>
      <w:jc w:val="both"/>
    </w:pPr>
    <w:rPr>
      <w:rFonts w:ascii="Times New Roman" w:hAnsi="Times New Roman"/>
      <w:sz w:val="28"/>
      <w:szCs w:val="24"/>
    </w:rPr>
  </w:style>
  <w:style w:type="character" w:customStyle="1" w:styleId="s0">
    <w:name w:val="s0"/>
    <w:uiPriority w:val="99"/>
    <w:rsid w:val="00B614A1"/>
    <w:rPr>
      <w:rFonts w:ascii="Times New Roman" w:hAnsi="Times New Roman"/>
      <w:color w:val="000000"/>
      <w:sz w:val="32"/>
      <w:u w:val="none"/>
    </w:rPr>
  </w:style>
  <w:style w:type="character" w:customStyle="1" w:styleId="8">
    <w:name w:val="Основной шрифт абзаца8"/>
    <w:rsid w:val="00B614A1"/>
  </w:style>
  <w:style w:type="character" w:customStyle="1" w:styleId="FontStyle30">
    <w:name w:val="Font Style30"/>
    <w:rsid w:val="00B614A1"/>
    <w:rPr>
      <w:rFonts w:ascii="Times New Roman" w:hAnsi="Times New Roman" w:cs="Times New Roman"/>
      <w:sz w:val="22"/>
      <w:szCs w:val="22"/>
    </w:rPr>
  </w:style>
  <w:style w:type="paragraph" w:customStyle="1" w:styleId="Style3">
    <w:name w:val="Style3"/>
    <w:basedOn w:val="a"/>
    <w:uiPriority w:val="99"/>
    <w:rsid w:val="00B614A1"/>
    <w:pPr>
      <w:widowControl w:val="0"/>
      <w:autoSpaceDE w:val="0"/>
      <w:autoSpaceDN w:val="0"/>
      <w:adjustRightInd w:val="0"/>
      <w:spacing w:after="0" w:line="276" w:lineRule="exact"/>
      <w:ind w:firstLine="715"/>
      <w:jc w:val="both"/>
    </w:pPr>
    <w:rPr>
      <w:rFonts w:ascii="Times New Roman" w:hAnsi="Times New Roman"/>
      <w:sz w:val="24"/>
      <w:szCs w:val="24"/>
    </w:rPr>
  </w:style>
  <w:style w:type="paragraph" w:customStyle="1" w:styleId="11">
    <w:name w:val="Без интервала1"/>
    <w:link w:val="NoSpacingChar"/>
    <w:qFormat/>
    <w:rsid w:val="00B614A1"/>
    <w:pPr>
      <w:spacing w:after="0" w:line="240" w:lineRule="auto"/>
    </w:pPr>
    <w:rPr>
      <w:rFonts w:ascii="Calibri" w:eastAsia="Times New Roman" w:hAnsi="Calibri" w:cs="Times New Roman"/>
    </w:rPr>
  </w:style>
  <w:style w:type="character" w:customStyle="1" w:styleId="NoSpacingChar">
    <w:name w:val="No Spacing Char"/>
    <w:link w:val="11"/>
    <w:locked/>
    <w:rsid w:val="00B614A1"/>
    <w:rPr>
      <w:rFonts w:ascii="Calibri" w:eastAsia="Times New Roman" w:hAnsi="Calibri" w:cs="Times New Roman"/>
    </w:rPr>
  </w:style>
  <w:style w:type="character" w:customStyle="1" w:styleId="af5">
    <w:name w:val="Основной текст_"/>
    <w:link w:val="12"/>
    <w:rsid w:val="00B614A1"/>
    <w:rPr>
      <w:rFonts w:ascii="Garamond" w:eastAsia="Garamond" w:hAnsi="Garamond"/>
      <w:sz w:val="23"/>
      <w:szCs w:val="23"/>
      <w:shd w:val="clear" w:color="auto" w:fill="FFFFFF"/>
    </w:rPr>
  </w:style>
  <w:style w:type="paragraph" w:customStyle="1" w:styleId="12">
    <w:name w:val="Основной текст1"/>
    <w:basedOn w:val="a"/>
    <w:link w:val="af5"/>
    <w:rsid w:val="00B614A1"/>
    <w:pPr>
      <w:shd w:val="clear" w:color="auto" w:fill="FFFFFF"/>
      <w:spacing w:after="0" w:line="0" w:lineRule="atLeast"/>
      <w:jc w:val="both"/>
    </w:pPr>
    <w:rPr>
      <w:rFonts w:ascii="Garamond" w:eastAsia="Garamond" w:hAnsi="Garamond" w:cstheme="minorBidi"/>
      <w:sz w:val="23"/>
      <w:szCs w:val="23"/>
      <w:shd w:val="clear" w:color="auto" w:fill="FFFFFF"/>
      <w:lang w:eastAsia="en-US"/>
    </w:rPr>
  </w:style>
  <w:style w:type="character" w:customStyle="1" w:styleId="10pt">
    <w:name w:val="Основной текст + 10 pt.Полужирный"/>
    <w:rsid w:val="00B614A1"/>
    <w:rPr>
      <w:rFonts w:ascii="Times New Roman" w:eastAsia="Times New Roman" w:hAnsi="Times New Roman" w:cs="Times New Roman"/>
      <w:b/>
      <w:bCs/>
      <w:sz w:val="20"/>
      <w:szCs w:val="20"/>
      <w:shd w:val="clear" w:color="auto" w:fill="FFFFFF"/>
    </w:rPr>
  </w:style>
  <w:style w:type="character" w:customStyle="1" w:styleId="BodyTextIndentChar">
    <w:name w:val="Body Text Indent Char"/>
    <w:locked/>
    <w:rsid w:val="00B614A1"/>
    <w:rPr>
      <w:rFonts w:cs="Times New Roman"/>
      <w:sz w:val="24"/>
      <w:szCs w:val="24"/>
      <w:lang w:val="ru-RU" w:eastAsia="ru-RU" w:bidi="ar-SA"/>
    </w:rPr>
  </w:style>
  <w:style w:type="paragraph" w:customStyle="1" w:styleId="-1">
    <w:name w:val="作者-1"/>
    <w:basedOn w:val="a"/>
    <w:link w:val="-1Char"/>
    <w:rsid w:val="00B614A1"/>
    <w:pPr>
      <w:autoSpaceDE w:val="0"/>
      <w:autoSpaceDN w:val="0"/>
      <w:spacing w:after="0" w:line="240" w:lineRule="auto"/>
    </w:pPr>
    <w:rPr>
      <w:rFonts w:ascii="Times New Roman" w:eastAsia="方正书宋繁体" w:hAnsi="Times New Roman"/>
      <w:i/>
      <w:sz w:val="21"/>
      <w:szCs w:val="20"/>
      <w:lang w:val="en-US" w:eastAsia="en-US"/>
    </w:rPr>
  </w:style>
  <w:style w:type="character" w:customStyle="1" w:styleId="-1Char">
    <w:name w:val="作者-1 Char"/>
    <w:link w:val="-1"/>
    <w:locked/>
    <w:rsid w:val="00B614A1"/>
    <w:rPr>
      <w:rFonts w:ascii="Times New Roman" w:eastAsia="方正书宋繁体" w:hAnsi="Times New Roman" w:cs="Times New Roman"/>
      <w:i/>
      <w:sz w:val="21"/>
      <w:szCs w:val="20"/>
      <w:lang w:val="en-US"/>
    </w:rPr>
  </w:style>
  <w:style w:type="paragraph" w:styleId="af6">
    <w:name w:val="header"/>
    <w:basedOn w:val="a"/>
    <w:link w:val="af7"/>
    <w:uiPriority w:val="99"/>
    <w:rsid w:val="00B614A1"/>
    <w:pPr>
      <w:tabs>
        <w:tab w:val="center" w:pos="4677"/>
        <w:tab w:val="right" w:pos="9355"/>
      </w:tabs>
      <w:spacing w:after="0" w:line="240" w:lineRule="auto"/>
    </w:pPr>
    <w:rPr>
      <w:rFonts w:ascii="Times New Roman" w:hAnsi="Times New Roman"/>
      <w:sz w:val="24"/>
      <w:szCs w:val="24"/>
    </w:rPr>
  </w:style>
  <w:style w:type="character" w:customStyle="1" w:styleId="af7">
    <w:name w:val="Верхний колонтитул Знак"/>
    <w:basedOn w:val="a0"/>
    <w:link w:val="af6"/>
    <w:uiPriority w:val="99"/>
    <w:rsid w:val="00B614A1"/>
    <w:rPr>
      <w:rFonts w:ascii="Times New Roman" w:eastAsia="Times New Roman" w:hAnsi="Times New Roman" w:cs="Times New Roman"/>
      <w:sz w:val="24"/>
      <w:szCs w:val="24"/>
      <w:lang w:eastAsia="ru-RU"/>
    </w:rPr>
  </w:style>
  <w:style w:type="character" w:customStyle="1" w:styleId="10pt0">
    <w:name w:val="Основной текст + 10 pt"/>
    <w:aliases w:val="Полужирный"/>
    <w:rsid w:val="00B614A1"/>
    <w:rPr>
      <w:rFonts w:ascii="Times New Roman" w:eastAsia="Times New Roman" w:hAnsi="Times New Roman" w:cs="Times New Roman" w:hint="default"/>
      <w:b/>
      <w:bCs/>
      <w:sz w:val="20"/>
      <w:szCs w:val="20"/>
      <w:shd w:val="clear" w:color="auto" w:fill="FFFFFF"/>
    </w:rPr>
  </w:style>
  <w:style w:type="paragraph" w:customStyle="1" w:styleId="13">
    <w:name w:val="Абзац списка1"/>
    <w:basedOn w:val="a"/>
    <w:rsid w:val="00B614A1"/>
    <w:pPr>
      <w:spacing w:after="0" w:line="240" w:lineRule="auto"/>
      <w:ind w:left="720"/>
      <w:contextualSpacing/>
    </w:pPr>
    <w:rPr>
      <w:rFonts w:ascii="Times New Roman" w:eastAsia="Calibri" w:hAnsi="Times New Roman"/>
      <w:sz w:val="24"/>
      <w:szCs w:val="24"/>
    </w:rPr>
  </w:style>
  <w:style w:type="character" w:customStyle="1" w:styleId="apple-converted-space">
    <w:name w:val="apple-converted-space"/>
    <w:rsid w:val="00B614A1"/>
    <w:rPr>
      <w:rFonts w:cs="Times New Roman"/>
    </w:rPr>
  </w:style>
  <w:style w:type="character" w:customStyle="1" w:styleId="ndesc">
    <w:name w:val="ndesc"/>
    <w:rsid w:val="00B614A1"/>
  </w:style>
  <w:style w:type="character" w:customStyle="1" w:styleId="hps">
    <w:name w:val="hps"/>
    <w:rsid w:val="00B614A1"/>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ocked/>
    <w:rsid w:val="00B614A1"/>
    <w:rPr>
      <w:rFonts w:eastAsia="Times New Roman"/>
      <w:sz w:val="24"/>
      <w:lang w:val="ru-RU" w:eastAsia="ar-SA" w:bidi="ar-SA"/>
    </w:rPr>
  </w:style>
  <w:style w:type="character" w:customStyle="1" w:styleId="14">
    <w:name w:val="Заголовок №1"/>
    <w:rsid w:val="00B614A1"/>
    <w:rPr>
      <w:b/>
      <w:bCs/>
      <w:sz w:val="26"/>
      <w:szCs w:val="26"/>
      <w:lang w:bidi="ar-SA"/>
    </w:rPr>
  </w:style>
  <w:style w:type="character" w:customStyle="1" w:styleId="6">
    <w:name w:val="Знак Знак6"/>
    <w:locked/>
    <w:rsid w:val="00B614A1"/>
    <w:rPr>
      <w:rFonts w:ascii="Arial" w:hAnsi="Arial"/>
      <w:b/>
      <w:i/>
      <w:sz w:val="24"/>
      <w:lang w:bidi="ar-SA"/>
    </w:rPr>
  </w:style>
  <w:style w:type="character" w:customStyle="1" w:styleId="29">
    <w:name w:val="Основной текст (29)_"/>
    <w:link w:val="290"/>
    <w:rsid w:val="00B614A1"/>
    <w:rPr>
      <w:spacing w:val="1"/>
      <w:shd w:val="clear" w:color="auto" w:fill="FFFFFF"/>
    </w:rPr>
  </w:style>
  <w:style w:type="paragraph" w:customStyle="1" w:styleId="290">
    <w:name w:val="Основной текст (29)"/>
    <w:basedOn w:val="a"/>
    <w:link w:val="29"/>
    <w:rsid w:val="00B614A1"/>
    <w:pPr>
      <w:shd w:val="clear" w:color="auto" w:fill="FFFFFF"/>
      <w:spacing w:before="180" w:after="0" w:line="288" w:lineRule="exact"/>
      <w:jc w:val="both"/>
    </w:pPr>
    <w:rPr>
      <w:rFonts w:asciiTheme="minorHAnsi" w:eastAsiaTheme="minorHAnsi" w:hAnsiTheme="minorHAnsi" w:cstheme="minorBidi"/>
      <w:spacing w:val="1"/>
      <w:lang w:eastAsia="en-US"/>
    </w:rPr>
  </w:style>
  <w:style w:type="character" w:customStyle="1" w:styleId="25">
    <w:name w:val="Основной текст (2)_"/>
    <w:link w:val="26"/>
    <w:rsid w:val="00B614A1"/>
    <w:rPr>
      <w:spacing w:val="2"/>
      <w:sz w:val="19"/>
      <w:szCs w:val="19"/>
      <w:shd w:val="clear" w:color="auto" w:fill="FFFFFF"/>
    </w:rPr>
  </w:style>
  <w:style w:type="paragraph" w:customStyle="1" w:styleId="26">
    <w:name w:val="Основной текст (2)"/>
    <w:basedOn w:val="a"/>
    <w:link w:val="25"/>
    <w:rsid w:val="00B614A1"/>
    <w:pPr>
      <w:shd w:val="clear" w:color="auto" w:fill="FFFFFF"/>
      <w:spacing w:after="60" w:line="264" w:lineRule="exact"/>
      <w:jc w:val="center"/>
    </w:pPr>
    <w:rPr>
      <w:rFonts w:asciiTheme="minorHAnsi" w:eastAsiaTheme="minorHAnsi" w:hAnsiTheme="minorHAnsi" w:cstheme="minorBidi"/>
      <w:spacing w:val="2"/>
      <w:sz w:val="19"/>
      <w:szCs w:val="19"/>
      <w:lang w:eastAsia="en-US"/>
    </w:rPr>
  </w:style>
  <w:style w:type="character" w:customStyle="1" w:styleId="212pt">
    <w:name w:val="Основной текст (2) + 12 pt.Не полужирный"/>
    <w:rsid w:val="00B614A1"/>
    <w:rPr>
      <w:b/>
      <w:bCs/>
      <w:spacing w:val="1"/>
      <w:sz w:val="22"/>
      <w:szCs w:val="22"/>
      <w:lang w:bidi="ar-SA"/>
    </w:rPr>
  </w:style>
  <w:style w:type="character" w:customStyle="1" w:styleId="31">
    <w:name w:val="Основной текст (3)"/>
    <w:rsid w:val="00B614A1"/>
    <w:rPr>
      <w:b w:val="0"/>
      <w:bCs w:val="0"/>
      <w:i w:val="0"/>
      <w:iCs w:val="0"/>
      <w:smallCaps w:val="0"/>
      <w:strike w:val="0"/>
      <w:spacing w:val="2"/>
      <w:sz w:val="19"/>
      <w:szCs w:val="19"/>
    </w:rPr>
  </w:style>
  <w:style w:type="character" w:customStyle="1" w:styleId="32">
    <w:name w:val="Основной текст (3) + Полужирный"/>
    <w:rsid w:val="00B614A1"/>
    <w:rPr>
      <w:b/>
      <w:bCs/>
      <w:i w:val="0"/>
      <w:iCs w:val="0"/>
      <w:smallCaps w:val="0"/>
      <w:strike w:val="0"/>
      <w:spacing w:val="2"/>
      <w:sz w:val="19"/>
      <w:szCs w:val="19"/>
    </w:rPr>
  </w:style>
  <w:style w:type="paragraph" w:customStyle="1" w:styleId="210">
    <w:name w:val="Основной текст (2)1"/>
    <w:basedOn w:val="a"/>
    <w:rsid w:val="00B614A1"/>
    <w:pPr>
      <w:shd w:val="clear" w:color="auto" w:fill="FFFFFF"/>
      <w:spacing w:before="120" w:after="120" w:line="240" w:lineRule="atLeast"/>
      <w:ind w:hanging="360"/>
      <w:jc w:val="center"/>
    </w:pPr>
    <w:rPr>
      <w:rFonts w:ascii="Times New Roman" w:hAnsi="Times New Roman"/>
      <w:color w:val="000000"/>
      <w:spacing w:val="1"/>
      <w:sz w:val="19"/>
      <w:szCs w:val="19"/>
    </w:rPr>
  </w:style>
  <w:style w:type="character" w:customStyle="1" w:styleId="47">
    <w:name w:val="Основной текст (47)_"/>
    <w:link w:val="471"/>
    <w:locked/>
    <w:rsid w:val="00B614A1"/>
    <w:rPr>
      <w:spacing w:val="2"/>
      <w:sz w:val="21"/>
      <w:szCs w:val="21"/>
      <w:shd w:val="clear" w:color="auto" w:fill="FFFFFF"/>
    </w:rPr>
  </w:style>
  <w:style w:type="paragraph" w:customStyle="1" w:styleId="471">
    <w:name w:val="Основной текст (47)1"/>
    <w:basedOn w:val="a"/>
    <w:link w:val="47"/>
    <w:rsid w:val="00B614A1"/>
    <w:pPr>
      <w:shd w:val="clear" w:color="auto" w:fill="FFFFFF"/>
      <w:spacing w:before="720" w:after="0" w:line="307" w:lineRule="exact"/>
      <w:jc w:val="both"/>
    </w:pPr>
    <w:rPr>
      <w:rFonts w:asciiTheme="minorHAnsi" w:eastAsiaTheme="minorHAnsi" w:hAnsiTheme="minorHAnsi" w:cstheme="minorBidi"/>
      <w:spacing w:val="2"/>
      <w:sz w:val="21"/>
      <w:szCs w:val="21"/>
      <w:lang w:eastAsia="en-US"/>
    </w:rPr>
  </w:style>
  <w:style w:type="character" w:customStyle="1" w:styleId="34">
    <w:name w:val="Основной текст (3)_"/>
    <w:link w:val="310"/>
    <w:rsid w:val="00B614A1"/>
    <w:rPr>
      <w:spacing w:val="2"/>
      <w:sz w:val="19"/>
      <w:szCs w:val="19"/>
      <w:shd w:val="clear" w:color="auto" w:fill="FFFFFF"/>
    </w:rPr>
  </w:style>
  <w:style w:type="paragraph" w:customStyle="1" w:styleId="310">
    <w:name w:val="Основной текст (3)1"/>
    <w:basedOn w:val="a"/>
    <w:link w:val="34"/>
    <w:rsid w:val="00B614A1"/>
    <w:pPr>
      <w:shd w:val="clear" w:color="auto" w:fill="FFFFFF"/>
      <w:spacing w:before="60" w:after="0" w:line="240" w:lineRule="atLeast"/>
      <w:ind w:hanging="400"/>
      <w:jc w:val="center"/>
    </w:pPr>
    <w:rPr>
      <w:rFonts w:asciiTheme="minorHAnsi" w:eastAsiaTheme="minorHAnsi" w:hAnsiTheme="minorHAnsi" w:cstheme="minorBidi"/>
      <w:spacing w:val="2"/>
      <w:sz w:val="19"/>
      <w:szCs w:val="19"/>
      <w:lang w:eastAsia="en-US"/>
    </w:rPr>
  </w:style>
  <w:style w:type="character" w:customStyle="1" w:styleId="36">
    <w:name w:val="Основной текст (3)6"/>
    <w:rsid w:val="00B614A1"/>
    <w:rPr>
      <w:rFonts w:cs="Times New Roman"/>
      <w:spacing w:val="4"/>
      <w:sz w:val="19"/>
      <w:szCs w:val="19"/>
      <w:lang w:bidi="ar-SA"/>
    </w:rPr>
  </w:style>
  <w:style w:type="character" w:customStyle="1" w:styleId="220">
    <w:name w:val="Заголовок №2 (2)_"/>
    <w:link w:val="221"/>
    <w:locked/>
    <w:rsid w:val="00B614A1"/>
    <w:rPr>
      <w:spacing w:val="4"/>
      <w:sz w:val="19"/>
      <w:szCs w:val="19"/>
      <w:shd w:val="clear" w:color="auto" w:fill="FFFFFF"/>
    </w:rPr>
  </w:style>
  <w:style w:type="paragraph" w:customStyle="1" w:styleId="221">
    <w:name w:val="Заголовок №2 (2)"/>
    <w:basedOn w:val="a"/>
    <w:link w:val="220"/>
    <w:rsid w:val="00B614A1"/>
    <w:pPr>
      <w:shd w:val="clear" w:color="auto" w:fill="FFFFFF"/>
      <w:spacing w:before="360" w:after="360" w:line="240" w:lineRule="atLeast"/>
      <w:outlineLvl w:val="1"/>
    </w:pPr>
    <w:rPr>
      <w:rFonts w:asciiTheme="minorHAnsi" w:eastAsiaTheme="minorHAnsi" w:hAnsiTheme="minorHAnsi" w:cstheme="minorBidi"/>
      <w:spacing w:val="4"/>
      <w:sz w:val="19"/>
      <w:szCs w:val="19"/>
      <w:lang w:eastAsia="en-US"/>
    </w:rPr>
  </w:style>
  <w:style w:type="character" w:customStyle="1" w:styleId="15">
    <w:name w:val="Основной текст + Полужирный1"/>
    <w:rsid w:val="00B614A1"/>
    <w:rPr>
      <w:rFonts w:ascii="Garamond" w:eastAsia="Garamond" w:hAnsi="Garamond" w:cs="Times New Roman"/>
      <w:b/>
      <w:bCs/>
      <w:spacing w:val="7"/>
      <w:sz w:val="21"/>
      <w:szCs w:val="21"/>
      <w:shd w:val="clear" w:color="auto" w:fill="FFFFFF"/>
      <w:lang w:bidi="ar-SA"/>
    </w:rPr>
  </w:style>
  <w:style w:type="paragraph" w:customStyle="1" w:styleId="110">
    <w:name w:val="Основной текст11"/>
    <w:basedOn w:val="a"/>
    <w:rsid w:val="00B614A1"/>
    <w:pPr>
      <w:shd w:val="clear" w:color="auto" w:fill="FFFFFF"/>
      <w:spacing w:after="300" w:line="240" w:lineRule="atLeast"/>
    </w:pPr>
    <w:rPr>
      <w:rFonts w:ascii="Times New Roman" w:hAnsi="Times New Roman"/>
      <w:color w:val="000000"/>
      <w:spacing w:val="2"/>
      <w:sz w:val="21"/>
      <w:szCs w:val="21"/>
    </w:rPr>
  </w:style>
  <w:style w:type="character" w:customStyle="1" w:styleId="9">
    <w:name w:val="Основной текст (9)_"/>
    <w:link w:val="90"/>
    <w:locked/>
    <w:rsid w:val="00B614A1"/>
    <w:rPr>
      <w:spacing w:val="7"/>
      <w:sz w:val="21"/>
      <w:szCs w:val="21"/>
      <w:shd w:val="clear" w:color="auto" w:fill="FFFFFF"/>
    </w:rPr>
  </w:style>
  <w:style w:type="paragraph" w:customStyle="1" w:styleId="90">
    <w:name w:val="Основной текст (9)"/>
    <w:basedOn w:val="a"/>
    <w:link w:val="9"/>
    <w:rsid w:val="00B614A1"/>
    <w:pPr>
      <w:shd w:val="clear" w:color="auto" w:fill="FFFFFF"/>
      <w:spacing w:before="300" w:after="120" w:line="240" w:lineRule="atLeast"/>
      <w:jc w:val="center"/>
    </w:pPr>
    <w:rPr>
      <w:rFonts w:asciiTheme="minorHAnsi" w:eastAsiaTheme="minorHAnsi" w:hAnsiTheme="minorHAnsi" w:cstheme="minorBidi"/>
      <w:spacing w:val="7"/>
      <w:sz w:val="21"/>
      <w:szCs w:val="21"/>
      <w:lang w:eastAsia="en-US"/>
    </w:rPr>
  </w:style>
  <w:style w:type="character" w:customStyle="1" w:styleId="91">
    <w:name w:val="Основной текст (9) + Не полужирный"/>
    <w:rsid w:val="00B614A1"/>
    <w:rPr>
      <w:b/>
      <w:bCs/>
      <w:spacing w:val="2"/>
      <w:sz w:val="21"/>
      <w:szCs w:val="21"/>
      <w:lang w:bidi="ar-SA"/>
    </w:rPr>
  </w:style>
  <w:style w:type="character" w:customStyle="1" w:styleId="222">
    <w:name w:val="Основной текст (2) + Полужирный2"/>
    <w:rsid w:val="00B614A1"/>
    <w:rPr>
      <w:rFonts w:cs="Times New Roman"/>
      <w:b/>
      <w:bCs/>
      <w:spacing w:val="4"/>
      <w:sz w:val="19"/>
      <w:szCs w:val="19"/>
      <w:lang w:bidi="ar-SA"/>
    </w:rPr>
  </w:style>
  <w:style w:type="character" w:customStyle="1" w:styleId="230">
    <w:name w:val="Основной текст (2)3"/>
    <w:rsid w:val="00B614A1"/>
    <w:rPr>
      <w:rFonts w:cs="Times New Roman"/>
      <w:spacing w:val="3"/>
      <w:sz w:val="18"/>
      <w:szCs w:val="18"/>
      <w:lang w:bidi="ar-SA"/>
    </w:rPr>
  </w:style>
  <w:style w:type="character" w:customStyle="1" w:styleId="311">
    <w:name w:val="Основной текст (3) + Не полужирный1"/>
    <w:rsid w:val="00B614A1"/>
    <w:rPr>
      <w:rFonts w:cs="Times New Roman"/>
      <w:b/>
      <w:bCs/>
      <w:i w:val="0"/>
      <w:iCs w:val="0"/>
      <w:smallCaps w:val="0"/>
      <w:strike w:val="0"/>
      <w:spacing w:val="3"/>
      <w:sz w:val="18"/>
      <w:szCs w:val="18"/>
      <w:lang w:bidi="ar-SA"/>
    </w:rPr>
  </w:style>
  <w:style w:type="character" w:customStyle="1" w:styleId="16">
    <w:name w:val="Заголовок №1_"/>
    <w:locked/>
    <w:rsid w:val="00B614A1"/>
    <w:rPr>
      <w:spacing w:val="6"/>
      <w:sz w:val="22"/>
      <w:szCs w:val="22"/>
      <w:lang w:bidi="ar-SA"/>
    </w:rPr>
  </w:style>
  <w:style w:type="character" w:customStyle="1" w:styleId="17">
    <w:name w:val="Заголовок №1 + Не полужирный"/>
    <w:rsid w:val="00B614A1"/>
    <w:rPr>
      <w:b/>
      <w:bCs/>
      <w:spacing w:val="2"/>
      <w:sz w:val="22"/>
      <w:szCs w:val="22"/>
      <w:lang w:bidi="ar-SA"/>
    </w:rPr>
  </w:style>
  <w:style w:type="character" w:customStyle="1" w:styleId="42">
    <w:name w:val="Основной текст (4) + Не курсив"/>
    <w:rsid w:val="00B614A1"/>
    <w:rPr>
      <w:rFonts w:cs="Times New Roman"/>
      <w:i/>
      <w:iCs/>
      <w:spacing w:val="4"/>
      <w:sz w:val="18"/>
      <w:szCs w:val="18"/>
    </w:rPr>
  </w:style>
  <w:style w:type="paragraph" w:customStyle="1" w:styleId="410">
    <w:name w:val="Основной текст (4)1"/>
    <w:basedOn w:val="a"/>
    <w:rsid w:val="00B614A1"/>
    <w:pPr>
      <w:shd w:val="clear" w:color="auto" w:fill="FFFFFF"/>
      <w:spacing w:before="120" w:after="120" w:line="240" w:lineRule="atLeast"/>
    </w:pPr>
    <w:rPr>
      <w:rFonts w:ascii="Times New Roman" w:hAnsi="Times New Roman"/>
      <w:i/>
      <w:iCs/>
      <w:color w:val="000000"/>
      <w:spacing w:val="3"/>
      <w:sz w:val="18"/>
      <w:szCs w:val="18"/>
    </w:rPr>
  </w:style>
  <w:style w:type="character" w:customStyle="1" w:styleId="1311pt">
    <w:name w:val="Основной текст (13) + 11 pt"/>
    <w:aliases w:val="Не полужирный,Основной текст (2) + 9,5 pt,Основной текст (13) + 9,Основной текст + 11,Основной текст (3) + 10 pt,Не малые прописные,Основной текст + 9,Основной текст (14) + 11"/>
    <w:rsid w:val="00B614A1"/>
    <w:rPr>
      <w:b/>
      <w:bCs/>
      <w:spacing w:val="2"/>
      <w:sz w:val="20"/>
      <w:szCs w:val="20"/>
      <w:lang w:bidi="ar-SA"/>
    </w:rPr>
  </w:style>
  <w:style w:type="character" w:customStyle="1" w:styleId="140">
    <w:name w:val="Основной текст (14)_"/>
    <w:link w:val="141"/>
    <w:locked/>
    <w:rsid w:val="00B614A1"/>
    <w:rPr>
      <w:spacing w:val="8"/>
      <w:shd w:val="clear" w:color="auto" w:fill="FFFFFF"/>
    </w:rPr>
  </w:style>
  <w:style w:type="paragraph" w:customStyle="1" w:styleId="141">
    <w:name w:val="Основной текст (14)"/>
    <w:basedOn w:val="a"/>
    <w:link w:val="140"/>
    <w:rsid w:val="00B614A1"/>
    <w:pPr>
      <w:shd w:val="clear" w:color="auto" w:fill="FFFFFF"/>
      <w:spacing w:before="240" w:after="120" w:line="240" w:lineRule="atLeast"/>
      <w:jc w:val="center"/>
    </w:pPr>
    <w:rPr>
      <w:rFonts w:asciiTheme="minorHAnsi" w:eastAsiaTheme="minorHAnsi" w:hAnsiTheme="minorHAnsi" w:cstheme="minorBidi"/>
      <w:spacing w:val="8"/>
      <w:lang w:eastAsia="en-US"/>
    </w:rPr>
  </w:style>
  <w:style w:type="paragraph" w:styleId="af8">
    <w:name w:val="No Spacing"/>
    <w:link w:val="af9"/>
    <w:uiPriority w:val="99"/>
    <w:qFormat/>
    <w:rsid w:val="00B614A1"/>
    <w:pPr>
      <w:spacing w:after="0" w:line="240" w:lineRule="auto"/>
    </w:pPr>
    <w:rPr>
      <w:rFonts w:ascii="Times New Roman" w:eastAsia="Times New Roman" w:hAnsi="Times New Roman" w:cs="Times New Roman"/>
      <w:sz w:val="24"/>
      <w:szCs w:val="24"/>
      <w:lang w:eastAsia="ru-RU"/>
    </w:rPr>
  </w:style>
  <w:style w:type="character" w:customStyle="1" w:styleId="af9">
    <w:name w:val="Без интервала Знак"/>
    <w:link w:val="af8"/>
    <w:uiPriority w:val="99"/>
    <w:locked/>
    <w:rsid w:val="00B614A1"/>
    <w:rPr>
      <w:rFonts w:ascii="Times New Roman" w:eastAsia="Times New Roman" w:hAnsi="Times New Roman" w:cs="Times New Roman"/>
      <w:sz w:val="24"/>
      <w:szCs w:val="24"/>
      <w:lang w:eastAsia="ru-RU"/>
    </w:rPr>
  </w:style>
  <w:style w:type="character" w:customStyle="1" w:styleId="124">
    <w:name w:val="Основной текст + 124"/>
    <w:aliases w:val="5 pt76,Курсив63,Интервал 1 pt19"/>
    <w:uiPriority w:val="99"/>
    <w:rsid w:val="00B614A1"/>
    <w:rPr>
      <w:rFonts w:ascii="Times New Roman" w:hAnsi="Times New Roman" w:cs="Times New Roman"/>
      <w:i/>
      <w:iCs/>
      <w:spacing w:val="30"/>
      <w:sz w:val="25"/>
      <w:szCs w:val="25"/>
      <w:shd w:val="clear" w:color="auto" w:fill="FFFFFF"/>
    </w:rPr>
  </w:style>
  <w:style w:type="paragraph" w:styleId="afa">
    <w:name w:val="footnote text"/>
    <w:basedOn w:val="a"/>
    <w:link w:val="afb"/>
    <w:semiHidden/>
    <w:unhideWhenUsed/>
    <w:rsid w:val="00B614A1"/>
    <w:pPr>
      <w:spacing w:after="0" w:line="240" w:lineRule="auto"/>
    </w:pPr>
    <w:rPr>
      <w:rFonts w:ascii="Times New Roman" w:hAnsi="Times New Roman"/>
      <w:sz w:val="20"/>
      <w:szCs w:val="20"/>
    </w:rPr>
  </w:style>
  <w:style w:type="character" w:customStyle="1" w:styleId="afb">
    <w:name w:val="Текст сноски Знак"/>
    <w:basedOn w:val="a0"/>
    <w:link w:val="afa"/>
    <w:semiHidden/>
    <w:rsid w:val="00B614A1"/>
    <w:rPr>
      <w:rFonts w:ascii="Times New Roman" w:eastAsia="Times New Roman" w:hAnsi="Times New Roman" w:cs="Times New Roman"/>
      <w:sz w:val="20"/>
      <w:szCs w:val="20"/>
      <w:lang w:eastAsia="ru-RU"/>
    </w:rPr>
  </w:style>
  <w:style w:type="paragraph" w:customStyle="1" w:styleId="center">
    <w:name w:val="center"/>
    <w:basedOn w:val="a"/>
    <w:rsid w:val="00B614A1"/>
    <w:pPr>
      <w:spacing w:before="100" w:beforeAutospacing="1" w:after="100" w:afterAutospacing="1" w:line="240" w:lineRule="auto"/>
    </w:pPr>
    <w:rPr>
      <w:rFonts w:ascii="Times New Roman" w:hAnsi="Times New Roman"/>
      <w:sz w:val="24"/>
      <w:szCs w:val="24"/>
    </w:rPr>
  </w:style>
  <w:style w:type="character" w:customStyle="1" w:styleId="FontStyle262">
    <w:name w:val="Font Style262"/>
    <w:uiPriority w:val="99"/>
    <w:rsid w:val="00B614A1"/>
    <w:rPr>
      <w:rFonts w:ascii="Times New Roman" w:hAnsi="Times New Roman" w:cs="Times New Roman"/>
      <w:i/>
      <w:iCs/>
      <w:spacing w:val="20"/>
      <w:sz w:val="24"/>
      <w:szCs w:val="24"/>
    </w:rPr>
  </w:style>
  <w:style w:type="character" w:customStyle="1" w:styleId="FontStyle281">
    <w:name w:val="Font Style281"/>
    <w:uiPriority w:val="99"/>
    <w:rsid w:val="00B614A1"/>
    <w:rPr>
      <w:rFonts w:ascii="Times New Roman" w:hAnsi="Times New Roman" w:cs="Times New Roman"/>
      <w:i/>
      <w:iCs/>
      <w:spacing w:val="20"/>
      <w:sz w:val="20"/>
      <w:szCs w:val="20"/>
    </w:rPr>
  </w:style>
  <w:style w:type="character" w:customStyle="1" w:styleId="FontStyle283">
    <w:name w:val="Font Style283"/>
    <w:uiPriority w:val="99"/>
    <w:rsid w:val="00B614A1"/>
    <w:rPr>
      <w:rFonts w:ascii="Times New Roman" w:hAnsi="Times New Roman" w:cs="Times New Roman"/>
      <w:i/>
      <w:iCs/>
      <w:smallCaps/>
      <w:spacing w:val="-20"/>
      <w:sz w:val="22"/>
      <w:szCs w:val="22"/>
    </w:rPr>
  </w:style>
  <w:style w:type="paragraph" w:customStyle="1" w:styleId="Style1">
    <w:name w:val="Style1"/>
    <w:basedOn w:val="a"/>
    <w:uiPriority w:val="99"/>
    <w:rsid w:val="00B614A1"/>
    <w:pPr>
      <w:widowControl w:val="0"/>
      <w:autoSpaceDE w:val="0"/>
      <w:autoSpaceDN w:val="0"/>
      <w:adjustRightInd w:val="0"/>
      <w:spacing w:after="0" w:line="484" w:lineRule="exact"/>
      <w:jc w:val="center"/>
    </w:pPr>
    <w:rPr>
      <w:rFonts w:ascii="Times New Roman" w:hAnsi="Times New Roman"/>
      <w:sz w:val="24"/>
      <w:szCs w:val="24"/>
    </w:rPr>
  </w:style>
  <w:style w:type="paragraph" w:customStyle="1" w:styleId="Style6">
    <w:name w:val="Style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28">
    <w:name w:val="Style28"/>
    <w:basedOn w:val="a"/>
    <w:uiPriority w:val="99"/>
    <w:rsid w:val="00B614A1"/>
    <w:pPr>
      <w:widowControl w:val="0"/>
      <w:autoSpaceDE w:val="0"/>
      <w:autoSpaceDN w:val="0"/>
      <w:adjustRightInd w:val="0"/>
      <w:spacing w:after="0" w:line="485" w:lineRule="exact"/>
      <w:ind w:firstLine="701"/>
      <w:jc w:val="both"/>
    </w:pPr>
    <w:rPr>
      <w:rFonts w:ascii="Times New Roman" w:hAnsi="Times New Roman"/>
      <w:sz w:val="24"/>
      <w:szCs w:val="24"/>
    </w:rPr>
  </w:style>
  <w:style w:type="paragraph" w:customStyle="1" w:styleId="Style76">
    <w:name w:val="Style7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81">
    <w:name w:val="Style81"/>
    <w:basedOn w:val="a"/>
    <w:uiPriority w:val="99"/>
    <w:rsid w:val="00B614A1"/>
    <w:pPr>
      <w:widowControl w:val="0"/>
      <w:autoSpaceDE w:val="0"/>
      <w:autoSpaceDN w:val="0"/>
      <w:adjustRightInd w:val="0"/>
      <w:spacing w:after="0" w:line="487" w:lineRule="exact"/>
      <w:ind w:firstLine="706"/>
    </w:pPr>
    <w:rPr>
      <w:rFonts w:ascii="Times New Roman" w:hAnsi="Times New Roman"/>
      <w:sz w:val="24"/>
      <w:szCs w:val="24"/>
    </w:rPr>
  </w:style>
  <w:style w:type="character" w:customStyle="1" w:styleId="FontStyle176">
    <w:name w:val="Font Style176"/>
    <w:uiPriority w:val="99"/>
    <w:rsid w:val="00B614A1"/>
    <w:rPr>
      <w:rFonts w:ascii="Times New Roman" w:hAnsi="Times New Roman" w:cs="Times New Roman"/>
      <w:b/>
      <w:bCs/>
      <w:sz w:val="26"/>
      <w:szCs w:val="26"/>
    </w:rPr>
  </w:style>
  <w:style w:type="character" w:customStyle="1" w:styleId="FontStyle216">
    <w:name w:val="Font Style216"/>
    <w:uiPriority w:val="99"/>
    <w:rsid w:val="00B614A1"/>
    <w:rPr>
      <w:rFonts w:ascii="Times New Roman" w:hAnsi="Times New Roman" w:cs="Times New Roman"/>
      <w:sz w:val="24"/>
      <w:szCs w:val="24"/>
    </w:rPr>
  </w:style>
  <w:style w:type="character" w:customStyle="1" w:styleId="FontStyle261">
    <w:name w:val="Font Style261"/>
    <w:uiPriority w:val="99"/>
    <w:rsid w:val="00B614A1"/>
    <w:rPr>
      <w:rFonts w:ascii="Times New Roman" w:hAnsi="Times New Roman" w:cs="Times New Roman"/>
      <w:i/>
      <w:iCs/>
      <w:spacing w:val="20"/>
      <w:sz w:val="28"/>
      <w:szCs w:val="28"/>
    </w:rPr>
  </w:style>
  <w:style w:type="character" w:customStyle="1" w:styleId="FontStyle263">
    <w:name w:val="Font Style263"/>
    <w:uiPriority w:val="99"/>
    <w:rsid w:val="00B614A1"/>
    <w:rPr>
      <w:rFonts w:ascii="Times New Roman" w:hAnsi="Times New Roman" w:cs="Times New Roman"/>
      <w:i/>
      <w:iCs/>
      <w:sz w:val="22"/>
      <w:szCs w:val="22"/>
    </w:rPr>
  </w:style>
  <w:style w:type="character" w:customStyle="1" w:styleId="FontStyle287">
    <w:name w:val="Font Style287"/>
    <w:uiPriority w:val="99"/>
    <w:rsid w:val="00B614A1"/>
    <w:rPr>
      <w:rFonts w:ascii="Times New Roman" w:hAnsi="Times New Roman" w:cs="Times New Roman"/>
      <w:i/>
      <w:iCs/>
      <w:sz w:val="18"/>
      <w:szCs w:val="18"/>
    </w:rPr>
  </w:style>
  <w:style w:type="paragraph" w:customStyle="1" w:styleId="Style13">
    <w:name w:val="Style13"/>
    <w:basedOn w:val="a"/>
    <w:uiPriority w:val="99"/>
    <w:rsid w:val="00B614A1"/>
    <w:pPr>
      <w:widowControl w:val="0"/>
      <w:autoSpaceDE w:val="0"/>
      <w:autoSpaceDN w:val="0"/>
      <w:adjustRightInd w:val="0"/>
      <w:spacing w:after="0" w:line="485" w:lineRule="exact"/>
    </w:pPr>
    <w:rPr>
      <w:rFonts w:ascii="Times New Roman" w:hAnsi="Times New Roman"/>
      <w:sz w:val="24"/>
      <w:szCs w:val="24"/>
    </w:rPr>
  </w:style>
  <w:style w:type="paragraph" w:customStyle="1" w:styleId="Style57">
    <w:name w:val="Style57"/>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character" w:customStyle="1" w:styleId="FontStyle197">
    <w:name w:val="Font Style197"/>
    <w:uiPriority w:val="99"/>
    <w:rsid w:val="00B614A1"/>
    <w:rPr>
      <w:rFonts w:ascii="Times New Roman" w:hAnsi="Times New Roman" w:cs="Times New Roman"/>
      <w:b/>
      <w:bCs/>
      <w:i/>
      <w:iCs/>
      <w:spacing w:val="10"/>
      <w:sz w:val="10"/>
      <w:szCs w:val="10"/>
    </w:rPr>
  </w:style>
  <w:style w:type="character" w:customStyle="1" w:styleId="FontStyle198">
    <w:name w:val="Font Style198"/>
    <w:uiPriority w:val="99"/>
    <w:rsid w:val="00B614A1"/>
    <w:rPr>
      <w:rFonts w:ascii="Times New Roman" w:hAnsi="Times New Roman" w:cs="Times New Roman"/>
      <w:i/>
      <w:iCs/>
      <w:sz w:val="24"/>
      <w:szCs w:val="24"/>
    </w:rPr>
  </w:style>
  <w:style w:type="character" w:customStyle="1" w:styleId="FontStyle213">
    <w:name w:val="Font Style213"/>
    <w:uiPriority w:val="99"/>
    <w:rsid w:val="00B614A1"/>
    <w:rPr>
      <w:rFonts w:ascii="Times New Roman" w:hAnsi="Times New Roman" w:cs="Times New Roman"/>
      <w:sz w:val="14"/>
      <w:szCs w:val="14"/>
    </w:rPr>
  </w:style>
  <w:style w:type="character" w:customStyle="1" w:styleId="FontStyle264">
    <w:name w:val="Font Style264"/>
    <w:uiPriority w:val="99"/>
    <w:rsid w:val="00B614A1"/>
    <w:rPr>
      <w:rFonts w:ascii="Times New Roman" w:hAnsi="Times New Roman" w:cs="Times New Roman"/>
      <w:i/>
      <w:iCs/>
      <w:sz w:val="28"/>
      <w:szCs w:val="28"/>
    </w:rPr>
  </w:style>
  <w:style w:type="character" w:customStyle="1" w:styleId="FontStyle285">
    <w:name w:val="Font Style285"/>
    <w:uiPriority w:val="99"/>
    <w:rsid w:val="00B614A1"/>
    <w:rPr>
      <w:rFonts w:ascii="Times New Roman" w:hAnsi="Times New Roman" w:cs="Times New Roman"/>
      <w:sz w:val="18"/>
      <w:szCs w:val="18"/>
    </w:rPr>
  </w:style>
  <w:style w:type="paragraph" w:customStyle="1" w:styleId="Style11">
    <w:name w:val="Style11"/>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2">
    <w:name w:val="Style12"/>
    <w:basedOn w:val="a"/>
    <w:uiPriority w:val="99"/>
    <w:rsid w:val="00B614A1"/>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25">
    <w:name w:val="Style25"/>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31">
    <w:name w:val="Style31"/>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55">
    <w:name w:val="Style55"/>
    <w:basedOn w:val="a"/>
    <w:uiPriority w:val="99"/>
    <w:rsid w:val="00B614A1"/>
    <w:pPr>
      <w:widowControl w:val="0"/>
      <w:autoSpaceDE w:val="0"/>
      <w:autoSpaceDN w:val="0"/>
      <w:adjustRightInd w:val="0"/>
      <w:spacing w:after="0" w:line="173" w:lineRule="exact"/>
      <w:jc w:val="both"/>
    </w:pPr>
    <w:rPr>
      <w:rFonts w:ascii="Times New Roman" w:hAnsi="Times New Roman"/>
      <w:sz w:val="24"/>
      <w:szCs w:val="24"/>
    </w:rPr>
  </w:style>
  <w:style w:type="paragraph" w:customStyle="1" w:styleId="Style59">
    <w:name w:val="Style59"/>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65">
    <w:name w:val="Style65"/>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87">
    <w:name w:val="Style87"/>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91">
    <w:name w:val="Style91"/>
    <w:basedOn w:val="a"/>
    <w:uiPriority w:val="99"/>
    <w:rsid w:val="00B614A1"/>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98">
    <w:name w:val="Style98"/>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0">
    <w:name w:val="Style10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1">
    <w:name w:val="Style101"/>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7">
    <w:name w:val="Style107"/>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8">
    <w:name w:val="Style108"/>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14">
    <w:name w:val="Style114"/>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15">
    <w:name w:val="Style115"/>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16">
    <w:name w:val="Style11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23">
    <w:name w:val="Style123"/>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26">
    <w:name w:val="Style126"/>
    <w:basedOn w:val="a"/>
    <w:uiPriority w:val="99"/>
    <w:rsid w:val="00B614A1"/>
    <w:pPr>
      <w:widowControl w:val="0"/>
      <w:autoSpaceDE w:val="0"/>
      <w:autoSpaceDN w:val="0"/>
      <w:adjustRightInd w:val="0"/>
      <w:spacing w:after="0" w:line="605" w:lineRule="exact"/>
      <w:ind w:firstLine="2218"/>
    </w:pPr>
    <w:rPr>
      <w:rFonts w:ascii="Times New Roman" w:hAnsi="Times New Roman"/>
      <w:sz w:val="24"/>
      <w:szCs w:val="24"/>
    </w:rPr>
  </w:style>
  <w:style w:type="paragraph" w:customStyle="1" w:styleId="Style128">
    <w:name w:val="Style128"/>
    <w:basedOn w:val="a"/>
    <w:uiPriority w:val="99"/>
    <w:rsid w:val="00B614A1"/>
    <w:pPr>
      <w:widowControl w:val="0"/>
      <w:autoSpaceDE w:val="0"/>
      <w:autoSpaceDN w:val="0"/>
      <w:adjustRightInd w:val="0"/>
      <w:spacing w:after="0" w:line="504" w:lineRule="exact"/>
      <w:ind w:firstLine="158"/>
    </w:pPr>
    <w:rPr>
      <w:rFonts w:ascii="Times New Roman" w:hAnsi="Times New Roman"/>
      <w:sz w:val="24"/>
      <w:szCs w:val="24"/>
    </w:rPr>
  </w:style>
  <w:style w:type="paragraph" w:customStyle="1" w:styleId="Style131">
    <w:name w:val="Style131"/>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40">
    <w:name w:val="Style14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46">
    <w:name w:val="Style14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49">
    <w:name w:val="Style149"/>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50">
    <w:name w:val="Style15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58">
    <w:name w:val="Style158"/>
    <w:basedOn w:val="a"/>
    <w:uiPriority w:val="99"/>
    <w:rsid w:val="00B614A1"/>
    <w:pPr>
      <w:widowControl w:val="0"/>
      <w:autoSpaceDE w:val="0"/>
      <w:autoSpaceDN w:val="0"/>
      <w:adjustRightInd w:val="0"/>
      <w:spacing w:after="0" w:line="312" w:lineRule="exact"/>
      <w:ind w:firstLine="178"/>
    </w:pPr>
    <w:rPr>
      <w:rFonts w:ascii="Times New Roman" w:hAnsi="Times New Roman"/>
      <w:sz w:val="24"/>
      <w:szCs w:val="24"/>
    </w:rPr>
  </w:style>
  <w:style w:type="paragraph" w:customStyle="1" w:styleId="Style163">
    <w:name w:val="Style163"/>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70">
    <w:name w:val="Style17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71">
    <w:name w:val="Style171"/>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177">
    <w:name w:val="Font Style177"/>
    <w:uiPriority w:val="99"/>
    <w:rsid w:val="00B614A1"/>
    <w:rPr>
      <w:rFonts w:ascii="Times New Roman" w:hAnsi="Times New Roman" w:cs="Times New Roman"/>
      <w:b/>
      <w:bCs/>
      <w:sz w:val="22"/>
      <w:szCs w:val="22"/>
    </w:rPr>
  </w:style>
  <w:style w:type="character" w:customStyle="1" w:styleId="FontStyle196">
    <w:name w:val="Font Style196"/>
    <w:uiPriority w:val="99"/>
    <w:rsid w:val="00B614A1"/>
    <w:rPr>
      <w:rFonts w:ascii="Times New Roman" w:hAnsi="Times New Roman" w:cs="Times New Roman"/>
      <w:i/>
      <w:iCs/>
      <w:sz w:val="28"/>
      <w:szCs w:val="28"/>
    </w:rPr>
  </w:style>
  <w:style w:type="character" w:customStyle="1" w:styleId="FontStyle199">
    <w:name w:val="Font Style199"/>
    <w:uiPriority w:val="99"/>
    <w:rsid w:val="00B614A1"/>
    <w:rPr>
      <w:rFonts w:ascii="Times New Roman" w:hAnsi="Times New Roman" w:cs="Times New Roman"/>
      <w:i/>
      <w:iCs/>
      <w:sz w:val="20"/>
      <w:szCs w:val="20"/>
    </w:rPr>
  </w:style>
  <w:style w:type="character" w:customStyle="1" w:styleId="FontStyle200">
    <w:name w:val="Font Style200"/>
    <w:uiPriority w:val="99"/>
    <w:rsid w:val="00B614A1"/>
    <w:rPr>
      <w:rFonts w:ascii="Times New Roman" w:hAnsi="Times New Roman" w:cs="Times New Roman"/>
      <w:i/>
      <w:iCs/>
      <w:spacing w:val="-20"/>
      <w:sz w:val="22"/>
      <w:szCs w:val="22"/>
    </w:rPr>
  </w:style>
  <w:style w:type="character" w:customStyle="1" w:styleId="FontStyle201">
    <w:name w:val="Font Style201"/>
    <w:uiPriority w:val="99"/>
    <w:rsid w:val="00B614A1"/>
    <w:rPr>
      <w:rFonts w:ascii="Times New Roman" w:hAnsi="Times New Roman" w:cs="Times New Roman"/>
      <w:i/>
      <w:iCs/>
      <w:spacing w:val="30"/>
      <w:sz w:val="24"/>
      <w:szCs w:val="24"/>
    </w:rPr>
  </w:style>
  <w:style w:type="character" w:customStyle="1" w:styleId="FontStyle202">
    <w:name w:val="Font Style202"/>
    <w:uiPriority w:val="99"/>
    <w:rsid w:val="00B614A1"/>
    <w:rPr>
      <w:rFonts w:ascii="Times New Roman" w:hAnsi="Times New Roman" w:cs="Times New Roman"/>
      <w:smallCaps/>
      <w:spacing w:val="10"/>
      <w:sz w:val="22"/>
      <w:szCs w:val="22"/>
    </w:rPr>
  </w:style>
  <w:style w:type="character" w:customStyle="1" w:styleId="FontStyle205">
    <w:name w:val="Font Style205"/>
    <w:uiPriority w:val="99"/>
    <w:rsid w:val="00B614A1"/>
    <w:rPr>
      <w:rFonts w:ascii="Times New Roman" w:hAnsi="Times New Roman" w:cs="Times New Roman"/>
      <w:smallCaps/>
      <w:sz w:val="18"/>
      <w:szCs w:val="18"/>
    </w:rPr>
  </w:style>
  <w:style w:type="character" w:customStyle="1" w:styleId="FontStyle207">
    <w:name w:val="Font Style207"/>
    <w:uiPriority w:val="99"/>
    <w:rsid w:val="00B614A1"/>
    <w:rPr>
      <w:rFonts w:ascii="Times New Roman" w:hAnsi="Times New Roman" w:cs="Times New Roman"/>
      <w:sz w:val="16"/>
      <w:szCs w:val="16"/>
    </w:rPr>
  </w:style>
  <w:style w:type="character" w:customStyle="1" w:styleId="FontStyle209">
    <w:name w:val="Font Style209"/>
    <w:uiPriority w:val="99"/>
    <w:rsid w:val="00B614A1"/>
    <w:rPr>
      <w:rFonts w:ascii="Times New Roman" w:hAnsi="Times New Roman" w:cs="Times New Roman"/>
      <w:sz w:val="22"/>
      <w:szCs w:val="22"/>
    </w:rPr>
  </w:style>
  <w:style w:type="character" w:customStyle="1" w:styleId="FontStyle212">
    <w:name w:val="Font Style212"/>
    <w:uiPriority w:val="99"/>
    <w:rsid w:val="00B614A1"/>
    <w:rPr>
      <w:rFonts w:ascii="Georgia" w:hAnsi="Georgia" w:cs="Georgia"/>
      <w:i/>
      <w:iCs/>
      <w:sz w:val="12"/>
      <w:szCs w:val="12"/>
    </w:rPr>
  </w:style>
  <w:style w:type="character" w:customStyle="1" w:styleId="FontStyle214">
    <w:name w:val="Font Style214"/>
    <w:uiPriority w:val="99"/>
    <w:rsid w:val="00B614A1"/>
    <w:rPr>
      <w:rFonts w:ascii="Times New Roman" w:hAnsi="Times New Roman" w:cs="Times New Roman"/>
      <w:sz w:val="14"/>
      <w:szCs w:val="14"/>
    </w:rPr>
  </w:style>
  <w:style w:type="character" w:customStyle="1" w:styleId="FontStyle215">
    <w:name w:val="Font Style215"/>
    <w:uiPriority w:val="99"/>
    <w:rsid w:val="00B614A1"/>
    <w:rPr>
      <w:rFonts w:ascii="Times New Roman" w:hAnsi="Times New Roman" w:cs="Times New Roman"/>
      <w:i/>
      <w:iCs/>
      <w:spacing w:val="20"/>
      <w:sz w:val="16"/>
      <w:szCs w:val="16"/>
    </w:rPr>
  </w:style>
  <w:style w:type="character" w:customStyle="1" w:styleId="FontStyle218">
    <w:name w:val="Font Style218"/>
    <w:uiPriority w:val="99"/>
    <w:rsid w:val="00B614A1"/>
    <w:rPr>
      <w:rFonts w:ascii="Times New Roman" w:hAnsi="Times New Roman" w:cs="Times New Roman"/>
      <w:spacing w:val="-20"/>
      <w:sz w:val="62"/>
      <w:szCs w:val="62"/>
    </w:rPr>
  </w:style>
  <w:style w:type="character" w:customStyle="1" w:styleId="FontStyle247">
    <w:name w:val="Font Style247"/>
    <w:uiPriority w:val="99"/>
    <w:rsid w:val="00B614A1"/>
    <w:rPr>
      <w:rFonts w:ascii="Times New Roman" w:hAnsi="Times New Roman" w:cs="Times New Roman"/>
      <w:sz w:val="12"/>
      <w:szCs w:val="12"/>
    </w:rPr>
  </w:style>
  <w:style w:type="character" w:customStyle="1" w:styleId="FontStyle278">
    <w:name w:val="Font Style278"/>
    <w:uiPriority w:val="99"/>
    <w:rsid w:val="00B614A1"/>
    <w:rPr>
      <w:rFonts w:ascii="Calibri" w:hAnsi="Calibri" w:cs="Calibri"/>
      <w:sz w:val="18"/>
      <w:szCs w:val="18"/>
    </w:rPr>
  </w:style>
  <w:style w:type="character" w:customStyle="1" w:styleId="FontStyle279">
    <w:name w:val="Font Style279"/>
    <w:uiPriority w:val="99"/>
    <w:rsid w:val="00B614A1"/>
    <w:rPr>
      <w:rFonts w:ascii="Calibri" w:hAnsi="Calibri" w:cs="Calibri"/>
      <w:b/>
      <w:bCs/>
      <w:sz w:val="18"/>
      <w:szCs w:val="18"/>
    </w:rPr>
  </w:style>
  <w:style w:type="character" w:customStyle="1" w:styleId="FontStyle280">
    <w:name w:val="Font Style280"/>
    <w:uiPriority w:val="99"/>
    <w:rsid w:val="00B614A1"/>
    <w:rPr>
      <w:rFonts w:ascii="Times New Roman" w:hAnsi="Times New Roman" w:cs="Times New Roman"/>
      <w:sz w:val="20"/>
      <w:szCs w:val="20"/>
    </w:rPr>
  </w:style>
  <w:style w:type="character" w:customStyle="1" w:styleId="FontStyle282">
    <w:name w:val="Font Style282"/>
    <w:uiPriority w:val="99"/>
    <w:rsid w:val="00B614A1"/>
    <w:rPr>
      <w:rFonts w:ascii="Times New Roman" w:hAnsi="Times New Roman" w:cs="Times New Roman"/>
      <w:spacing w:val="20"/>
      <w:sz w:val="38"/>
      <w:szCs w:val="38"/>
    </w:rPr>
  </w:style>
  <w:style w:type="character" w:customStyle="1" w:styleId="FontStyle286">
    <w:name w:val="Font Style286"/>
    <w:uiPriority w:val="99"/>
    <w:rsid w:val="00B614A1"/>
    <w:rPr>
      <w:rFonts w:ascii="Times New Roman" w:hAnsi="Times New Roman" w:cs="Times New Roman"/>
      <w:sz w:val="20"/>
      <w:szCs w:val="20"/>
    </w:rPr>
  </w:style>
  <w:style w:type="paragraph" w:customStyle="1" w:styleId="Style9">
    <w:name w:val="Style9"/>
    <w:basedOn w:val="a"/>
    <w:uiPriority w:val="99"/>
    <w:rsid w:val="00B614A1"/>
    <w:pPr>
      <w:widowControl w:val="0"/>
      <w:autoSpaceDE w:val="0"/>
      <w:autoSpaceDN w:val="0"/>
      <w:adjustRightInd w:val="0"/>
      <w:spacing w:after="0" w:line="485" w:lineRule="exact"/>
      <w:jc w:val="both"/>
    </w:pPr>
    <w:rPr>
      <w:rFonts w:ascii="Times New Roman" w:hAnsi="Times New Roman"/>
      <w:sz w:val="24"/>
      <w:szCs w:val="24"/>
    </w:rPr>
  </w:style>
  <w:style w:type="paragraph" w:customStyle="1" w:styleId="Style50">
    <w:name w:val="Style50"/>
    <w:basedOn w:val="a"/>
    <w:uiPriority w:val="99"/>
    <w:rsid w:val="00B614A1"/>
    <w:pPr>
      <w:widowControl w:val="0"/>
      <w:autoSpaceDE w:val="0"/>
      <w:autoSpaceDN w:val="0"/>
      <w:adjustRightInd w:val="0"/>
      <w:spacing w:after="0" w:line="485" w:lineRule="exact"/>
      <w:ind w:hanging="1085"/>
    </w:pPr>
    <w:rPr>
      <w:rFonts w:ascii="Times New Roman" w:hAnsi="Times New Roman"/>
      <w:sz w:val="24"/>
      <w:szCs w:val="24"/>
    </w:rPr>
  </w:style>
  <w:style w:type="paragraph" w:customStyle="1" w:styleId="Style51">
    <w:name w:val="Style51"/>
    <w:basedOn w:val="a"/>
    <w:uiPriority w:val="99"/>
    <w:rsid w:val="00B614A1"/>
    <w:pPr>
      <w:widowControl w:val="0"/>
      <w:autoSpaceDE w:val="0"/>
      <w:autoSpaceDN w:val="0"/>
      <w:adjustRightInd w:val="0"/>
      <w:spacing w:after="0" w:line="278" w:lineRule="exact"/>
      <w:jc w:val="center"/>
    </w:pPr>
    <w:rPr>
      <w:rFonts w:ascii="Times New Roman" w:hAnsi="Times New Roman"/>
      <w:sz w:val="24"/>
      <w:szCs w:val="24"/>
    </w:rPr>
  </w:style>
  <w:style w:type="paragraph" w:customStyle="1" w:styleId="Style53">
    <w:name w:val="Style53"/>
    <w:basedOn w:val="a"/>
    <w:uiPriority w:val="99"/>
    <w:rsid w:val="00B614A1"/>
    <w:pPr>
      <w:widowControl w:val="0"/>
      <w:autoSpaceDE w:val="0"/>
      <w:autoSpaceDN w:val="0"/>
      <w:adjustRightInd w:val="0"/>
      <w:spacing w:after="0" w:line="278" w:lineRule="exact"/>
    </w:pPr>
    <w:rPr>
      <w:rFonts w:ascii="Times New Roman" w:hAnsi="Times New Roman"/>
      <w:sz w:val="24"/>
      <w:szCs w:val="24"/>
    </w:rPr>
  </w:style>
  <w:style w:type="paragraph" w:customStyle="1" w:styleId="Style156">
    <w:name w:val="Style15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character" w:customStyle="1" w:styleId="FontStyle203">
    <w:name w:val="Font Style203"/>
    <w:uiPriority w:val="99"/>
    <w:rsid w:val="00B614A1"/>
    <w:rPr>
      <w:rFonts w:ascii="Times New Roman" w:hAnsi="Times New Roman" w:cs="Times New Roman"/>
      <w:sz w:val="20"/>
      <w:szCs w:val="20"/>
    </w:rPr>
  </w:style>
  <w:style w:type="character" w:customStyle="1" w:styleId="FontStyle204">
    <w:name w:val="Font Style204"/>
    <w:uiPriority w:val="99"/>
    <w:rsid w:val="00B614A1"/>
    <w:rPr>
      <w:rFonts w:ascii="Times New Roman" w:hAnsi="Times New Roman" w:cs="Times New Roman"/>
      <w:i/>
      <w:iCs/>
      <w:sz w:val="20"/>
      <w:szCs w:val="20"/>
    </w:rPr>
  </w:style>
  <w:style w:type="character" w:styleId="afc">
    <w:name w:val="Placeholder Text"/>
    <w:basedOn w:val="a0"/>
    <w:uiPriority w:val="99"/>
    <w:semiHidden/>
    <w:rsid w:val="00B614A1"/>
    <w:rPr>
      <w:color w:val="808080"/>
    </w:rPr>
  </w:style>
  <w:style w:type="paragraph" w:customStyle="1" w:styleId="Style134">
    <w:name w:val="Style134"/>
    <w:basedOn w:val="a"/>
    <w:uiPriority w:val="99"/>
    <w:rsid w:val="00B614A1"/>
    <w:pPr>
      <w:widowControl w:val="0"/>
      <w:autoSpaceDE w:val="0"/>
      <w:autoSpaceDN w:val="0"/>
      <w:adjustRightInd w:val="0"/>
      <w:spacing w:after="0" w:line="482" w:lineRule="exact"/>
      <w:ind w:firstLine="845"/>
      <w:jc w:val="both"/>
    </w:pPr>
    <w:rPr>
      <w:rFonts w:ascii="Times New Roman" w:eastAsiaTheme="minorEastAsia" w:hAnsi="Times New Roman"/>
      <w:sz w:val="24"/>
      <w:szCs w:val="24"/>
    </w:rPr>
  </w:style>
  <w:style w:type="table" w:styleId="afd">
    <w:name w:val="Table Grid"/>
    <w:basedOn w:val="a1"/>
    <w:uiPriority w:val="59"/>
    <w:rsid w:val="00E07D0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E07D07"/>
  </w:style>
  <w:style w:type="character" w:customStyle="1" w:styleId="highlight">
    <w:name w:val="highlight"/>
    <w:basedOn w:val="a0"/>
    <w:rsid w:val="00E07D07"/>
  </w:style>
  <w:style w:type="paragraph" w:customStyle="1" w:styleId="printabstract">
    <w:name w:val="printabstract"/>
    <w:basedOn w:val="a"/>
    <w:rsid w:val="00E07D07"/>
    <w:pPr>
      <w:spacing w:before="100" w:beforeAutospacing="1" w:after="100" w:afterAutospacing="1" w:line="240" w:lineRule="auto"/>
    </w:pPr>
    <w:rPr>
      <w:rFonts w:ascii="Times New Roman" w:hAnsi="Times New Roman"/>
      <w:sz w:val="24"/>
      <w:szCs w:val="24"/>
    </w:rPr>
  </w:style>
  <w:style w:type="character" w:customStyle="1" w:styleId="hithilite">
    <w:name w:val="hithilite"/>
    <w:basedOn w:val="a0"/>
    <w:rsid w:val="00E07D07"/>
  </w:style>
  <w:style w:type="character" w:customStyle="1" w:styleId="key">
    <w:name w:val="key"/>
    <w:basedOn w:val="a0"/>
    <w:rsid w:val="00E07D07"/>
  </w:style>
  <w:style w:type="character" w:customStyle="1" w:styleId="nazv">
    <w:name w:val="nazv"/>
    <w:basedOn w:val="a0"/>
    <w:rsid w:val="00E07D07"/>
  </w:style>
  <w:style w:type="paragraph" w:customStyle="1" w:styleId="titcla">
    <w:name w:val="titcla"/>
    <w:basedOn w:val="a"/>
    <w:rsid w:val="00E07D07"/>
    <w:pPr>
      <w:spacing w:before="100" w:beforeAutospacing="1" w:after="100" w:afterAutospacing="1" w:line="240" w:lineRule="auto"/>
    </w:pPr>
    <w:rPr>
      <w:rFonts w:ascii="Times New Roman" w:hAnsi="Times New Roman"/>
      <w:sz w:val="24"/>
      <w:szCs w:val="24"/>
    </w:rPr>
  </w:style>
  <w:style w:type="character" w:customStyle="1" w:styleId="i">
    <w:name w:val="i"/>
    <w:basedOn w:val="a0"/>
    <w:rsid w:val="00E07D07"/>
  </w:style>
  <w:style w:type="paragraph" w:customStyle="1" w:styleId="43">
    <w:name w:val="Основной текст4"/>
    <w:basedOn w:val="a"/>
    <w:rsid w:val="00616427"/>
    <w:pPr>
      <w:widowControl w:val="0"/>
      <w:shd w:val="clear" w:color="auto" w:fill="FFFFFF"/>
      <w:spacing w:after="660" w:line="0" w:lineRule="atLeast"/>
      <w:jc w:val="center"/>
    </w:pPr>
    <w:rPr>
      <w:rFonts w:ascii="Times New Roman" w:hAnsi="Times New Roman"/>
      <w:color w:val="000000"/>
      <w:spacing w:val="1"/>
      <w:sz w:val="17"/>
      <w:szCs w:val="1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4C36"/>
    <w:rPr>
      <w:rFonts w:ascii="Calibri" w:eastAsia="Times New Roman" w:hAnsi="Calibri" w:cs="Times New Roman"/>
      <w:lang w:eastAsia="ru-RU"/>
    </w:rPr>
  </w:style>
  <w:style w:type="paragraph" w:styleId="1">
    <w:name w:val="heading 1"/>
    <w:basedOn w:val="a"/>
    <w:next w:val="2"/>
    <w:link w:val="10"/>
    <w:qFormat/>
    <w:rsid w:val="00B614A1"/>
    <w:pPr>
      <w:keepNext/>
      <w:keepLines/>
      <w:suppressAutoHyphens/>
      <w:spacing w:before="240" w:after="60" w:line="240" w:lineRule="auto"/>
      <w:outlineLvl w:val="0"/>
    </w:pPr>
    <w:rPr>
      <w:rFonts w:ascii="Arial" w:hAnsi="Arial"/>
      <w:b/>
      <w:kern w:val="28"/>
      <w:sz w:val="28"/>
      <w:szCs w:val="20"/>
    </w:rPr>
  </w:style>
  <w:style w:type="paragraph" w:styleId="2">
    <w:name w:val="heading 2"/>
    <w:basedOn w:val="a"/>
    <w:next w:val="a"/>
    <w:link w:val="20"/>
    <w:uiPriority w:val="9"/>
    <w:qFormat/>
    <w:rsid w:val="00824C36"/>
    <w:pPr>
      <w:keepNext/>
      <w:keepLines/>
      <w:suppressAutoHyphens/>
      <w:spacing w:before="120" w:after="60" w:line="240" w:lineRule="auto"/>
      <w:outlineLvl w:val="1"/>
    </w:pPr>
    <w:rPr>
      <w:rFonts w:ascii="Arial" w:hAnsi="Arial"/>
      <w:b/>
      <w:i/>
      <w:sz w:val="24"/>
      <w:szCs w:val="20"/>
    </w:rPr>
  </w:style>
  <w:style w:type="paragraph" w:styleId="3">
    <w:name w:val="heading 3"/>
    <w:basedOn w:val="a"/>
    <w:next w:val="a"/>
    <w:link w:val="30"/>
    <w:uiPriority w:val="9"/>
    <w:unhideWhenUsed/>
    <w:qFormat/>
    <w:rsid w:val="00B614A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B614A1"/>
    <w:pPr>
      <w:keepNext/>
      <w:spacing w:before="240" w:after="60" w:line="240" w:lineRule="auto"/>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24C36"/>
    <w:rPr>
      <w:rFonts w:ascii="Arial" w:eastAsia="Times New Roman" w:hAnsi="Arial" w:cs="Times New Roman"/>
      <w:b/>
      <w:i/>
      <w:sz w:val="24"/>
      <w:szCs w:val="20"/>
      <w:lang w:eastAsia="ru-RU"/>
    </w:rPr>
  </w:style>
  <w:style w:type="paragraph" w:styleId="a3">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4"/>
    <w:uiPriority w:val="99"/>
    <w:qFormat/>
    <w:rsid w:val="00824C36"/>
    <w:pPr>
      <w:spacing w:before="100" w:beforeAutospacing="1" w:after="100" w:afterAutospacing="1" w:line="240" w:lineRule="auto"/>
    </w:pPr>
    <w:rPr>
      <w:rFonts w:ascii="Times New Roman" w:hAnsi="Times New Roman"/>
      <w:sz w:val="24"/>
      <w:szCs w:val="24"/>
      <w:lang w:val="x-none" w:eastAsia="x-none"/>
    </w:rPr>
  </w:style>
  <w:style w:type="character" w:customStyle="1" w:styleId="a4">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3"/>
    <w:uiPriority w:val="99"/>
    <w:locked/>
    <w:rsid w:val="00824C36"/>
    <w:rPr>
      <w:rFonts w:ascii="Times New Roman" w:eastAsia="Times New Roman" w:hAnsi="Times New Roman" w:cs="Times New Roman"/>
      <w:sz w:val="24"/>
      <w:szCs w:val="24"/>
      <w:lang w:val="x-none" w:eastAsia="x-none"/>
    </w:rPr>
  </w:style>
  <w:style w:type="paragraph" w:styleId="a5">
    <w:name w:val="Body Text"/>
    <w:basedOn w:val="a"/>
    <w:link w:val="a6"/>
    <w:rsid w:val="00824C36"/>
    <w:pPr>
      <w:spacing w:after="120" w:line="240" w:lineRule="auto"/>
    </w:pPr>
    <w:rPr>
      <w:rFonts w:ascii="Times New Roman" w:hAnsi="Times New Roman"/>
      <w:sz w:val="24"/>
      <w:szCs w:val="24"/>
    </w:rPr>
  </w:style>
  <w:style w:type="character" w:customStyle="1" w:styleId="a6">
    <w:name w:val="Основной текст Знак"/>
    <w:basedOn w:val="a0"/>
    <w:link w:val="a5"/>
    <w:rsid w:val="00824C36"/>
    <w:rPr>
      <w:rFonts w:ascii="Times New Roman" w:eastAsia="Times New Roman" w:hAnsi="Times New Roman" w:cs="Times New Roman"/>
      <w:sz w:val="24"/>
      <w:szCs w:val="24"/>
      <w:lang w:eastAsia="ru-RU"/>
    </w:rPr>
  </w:style>
  <w:style w:type="paragraph" w:styleId="a7">
    <w:name w:val="List Paragraph"/>
    <w:basedOn w:val="a"/>
    <w:uiPriority w:val="99"/>
    <w:qFormat/>
    <w:rsid w:val="00824C36"/>
    <w:pPr>
      <w:ind w:left="720"/>
      <w:contextualSpacing/>
    </w:pPr>
    <w:rPr>
      <w:rFonts w:eastAsia="Calibri"/>
      <w:lang w:eastAsia="en-US"/>
    </w:rPr>
  </w:style>
  <w:style w:type="character" w:customStyle="1" w:styleId="33">
    <w:name w:val="Основной текст + Курсив33"/>
    <w:uiPriority w:val="99"/>
    <w:rsid w:val="00824C36"/>
    <w:rPr>
      <w:rFonts w:ascii="Times New Roman" w:hAnsi="Times New Roman" w:cs="Times New Roman"/>
      <w:i/>
      <w:iCs/>
      <w:spacing w:val="0"/>
      <w:sz w:val="26"/>
      <w:szCs w:val="26"/>
    </w:rPr>
  </w:style>
  <w:style w:type="paragraph" w:styleId="a8">
    <w:name w:val="Balloon Text"/>
    <w:basedOn w:val="a"/>
    <w:link w:val="a9"/>
    <w:uiPriority w:val="99"/>
    <w:unhideWhenUsed/>
    <w:rsid w:val="00824C36"/>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824C36"/>
    <w:rPr>
      <w:rFonts w:ascii="Tahoma" w:eastAsia="Times New Roman" w:hAnsi="Tahoma" w:cs="Tahoma"/>
      <w:sz w:val="16"/>
      <w:szCs w:val="16"/>
      <w:lang w:eastAsia="ru-RU"/>
    </w:rPr>
  </w:style>
  <w:style w:type="paragraph" w:customStyle="1" w:styleId="Style20">
    <w:name w:val="Style20"/>
    <w:basedOn w:val="a"/>
    <w:uiPriority w:val="99"/>
    <w:rsid w:val="00B614A1"/>
    <w:pPr>
      <w:widowControl w:val="0"/>
      <w:autoSpaceDE w:val="0"/>
      <w:autoSpaceDN w:val="0"/>
      <w:adjustRightInd w:val="0"/>
      <w:spacing w:after="0" w:line="484" w:lineRule="exact"/>
      <w:ind w:firstLine="696"/>
      <w:jc w:val="both"/>
    </w:pPr>
    <w:rPr>
      <w:rFonts w:ascii="Times New Roman" w:hAnsi="Times New Roman"/>
      <w:sz w:val="24"/>
      <w:szCs w:val="24"/>
    </w:rPr>
  </w:style>
  <w:style w:type="paragraph" w:customStyle="1" w:styleId="Style46">
    <w:name w:val="Style46"/>
    <w:basedOn w:val="a"/>
    <w:uiPriority w:val="99"/>
    <w:rsid w:val="00B614A1"/>
    <w:pPr>
      <w:widowControl w:val="0"/>
      <w:autoSpaceDE w:val="0"/>
      <w:autoSpaceDN w:val="0"/>
      <w:adjustRightInd w:val="0"/>
      <w:spacing w:after="0" w:line="485" w:lineRule="exact"/>
      <w:ind w:hanging="1901"/>
    </w:pPr>
    <w:rPr>
      <w:rFonts w:ascii="Times New Roman" w:hAnsi="Times New Roman"/>
      <w:sz w:val="24"/>
      <w:szCs w:val="24"/>
    </w:rPr>
  </w:style>
  <w:style w:type="character" w:customStyle="1" w:styleId="FontStyle289">
    <w:name w:val="Font Style289"/>
    <w:uiPriority w:val="99"/>
    <w:rsid w:val="00B614A1"/>
    <w:rPr>
      <w:rFonts w:ascii="Times New Roman" w:hAnsi="Times New Roman" w:cs="Times New Roman"/>
      <w:sz w:val="26"/>
      <w:szCs w:val="26"/>
    </w:rPr>
  </w:style>
  <w:style w:type="character" w:customStyle="1" w:styleId="FontStyle288">
    <w:name w:val="Font Style288"/>
    <w:uiPriority w:val="99"/>
    <w:rsid w:val="00B614A1"/>
    <w:rPr>
      <w:rFonts w:ascii="Times New Roman" w:hAnsi="Times New Roman" w:cs="Times New Roman"/>
      <w:i/>
      <w:iCs/>
      <w:sz w:val="26"/>
      <w:szCs w:val="26"/>
    </w:rPr>
  </w:style>
  <w:style w:type="paragraph" w:customStyle="1" w:styleId="Style8">
    <w:name w:val="Style8"/>
    <w:basedOn w:val="a"/>
    <w:uiPriority w:val="99"/>
    <w:rsid w:val="00B614A1"/>
    <w:pPr>
      <w:widowControl w:val="0"/>
      <w:autoSpaceDE w:val="0"/>
      <w:autoSpaceDN w:val="0"/>
      <w:adjustRightInd w:val="0"/>
      <w:spacing w:after="0" w:line="485" w:lineRule="exact"/>
      <w:jc w:val="right"/>
    </w:pPr>
    <w:rPr>
      <w:rFonts w:ascii="Times New Roman" w:hAnsi="Times New Roman"/>
      <w:sz w:val="24"/>
      <w:szCs w:val="24"/>
    </w:rPr>
  </w:style>
  <w:style w:type="character" w:customStyle="1" w:styleId="30">
    <w:name w:val="Заголовок 3 Знак"/>
    <w:basedOn w:val="a0"/>
    <w:link w:val="3"/>
    <w:uiPriority w:val="9"/>
    <w:rsid w:val="00B614A1"/>
    <w:rPr>
      <w:rFonts w:asciiTheme="majorHAnsi" w:eastAsiaTheme="majorEastAsia" w:hAnsiTheme="majorHAnsi" w:cstheme="majorBidi"/>
      <w:b/>
      <w:bCs/>
      <w:color w:val="4F81BD" w:themeColor="accent1"/>
      <w:lang w:eastAsia="ru-RU"/>
    </w:rPr>
  </w:style>
  <w:style w:type="character" w:customStyle="1" w:styleId="10">
    <w:name w:val="Заголовок 1 Знак"/>
    <w:basedOn w:val="a0"/>
    <w:link w:val="1"/>
    <w:rsid w:val="00B614A1"/>
    <w:rPr>
      <w:rFonts w:ascii="Arial" w:eastAsia="Times New Roman" w:hAnsi="Arial" w:cs="Times New Roman"/>
      <w:b/>
      <w:kern w:val="28"/>
      <w:sz w:val="28"/>
      <w:szCs w:val="20"/>
      <w:lang w:eastAsia="ru-RU"/>
    </w:rPr>
  </w:style>
  <w:style w:type="character" w:customStyle="1" w:styleId="40">
    <w:name w:val="Заголовок 4 Знак"/>
    <w:basedOn w:val="a0"/>
    <w:link w:val="4"/>
    <w:rsid w:val="00B614A1"/>
    <w:rPr>
      <w:rFonts w:ascii="Times New Roman" w:eastAsia="Times New Roman" w:hAnsi="Times New Roman" w:cs="Times New Roman"/>
      <w:b/>
      <w:bCs/>
      <w:sz w:val="28"/>
      <w:szCs w:val="28"/>
      <w:lang w:eastAsia="ru-RU"/>
    </w:rPr>
  </w:style>
  <w:style w:type="paragraph" w:customStyle="1" w:styleId="mail">
    <w:name w:val="mail"/>
    <w:basedOn w:val="a"/>
    <w:rsid w:val="00B614A1"/>
    <w:pPr>
      <w:spacing w:before="100" w:beforeAutospacing="1" w:after="100" w:afterAutospacing="1" w:line="240" w:lineRule="auto"/>
    </w:pPr>
    <w:rPr>
      <w:rFonts w:ascii="Times New Roman" w:hAnsi="Times New Roman"/>
      <w:sz w:val="24"/>
      <w:szCs w:val="24"/>
    </w:rPr>
  </w:style>
  <w:style w:type="paragraph" w:customStyle="1" w:styleId="Style1ia">
    <w:name w:val="Style1ia"/>
    <w:basedOn w:val="a"/>
    <w:rsid w:val="00B614A1"/>
    <w:pPr>
      <w:spacing w:after="0" w:line="240" w:lineRule="auto"/>
      <w:ind w:firstLine="720"/>
    </w:pPr>
    <w:rPr>
      <w:rFonts w:ascii="Arial" w:hAnsi="Arial"/>
      <w:sz w:val="24"/>
      <w:szCs w:val="20"/>
    </w:rPr>
  </w:style>
  <w:style w:type="character" w:styleId="aa">
    <w:name w:val="Emphasis"/>
    <w:uiPriority w:val="20"/>
    <w:qFormat/>
    <w:rsid w:val="00B614A1"/>
    <w:rPr>
      <w:i/>
      <w:iCs/>
    </w:rPr>
  </w:style>
  <w:style w:type="character" w:customStyle="1" w:styleId="hl1">
    <w:name w:val="hl1"/>
    <w:rsid w:val="00B614A1"/>
    <w:rPr>
      <w:color w:val="4682B4"/>
    </w:rPr>
  </w:style>
  <w:style w:type="character" w:styleId="ab">
    <w:name w:val="Hyperlink"/>
    <w:uiPriority w:val="99"/>
    <w:rsid w:val="00B614A1"/>
    <w:rPr>
      <w:rFonts w:ascii="Tahoma" w:hAnsi="Tahoma" w:cs="Tahoma" w:hint="default"/>
      <w:strike w:val="0"/>
      <w:dstrike w:val="0"/>
      <w:color w:val="000066"/>
      <w:u w:val="none"/>
      <w:effect w:val="none"/>
    </w:rPr>
  </w:style>
  <w:style w:type="character" w:styleId="ac">
    <w:name w:val="Strong"/>
    <w:uiPriority w:val="22"/>
    <w:qFormat/>
    <w:rsid w:val="00B614A1"/>
    <w:rPr>
      <w:b/>
      <w:bCs/>
    </w:rPr>
  </w:style>
  <w:style w:type="paragraph" w:customStyle="1" w:styleId="ptx2">
    <w:name w:val="ptx2"/>
    <w:basedOn w:val="a"/>
    <w:rsid w:val="00B614A1"/>
    <w:pPr>
      <w:spacing w:before="100" w:beforeAutospacing="1" w:after="100" w:afterAutospacing="1" w:line="240" w:lineRule="auto"/>
    </w:pPr>
    <w:rPr>
      <w:rFonts w:ascii="Times New Roman" w:hAnsi="Times New Roman"/>
      <w:sz w:val="24"/>
      <w:szCs w:val="24"/>
    </w:rPr>
  </w:style>
  <w:style w:type="paragraph" w:customStyle="1" w:styleId="lt">
    <w:name w:val="lt"/>
    <w:basedOn w:val="a"/>
    <w:rsid w:val="00B614A1"/>
    <w:pPr>
      <w:spacing w:before="100" w:beforeAutospacing="1" w:after="100" w:afterAutospacing="1" w:line="240" w:lineRule="auto"/>
    </w:pPr>
    <w:rPr>
      <w:rFonts w:ascii="Times New Roman" w:hAnsi="Times New Roman"/>
      <w:sz w:val="24"/>
      <w:szCs w:val="24"/>
    </w:rPr>
  </w:style>
  <w:style w:type="paragraph" w:customStyle="1" w:styleId="rt">
    <w:name w:val="rt"/>
    <w:basedOn w:val="a"/>
    <w:rsid w:val="00B614A1"/>
    <w:pPr>
      <w:spacing w:before="100" w:beforeAutospacing="1" w:after="100" w:afterAutospacing="1" w:line="240" w:lineRule="auto"/>
    </w:pPr>
    <w:rPr>
      <w:rFonts w:ascii="Times New Roman" w:hAnsi="Times New Roman"/>
      <w:sz w:val="24"/>
      <w:szCs w:val="24"/>
    </w:rPr>
  </w:style>
  <w:style w:type="paragraph" w:styleId="21">
    <w:name w:val="Body Text 2"/>
    <w:basedOn w:val="a"/>
    <w:link w:val="22"/>
    <w:rsid w:val="00B614A1"/>
    <w:pPr>
      <w:spacing w:after="120" w:line="480" w:lineRule="auto"/>
    </w:pPr>
    <w:rPr>
      <w:rFonts w:ascii="Times New Roman" w:hAnsi="Times New Roman"/>
      <w:sz w:val="24"/>
      <w:szCs w:val="24"/>
    </w:rPr>
  </w:style>
  <w:style w:type="character" w:customStyle="1" w:styleId="22">
    <w:name w:val="Основной текст 2 Знак"/>
    <w:basedOn w:val="a0"/>
    <w:link w:val="21"/>
    <w:rsid w:val="00B614A1"/>
    <w:rPr>
      <w:rFonts w:ascii="Times New Roman" w:eastAsia="Times New Roman" w:hAnsi="Times New Roman" w:cs="Times New Roman"/>
      <w:sz w:val="24"/>
      <w:szCs w:val="24"/>
      <w:lang w:eastAsia="ru-RU"/>
    </w:rPr>
  </w:style>
  <w:style w:type="paragraph" w:customStyle="1" w:styleId="ad">
    <w:name w:val="Знак"/>
    <w:basedOn w:val="a"/>
    <w:autoRedefine/>
    <w:rsid w:val="00B614A1"/>
    <w:pPr>
      <w:spacing w:after="0" w:line="240" w:lineRule="auto"/>
      <w:jc w:val="center"/>
    </w:pPr>
    <w:rPr>
      <w:rFonts w:ascii="Times New Roman" w:eastAsia="SimSun" w:hAnsi="Times New Roman"/>
      <w:b/>
      <w:lang w:val="en-US" w:eastAsia="en-US"/>
    </w:rPr>
  </w:style>
  <w:style w:type="paragraph" w:styleId="ae">
    <w:name w:val="Body Text Indent"/>
    <w:basedOn w:val="a"/>
    <w:link w:val="af"/>
    <w:rsid w:val="00B614A1"/>
    <w:pPr>
      <w:spacing w:after="120" w:line="240" w:lineRule="auto"/>
      <w:ind w:left="283"/>
    </w:pPr>
    <w:rPr>
      <w:rFonts w:ascii="Times New Roman" w:hAnsi="Times New Roman"/>
      <w:sz w:val="24"/>
      <w:szCs w:val="24"/>
    </w:rPr>
  </w:style>
  <w:style w:type="character" w:customStyle="1" w:styleId="af">
    <w:name w:val="Основной текст с отступом Знак"/>
    <w:basedOn w:val="a0"/>
    <w:link w:val="ae"/>
    <w:rsid w:val="00B614A1"/>
    <w:rPr>
      <w:rFonts w:ascii="Times New Roman" w:eastAsia="Times New Roman" w:hAnsi="Times New Roman" w:cs="Times New Roman"/>
      <w:sz w:val="24"/>
      <w:szCs w:val="24"/>
      <w:lang w:eastAsia="ru-RU"/>
    </w:rPr>
  </w:style>
  <w:style w:type="paragraph" w:styleId="23">
    <w:name w:val="Body Text Indent 2"/>
    <w:basedOn w:val="a"/>
    <w:link w:val="24"/>
    <w:rsid w:val="00B614A1"/>
    <w:pPr>
      <w:spacing w:after="120" w:line="480" w:lineRule="auto"/>
      <w:ind w:left="283"/>
    </w:pPr>
    <w:rPr>
      <w:rFonts w:ascii="Times New Roman" w:hAnsi="Times New Roman"/>
      <w:sz w:val="24"/>
      <w:szCs w:val="24"/>
    </w:rPr>
  </w:style>
  <w:style w:type="character" w:customStyle="1" w:styleId="24">
    <w:name w:val="Основной текст с отступом 2 Знак"/>
    <w:basedOn w:val="a0"/>
    <w:link w:val="23"/>
    <w:rsid w:val="00B614A1"/>
    <w:rPr>
      <w:rFonts w:ascii="Times New Roman" w:eastAsia="Times New Roman" w:hAnsi="Times New Roman" w:cs="Times New Roman"/>
      <w:sz w:val="24"/>
      <w:szCs w:val="24"/>
      <w:lang w:eastAsia="ru-RU"/>
    </w:rPr>
  </w:style>
  <w:style w:type="paragraph" w:styleId="af0">
    <w:name w:val="footer"/>
    <w:basedOn w:val="a"/>
    <w:link w:val="af1"/>
    <w:uiPriority w:val="99"/>
    <w:rsid w:val="00B614A1"/>
    <w:pPr>
      <w:tabs>
        <w:tab w:val="center" w:pos="4677"/>
        <w:tab w:val="right" w:pos="9355"/>
      </w:tabs>
      <w:spacing w:after="0" w:line="240" w:lineRule="auto"/>
    </w:pPr>
    <w:rPr>
      <w:rFonts w:ascii="Times New Roman" w:hAnsi="Times New Roman"/>
      <w:sz w:val="24"/>
      <w:szCs w:val="24"/>
    </w:rPr>
  </w:style>
  <w:style w:type="character" w:customStyle="1" w:styleId="af1">
    <w:name w:val="Нижний колонтитул Знак"/>
    <w:basedOn w:val="a0"/>
    <w:link w:val="af0"/>
    <w:uiPriority w:val="99"/>
    <w:rsid w:val="00B614A1"/>
    <w:rPr>
      <w:rFonts w:ascii="Times New Roman" w:eastAsia="Times New Roman" w:hAnsi="Times New Roman" w:cs="Times New Roman"/>
      <w:sz w:val="24"/>
      <w:szCs w:val="24"/>
      <w:lang w:eastAsia="ru-RU"/>
    </w:rPr>
  </w:style>
  <w:style w:type="character" w:styleId="af2">
    <w:name w:val="page number"/>
    <w:basedOn w:val="a0"/>
    <w:rsid w:val="00B614A1"/>
  </w:style>
  <w:style w:type="character" w:customStyle="1" w:styleId="41">
    <w:name w:val="Знак Знак4"/>
    <w:rsid w:val="00B614A1"/>
    <w:rPr>
      <w:sz w:val="24"/>
      <w:szCs w:val="24"/>
    </w:rPr>
  </w:style>
  <w:style w:type="paragraph" w:styleId="af3">
    <w:name w:val="caption"/>
    <w:basedOn w:val="a"/>
    <w:next w:val="a"/>
    <w:qFormat/>
    <w:rsid w:val="00B614A1"/>
    <w:pPr>
      <w:spacing w:before="120" w:after="120" w:line="240" w:lineRule="auto"/>
    </w:pPr>
    <w:rPr>
      <w:rFonts w:ascii="Times New Roman" w:hAnsi="Times New Roman"/>
      <w:b/>
      <w:bCs/>
      <w:sz w:val="20"/>
      <w:szCs w:val="20"/>
    </w:rPr>
  </w:style>
  <w:style w:type="paragraph" w:styleId="af4">
    <w:name w:val="Block Text"/>
    <w:basedOn w:val="a"/>
    <w:rsid w:val="00B614A1"/>
    <w:pPr>
      <w:spacing w:after="0" w:line="240" w:lineRule="auto"/>
      <w:ind w:left="-360" w:right="-180" w:firstLine="360"/>
      <w:jc w:val="both"/>
    </w:pPr>
    <w:rPr>
      <w:rFonts w:ascii="Times New Roman" w:hAnsi="Times New Roman"/>
      <w:sz w:val="28"/>
      <w:szCs w:val="24"/>
    </w:rPr>
  </w:style>
  <w:style w:type="character" w:customStyle="1" w:styleId="s0">
    <w:name w:val="s0"/>
    <w:uiPriority w:val="99"/>
    <w:rsid w:val="00B614A1"/>
    <w:rPr>
      <w:rFonts w:ascii="Times New Roman" w:hAnsi="Times New Roman"/>
      <w:color w:val="000000"/>
      <w:sz w:val="32"/>
      <w:u w:val="none"/>
    </w:rPr>
  </w:style>
  <w:style w:type="character" w:customStyle="1" w:styleId="8">
    <w:name w:val="Основной шрифт абзаца8"/>
    <w:rsid w:val="00B614A1"/>
  </w:style>
  <w:style w:type="character" w:customStyle="1" w:styleId="FontStyle30">
    <w:name w:val="Font Style30"/>
    <w:rsid w:val="00B614A1"/>
    <w:rPr>
      <w:rFonts w:ascii="Times New Roman" w:hAnsi="Times New Roman" w:cs="Times New Roman"/>
      <w:sz w:val="22"/>
      <w:szCs w:val="22"/>
    </w:rPr>
  </w:style>
  <w:style w:type="paragraph" w:customStyle="1" w:styleId="Style3">
    <w:name w:val="Style3"/>
    <w:basedOn w:val="a"/>
    <w:uiPriority w:val="99"/>
    <w:rsid w:val="00B614A1"/>
    <w:pPr>
      <w:widowControl w:val="0"/>
      <w:autoSpaceDE w:val="0"/>
      <w:autoSpaceDN w:val="0"/>
      <w:adjustRightInd w:val="0"/>
      <w:spacing w:after="0" w:line="276" w:lineRule="exact"/>
      <w:ind w:firstLine="715"/>
      <w:jc w:val="both"/>
    </w:pPr>
    <w:rPr>
      <w:rFonts w:ascii="Times New Roman" w:hAnsi="Times New Roman"/>
      <w:sz w:val="24"/>
      <w:szCs w:val="24"/>
    </w:rPr>
  </w:style>
  <w:style w:type="paragraph" w:customStyle="1" w:styleId="11">
    <w:name w:val="Без интервала1"/>
    <w:link w:val="NoSpacingChar"/>
    <w:qFormat/>
    <w:rsid w:val="00B614A1"/>
    <w:pPr>
      <w:spacing w:after="0" w:line="240" w:lineRule="auto"/>
    </w:pPr>
    <w:rPr>
      <w:rFonts w:ascii="Calibri" w:eastAsia="Times New Roman" w:hAnsi="Calibri" w:cs="Times New Roman"/>
    </w:rPr>
  </w:style>
  <w:style w:type="character" w:customStyle="1" w:styleId="NoSpacingChar">
    <w:name w:val="No Spacing Char"/>
    <w:link w:val="11"/>
    <w:locked/>
    <w:rsid w:val="00B614A1"/>
    <w:rPr>
      <w:rFonts w:ascii="Calibri" w:eastAsia="Times New Roman" w:hAnsi="Calibri" w:cs="Times New Roman"/>
    </w:rPr>
  </w:style>
  <w:style w:type="character" w:customStyle="1" w:styleId="af5">
    <w:name w:val="Основной текст_"/>
    <w:link w:val="12"/>
    <w:rsid w:val="00B614A1"/>
    <w:rPr>
      <w:rFonts w:ascii="Garamond" w:eastAsia="Garamond" w:hAnsi="Garamond"/>
      <w:sz w:val="23"/>
      <w:szCs w:val="23"/>
      <w:shd w:val="clear" w:color="auto" w:fill="FFFFFF"/>
    </w:rPr>
  </w:style>
  <w:style w:type="paragraph" w:customStyle="1" w:styleId="12">
    <w:name w:val="Основной текст1"/>
    <w:basedOn w:val="a"/>
    <w:link w:val="af5"/>
    <w:rsid w:val="00B614A1"/>
    <w:pPr>
      <w:shd w:val="clear" w:color="auto" w:fill="FFFFFF"/>
      <w:spacing w:after="0" w:line="0" w:lineRule="atLeast"/>
      <w:jc w:val="both"/>
    </w:pPr>
    <w:rPr>
      <w:rFonts w:ascii="Garamond" w:eastAsia="Garamond" w:hAnsi="Garamond" w:cstheme="minorBidi"/>
      <w:sz w:val="23"/>
      <w:szCs w:val="23"/>
      <w:shd w:val="clear" w:color="auto" w:fill="FFFFFF"/>
      <w:lang w:eastAsia="en-US"/>
    </w:rPr>
  </w:style>
  <w:style w:type="character" w:customStyle="1" w:styleId="10pt">
    <w:name w:val="Основной текст + 10 pt.Полужирный"/>
    <w:rsid w:val="00B614A1"/>
    <w:rPr>
      <w:rFonts w:ascii="Times New Roman" w:eastAsia="Times New Roman" w:hAnsi="Times New Roman" w:cs="Times New Roman"/>
      <w:b/>
      <w:bCs/>
      <w:sz w:val="20"/>
      <w:szCs w:val="20"/>
      <w:shd w:val="clear" w:color="auto" w:fill="FFFFFF"/>
    </w:rPr>
  </w:style>
  <w:style w:type="character" w:customStyle="1" w:styleId="BodyTextIndentChar">
    <w:name w:val="Body Text Indent Char"/>
    <w:locked/>
    <w:rsid w:val="00B614A1"/>
    <w:rPr>
      <w:rFonts w:cs="Times New Roman"/>
      <w:sz w:val="24"/>
      <w:szCs w:val="24"/>
      <w:lang w:val="ru-RU" w:eastAsia="ru-RU" w:bidi="ar-SA"/>
    </w:rPr>
  </w:style>
  <w:style w:type="paragraph" w:customStyle="1" w:styleId="-1">
    <w:name w:val="作者-1"/>
    <w:basedOn w:val="a"/>
    <w:link w:val="-1Char"/>
    <w:rsid w:val="00B614A1"/>
    <w:pPr>
      <w:autoSpaceDE w:val="0"/>
      <w:autoSpaceDN w:val="0"/>
      <w:spacing w:after="0" w:line="240" w:lineRule="auto"/>
    </w:pPr>
    <w:rPr>
      <w:rFonts w:ascii="Times New Roman" w:eastAsia="方正书宋繁体" w:hAnsi="Times New Roman"/>
      <w:i/>
      <w:sz w:val="21"/>
      <w:szCs w:val="20"/>
      <w:lang w:val="en-US" w:eastAsia="en-US"/>
    </w:rPr>
  </w:style>
  <w:style w:type="character" w:customStyle="1" w:styleId="-1Char">
    <w:name w:val="作者-1 Char"/>
    <w:link w:val="-1"/>
    <w:locked/>
    <w:rsid w:val="00B614A1"/>
    <w:rPr>
      <w:rFonts w:ascii="Times New Roman" w:eastAsia="方正书宋繁体" w:hAnsi="Times New Roman" w:cs="Times New Roman"/>
      <w:i/>
      <w:sz w:val="21"/>
      <w:szCs w:val="20"/>
      <w:lang w:val="en-US"/>
    </w:rPr>
  </w:style>
  <w:style w:type="paragraph" w:styleId="af6">
    <w:name w:val="header"/>
    <w:basedOn w:val="a"/>
    <w:link w:val="af7"/>
    <w:uiPriority w:val="99"/>
    <w:rsid w:val="00B614A1"/>
    <w:pPr>
      <w:tabs>
        <w:tab w:val="center" w:pos="4677"/>
        <w:tab w:val="right" w:pos="9355"/>
      </w:tabs>
      <w:spacing w:after="0" w:line="240" w:lineRule="auto"/>
    </w:pPr>
    <w:rPr>
      <w:rFonts w:ascii="Times New Roman" w:hAnsi="Times New Roman"/>
      <w:sz w:val="24"/>
      <w:szCs w:val="24"/>
    </w:rPr>
  </w:style>
  <w:style w:type="character" w:customStyle="1" w:styleId="af7">
    <w:name w:val="Верхний колонтитул Знак"/>
    <w:basedOn w:val="a0"/>
    <w:link w:val="af6"/>
    <w:uiPriority w:val="99"/>
    <w:rsid w:val="00B614A1"/>
    <w:rPr>
      <w:rFonts w:ascii="Times New Roman" w:eastAsia="Times New Roman" w:hAnsi="Times New Roman" w:cs="Times New Roman"/>
      <w:sz w:val="24"/>
      <w:szCs w:val="24"/>
      <w:lang w:eastAsia="ru-RU"/>
    </w:rPr>
  </w:style>
  <w:style w:type="character" w:customStyle="1" w:styleId="10pt0">
    <w:name w:val="Основной текст + 10 pt"/>
    <w:aliases w:val="Полужирный"/>
    <w:rsid w:val="00B614A1"/>
    <w:rPr>
      <w:rFonts w:ascii="Times New Roman" w:eastAsia="Times New Roman" w:hAnsi="Times New Roman" w:cs="Times New Roman" w:hint="default"/>
      <w:b/>
      <w:bCs/>
      <w:sz w:val="20"/>
      <w:szCs w:val="20"/>
      <w:shd w:val="clear" w:color="auto" w:fill="FFFFFF"/>
    </w:rPr>
  </w:style>
  <w:style w:type="paragraph" w:customStyle="1" w:styleId="13">
    <w:name w:val="Абзац списка1"/>
    <w:basedOn w:val="a"/>
    <w:rsid w:val="00B614A1"/>
    <w:pPr>
      <w:spacing w:after="0" w:line="240" w:lineRule="auto"/>
      <w:ind w:left="720"/>
      <w:contextualSpacing/>
    </w:pPr>
    <w:rPr>
      <w:rFonts w:ascii="Times New Roman" w:eastAsia="Calibri" w:hAnsi="Times New Roman"/>
      <w:sz w:val="24"/>
      <w:szCs w:val="24"/>
    </w:rPr>
  </w:style>
  <w:style w:type="character" w:customStyle="1" w:styleId="apple-converted-space">
    <w:name w:val="apple-converted-space"/>
    <w:rsid w:val="00B614A1"/>
    <w:rPr>
      <w:rFonts w:cs="Times New Roman"/>
    </w:rPr>
  </w:style>
  <w:style w:type="character" w:customStyle="1" w:styleId="ndesc">
    <w:name w:val="ndesc"/>
    <w:rsid w:val="00B614A1"/>
  </w:style>
  <w:style w:type="character" w:customStyle="1" w:styleId="hps">
    <w:name w:val="hps"/>
    <w:rsid w:val="00B614A1"/>
  </w:style>
  <w:style w:type="character" w:customStyle="1" w:styleId="NormalWebChar">
    <w:name w:val="Normal (Web) Char"/>
    <w:aliases w:val="Обычный (Web) Char,Знак Знак3 Char,Знак4 Char,Обычный (Web) Знак Знак Знак Знак Char,Обычный (Web) Знак Знак Знак Знак Знак Знак Знак Знак Знак Char,Обычный (Web) Знак Знак Знак Знак Знак Char,Обычный (Web) Знак Знак Знак Char"/>
    <w:locked/>
    <w:rsid w:val="00B614A1"/>
    <w:rPr>
      <w:rFonts w:eastAsia="Times New Roman"/>
      <w:sz w:val="24"/>
      <w:lang w:val="ru-RU" w:eastAsia="ar-SA" w:bidi="ar-SA"/>
    </w:rPr>
  </w:style>
  <w:style w:type="character" w:customStyle="1" w:styleId="14">
    <w:name w:val="Заголовок №1"/>
    <w:rsid w:val="00B614A1"/>
    <w:rPr>
      <w:b/>
      <w:bCs/>
      <w:sz w:val="26"/>
      <w:szCs w:val="26"/>
      <w:lang w:bidi="ar-SA"/>
    </w:rPr>
  </w:style>
  <w:style w:type="character" w:customStyle="1" w:styleId="6">
    <w:name w:val="Знак Знак6"/>
    <w:locked/>
    <w:rsid w:val="00B614A1"/>
    <w:rPr>
      <w:rFonts w:ascii="Arial" w:hAnsi="Arial"/>
      <w:b/>
      <w:i/>
      <w:sz w:val="24"/>
      <w:lang w:bidi="ar-SA"/>
    </w:rPr>
  </w:style>
  <w:style w:type="character" w:customStyle="1" w:styleId="29">
    <w:name w:val="Основной текст (29)_"/>
    <w:link w:val="290"/>
    <w:rsid w:val="00B614A1"/>
    <w:rPr>
      <w:spacing w:val="1"/>
      <w:shd w:val="clear" w:color="auto" w:fill="FFFFFF"/>
    </w:rPr>
  </w:style>
  <w:style w:type="paragraph" w:customStyle="1" w:styleId="290">
    <w:name w:val="Основной текст (29)"/>
    <w:basedOn w:val="a"/>
    <w:link w:val="29"/>
    <w:rsid w:val="00B614A1"/>
    <w:pPr>
      <w:shd w:val="clear" w:color="auto" w:fill="FFFFFF"/>
      <w:spacing w:before="180" w:after="0" w:line="288" w:lineRule="exact"/>
      <w:jc w:val="both"/>
    </w:pPr>
    <w:rPr>
      <w:rFonts w:asciiTheme="minorHAnsi" w:eastAsiaTheme="minorHAnsi" w:hAnsiTheme="minorHAnsi" w:cstheme="minorBidi"/>
      <w:spacing w:val="1"/>
      <w:lang w:eastAsia="en-US"/>
    </w:rPr>
  </w:style>
  <w:style w:type="character" w:customStyle="1" w:styleId="25">
    <w:name w:val="Основной текст (2)_"/>
    <w:link w:val="26"/>
    <w:rsid w:val="00B614A1"/>
    <w:rPr>
      <w:spacing w:val="2"/>
      <w:sz w:val="19"/>
      <w:szCs w:val="19"/>
      <w:shd w:val="clear" w:color="auto" w:fill="FFFFFF"/>
    </w:rPr>
  </w:style>
  <w:style w:type="paragraph" w:customStyle="1" w:styleId="26">
    <w:name w:val="Основной текст (2)"/>
    <w:basedOn w:val="a"/>
    <w:link w:val="25"/>
    <w:rsid w:val="00B614A1"/>
    <w:pPr>
      <w:shd w:val="clear" w:color="auto" w:fill="FFFFFF"/>
      <w:spacing w:after="60" w:line="264" w:lineRule="exact"/>
      <w:jc w:val="center"/>
    </w:pPr>
    <w:rPr>
      <w:rFonts w:asciiTheme="minorHAnsi" w:eastAsiaTheme="minorHAnsi" w:hAnsiTheme="minorHAnsi" w:cstheme="minorBidi"/>
      <w:spacing w:val="2"/>
      <w:sz w:val="19"/>
      <w:szCs w:val="19"/>
      <w:lang w:eastAsia="en-US"/>
    </w:rPr>
  </w:style>
  <w:style w:type="character" w:customStyle="1" w:styleId="212pt">
    <w:name w:val="Основной текст (2) + 12 pt.Не полужирный"/>
    <w:rsid w:val="00B614A1"/>
    <w:rPr>
      <w:b/>
      <w:bCs/>
      <w:spacing w:val="1"/>
      <w:sz w:val="22"/>
      <w:szCs w:val="22"/>
      <w:lang w:bidi="ar-SA"/>
    </w:rPr>
  </w:style>
  <w:style w:type="character" w:customStyle="1" w:styleId="31">
    <w:name w:val="Основной текст (3)"/>
    <w:rsid w:val="00B614A1"/>
    <w:rPr>
      <w:b w:val="0"/>
      <w:bCs w:val="0"/>
      <w:i w:val="0"/>
      <w:iCs w:val="0"/>
      <w:smallCaps w:val="0"/>
      <w:strike w:val="0"/>
      <w:spacing w:val="2"/>
      <w:sz w:val="19"/>
      <w:szCs w:val="19"/>
    </w:rPr>
  </w:style>
  <w:style w:type="character" w:customStyle="1" w:styleId="32">
    <w:name w:val="Основной текст (3) + Полужирный"/>
    <w:rsid w:val="00B614A1"/>
    <w:rPr>
      <w:b/>
      <w:bCs/>
      <w:i w:val="0"/>
      <w:iCs w:val="0"/>
      <w:smallCaps w:val="0"/>
      <w:strike w:val="0"/>
      <w:spacing w:val="2"/>
      <w:sz w:val="19"/>
      <w:szCs w:val="19"/>
    </w:rPr>
  </w:style>
  <w:style w:type="paragraph" w:customStyle="1" w:styleId="210">
    <w:name w:val="Основной текст (2)1"/>
    <w:basedOn w:val="a"/>
    <w:rsid w:val="00B614A1"/>
    <w:pPr>
      <w:shd w:val="clear" w:color="auto" w:fill="FFFFFF"/>
      <w:spacing w:before="120" w:after="120" w:line="240" w:lineRule="atLeast"/>
      <w:ind w:hanging="360"/>
      <w:jc w:val="center"/>
    </w:pPr>
    <w:rPr>
      <w:rFonts w:ascii="Times New Roman" w:hAnsi="Times New Roman"/>
      <w:color w:val="000000"/>
      <w:spacing w:val="1"/>
      <w:sz w:val="19"/>
      <w:szCs w:val="19"/>
    </w:rPr>
  </w:style>
  <w:style w:type="character" w:customStyle="1" w:styleId="47">
    <w:name w:val="Основной текст (47)_"/>
    <w:link w:val="471"/>
    <w:locked/>
    <w:rsid w:val="00B614A1"/>
    <w:rPr>
      <w:spacing w:val="2"/>
      <w:sz w:val="21"/>
      <w:szCs w:val="21"/>
      <w:shd w:val="clear" w:color="auto" w:fill="FFFFFF"/>
    </w:rPr>
  </w:style>
  <w:style w:type="paragraph" w:customStyle="1" w:styleId="471">
    <w:name w:val="Основной текст (47)1"/>
    <w:basedOn w:val="a"/>
    <w:link w:val="47"/>
    <w:rsid w:val="00B614A1"/>
    <w:pPr>
      <w:shd w:val="clear" w:color="auto" w:fill="FFFFFF"/>
      <w:spacing w:before="720" w:after="0" w:line="307" w:lineRule="exact"/>
      <w:jc w:val="both"/>
    </w:pPr>
    <w:rPr>
      <w:rFonts w:asciiTheme="minorHAnsi" w:eastAsiaTheme="minorHAnsi" w:hAnsiTheme="minorHAnsi" w:cstheme="minorBidi"/>
      <w:spacing w:val="2"/>
      <w:sz w:val="21"/>
      <w:szCs w:val="21"/>
      <w:lang w:eastAsia="en-US"/>
    </w:rPr>
  </w:style>
  <w:style w:type="character" w:customStyle="1" w:styleId="34">
    <w:name w:val="Основной текст (3)_"/>
    <w:link w:val="310"/>
    <w:rsid w:val="00B614A1"/>
    <w:rPr>
      <w:spacing w:val="2"/>
      <w:sz w:val="19"/>
      <w:szCs w:val="19"/>
      <w:shd w:val="clear" w:color="auto" w:fill="FFFFFF"/>
    </w:rPr>
  </w:style>
  <w:style w:type="paragraph" w:customStyle="1" w:styleId="310">
    <w:name w:val="Основной текст (3)1"/>
    <w:basedOn w:val="a"/>
    <w:link w:val="34"/>
    <w:rsid w:val="00B614A1"/>
    <w:pPr>
      <w:shd w:val="clear" w:color="auto" w:fill="FFFFFF"/>
      <w:spacing w:before="60" w:after="0" w:line="240" w:lineRule="atLeast"/>
      <w:ind w:hanging="400"/>
      <w:jc w:val="center"/>
    </w:pPr>
    <w:rPr>
      <w:rFonts w:asciiTheme="minorHAnsi" w:eastAsiaTheme="minorHAnsi" w:hAnsiTheme="minorHAnsi" w:cstheme="minorBidi"/>
      <w:spacing w:val="2"/>
      <w:sz w:val="19"/>
      <w:szCs w:val="19"/>
      <w:lang w:eastAsia="en-US"/>
    </w:rPr>
  </w:style>
  <w:style w:type="character" w:customStyle="1" w:styleId="36">
    <w:name w:val="Основной текст (3)6"/>
    <w:rsid w:val="00B614A1"/>
    <w:rPr>
      <w:rFonts w:cs="Times New Roman"/>
      <w:spacing w:val="4"/>
      <w:sz w:val="19"/>
      <w:szCs w:val="19"/>
      <w:lang w:bidi="ar-SA"/>
    </w:rPr>
  </w:style>
  <w:style w:type="character" w:customStyle="1" w:styleId="220">
    <w:name w:val="Заголовок №2 (2)_"/>
    <w:link w:val="221"/>
    <w:locked/>
    <w:rsid w:val="00B614A1"/>
    <w:rPr>
      <w:spacing w:val="4"/>
      <w:sz w:val="19"/>
      <w:szCs w:val="19"/>
      <w:shd w:val="clear" w:color="auto" w:fill="FFFFFF"/>
    </w:rPr>
  </w:style>
  <w:style w:type="paragraph" w:customStyle="1" w:styleId="221">
    <w:name w:val="Заголовок №2 (2)"/>
    <w:basedOn w:val="a"/>
    <w:link w:val="220"/>
    <w:rsid w:val="00B614A1"/>
    <w:pPr>
      <w:shd w:val="clear" w:color="auto" w:fill="FFFFFF"/>
      <w:spacing w:before="360" w:after="360" w:line="240" w:lineRule="atLeast"/>
      <w:outlineLvl w:val="1"/>
    </w:pPr>
    <w:rPr>
      <w:rFonts w:asciiTheme="minorHAnsi" w:eastAsiaTheme="minorHAnsi" w:hAnsiTheme="minorHAnsi" w:cstheme="minorBidi"/>
      <w:spacing w:val="4"/>
      <w:sz w:val="19"/>
      <w:szCs w:val="19"/>
      <w:lang w:eastAsia="en-US"/>
    </w:rPr>
  </w:style>
  <w:style w:type="character" w:customStyle="1" w:styleId="15">
    <w:name w:val="Основной текст + Полужирный1"/>
    <w:rsid w:val="00B614A1"/>
    <w:rPr>
      <w:rFonts w:ascii="Garamond" w:eastAsia="Garamond" w:hAnsi="Garamond" w:cs="Times New Roman"/>
      <w:b/>
      <w:bCs/>
      <w:spacing w:val="7"/>
      <w:sz w:val="21"/>
      <w:szCs w:val="21"/>
      <w:shd w:val="clear" w:color="auto" w:fill="FFFFFF"/>
      <w:lang w:bidi="ar-SA"/>
    </w:rPr>
  </w:style>
  <w:style w:type="paragraph" w:customStyle="1" w:styleId="110">
    <w:name w:val="Основной текст11"/>
    <w:basedOn w:val="a"/>
    <w:rsid w:val="00B614A1"/>
    <w:pPr>
      <w:shd w:val="clear" w:color="auto" w:fill="FFFFFF"/>
      <w:spacing w:after="300" w:line="240" w:lineRule="atLeast"/>
    </w:pPr>
    <w:rPr>
      <w:rFonts w:ascii="Times New Roman" w:hAnsi="Times New Roman"/>
      <w:color w:val="000000"/>
      <w:spacing w:val="2"/>
      <w:sz w:val="21"/>
      <w:szCs w:val="21"/>
    </w:rPr>
  </w:style>
  <w:style w:type="character" w:customStyle="1" w:styleId="9">
    <w:name w:val="Основной текст (9)_"/>
    <w:link w:val="90"/>
    <w:locked/>
    <w:rsid w:val="00B614A1"/>
    <w:rPr>
      <w:spacing w:val="7"/>
      <w:sz w:val="21"/>
      <w:szCs w:val="21"/>
      <w:shd w:val="clear" w:color="auto" w:fill="FFFFFF"/>
    </w:rPr>
  </w:style>
  <w:style w:type="paragraph" w:customStyle="1" w:styleId="90">
    <w:name w:val="Основной текст (9)"/>
    <w:basedOn w:val="a"/>
    <w:link w:val="9"/>
    <w:rsid w:val="00B614A1"/>
    <w:pPr>
      <w:shd w:val="clear" w:color="auto" w:fill="FFFFFF"/>
      <w:spacing w:before="300" w:after="120" w:line="240" w:lineRule="atLeast"/>
      <w:jc w:val="center"/>
    </w:pPr>
    <w:rPr>
      <w:rFonts w:asciiTheme="minorHAnsi" w:eastAsiaTheme="minorHAnsi" w:hAnsiTheme="minorHAnsi" w:cstheme="minorBidi"/>
      <w:spacing w:val="7"/>
      <w:sz w:val="21"/>
      <w:szCs w:val="21"/>
      <w:lang w:eastAsia="en-US"/>
    </w:rPr>
  </w:style>
  <w:style w:type="character" w:customStyle="1" w:styleId="91">
    <w:name w:val="Основной текст (9) + Не полужирный"/>
    <w:rsid w:val="00B614A1"/>
    <w:rPr>
      <w:b/>
      <w:bCs/>
      <w:spacing w:val="2"/>
      <w:sz w:val="21"/>
      <w:szCs w:val="21"/>
      <w:lang w:bidi="ar-SA"/>
    </w:rPr>
  </w:style>
  <w:style w:type="character" w:customStyle="1" w:styleId="222">
    <w:name w:val="Основной текст (2) + Полужирный2"/>
    <w:rsid w:val="00B614A1"/>
    <w:rPr>
      <w:rFonts w:cs="Times New Roman"/>
      <w:b/>
      <w:bCs/>
      <w:spacing w:val="4"/>
      <w:sz w:val="19"/>
      <w:szCs w:val="19"/>
      <w:lang w:bidi="ar-SA"/>
    </w:rPr>
  </w:style>
  <w:style w:type="character" w:customStyle="1" w:styleId="230">
    <w:name w:val="Основной текст (2)3"/>
    <w:rsid w:val="00B614A1"/>
    <w:rPr>
      <w:rFonts w:cs="Times New Roman"/>
      <w:spacing w:val="3"/>
      <w:sz w:val="18"/>
      <w:szCs w:val="18"/>
      <w:lang w:bidi="ar-SA"/>
    </w:rPr>
  </w:style>
  <w:style w:type="character" w:customStyle="1" w:styleId="311">
    <w:name w:val="Основной текст (3) + Не полужирный1"/>
    <w:rsid w:val="00B614A1"/>
    <w:rPr>
      <w:rFonts w:cs="Times New Roman"/>
      <w:b/>
      <w:bCs/>
      <w:i w:val="0"/>
      <w:iCs w:val="0"/>
      <w:smallCaps w:val="0"/>
      <w:strike w:val="0"/>
      <w:spacing w:val="3"/>
      <w:sz w:val="18"/>
      <w:szCs w:val="18"/>
      <w:lang w:bidi="ar-SA"/>
    </w:rPr>
  </w:style>
  <w:style w:type="character" w:customStyle="1" w:styleId="16">
    <w:name w:val="Заголовок №1_"/>
    <w:locked/>
    <w:rsid w:val="00B614A1"/>
    <w:rPr>
      <w:spacing w:val="6"/>
      <w:sz w:val="22"/>
      <w:szCs w:val="22"/>
      <w:lang w:bidi="ar-SA"/>
    </w:rPr>
  </w:style>
  <w:style w:type="character" w:customStyle="1" w:styleId="17">
    <w:name w:val="Заголовок №1 + Не полужирный"/>
    <w:rsid w:val="00B614A1"/>
    <w:rPr>
      <w:b/>
      <w:bCs/>
      <w:spacing w:val="2"/>
      <w:sz w:val="22"/>
      <w:szCs w:val="22"/>
      <w:lang w:bidi="ar-SA"/>
    </w:rPr>
  </w:style>
  <w:style w:type="character" w:customStyle="1" w:styleId="42">
    <w:name w:val="Основной текст (4) + Не курсив"/>
    <w:rsid w:val="00B614A1"/>
    <w:rPr>
      <w:rFonts w:cs="Times New Roman"/>
      <w:i/>
      <w:iCs/>
      <w:spacing w:val="4"/>
      <w:sz w:val="18"/>
      <w:szCs w:val="18"/>
    </w:rPr>
  </w:style>
  <w:style w:type="paragraph" w:customStyle="1" w:styleId="410">
    <w:name w:val="Основной текст (4)1"/>
    <w:basedOn w:val="a"/>
    <w:rsid w:val="00B614A1"/>
    <w:pPr>
      <w:shd w:val="clear" w:color="auto" w:fill="FFFFFF"/>
      <w:spacing w:before="120" w:after="120" w:line="240" w:lineRule="atLeast"/>
    </w:pPr>
    <w:rPr>
      <w:rFonts w:ascii="Times New Roman" w:hAnsi="Times New Roman"/>
      <w:i/>
      <w:iCs/>
      <w:color w:val="000000"/>
      <w:spacing w:val="3"/>
      <w:sz w:val="18"/>
      <w:szCs w:val="18"/>
    </w:rPr>
  </w:style>
  <w:style w:type="character" w:customStyle="1" w:styleId="1311pt">
    <w:name w:val="Основной текст (13) + 11 pt"/>
    <w:aliases w:val="Не полужирный,Основной текст (2) + 9,5 pt,Основной текст (13) + 9,Основной текст + 11,Основной текст (3) + 10 pt,Не малые прописные,Основной текст + 9,Основной текст (14) + 11"/>
    <w:rsid w:val="00B614A1"/>
    <w:rPr>
      <w:b/>
      <w:bCs/>
      <w:spacing w:val="2"/>
      <w:sz w:val="20"/>
      <w:szCs w:val="20"/>
      <w:lang w:bidi="ar-SA"/>
    </w:rPr>
  </w:style>
  <w:style w:type="character" w:customStyle="1" w:styleId="140">
    <w:name w:val="Основной текст (14)_"/>
    <w:link w:val="141"/>
    <w:locked/>
    <w:rsid w:val="00B614A1"/>
    <w:rPr>
      <w:spacing w:val="8"/>
      <w:shd w:val="clear" w:color="auto" w:fill="FFFFFF"/>
    </w:rPr>
  </w:style>
  <w:style w:type="paragraph" w:customStyle="1" w:styleId="141">
    <w:name w:val="Основной текст (14)"/>
    <w:basedOn w:val="a"/>
    <w:link w:val="140"/>
    <w:rsid w:val="00B614A1"/>
    <w:pPr>
      <w:shd w:val="clear" w:color="auto" w:fill="FFFFFF"/>
      <w:spacing w:before="240" w:after="120" w:line="240" w:lineRule="atLeast"/>
      <w:jc w:val="center"/>
    </w:pPr>
    <w:rPr>
      <w:rFonts w:asciiTheme="minorHAnsi" w:eastAsiaTheme="minorHAnsi" w:hAnsiTheme="minorHAnsi" w:cstheme="minorBidi"/>
      <w:spacing w:val="8"/>
      <w:lang w:eastAsia="en-US"/>
    </w:rPr>
  </w:style>
  <w:style w:type="paragraph" w:styleId="af8">
    <w:name w:val="No Spacing"/>
    <w:link w:val="af9"/>
    <w:uiPriority w:val="99"/>
    <w:qFormat/>
    <w:rsid w:val="00B614A1"/>
    <w:pPr>
      <w:spacing w:after="0" w:line="240" w:lineRule="auto"/>
    </w:pPr>
    <w:rPr>
      <w:rFonts w:ascii="Times New Roman" w:eastAsia="Times New Roman" w:hAnsi="Times New Roman" w:cs="Times New Roman"/>
      <w:sz w:val="24"/>
      <w:szCs w:val="24"/>
      <w:lang w:eastAsia="ru-RU"/>
    </w:rPr>
  </w:style>
  <w:style w:type="character" w:customStyle="1" w:styleId="af9">
    <w:name w:val="Без интервала Знак"/>
    <w:link w:val="af8"/>
    <w:uiPriority w:val="99"/>
    <w:locked/>
    <w:rsid w:val="00B614A1"/>
    <w:rPr>
      <w:rFonts w:ascii="Times New Roman" w:eastAsia="Times New Roman" w:hAnsi="Times New Roman" w:cs="Times New Roman"/>
      <w:sz w:val="24"/>
      <w:szCs w:val="24"/>
      <w:lang w:eastAsia="ru-RU"/>
    </w:rPr>
  </w:style>
  <w:style w:type="character" w:customStyle="1" w:styleId="124">
    <w:name w:val="Основной текст + 124"/>
    <w:aliases w:val="5 pt76,Курсив63,Интервал 1 pt19"/>
    <w:uiPriority w:val="99"/>
    <w:rsid w:val="00B614A1"/>
    <w:rPr>
      <w:rFonts w:ascii="Times New Roman" w:hAnsi="Times New Roman" w:cs="Times New Roman"/>
      <w:i/>
      <w:iCs/>
      <w:spacing w:val="30"/>
      <w:sz w:val="25"/>
      <w:szCs w:val="25"/>
      <w:shd w:val="clear" w:color="auto" w:fill="FFFFFF"/>
    </w:rPr>
  </w:style>
  <w:style w:type="paragraph" w:styleId="afa">
    <w:name w:val="footnote text"/>
    <w:basedOn w:val="a"/>
    <w:link w:val="afb"/>
    <w:semiHidden/>
    <w:unhideWhenUsed/>
    <w:rsid w:val="00B614A1"/>
    <w:pPr>
      <w:spacing w:after="0" w:line="240" w:lineRule="auto"/>
    </w:pPr>
    <w:rPr>
      <w:rFonts w:ascii="Times New Roman" w:hAnsi="Times New Roman"/>
      <w:sz w:val="20"/>
      <w:szCs w:val="20"/>
    </w:rPr>
  </w:style>
  <w:style w:type="character" w:customStyle="1" w:styleId="afb">
    <w:name w:val="Текст сноски Знак"/>
    <w:basedOn w:val="a0"/>
    <w:link w:val="afa"/>
    <w:semiHidden/>
    <w:rsid w:val="00B614A1"/>
    <w:rPr>
      <w:rFonts w:ascii="Times New Roman" w:eastAsia="Times New Roman" w:hAnsi="Times New Roman" w:cs="Times New Roman"/>
      <w:sz w:val="20"/>
      <w:szCs w:val="20"/>
      <w:lang w:eastAsia="ru-RU"/>
    </w:rPr>
  </w:style>
  <w:style w:type="paragraph" w:customStyle="1" w:styleId="center">
    <w:name w:val="center"/>
    <w:basedOn w:val="a"/>
    <w:rsid w:val="00B614A1"/>
    <w:pPr>
      <w:spacing w:before="100" w:beforeAutospacing="1" w:after="100" w:afterAutospacing="1" w:line="240" w:lineRule="auto"/>
    </w:pPr>
    <w:rPr>
      <w:rFonts w:ascii="Times New Roman" w:hAnsi="Times New Roman"/>
      <w:sz w:val="24"/>
      <w:szCs w:val="24"/>
    </w:rPr>
  </w:style>
  <w:style w:type="character" w:customStyle="1" w:styleId="FontStyle262">
    <w:name w:val="Font Style262"/>
    <w:uiPriority w:val="99"/>
    <w:rsid w:val="00B614A1"/>
    <w:rPr>
      <w:rFonts w:ascii="Times New Roman" w:hAnsi="Times New Roman" w:cs="Times New Roman"/>
      <w:i/>
      <w:iCs/>
      <w:spacing w:val="20"/>
      <w:sz w:val="24"/>
      <w:szCs w:val="24"/>
    </w:rPr>
  </w:style>
  <w:style w:type="character" w:customStyle="1" w:styleId="FontStyle281">
    <w:name w:val="Font Style281"/>
    <w:uiPriority w:val="99"/>
    <w:rsid w:val="00B614A1"/>
    <w:rPr>
      <w:rFonts w:ascii="Times New Roman" w:hAnsi="Times New Roman" w:cs="Times New Roman"/>
      <w:i/>
      <w:iCs/>
      <w:spacing w:val="20"/>
      <w:sz w:val="20"/>
      <w:szCs w:val="20"/>
    </w:rPr>
  </w:style>
  <w:style w:type="character" w:customStyle="1" w:styleId="FontStyle283">
    <w:name w:val="Font Style283"/>
    <w:uiPriority w:val="99"/>
    <w:rsid w:val="00B614A1"/>
    <w:rPr>
      <w:rFonts w:ascii="Times New Roman" w:hAnsi="Times New Roman" w:cs="Times New Roman"/>
      <w:i/>
      <w:iCs/>
      <w:smallCaps/>
      <w:spacing w:val="-20"/>
      <w:sz w:val="22"/>
      <w:szCs w:val="22"/>
    </w:rPr>
  </w:style>
  <w:style w:type="paragraph" w:customStyle="1" w:styleId="Style1">
    <w:name w:val="Style1"/>
    <w:basedOn w:val="a"/>
    <w:uiPriority w:val="99"/>
    <w:rsid w:val="00B614A1"/>
    <w:pPr>
      <w:widowControl w:val="0"/>
      <w:autoSpaceDE w:val="0"/>
      <w:autoSpaceDN w:val="0"/>
      <w:adjustRightInd w:val="0"/>
      <w:spacing w:after="0" w:line="484" w:lineRule="exact"/>
      <w:jc w:val="center"/>
    </w:pPr>
    <w:rPr>
      <w:rFonts w:ascii="Times New Roman" w:hAnsi="Times New Roman"/>
      <w:sz w:val="24"/>
      <w:szCs w:val="24"/>
    </w:rPr>
  </w:style>
  <w:style w:type="paragraph" w:customStyle="1" w:styleId="Style6">
    <w:name w:val="Style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28">
    <w:name w:val="Style28"/>
    <w:basedOn w:val="a"/>
    <w:uiPriority w:val="99"/>
    <w:rsid w:val="00B614A1"/>
    <w:pPr>
      <w:widowControl w:val="0"/>
      <w:autoSpaceDE w:val="0"/>
      <w:autoSpaceDN w:val="0"/>
      <w:adjustRightInd w:val="0"/>
      <w:spacing w:after="0" w:line="485" w:lineRule="exact"/>
      <w:ind w:firstLine="701"/>
      <w:jc w:val="both"/>
    </w:pPr>
    <w:rPr>
      <w:rFonts w:ascii="Times New Roman" w:hAnsi="Times New Roman"/>
      <w:sz w:val="24"/>
      <w:szCs w:val="24"/>
    </w:rPr>
  </w:style>
  <w:style w:type="paragraph" w:customStyle="1" w:styleId="Style76">
    <w:name w:val="Style7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81">
    <w:name w:val="Style81"/>
    <w:basedOn w:val="a"/>
    <w:uiPriority w:val="99"/>
    <w:rsid w:val="00B614A1"/>
    <w:pPr>
      <w:widowControl w:val="0"/>
      <w:autoSpaceDE w:val="0"/>
      <w:autoSpaceDN w:val="0"/>
      <w:adjustRightInd w:val="0"/>
      <w:spacing w:after="0" w:line="487" w:lineRule="exact"/>
      <w:ind w:firstLine="706"/>
    </w:pPr>
    <w:rPr>
      <w:rFonts w:ascii="Times New Roman" w:hAnsi="Times New Roman"/>
      <w:sz w:val="24"/>
      <w:szCs w:val="24"/>
    </w:rPr>
  </w:style>
  <w:style w:type="character" w:customStyle="1" w:styleId="FontStyle176">
    <w:name w:val="Font Style176"/>
    <w:uiPriority w:val="99"/>
    <w:rsid w:val="00B614A1"/>
    <w:rPr>
      <w:rFonts w:ascii="Times New Roman" w:hAnsi="Times New Roman" w:cs="Times New Roman"/>
      <w:b/>
      <w:bCs/>
      <w:sz w:val="26"/>
      <w:szCs w:val="26"/>
    </w:rPr>
  </w:style>
  <w:style w:type="character" w:customStyle="1" w:styleId="FontStyle216">
    <w:name w:val="Font Style216"/>
    <w:uiPriority w:val="99"/>
    <w:rsid w:val="00B614A1"/>
    <w:rPr>
      <w:rFonts w:ascii="Times New Roman" w:hAnsi="Times New Roman" w:cs="Times New Roman"/>
      <w:sz w:val="24"/>
      <w:szCs w:val="24"/>
    </w:rPr>
  </w:style>
  <w:style w:type="character" w:customStyle="1" w:styleId="FontStyle261">
    <w:name w:val="Font Style261"/>
    <w:uiPriority w:val="99"/>
    <w:rsid w:val="00B614A1"/>
    <w:rPr>
      <w:rFonts w:ascii="Times New Roman" w:hAnsi="Times New Roman" w:cs="Times New Roman"/>
      <w:i/>
      <w:iCs/>
      <w:spacing w:val="20"/>
      <w:sz w:val="28"/>
      <w:szCs w:val="28"/>
    </w:rPr>
  </w:style>
  <w:style w:type="character" w:customStyle="1" w:styleId="FontStyle263">
    <w:name w:val="Font Style263"/>
    <w:uiPriority w:val="99"/>
    <w:rsid w:val="00B614A1"/>
    <w:rPr>
      <w:rFonts w:ascii="Times New Roman" w:hAnsi="Times New Roman" w:cs="Times New Roman"/>
      <w:i/>
      <w:iCs/>
      <w:sz w:val="22"/>
      <w:szCs w:val="22"/>
    </w:rPr>
  </w:style>
  <w:style w:type="character" w:customStyle="1" w:styleId="FontStyle287">
    <w:name w:val="Font Style287"/>
    <w:uiPriority w:val="99"/>
    <w:rsid w:val="00B614A1"/>
    <w:rPr>
      <w:rFonts w:ascii="Times New Roman" w:hAnsi="Times New Roman" w:cs="Times New Roman"/>
      <w:i/>
      <w:iCs/>
      <w:sz w:val="18"/>
      <w:szCs w:val="18"/>
    </w:rPr>
  </w:style>
  <w:style w:type="paragraph" w:customStyle="1" w:styleId="Style13">
    <w:name w:val="Style13"/>
    <w:basedOn w:val="a"/>
    <w:uiPriority w:val="99"/>
    <w:rsid w:val="00B614A1"/>
    <w:pPr>
      <w:widowControl w:val="0"/>
      <w:autoSpaceDE w:val="0"/>
      <w:autoSpaceDN w:val="0"/>
      <w:adjustRightInd w:val="0"/>
      <w:spacing w:after="0" w:line="485" w:lineRule="exact"/>
    </w:pPr>
    <w:rPr>
      <w:rFonts w:ascii="Times New Roman" w:hAnsi="Times New Roman"/>
      <w:sz w:val="24"/>
      <w:szCs w:val="24"/>
    </w:rPr>
  </w:style>
  <w:style w:type="paragraph" w:customStyle="1" w:styleId="Style57">
    <w:name w:val="Style57"/>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character" w:customStyle="1" w:styleId="FontStyle197">
    <w:name w:val="Font Style197"/>
    <w:uiPriority w:val="99"/>
    <w:rsid w:val="00B614A1"/>
    <w:rPr>
      <w:rFonts w:ascii="Times New Roman" w:hAnsi="Times New Roman" w:cs="Times New Roman"/>
      <w:b/>
      <w:bCs/>
      <w:i/>
      <w:iCs/>
      <w:spacing w:val="10"/>
      <w:sz w:val="10"/>
      <w:szCs w:val="10"/>
    </w:rPr>
  </w:style>
  <w:style w:type="character" w:customStyle="1" w:styleId="FontStyle198">
    <w:name w:val="Font Style198"/>
    <w:uiPriority w:val="99"/>
    <w:rsid w:val="00B614A1"/>
    <w:rPr>
      <w:rFonts w:ascii="Times New Roman" w:hAnsi="Times New Roman" w:cs="Times New Roman"/>
      <w:i/>
      <w:iCs/>
      <w:sz w:val="24"/>
      <w:szCs w:val="24"/>
    </w:rPr>
  </w:style>
  <w:style w:type="character" w:customStyle="1" w:styleId="FontStyle213">
    <w:name w:val="Font Style213"/>
    <w:uiPriority w:val="99"/>
    <w:rsid w:val="00B614A1"/>
    <w:rPr>
      <w:rFonts w:ascii="Times New Roman" w:hAnsi="Times New Roman" w:cs="Times New Roman"/>
      <w:sz w:val="14"/>
      <w:szCs w:val="14"/>
    </w:rPr>
  </w:style>
  <w:style w:type="character" w:customStyle="1" w:styleId="FontStyle264">
    <w:name w:val="Font Style264"/>
    <w:uiPriority w:val="99"/>
    <w:rsid w:val="00B614A1"/>
    <w:rPr>
      <w:rFonts w:ascii="Times New Roman" w:hAnsi="Times New Roman" w:cs="Times New Roman"/>
      <w:i/>
      <w:iCs/>
      <w:sz w:val="28"/>
      <w:szCs w:val="28"/>
    </w:rPr>
  </w:style>
  <w:style w:type="character" w:customStyle="1" w:styleId="FontStyle285">
    <w:name w:val="Font Style285"/>
    <w:uiPriority w:val="99"/>
    <w:rsid w:val="00B614A1"/>
    <w:rPr>
      <w:rFonts w:ascii="Times New Roman" w:hAnsi="Times New Roman" w:cs="Times New Roman"/>
      <w:sz w:val="18"/>
      <w:szCs w:val="18"/>
    </w:rPr>
  </w:style>
  <w:style w:type="paragraph" w:customStyle="1" w:styleId="Style11">
    <w:name w:val="Style11"/>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2">
    <w:name w:val="Style12"/>
    <w:basedOn w:val="a"/>
    <w:uiPriority w:val="99"/>
    <w:rsid w:val="00B614A1"/>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25">
    <w:name w:val="Style25"/>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31">
    <w:name w:val="Style31"/>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55">
    <w:name w:val="Style55"/>
    <w:basedOn w:val="a"/>
    <w:uiPriority w:val="99"/>
    <w:rsid w:val="00B614A1"/>
    <w:pPr>
      <w:widowControl w:val="0"/>
      <w:autoSpaceDE w:val="0"/>
      <w:autoSpaceDN w:val="0"/>
      <w:adjustRightInd w:val="0"/>
      <w:spacing w:after="0" w:line="173" w:lineRule="exact"/>
      <w:jc w:val="both"/>
    </w:pPr>
    <w:rPr>
      <w:rFonts w:ascii="Times New Roman" w:hAnsi="Times New Roman"/>
      <w:sz w:val="24"/>
      <w:szCs w:val="24"/>
    </w:rPr>
  </w:style>
  <w:style w:type="paragraph" w:customStyle="1" w:styleId="Style59">
    <w:name w:val="Style59"/>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65">
    <w:name w:val="Style65"/>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87">
    <w:name w:val="Style87"/>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91">
    <w:name w:val="Style91"/>
    <w:basedOn w:val="a"/>
    <w:uiPriority w:val="99"/>
    <w:rsid w:val="00B614A1"/>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98">
    <w:name w:val="Style98"/>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0">
    <w:name w:val="Style10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1">
    <w:name w:val="Style101"/>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7">
    <w:name w:val="Style107"/>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08">
    <w:name w:val="Style108"/>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14">
    <w:name w:val="Style114"/>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15">
    <w:name w:val="Style115"/>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16">
    <w:name w:val="Style11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23">
    <w:name w:val="Style123"/>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26">
    <w:name w:val="Style126"/>
    <w:basedOn w:val="a"/>
    <w:uiPriority w:val="99"/>
    <w:rsid w:val="00B614A1"/>
    <w:pPr>
      <w:widowControl w:val="0"/>
      <w:autoSpaceDE w:val="0"/>
      <w:autoSpaceDN w:val="0"/>
      <w:adjustRightInd w:val="0"/>
      <w:spacing w:after="0" w:line="605" w:lineRule="exact"/>
      <w:ind w:firstLine="2218"/>
    </w:pPr>
    <w:rPr>
      <w:rFonts w:ascii="Times New Roman" w:hAnsi="Times New Roman"/>
      <w:sz w:val="24"/>
      <w:szCs w:val="24"/>
    </w:rPr>
  </w:style>
  <w:style w:type="paragraph" w:customStyle="1" w:styleId="Style128">
    <w:name w:val="Style128"/>
    <w:basedOn w:val="a"/>
    <w:uiPriority w:val="99"/>
    <w:rsid w:val="00B614A1"/>
    <w:pPr>
      <w:widowControl w:val="0"/>
      <w:autoSpaceDE w:val="0"/>
      <w:autoSpaceDN w:val="0"/>
      <w:adjustRightInd w:val="0"/>
      <w:spacing w:after="0" w:line="504" w:lineRule="exact"/>
      <w:ind w:firstLine="158"/>
    </w:pPr>
    <w:rPr>
      <w:rFonts w:ascii="Times New Roman" w:hAnsi="Times New Roman"/>
      <w:sz w:val="24"/>
      <w:szCs w:val="24"/>
    </w:rPr>
  </w:style>
  <w:style w:type="paragraph" w:customStyle="1" w:styleId="Style131">
    <w:name w:val="Style131"/>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40">
    <w:name w:val="Style14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46">
    <w:name w:val="Style14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49">
    <w:name w:val="Style149"/>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50">
    <w:name w:val="Style15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58">
    <w:name w:val="Style158"/>
    <w:basedOn w:val="a"/>
    <w:uiPriority w:val="99"/>
    <w:rsid w:val="00B614A1"/>
    <w:pPr>
      <w:widowControl w:val="0"/>
      <w:autoSpaceDE w:val="0"/>
      <w:autoSpaceDN w:val="0"/>
      <w:adjustRightInd w:val="0"/>
      <w:spacing w:after="0" w:line="312" w:lineRule="exact"/>
      <w:ind w:firstLine="178"/>
    </w:pPr>
    <w:rPr>
      <w:rFonts w:ascii="Times New Roman" w:hAnsi="Times New Roman"/>
      <w:sz w:val="24"/>
      <w:szCs w:val="24"/>
    </w:rPr>
  </w:style>
  <w:style w:type="paragraph" w:customStyle="1" w:styleId="Style163">
    <w:name w:val="Style163"/>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70">
    <w:name w:val="Style170"/>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paragraph" w:customStyle="1" w:styleId="Style171">
    <w:name w:val="Style171"/>
    <w:basedOn w:val="a"/>
    <w:uiPriority w:val="99"/>
    <w:rsid w:val="00B614A1"/>
    <w:pPr>
      <w:widowControl w:val="0"/>
      <w:autoSpaceDE w:val="0"/>
      <w:autoSpaceDN w:val="0"/>
      <w:adjustRightInd w:val="0"/>
      <w:spacing w:after="0" w:line="240" w:lineRule="auto"/>
      <w:jc w:val="both"/>
    </w:pPr>
    <w:rPr>
      <w:rFonts w:ascii="Times New Roman" w:hAnsi="Times New Roman"/>
      <w:sz w:val="24"/>
      <w:szCs w:val="24"/>
    </w:rPr>
  </w:style>
  <w:style w:type="character" w:customStyle="1" w:styleId="FontStyle177">
    <w:name w:val="Font Style177"/>
    <w:uiPriority w:val="99"/>
    <w:rsid w:val="00B614A1"/>
    <w:rPr>
      <w:rFonts w:ascii="Times New Roman" w:hAnsi="Times New Roman" w:cs="Times New Roman"/>
      <w:b/>
      <w:bCs/>
      <w:sz w:val="22"/>
      <w:szCs w:val="22"/>
    </w:rPr>
  </w:style>
  <w:style w:type="character" w:customStyle="1" w:styleId="FontStyle196">
    <w:name w:val="Font Style196"/>
    <w:uiPriority w:val="99"/>
    <w:rsid w:val="00B614A1"/>
    <w:rPr>
      <w:rFonts w:ascii="Times New Roman" w:hAnsi="Times New Roman" w:cs="Times New Roman"/>
      <w:i/>
      <w:iCs/>
      <w:sz w:val="28"/>
      <w:szCs w:val="28"/>
    </w:rPr>
  </w:style>
  <w:style w:type="character" w:customStyle="1" w:styleId="FontStyle199">
    <w:name w:val="Font Style199"/>
    <w:uiPriority w:val="99"/>
    <w:rsid w:val="00B614A1"/>
    <w:rPr>
      <w:rFonts w:ascii="Times New Roman" w:hAnsi="Times New Roman" w:cs="Times New Roman"/>
      <w:i/>
      <w:iCs/>
      <w:sz w:val="20"/>
      <w:szCs w:val="20"/>
    </w:rPr>
  </w:style>
  <w:style w:type="character" w:customStyle="1" w:styleId="FontStyle200">
    <w:name w:val="Font Style200"/>
    <w:uiPriority w:val="99"/>
    <w:rsid w:val="00B614A1"/>
    <w:rPr>
      <w:rFonts w:ascii="Times New Roman" w:hAnsi="Times New Roman" w:cs="Times New Roman"/>
      <w:i/>
      <w:iCs/>
      <w:spacing w:val="-20"/>
      <w:sz w:val="22"/>
      <w:szCs w:val="22"/>
    </w:rPr>
  </w:style>
  <w:style w:type="character" w:customStyle="1" w:styleId="FontStyle201">
    <w:name w:val="Font Style201"/>
    <w:uiPriority w:val="99"/>
    <w:rsid w:val="00B614A1"/>
    <w:rPr>
      <w:rFonts w:ascii="Times New Roman" w:hAnsi="Times New Roman" w:cs="Times New Roman"/>
      <w:i/>
      <w:iCs/>
      <w:spacing w:val="30"/>
      <w:sz w:val="24"/>
      <w:szCs w:val="24"/>
    </w:rPr>
  </w:style>
  <w:style w:type="character" w:customStyle="1" w:styleId="FontStyle202">
    <w:name w:val="Font Style202"/>
    <w:uiPriority w:val="99"/>
    <w:rsid w:val="00B614A1"/>
    <w:rPr>
      <w:rFonts w:ascii="Times New Roman" w:hAnsi="Times New Roman" w:cs="Times New Roman"/>
      <w:smallCaps/>
      <w:spacing w:val="10"/>
      <w:sz w:val="22"/>
      <w:szCs w:val="22"/>
    </w:rPr>
  </w:style>
  <w:style w:type="character" w:customStyle="1" w:styleId="FontStyle205">
    <w:name w:val="Font Style205"/>
    <w:uiPriority w:val="99"/>
    <w:rsid w:val="00B614A1"/>
    <w:rPr>
      <w:rFonts w:ascii="Times New Roman" w:hAnsi="Times New Roman" w:cs="Times New Roman"/>
      <w:smallCaps/>
      <w:sz w:val="18"/>
      <w:szCs w:val="18"/>
    </w:rPr>
  </w:style>
  <w:style w:type="character" w:customStyle="1" w:styleId="FontStyle207">
    <w:name w:val="Font Style207"/>
    <w:uiPriority w:val="99"/>
    <w:rsid w:val="00B614A1"/>
    <w:rPr>
      <w:rFonts w:ascii="Times New Roman" w:hAnsi="Times New Roman" w:cs="Times New Roman"/>
      <w:sz w:val="16"/>
      <w:szCs w:val="16"/>
    </w:rPr>
  </w:style>
  <w:style w:type="character" w:customStyle="1" w:styleId="FontStyle209">
    <w:name w:val="Font Style209"/>
    <w:uiPriority w:val="99"/>
    <w:rsid w:val="00B614A1"/>
    <w:rPr>
      <w:rFonts w:ascii="Times New Roman" w:hAnsi="Times New Roman" w:cs="Times New Roman"/>
      <w:sz w:val="22"/>
      <w:szCs w:val="22"/>
    </w:rPr>
  </w:style>
  <w:style w:type="character" w:customStyle="1" w:styleId="FontStyle212">
    <w:name w:val="Font Style212"/>
    <w:uiPriority w:val="99"/>
    <w:rsid w:val="00B614A1"/>
    <w:rPr>
      <w:rFonts w:ascii="Georgia" w:hAnsi="Georgia" w:cs="Georgia"/>
      <w:i/>
      <w:iCs/>
      <w:sz w:val="12"/>
      <w:szCs w:val="12"/>
    </w:rPr>
  </w:style>
  <w:style w:type="character" w:customStyle="1" w:styleId="FontStyle214">
    <w:name w:val="Font Style214"/>
    <w:uiPriority w:val="99"/>
    <w:rsid w:val="00B614A1"/>
    <w:rPr>
      <w:rFonts w:ascii="Times New Roman" w:hAnsi="Times New Roman" w:cs="Times New Roman"/>
      <w:sz w:val="14"/>
      <w:szCs w:val="14"/>
    </w:rPr>
  </w:style>
  <w:style w:type="character" w:customStyle="1" w:styleId="FontStyle215">
    <w:name w:val="Font Style215"/>
    <w:uiPriority w:val="99"/>
    <w:rsid w:val="00B614A1"/>
    <w:rPr>
      <w:rFonts w:ascii="Times New Roman" w:hAnsi="Times New Roman" w:cs="Times New Roman"/>
      <w:i/>
      <w:iCs/>
      <w:spacing w:val="20"/>
      <w:sz w:val="16"/>
      <w:szCs w:val="16"/>
    </w:rPr>
  </w:style>
  <w:style w:type="character" w:customStyle="1" w:styleId="FontStyle218">
    <w:name w:val="Font Style218"/>
    <w:uiPriority w:val="99"/>
    <w:rsid w:val="00B614A1"/>
    <w:rPr>
      <w:rFonts w:ascii="Times New Roman" w:hAnsi="Times New Roman" w:cs="Times New Roman"/>
      <w:spacing w:val="-20"/>
      <w:sz w:val="62"/>
      <w:szCs w:val="62"/>
    </w:rPr>
  </w:style>
  <w:style w:type="character" w:customStyle="1" w:styleId="FontStyle247">
    <w:name w:val="Font Style247"/>
    <w:uiPriority w:val="99"/>
    <w:rsid w:val="00B614A1"/>
    <w:rPr>
      <w:rFonts w:ascii="Times New Roman" w:hAnsi="Times New Roman" w:cs="Times New Roman"/>
      <w:sz w:val="12"/>
      <w:szCs w:val="12"/>
    </w:rPr>
  </w:style>
  <w:style w:type="character" w:customStyle="1" w:styleId="FontStyle278">
    <w:name w:val="Font Style278"/>
    <w:uiPriority w:val="99"/>
    <w:rsid w:val="00B614A1"/>
    <w:rPr>
      <w:rFonts w:ascii="Calibri" w:hAnsi="Calibri" w:cs="Calibri"/>
      <w:sz w:val="18"/>
      <w:szCs w:val="18"/>
    </w:rPr>
  </w:style>
  <w:style w:type="character" w:customStyle="1" w:styleId="FontStyle279">
    <w:name w:val="Font Style279"/>
    <w:uiPriority w:val="99"/>
    <w:rsid w:val="00B614A1"/>
    <w:rPr>
      <w:rFonts w:ascii="Calibri" w:hAnsi="Calibri" w:cs="Calibri"/>
      <w:b/>
      <w:bCs/>
      <w:sz w:val="18"/>
      <w:szCs w:val="18"/>
    </w:rPr>
  </w:style>
  <w:style w:type="character" w:customStyle="1" w:styleId="FontStyle280">
    <w:name w:val="Font Style280"/>
    <w:uiPriority w:val="99"/>
    <w:rsid w:val="00B614A1"/>
    <w:rPr>
      <w:rFonts w:ascii="Times New Roman" w:hAnsi="Times New Roman" w:cs="Times New Roman"/>
      <w:sz w:val="20"/>
      <w:szCs w:val="20"/>
    </w:rPr>
  </w:style>
  <w:style w:type="character" w:customStyle="1" w:styleId="FontStyle282">
    <w:name w:val="Font Style282"/>
    <w:uiPriority w:val="99"/>
    <w:rsid w:val="00B614A1"/>
    <w:rPr>
      <w:rFonts w:ascii="Times New Roman" w:hAnsi="Times New Roman" w:cs="Times New Roman"/>
      <w:spacing w:val="20"/>
      <w:sz w:val="38"/>
      <w:szCs w:val="38"/>
    </w:rPr>
  </w:style>
  <w:style w:type="character" w:customStyle="1" w:styleId="FontStyle286">
    <w:name w:val="Font Style286"/>
    <w:uiPriority w:val="99"/>
    <w:rsid w:val="00B614A1"/>
    <w:rPr>
      <w:rFonts w:ascii="Times New Roman" w:hAnsi="Times New Roman" w:cs="Times New Roman"/>
      <w:sz w:val="20"/>
      <w:szCs w:val="20"/>
    </w:rPr>
  </w:style>
  <w:style w:type="paragraph" w:customStyle="1" w:styleId="Style9">
    <w:name w:val="Style9"/>
    <w:basedOn w:val="a"/>
    <w:uiPriority w:val="99"/>
    <w:rsid w:val="00B614A1"/>
    <w:pPr>
      <w:widowControl w:val="0"/>
      <w:autoSpaceDE w:val="0"/>
      <w:autoSpaceDN w:val="0"/>
      <w:adjustRightInd w:val="0"/>
      <w:spacing w:after="0" w:line="485" w:lineRule="exact"/>
      <w:jc w:val="both"/>
    </w:pPr>
    <w:rPr>
      <w:rFonts w:ascii="Times New Roman" w:hAnsi="Times New Roman"/>
      <w:sz w:val="24"/>
      <w:szCs w:val="24"/>
    </w:rPr>
  </w:style>
  <w:style w:type="paragraph" w:customStyle="1" w:styleId="Style50">
    <w:name w:val="Style50"/>
    <w:basedOn w:val="a"/>
    <w:uiPriority w:val="99"/>
    <w:rsid w:val="00B614A1"/>
    <w:pPr>
      <w:widowControl w:val="0"/>
      <w:autoSpaceDE w:val="0"/>
      <w:autoSpaceDN w:val="0"/>
      <w:adjustRightInd w:val="0"/>
      <w:spacing w:after="0" w:line="485" w:lineRule="exact"/>
      <w:ind w:hanging="1085"/>
    </w:pPr>
    <w:rPr>
      <w:rFonts w:ascii="Times New Roman" w:hAnsi="Times New Roman"/>
      <w:sz w:val="24"/>
      <w:szCs w:val="24"/>
    </w:rPr>
  </w:style>
  <w:style w:type="paragraph" w:customStyle="1" w:styleId="Style51">
    <w:name w:val="Style51"/>
    <w:basedOn w:val="a"/>
    <w:uiPriority w:val="99"/>
    <w:rsid w:val="00B614A1"/>
    <w:pPr>
      <w:widowControl w:val="0"/>
      <w:autoSpaceDE w:val="0"/>
      <w:autoSpaceDN w:val="0"/>
      <w:adjustRightInd w:val="0"/>
      <w:spacing w:after="0" w:line="278" w:lineRule="exact"/>
      <w:jc w:val="center"/>
    </w:pPr>
    <w:rPr>
      <w:rFonts w:ascii="Times New Roman" w:hAnsi="Times New Roman"/>
      <w:sz w:val="24"/>
      <w:szCs w:val="24"/>
    </w:rPr>
  </w:style>
  <w:style w:type="paragraph" w:customStyle="1" w:styleId="Style53">
    <w:name w:val="Style53"/>
    <w:basedOn w:val="a"/>
    <w:uiPriority w:val="99"/>
    <w:rsid w:val="00B614A1"/>
    <w:pPr>
      <w:widowControl w:val="0"/>
      <w:autoSpaceDE w:val="0"/>
      <w:autoSpaceDN w:val="0"/>
      <w:adjustRightInd w:val="0"/>
      <w:spacing w:after="0" w:line="278" w:lineRule="exact"/>
    </w:pPr>
    <w:rPr>
      <w:rFonts w:ascii="Times New Roman" w:hAnsi="Times New Roman"/>
      <w:sz w:val="24"/>
      <w:szCs w:val="24"/>
    </w:rPr>
  </w:style>
  <w:style w:type="paragraph" w:customStyle="1" w:styleId="Style156">
    <w:name w:val="Style156"/>
    <w:basedOn w:val="a"/>
    <w:uiPriority w:val="99"/>
    <w:rsid w:val="00B614A1"/>
    <w:pPr>
      <w:widowControl w:val="0"/>
      <w:autoSpaceDE w:val="0"/>
      <w:autoSpaceDN w:val="0"/>
      <w:adjustRightInd w:val="0"/>
      <w:spacing w:after="0" w:line="240" w:lineRule="auto"/>
    </w:pPr>
    <w:rPr>
      <w:rFonts w:ascii="Times New Roman" w:hAnsi="Times New Roman"/>
      <w:sz w:val="24"/>
      <w:szCs w:val="24"/>
    </w:rPr>
  </w:style>
  <w:style w:type="character" w:customStyle="1" w:styleId="FontStyle203">
    <w:name w:val="Font Style203"/>
    <w:uiPriority w:val="99"/>
    <w:rsid w:val="00B614A1"/>
    <w:rPr>
      <w:rFonts w:ascii="Times New Roman" w:hAnsi="Times New Roman" w:cs="Times New Roman"/>
      <w:sz w:val="20"/>
      <w:szCs w:val="20"/>
    </w:rPr>
  </w:style>
  <w:style w:type="character" w:customStyle="1" w:styleId="FontStyle204">
    <w:name w:val="Font Style204"/>
    <w:uiPriority w:val="99"/>
    <w:rsid w:val="00B614A1"/>
    <w:rPr>
      <w:rFonts w:ascii="Times New Roman" w:hAnsi="Times New Roman" w:cs="Times New Roman"/>
      <w:i/>
      <w:iCs/>
      <w:sz w:val="20"/>
      <w:szCs w:val="20"/>
    </w:rPr>
  </w:style>
  <w:style w:type="character" w:styleId="afc">
    <w:name w:val="Placeholder Text"/>
    <w:basedOn w:val="a0"/>
    <w:uiPriority w:val="99"/>
    <w:semiHidden/>
    <w:rsid w:val="00B614A1"/>
    <w:rPr>
      <w:color w:val="808080"/>
    </w:rPr>
  </w:style>
  <w:style w:type="paragraph" w:customStyle="1" w:styleId="Style134">
    <w:name w:val="Style134"/>
    <w:basedOn w:val="a"/>
    <w:uiPriority w:val="99"/>
    <w:rsid w:val="00B614A1"/>
    <w:pPr>
      <w:widowControl w:val="0"/>
      <w:autoSpaceDE w:val="0"/>
      <w:autoSpaceDN w:val="0"/>
      <w:adjustRightInd w:val="0"/>
      <w:spacing w:after="0" w:line="482" w:lineRule="exact"/>
      <w:ind w:firstLine="845"/>
      <w:jc w:val="both"/>
    </w:pPr>
    <w:rPr>
      <w:rFonts w:ascii="Times New Roman" w:eastAsiaTheme="minorEastAsia" w:hAnsi="Times New Roman"/>
      <w:sz w:val="24"/>
      <w:szCs w:val="24"/>
    </w:rPr>
  </w:style>
  <w:style w:type="table" w:styleId="afd">
    <w:name w:val="Table Grid"/>
    <w:basedOn w:val="a1"/>
    <w:uiPriority w:val="59"/>
    <w:rsid w:val="00E07D0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E07D07"/>
  </w:style>
  <w:style w:type="character" w:customStyle="1" w:styleId="highlight">
    <w:name w:val="highlight"/>
    <w:basedOn w:val="a0"/>
    <w:rsid w:val="00E07D07"/>
  </w:style>
  <w:style w:type="paragraph" w:customStyle="1" w:styleId="printabstract">
    <w:name w:val="printabstract"/>
    <w:basedOn w:val="a"/>
    <w:rsid w:val="00E07D07"/>
    <w:pPr>
      <w:spacing w:before="100" w:beforeAutospacing="1" w:after="100" w:afterAutospacing="1" w:line="240" w:lineRule="auto"/>
    </w:pPr>
    <w:rPr>
      <w:rFonts w:ascii="Times New Roman" w:hAnsi="Times New Roman"/>
      <w:sz w:val="24"/>
      <w:szCs w:val="24"/>
    </w:rPr>
  </w:style>
  <w:style w:type="character" w:customStyle="1" w:styleId="hithilite">
    <w:name w:val="hithilite"/>
    <w:basedOn w:val="a0"/>
    <w:rsid w:val="00E07D07"/>
  </w:style>
  <w:style w:type="character" w:customStyle="1" w:styleId="key">
    <w:name w:val="key"/>
    <w:basedOn w:val="a0"/>
    <w:rsid w:val="00E07D07"/>
  </w:style>
  <w:style w:type="character" w:customStyle="1" w:styleId="nazv">
    <w:name w:val="nazv"/>
    <w:basedOn w:val="a0"/>
    <w:rsid w:val="00E07D07"/>
  </w:style>
  <w:style w:type="paragraph" w:customStyle="1" w:styleId="titcla">
    <w:name w:val="titcla"/>
    <w:basedOn w:val="a"/>
    <w:rsid w:val="00E07D07"/>
    <w:pPr>
      <w:spacing w:before="100" w:beforeAutospacing="1" w:after="100" w:afterAutospacing="1" w:line="240" w:lineRule="auto"/>
    </w:pPr>
    <w:rPr>
      <w:rFonts w:ascii="Times New Roman" w:hAnsi="Times New Roman"/>
      <w:sz w:val="24"/>
      <w:szCs w:val="24"/>
    </w:rPr>
  </w:style>
  <w:style w:type="character" w:customStyle="1" w:styleId="i">
    <w:name w:val="i"/>
    <w:basedOn w:val="a0"/>
    <w:rsid w:val="00E07D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1260625">
      <w:bodyDiv w:val="1"/>
      <w:marLeft w:val="0"/>
      <w:marRight w:val="0"/>
      <w:marTop w:val="0"/>
      <w:marBottom w:val="0"/>
      <w:divBdr>
        <w:top w:val="none" w:sz="0" w:space="0" w:color="auto"/>
        <w:left w:val="none" w:sz="0" w:space="0" w:color="auto"/>
        <w:bottom w:val="none" w:sz="0" w:space="0" w:color="auto"/>
        <w:right w:val="none" w:sz="0" w:space="0" w:color="auto"/>
      </w:divBdr>
    </w:div>
    <w:div w:id="1765149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pps.webofknowledge.com/OneClickSearch.do?product=DIIDW&amp;search_mode=OneClickSearch&amp;excludeEventConfig=ExcludeIfFromFullRecPage&amp;colName=DIIDW&amp;SID=E4AzSKrC3B26lTkBWNk&amp;field=AU&amp;value=SAIDAKOVSKY+L" TargetMode="External"/><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hyperlink" Target="http://engineering-solutions.ru/ultrasound/theory/" TargetMode="External"/><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2.emf"/><Relationship Id="rId89" Type="http://schemas.openxmlformats.org/officeDocument/2006/relationships/image" Target="media/image77.emf"/><Relationship Id="rId112"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17%252F00&amp;xid=17259,15700021,15700124,15700149,15700168,15700173,15700186,15700190,15700201,15700205&amp;usg=ALkJrhgL6LZQUteLLJ2gZOLGNczCUZuwwg" TargetMode="External"/><Relationship Id="rId133" Type="http://schemas.openxmlformats.org/officeDocument/2006/relationships/hyperlink" Target="http://apps.webofknowledge.com/OneClickSearch.do?product=DIIDW&amp;search_mode=OneClickSearch&amp;excludeEventConfig=ExcludeIfFromFullRecPage&amp;colName=DIIDW&amp;SID=E4AzSKrC3B26lTkBWNk&amp;field=AU&amp;value=LOURENCO+J+J+P" TargetMode="External"/><Relationship Id="rId138"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47%252F22&amp;xid=17259,15700021,15700124,15700149,15700168,15700173,15700186,15700190,15700201,15700205&amp;usg=ALkJrhgeR0xFtqZB1NA2jU1NK2_Qxnzupg" TargetMode="External"/><Relationship Id="rId154" Type="http://schemas.openxmlformats.org/officeDocument/2006/relationships/hyperlink" Target="https://worldwide.espacenet.com/classification?locale=en_EP" TargetMode="External"/><Relationship Id="rId159" Type="http://schemas.openxmlformats.org/officeDocument/2006/relationships/hyperlink" Target="https://worldwide.espacenet.com/publicationDetails/biblio?DB=worldwide.espacenet.com&amp;II=125&amp;ND=3&amp;adjacent=true&amp;locale=en_EP&amp;FT=D&amp;date=20160622&amp;CC=CA&amp;NR=2876745A1&amp;KC=A1" TargetMode="External"/><Relationship Id="rId175" Type="http://schemas.openxmlformats.org/officeDocument/2006/relationships/hyperlink" Target="http://apps.webofknowledge.com/OneClickSearch.do?product=DIIDW&amp;search_mode=OneClickSearch&amp;excludeEventConfig=ExcludeIfFromFullRecPage&amp;colName=DIIDW&amp;SID=E4AzSKrC3B26lTkBWNk&amp;field=AU&amp;value=ZHAO+X" TargetMode="External"/><Relationship Id="rId170" Type="http://schemas.openxmlformats.org/officeDocument/2006/relationships/hyperlink" Target="http://apps.webofknowledge.com/OneClickSearch.do?product=DIIDW&amp;search_mode=OneClickSearch&amp;excludeEventConfig=ExcludeIfFromFullRecPage&amp;colName=DIIDW&amp;SID=E4AzSKrC3B26lTkBWNk&amp;field=AU&amp;value=ZHANG+G" TargetMode="External"/><Relationship Id="rId191" Type="http://schemas.openxmlformats.org/officeDocument/2006/relationships/hyperlink" Target="https://worldwide.espacenet.com/publicationDetails/biblio?DB=worldwide.espacenet.com&amp;II=16&amp;ND=3&amp;adjacent=true&amp;locale=en_EP&amp;FT=D&amp;date=20171212&amp;CC=CN&amp;NR=206738945U&amp;KC=U" TargetMode="External"/><Relationship Id="rId16" Type="http://schemas.openxmlformats.org/officeDocument/2006/relationships/image" Target="media/image8.emf"/><Relationship Id="rId107" Type="http://schemas.openxmlformats.org/officeDocument/2006/relationships/hyperlink" Target="http://www1.fips.ru/ofpstorage/IZPM/2017.10.17/RUNWU1/000/000/000/174/490/%D0%9F%D0%9C-00174490-00001/document.pdf" TargetMode="External"/><Relationship Id="rId11" Type="http://schemas.openxmlformats.org/officeDocument/2006/relationships/image" Target="media/image3.jpe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emf"/><Relationship Id="rId79" Type="http://schemas.openxmlformats.org/officeDocument/2006/relationships/hyperlink" Target="http://dewa.ru/wp-" TargetMode="External"/><Relationship Id="rId102" Type="http://schemas.openxmlformats.org/officeDocument/2006/relationships/hyperlink" Target="http://www1.fips.ru/fips_servl/fips_servlet?DB=RUPMAP&amp;DocNumber=2010123806/04&amp;TypeFile=html" TargetMode="External"/><Relationship Id="rId123" Type="http://schemas.openxmlformats.org/officeDocument/2006/relationships/hyperlink" Target="http://apps.webofknowledge.com/OneClickSearch.do?product=DIIDW&amp;search_mode=OneClickSearch&amp;excludeEventConfig=ExcludeIfFromFullRecPage&amp;colName=DIIDW&amp;SID=E4AzSKrC3B26lTkBWNk&amp;field=AU&amp;value=GORDON+R" TargetMode="External"/><Relationship Id="rId128" Type="http://schemas.openxmlformats.org/officeDocument/2006/relationships/hyperlink" Target="http://apps.webofknowledge.com/OneClickSearch.do?product=DIIDW&amp;search_mode=OneClickSearch&amp;excludeEventConfig=ExcludeIfFromFullRecPage&amp;colName=DIIDW&amp;SID=E4AzSKrC3B26lTkBWNk&amp;field=AU&amp;value=BORTKEVITCH+S+V" TargetMode="External"/><Relationship Id="rId144" Type="http://schemas.openxmlformats.org/officeDocument/2006/relationships/hyperlink" Target="http://apps.webofknowledge.com/OneClickSearch.do?product=DIIDW&amp;search_mode=OneClickSearch&amp;excludeEventConfig=ExcludeIfFromFullRecPage&amp;colName=DIIDW&amp;SID=E4AzSKrC3B26lTkBWNk&amp;field=AU&amp;value=KOZYUK+O" TargetMode="External"/><Relationship Id="rId149"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B01J-019%252F24&amp;xid=17259,15700021,15700124,15700149,15700168,15700173,15700186,15700190,15700201,15700205&amp;usg=ALkJrhgLSh1JQdIeV04_4OPv4YZlDthrKw" TargetMode="External"/><Relationship Id="rId5" Type="http://schemas.openxmlformats.org/officeDocument/2006/relationships/settings" Target="settings.xml"/><Relationship Id="rId90" Type="http://schemas.openxmlformats.org/officeDocument/2006/relationships/image" Target="media/image78.emf"/><Relationship Id="rId95" Type="http://schemas.openxmlformats.org/officeDocument/2006/relationships/image" Target="media/image83.png"/><Relationship Id="rId160"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B03B-009%252F00&amp;xid=17259,15700021,15700124,15700149,15700168,15700173,15700186,15700190,15700201,15700205&amp;usg=ALkJrhgT2ajy-enVLkJeoZAywrNp9gUi8Q" TargetMode="External"/><Relationship Id="rId165" Type="http://schemas.openxmlformats.org/officeDocument/2006/relationships/hyperlink" Target="https://worldwide.espacenet.com/publicationDetails/biblio?DB=worldwide.espacenet.com&amp;II=26&amp;ND=3&amp;adjacent=true&amp;locale=en_EP&amp;FT=D&amp;date=20160420&amp;CC=CN&amp;NR=105505445A&amp;KC=A" TargetMode="External"/><Relationship Id="rId181" Type="http://schemas.openxmlformats.org/officeDocument/2006/relationships/hyperlink" Target="https://worldwide.espacenet.com/publicationDetails/biblio?DB=worldwide.espacenet.com&amp;II=55&amp;ND=3&amp;adjacent=true&amp;locale=en_EP&amp;FT=D&amp;date=20141217&amp;CC=CN&amp;NR=204022634U&amp;KC=U" TargetMode="External"/><Relationship Id="rId186" Type="http://schemas.openxmlformats.org/officeDocument/2006/relationships/hyperlink" Target="http://apps.webofknowledge.com/OneClickSearch.do?product=DIIDW&amp;search_mode=OneClickSearch&amp;excludeEventConfig=ExcludeIfFromFullRecPage&amp;colName=DIIDW&amp;SID=E4AzSKrC3B26lTkBWNk&amp;field=AU&amp;value=HUANG+W" TargetMode="External"/><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jpeg"/><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hyperlink" Target="http://apps.webofknowledge.com/OneClickSearch.do?product=DIIDW&amp;search_mode=OneClickSearch&amp;excludeEventConfig=ExcludeIfFromFullRecPage&amp;colName=DIIDW&amp;SID=E4AzSKrC3B26lTkBWNk&amp;field=AU&amp;value=ARATO+C" TargetMode="External"/><Relationship Id="rId118" Type="http://schemas.openxmlformats.org/officeDocument/2006/relationships/hyperlink" Target="http://apps.webofknowledge.com/OneClickSearch.do?product=DIIDW&amp;search_mode=OneClickSearch&amp;excludeEventConfig=ExcludeIfFromFullRecPage&amp;colName=DIIDW&amp;SID=E4AzSKrC3B26lTkBWNk&amp;field=AU&amp;value=RAKHINSKIY+S" TargetMode="External"/><Relationship Id="rId134" Type="http://schemas.openxmlformats.org/officeDocument/2006/relationships/hyperlink" Target="http://apps.webofknowledge.com/OneClickSearch.do?product=DIIDW&amp;search_mode=OneClickSearch&amp;excludeEventConfig=ExcludeIfFromFullRecPage&amp;colName=DIIDW&amp;SID=E4AzSKrC3B26lTkBWNk&amp;field=AU&amp;value=MURPHY+J+G" TargetMode="External"/><Relationship Id="rId139" Type="http://schemas.openxmlformats.org/officeDocument/2006/relationships/hyperlink" Target="http://apps.webofknowledge.com/OneClickSearch.do?product=DIIDW&amp;search_mode=OneClickSearch&amp;excludeEventConfig=ExcludeIfFromFullRecPage&amp;colName=DIIDW&amp;SID=E4AzSKrC3B26lTkBWNk&amp;field=AU&amp;value=KOZYUK+O" TargetMode="External"/><Relationship Id="rId80" Type="http://schemas.openxmlformats.org/officeDocument/2006/relationships/hyperlink" Target="http://engineering-solutions.ru/ultrasound/theory/" TargetMode="External"/><Relationship Id="rId85" Type="http://schemas.openxmlformats.org/officeDocument/2006/relationships/image" Target="media/image73.emf"/><Relationship Id="rId150" Type="http://schemas.openxmlformats.org/officeDocument/2006/relationships/hyperlink" Target="http://apps.webofknowledge.com/OneClickSearch.do?product=DIIDW&amp;search_mode=OneClickSearch&amp;excludeEventConfig=ExcludeIfFromFullRecPage&amp;colName=DIIDW&amp;SID=E4AzSKrC3B26lTkBWNk&amp;field=AU&amp;value=HANKS+P+L" TargetMode="External"/><Relationship Id="rId155" Type="http://schemas.openxmlformats.org/officeDocument/2006/relationships/hyperlink" Target="https://worldwide.espacenet.com/publicationDetails/biblio?DB=worldwide.espacenet.com&amp;II=46&amp;ND=3&amp;adjacent=true&amp;locale=en_EP&amp;FT=D&amp;date=20170810&amp;CC=US&amp;NR=2017226432A1&amp;KC=A1" TargetMode="External"/><Relationship Id="rId171" Type="http://schemas.openxmlformats.org/officeDocument/2006/relationships/hyperlink" Target="http://apps.webofknowledge.com/OneClickSearch.do?product=DIIDW&amp;search_mode=OneClickSearch&amp;excludeEventConfig=ExcludeIfFromFullRecPage&amp;colName=DIIDW&amp;SID=E4AzSKrC3B26lTkBWNk&amp;field=AU&amp;value=LI+L" TargetMode="External"/><Relationship Id="rId176"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F17D-001%252F16&amp;xid=17259,15700021,15700124,15700149,15700168,15700173,15700186,15700190,15700201,15700205&amp;usg=ALkJrhjYY8JorbVwEevhTiURUaYqQRTnbw" TargetMode="External"/><Relationship Id="rId192" Type="http://schemas.openxmlformats.org/officeDocument/2006/relationships/image" Target="media/image84.png"/><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49.emf"/><Relationship Id="rId103" Type="http://schemas.openxmlformats.org/officeDocument/2006/relationships/hyperlink" Target="http://www.fips.ru/Archive/PAT/2010FULL/2010.10.20/DOC/RUNWU1/000/000/000/098/413/DOCUMENT.PDF" TargetMode="External"/><Relationship Id="rId108" Type="http://schemas.openxmlformats.org/officeDocument/2006/relationships/hyperlink" Target="http://www1.fips.ru/wps/portal/IPC/IPC2014_extended_XML/?xml=http://www1.fips.ru/IPC2014_extended_XML/AIpc-20140101_subclass-B_XML%5CAIpc20140101-B02C.xml" TargetMode="External"/><Relationship Id="rId124" Type="http://schemas.openxmlformats.org/officeDocument/2006/relationships/hyperlink" Target="http://apps.webofknowledge.com/OneClickSearch.do?product=DIIDW&amp;search_mode=OneClickSearch&amp;excludeEventConfig=ExcludeIfFromFullRecPage&amp;colName=DIIDW&amp;SID=E4AzSKrC3B26lTkBWNk&amp;field=AU&amp;value=GORODNITSKY+I" TargetMode="External"/><Relationship Id="rId129" Type="http://schemas.openxmlformats.org/officeDocument/2006/relationships/hyperlink" Target="http://apps.webofknowledge.com/OneClickSearch.do?product=DIIDW&amp;search_mode=OneClickSearch&amp;excludeEventConfig=ExcludeIfFromFullRecPage&amp;colName=DIIDW&amp;SID=E4AzSKrC3B26lTkBWNk&amp;field=AU&amp;value=BOLDYREV+A+M" TargetMode="External"/><Relationship Id="rId54" Type="http://schemas.openxmlformats.org/officeDocument/2006/relationships/image" Target="media/image44.emf"/><Relationship Id="rId70" Type="http://schemas.openxmlformats.org/officeDocument/2006/relationships/image" Target="media/image60.png"/><Relationship Id="rId75" Type="http://schemas.openxmlformats.org/officeDocument/2006/relationships/image" Target="media/image65.emf"/><Relationship Id="rId91" Type="http://schemas.openxmlformats.org/officeDocument/2006/relationships/image" Target="media/image79.emf"/><Relationship Id="rId96" Type="http://schemas.openxmlformats.org/officeDocument/2006/relationships/hyperlink" Target="http://www1.fips.ru/fips_servl/fips_servlet?DB=RUPMAP&amp;DocNumber=2006137681/22&amp;TypeFile=html" TargetMode="External"/><Relationship Id="rId140" Type="http://schemas.openxmlformats.org/officeDocument/2006/relationships/hyperlink" Target="http://apps.webofknowledge.com/OneClickSearch.do?product=DIIDW&amp;search_mode=OneClickSearch&amp;excludeEventConfig=ExcludeIfFromFullRecPage&amp;colName=DIIDW&amp;SID=E4AzSKrC3B26lTkBWNk&amp;field=AU&amp;value=REIMERS+P" TargetMode="External"/><Relationship Id="rId145" Type="http://schemas.openxmlformats.org/officeDocument/2006/relationships/hyperlink" Target="http://apps.webofknowledge.com/OneClickSearch.do?product=DIIDW&amp;search_mode=OneClickSearch&amp;excludeEventConfig=ExcludeIfFromFullRecPage&amp;colName=DIIDW&amp;SID=E4AzSKrC3B26lTkBWNk&amp;field=AU&amp;value=REIMERS+P" TargetMode="External"/><Relationship Id="rId161" Type="http://schemas.openxmlformats.org/officeDocument/2006/relationships/hyperlink" Target="http://apps.webofknowledge.com/OneClickSearch.do?product=DIIDW&amp;search_mode=OneClickSearch&amp;excludeEventConfig=ExcludeIfFromFullRecPage&amp;colName=DIIDW&amp;SID=E4AzSKrC3B26lTkBWNk&amp;field=AU&amp;value=LI+Q" TargetMode="External"/><Relationship Id="rId166"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47%252F00&amp;xid=17259,15700021,15700124,15700149,15700168,15700173,15700186,15700190,15700201,15700205&amp;usg=ALkJrhjKKoPszmejimtlXFevcQufKvOwWQ" TargetMode="External"/><Relationship Id="rId182" Type="http://schemas.openxmlformats.org/officeDocument/2006/relationships/hyperlink" Target="https://worldwide.espacenet.com/publicationDetails/biblio?DB=worldwide.espacenet.com&amp;II=45&amp;ND=3&amp;adjacent=true&amp;locale=en_EP&amp;FT=D&amp;date=20150708&amp;CC=CN&amp;NR=204455018U&amp;KC=U" TargetMode="External"/><Relationship Id="rId187" Type="http://schemas.openxmlformats.org/officeDocument/2006/relationships/hyperlink" Target="http://apps.webofknowledge.com/OneClickSearch.do?product=DIIDW&amp;search_mode=OneClickSearch&amp;excludeEventConfig=ExcludeIfFromFullRecPage&amp;colName=DIIDW&amp;SID=E4AzSKrC3B26lTkBWNk&amp;field=AU&amp;value=MAO+W"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39.emf"/><Relationship Id="rId114" Type="http://schemas.openxmlformats.org/officeDocument/2006/relationships/hyperlink" Target="http://apps.webofknowledge.com/OneClickSearch.do?product=DIIDW&amp;search_mode=OneClickSearch&amp;excludeEventConfig=ExcludeIfFromFullRecPage&amp;colName=DIIDW&amp;SID=E4AzSKrC3B26lTkBWNk&amp;field=AU&amp;value=HILL+J" TargetMode="External"/><Relationship Id="rId119" Type="http://schemas.openxmlformats.org/officeDocument/2006/relationships/hyperlink" Target="http://apps.webofknowledge.com/OneClickSearch.do?product=DIIDW&amp;search_mode=OneClickSearch&amp;excludeEventConfig=ExcludeIfFromFullRecPage&amp;colName=DIIDW&amp;SID=E4AzSKrC3B26lTkBWNk&amp;field=AU&amp;value=NOVIKOV+N" TargetMode="External"/><Relationship Id="rId44" Type="http://schemas.openxmlformats.org/officeDocument/2006/relationships/image" Target="media/image36.jpeg"/><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69.png"/><Relationship Id="rId86" Type="http://schemas.openxmlformats.org/officeDocument/2006/relationships/image" Target="media/image74.emf"/><Relationship Id="rId130" Type="http://schemas.openxmlformats.org/officeDocument/2006/relationships/hyperlink" Target="http://apps.webofknowledge.com/OneClickSearch.do?product=DIIDW&amp;search_mode=OneClickSearch&amp;excludeEventConfig=ExcludeIfFromFullRecPage&amp;colName=DIIDW&amp;SID=E4AzSKrC3B26lTkBWNk&amp;field=AU&amp;value=WOODEN+W" TargetMode="External"/><Relationship Id="rId135"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11%252F00&amp;xid=17259,15700021,15700124,15700149,15700168,15700173,15700186,15700190,15700201,15700205&amp;usg=ALkJrhiZ207egtXIPl7WBGgdXi7qzFfFQg" TargetMode="External"/><Relationship Id="rId151" Type="http://schemas.openxmlformats.org/officeDocument/2006/relationships/hyperlink" Target="http://apps.webofknowledge.com/OneClickSearch.do?product=DIIDW&amp;search_mode=OneClickSearch&amp;excludeEventConfig=ExcludeIfFromFullRecPage&amp;colName=DIIDW&amp;SID=E4AzSKrC3B26lTkBWNk&amp;field=AU&amp;value=DAAGE+M" TargetMode="External"/><Relationship Id="rId156" Type="http://schemas.openxmlformats.org/officeDocument/2006/relationships/hyperlink" Target="https://worldwide.espacenet.com/publicationDetails/biblio?CC=CA&amp;NR=2786316A1&amp;KC=A1&amp;FT=D&amp;ND=3&amp;date=20110714&amp;DB=worldwide.espacenet.com&amp;locale=en_EP" TargetMode="External"/><Relationship Id="rId177" Type="http://schemas.openxmlformats.org/officeDocument/2006/relationships/hyperlink" Target="http://apps.webofknowledge.com/OneClickSearch.do?product=DIIDW&amp;search_mode=OneClickSearch&amp;excludeEventConfig=ExcludeIfFromFullRecPage&amp;colName=DIIDW&amp;SID=E4AzSKrC3B26lTkBWNk&amp;field=AU&amp;value=BAO+K" TargetMode="External"/><Relationship Id="rId172" Type="http://schemas.openxmlformats.org/officeDocument/2006/relationships/hyperlink" Target="https://worldwide.espacenet.com/publicationDetails/biblio?DB=worldwide.espacenet.com&amp;II=11&amp;ND=3&amp;adjacent=true&amp;locale=en_EP&amp;FT=D&amp;date=20170531&amp;CC=CN&amp;NR=106746421A&amp;KC=A" TargetMode="External"/><Relationship Id="rId193"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hyperlink" Target="http://www1.fips.ru/fips_servl/fips_servlet?DB=RUPATAP&amp;DocNumber=2012141943/13&amp;TypeFile=html" TargetMode="External"/><Relationship Id="rId34" Type="http://schemas.openxmlformats.org/officeDocument/2006/relationships/image" Target="media/image26.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hyperlink" Target="http://www.fips.ru/Archive/PAT/2007FULL/2007.02.27/DOC/RUNWU1/000/000/000/061/274/DOCUMENT.PDF" TargetMode="External"/><Relationship Id="rId104" Type="http://schemas.openxmlformats.org/officeDocument/2006/relationships/hyperlink" Target="http://www1.fips.ru/fips_servl/fips_servlet?DB=RUPMAP&amp;DocNumber=2014152314/13&amp;TypeFile=html" TargetMode="External"/><Relationship Id="rId120" Type="http://schemas.openxmlformats.org/officeDocument/2006/relationships/hyperlink" Target="http://apps.webofknowledge.com/OneClickSearch.do?product=DIIDW&amp;search_mode=OneClickSearch&amp;excludeEventConfig=ExcludeIfFromFullRecPage&amp;colName=DIIDW&amp;SID=E4AzSKrC3B26lTkBWNk&amp;field=AU&amp;value=NOVIKO+N" TargetMode="External"/><Relationship Id="rId125" Type="http://schemas.openxmlformats.org/officeDocument/2006/relationships/hyperlink" Target="http://apps.webofknowledge.com/OneClickSearch.do?product=DIIDW&amp;search_mode=OneClickSearch&amp;excludeEventConfig=ExcludeIfFromFullRecPage&amp;colName=DIIDW&amp;SID=E4AzSKrC3B26lTkBWNk&amp;field=AU&amp;value=GRICHKO+V" TargetMode="External"/><Relationship Id="rId141" Type="http://schemas.openxmlformats.org/officeDocument/2006/relationships/hyperlink" Target="http://apps.webofknowledge.com/OneClickSearch.do?product=DIIDW&amp;search_mode=OneClickSearch&amp;excludeEventConfig=ExcludeIfFromFullRecPage&amp;colName=DIIDW&amp;SID=E4AzSKrC3B26lTkBWNk&amp;field=AU&amp;value=REINKING+P+A" TargetMode="External"/><Relationship Id="rId146" Type="http://schemas.openxmlformats.org/officeDocument/2006/relationships/hyperlink" Target="http://apps.webofknowledge.com/OneClickSearch.do?product=DIIDW&amp;search_mode=OneClickSearch&amp;excludeEventConfig=ExcludeIfFromFullRecPage&amp;colName=DIIDW&amp;SID=E4AzSKrC3B26lTkBWNk&amp;field=AU&amp;value=REINKING+P+A" TargetMode="External"/><Relationship Id="rId167" Type="http://schemas.openxmlformats.org/officeDocument/2006/relationships/hyperlink" Target="http://apps.webofknowledge.com/OneClickSearch.do?product=DIIDW&amp;search_mode=OneClickSearch&amp;excludeEventConfig=ExcludeIfFromFullRecPage&amp;colName=DIIDW&amp;SID=E4AzSKrC3B26lTkBWNk&amp;field=AU&amp;value=SONG+W" TargetMode="External"/><Relationship Id="rId188" Type="http://schemas.openxmlformats.org/officeDocument/2006/relationships/hyperlink" Target="http://apps.webofknowledge.com/OneClickSearch.do?product=DIIDW&amp;search_mode=OneClickSearch&amp;excludeEventConfig=ExcludeIfFromFullRecPage&amp;colName=DIIDW&amp;SID=E4AzSKrC3B26lTkBWNk&amp;field=AU&amp;value=ZHU+G" TargetMode="External"/><Relationship Id="rId7" Type="http://schemas.openxmlformats.org/officeDocument/2006/relationships/footnotes" Target="footnotes.xml"/><Relationship Id="rId71" Type="http://schemas.openxmlformats.org/officeDocument/2006/relationships/image" Target="media/image61.emf"/><Relationship Id="rId92" Type="http://schemas.openxmlformats.org/officeDocument/2006/relationships/image" Target="media/image80.emf"/><Relationship Id="rId162" Type="http://schemas.openxmlformats.org/officeDocument/2006/relationships/hyperlink" Target="http://apps.webofknowledge.com/OneClickSearch.do?product=DIIDW&amp;search_mode=OneClickSearch&amp;excludeEventConfig=ExcludeIfFromFullRecPage&amp;colName=DIIDW&amp;SID=E4AzSKrC3B26lTkBWNk&amp;field=AU&amp;value=WANG+J" TargetMode="External"/><Relationship Id="rId183" Type="http://schemas.openxmlformats.org/officeDocument/2006/relationships/hyperlink" Target="https://worldwide.espacenet.com/publicationDetails/biblio?DB=worldwide.espacenet.com&amp;II=144&amp;ND=3&amp;adjacent=true&amp;locale=en_EP&amp;FT=D&amp;date=20160127&amp;CC=CN&amp;NR=205001860U&amp;KC=U" TargetMode="Externa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6.emf"/><Relationship Id="rId87" Type="http://schemas.openxmlformats.org/officeDocument/2006/relationships/image" Target="media/image75.emf"/><Relationship Id="rId110" Type="http://schemas.openxmlformats.org/officeDocument/2006/relationships/hyperlink" Target="http://www.fips.ru/Archive/PAT/2014FULL/2014.04.10/DOC/RUNWA/000/002/012/141/943/DOCUMENT.PDF" TargetMode="External"/><Relationship Id="rId115" Type="http://schemas.openxmlformats.org/officeDocument/2006/relationships/hyperlink" Target="https://worldwide.espacenet.com/publicationDetails/biblio?DB=worldwide.espacenet.com&amp;II=314&amp;ND=3&amp;adjacent=true&amp;locale=en_EP&amp;FT=D&amp;date=20130207&amp;CC=WO&amp;NR=2013019142A1&amp;KC=A1" TargetMode="External"/><Relationship Id="rId131" Type="http://schemas.openxmlformats.org/officeDocument/2006/relationships/hyperlink" Target="http://apps.webofknowledge.com/OneClickSearch.do?product=DIIDW&amp;search_mode=OneClickSearch&amp;excludeEventConfig=ExcludeIfFromFullRecPage&amp;colName=DIIDW&amp;SID=E4AzSKrC3B26lTkBWNk&amp;field=AU&amp;value=WOODEN+W+O" TargetMode="External"/><Relationship Id="rId136" Type="http://schemas.openxmlformats.org/officeDocument/2006/relationships/hyperlink" Target="http://apps.webofknowledge.com/OneClickSearch.do?product=DIIDW&amp;search_mode=OneClickSearch&amp;excludeEventConfig=ExcludeIfFromFullRecPage&amp;colName=DIIDW&amp;SID=E4AzSKrC3B26lTkBWNk&amp;field=AU&amp;value=LOURENCO+J+J+P" TargetMode="External"/><Relationship Id="rId157" Type="http://schemas.openxmlformats.org/officeDocument/2006/relationships/hyperlink" Target="https://worldwide.espacenet.com/publicationDetails/biblio?CC=CA&amp;NR=2814773A1&amp;KC=A1&amp;FT=D&amp;ND=3&amp;date=20080906&amp;DB=worldwide.espacenet.com&amp;locale=en_EP" TargetMode="External"/><Relationship Id="rId178" Type="http://schemas.openxmlformats.org/officeDocument/2006/relationships/hyperlink" Target="http://apps.webofknowledge.com/OneClickSearch.do?product=DIIDW&amp;search_mode=OneClickSearch&amp;excludeEventConfig=ExcludeIfFromFullRecPage&amp;colName=DIIDW&amp;SID=E4AzSKrC3B26lTkBWNk&amp;field=AU&amp;value=WANG+Q" TargetMode="External"/><Relationship Id="rId61" Type="http://schemas.openxmlformats.org/officeDocument/2006/relationships/image" Target="media/image51.emf"/><Relationship Id="rId82" Type="http://schemas.openxmlformats.org/officeDocument/2006/relationships/image" Target="media/image70.png"/><Relationship Id="rId152" Type="http://schemas.openxmlformats.org/officeDocument/2006/relationships/hyperlink" Target="http://apps.webofknowledge.com/OneClickSearch.do?product=DIIDW&amp;search_mode=OneClickSearch&amp;excludeEventConfig=ExcludeIfFromFullRecPage&amp;colName=DIIDW&amp;SID=E4AzSKrC3B26lTkBWNk&amp;field=AU&amp;value=DEGNAN+T+F" TargetMode="External"/><Relationship Id="rId173" Type="http://schemas.openxmlformats.org/officeDocument/2006/relationships/hyperlink" Target="https://worldwide.espacenet.com/publicationDetails/biblio?DB=worldwide.espacenet.com&amp;II=51&amp;ND=3&amp;adjacent=true&amp;locale=en_EP&amp;FT=D&amp;date=20170721&amp;CC=CN&amp;NR=106967454A&amp;KC=A" TargetMode="External"/><Relationship Id="rId194" Type="http://schemas.openxmlformats.org/officeDocument/2006/relationships/fontTable" Target="fontTable.xml"/><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hyperlink" Target="http://www1.fips.ru/fips_servl/fips_servlet?DB=RUPMAP&amp;DocNumber=2008132482/22&amp;TypeFile=html" TargetMode="External"/><Relationship Id="rId105" Type="http://schemas.openxmlformats.org/officeDocument/2006/relationships/hyperlink" Target="http://www.fips.ru/Archive/PAT/2015FULL/2015.09.10/DOC/RUNWU1/000/000/000/154/880/DOCUMENT.PDF" TargetMode="External"/><Relationship Id="rId126"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C-001%252F20&amp;xid=17259,15700021,15700124,15700149,15700168,15700173,15700186,15700190,15700201,15700205&amp;usg=ALkJrhjPS-bn1IsfKApra4oEcKDfbWfPGw" TargetMode="External"/><Relationship Id="rId147" Type="http://schemas.openxmlformats.org/officeDocument/2006/relationships/hyperlink" Target="http://apps.webofknowledge.com/OneClickSearch.do?product=DIIDW&amp;search_mode=OneClickSearch&amp;excludeEventConfig=ExcludeIfFromFullRecPage&amp;colName=DIIDW&amp;SID=E4AzSKrC3B26lTkBWNk&amp;field=AU&amp;value=REINKING+P" TargetMode="External"/><Relationship Id="rId168" Type="http://schemas.openxmlformats.org/officeDocument/2006/relationships/hyperlink" Target="http://apps.webofknowledge.com/OneClickSearch.do?product=DIIDW&amp;search_mode=OneClickSearch&amp;excludeEventConfig=ExcludeIfFromFullRecPage&amp;colName=DIIDW&amp;SID=E4AzSKrC3B26lTkBWNk&amp;field=AU&amp;value=QIAO+J" TargetMode="Externa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emf"/><Relationship Id="rId93" Type="http://schemas.openxmlformats.org/officeDocument/2006/relationships/image" Target="media/image81.emf"/><Relationship Id="rId98" Type="http://schemas.openxmlformats.org/officeDocument/2006/relationships/hyperlink" Target="http://www1.fips.ru/fips_servl/fips_servlet?DB=RUPMAP&amp;DocNumber=2008126440/22&amp;TypeFile=html" TargetMode="External"/><Relationship Id="rId121" Type="http://schemas.openxmlformats.org/officeDocument/2006/relationships/hyperlink" Target="https://worldwide.espacenet.com/publicationDetails/biblio?DB=worldwide.espacenet.com&amp;II=0&amp;ND=3&amp;adjacent=true&amp;locale=en_EP&amp;FT=D&amp;date=19971125&amp;CC=US&amp;NR=5690811A&amp;KC=A" TargetMode="External"/><Relationship Id="rId142" Type="http://schemas.openxmlformats.org/officeDocument/2006/relationships/hyperlink" Target="http://apps.webofknowledge.com/OneClickSearch.do?product=DIIDW&amp;search_mode=OneClickSearch&amp;excludeEventConfig=ExcludeIfFromFullRecPage&amp;colName=DIIDW&amp;SID=E4AzSKrC3B26lTkBWNk&amp;field=AU&amp;value=REINKING+P" TargetMode="External"/><Relationship Id="rId163" Type="http://schemas.openxmlformats.org/officeDocument/2006/relationships/hyperlink" Target="https://worldwide.espacenet.com/publicationDetails/biblio?DB=worldwide.espacenet.com&amp;II=30&amp;ND=3&amp;adjacent=true&amp;locale=en_EP&amp;FT=D&amp;date=20160302&amp;CC=CN&amp;NR=105368487A&amp;KC=A" TargetMode="External"/><Relationship Id="rId184"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02F-011%252F00&amp;xid=17259,15700021,15700124,15700149,15700168,15700173,15700186,15700190,15700201,15700205&amp;usg=ALkJrhhbzgC8EtIRgEbXXMxBLMcRdxxVow" TargetMode="External"/><Relationship Id="rId189" Type="http://schemas.openxmlformats.org/officeDocument/2006/relationships/hyperlink" Target="https://worldwide.espacenet.com/publicationDetails/biblio?DB=worldwide.espacenet.com&amp;II=2&amp;ND=3&amp;adjacent=true&amp;locale=en_EP&amp;FT=D&amp;date=20171117&amp;CC=CN&amp;NR=206645983U&amp;KC=U"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hyperlink" Target="http://engineering-solutions.ru/ultrasound/theory/" TargetMode="External"/><Relationship Id="rId67" Type="http://schemas.openxmlformats.org/officeDocument/2006/relationships/image" Target="media/image57.emf"/><Relationship Id="rId116"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32%252F02&amp;xid=17259,15700021,15700124,15700149,15700168,15700173,15700186,15700190,15700201,15700205&amp;usg=ALkJrhgP9KOdWZ3lDXDR5B-0ujfVoXwLuQ" TargetMode="External"/><Relationship Id="rId137" Type="http://schemas.openxmlformats.org/officeDocument/2006/relationships/hyperlink" Target="http://apps.webofknowledge.com/OneClickSearch.do?product=DIIDW&amp;search_mode=OneClickSearch&amp;excludeEventConfig=ExcludeIfFromFullRecPage&amp;colName=DIIDW&amp;SID=E4AzSKrC3B26lTkBWNk&amp;field=AU&amp;value=MURPHY+J+G" TargetMode="External"/><Relationship Id="rId158" Type="http://schemas.openxmlformats.org/officeDocument/2006/relationships/hyperlink" Target="https://worldwide.espacenet.com/publicationDetails/biblio?DB=worldwide.espacenet.com&amp;II=207&amp;ND=3&amp;adjacent=true&amp;locale=en_EP&amp;FT=D&amp;date=20150208&amp;CC=CA&amp;NR=2858697A1&amp;KC=A1" TargetMode="External"/><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2.emf"/><Relationship Id="rId83" Type="http://schemas.openxmlformats.org/officeDocument/2006/relationships/image" Target="media/image71.emf"/><Relationship Id="rId88" Type="http://schemas.openxmlformats.org/officeDocument/2006/relationships/image" Target="media/image76.emf"/><Relationship Id="rId111" Type="http://schemas.openxmlformats.org/officeDocument/2006/relationships/hyperlink" Target="https://worldwide.espacenet.com/publicationDetails/biblio?DB=worldwide.espacenet.com&amp;II=128&amp;ND=3&amp;adjacent=true&amp;locale=en_EP&amp;FT=D&amp;date=20160520&amp;CC=LV&amp;NR=15127A&amp;KC=A" TargetMode="External"/><Relationship Id="rId132"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15%252F00&amp;xid=17259,15700021,15700124,15700149,15700168,15700173,15700186,15700190,15700201,15700205&amp;usg=ALkJrhgIXlExF3h3Hj89sHvTHZHzKAJjhQ" TargetMode="External"/><Relationship Id="rId153" Type="http://schemas.openxmlformats.org/officeDocument/2006/relationships/hyperlink" Target="http://apps.webofknowledge.com/OneClickSearch.do?product=DIIDW&amp;search_mode=OneClickSearch&amp;excludeEventConfig=ExcludeIfFromFullRecPage&amp;colName=DIIDW&amp;SID=E4AzSKrC3B26lTkBWNk&amp;field=AU&amp;value=SMILEY+R+J" TargetMode="External"/><Relationship Id="rId174"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F17D-001%252F16&amp;xid=17259,15700021,15700124,15700149,15700168,15700173,15700186,15700190,15700201,15700205&amp;usg=ALkJrhjYY8JorbVwEevhTiURUaYqQRTnbw" TargetMode="External"/><Relationship Id="rId179" Type="http://schemas.openxmlformats.org/officeDocument/2006/relationships/hyperlink" Target="http://apps.webofknowledge.com/OneClickSearch.do?product=DIIDW&amp;search_mode=OneClickSearch&amp;excludeEventConfig=ExcludeIfFromFullRecPage&amp;colName=DIIDW&amp;SID=E4AzSKrC3B26lTkBWNk&amp;field=AU&amp;value=HU+H" TargetMode="External"/><Relationship Id="rId195" Type="http://schemas.openxmlformats.org/officeDocument/2006/relationships/theme" Target="theme/theme1.xml"/><Relationship Id="rId190" Type="http://schemas.openxmlformats.org/officeDocument/2006/relationships/hyperlink" Target="https://worldwide.espacenet.com/publicationDetails/biblio?DB=worldwide.espacenet.com&amp;II=15&amp;ND=3&amp;adjacent=true&amp;locale=en_EP&amp;FT=D&amp;date=20171212&amp;CC=CN&amp;NR=206736182U&amp;KC=U"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7.emf"/><Relationship Id="rId106" Type="http://schemas.openxmlformats.org/officeDocument/2006/relationships/hyperlink" Target="http://www1.fips.ru/fips_servl/fips_servlet?DB=RUPMAP&amp;DocNumber=2017104987&amp;TypeFile=html" TargetMode="External"/><Relationship Id="rId127" Type="http://schemas.openxmlformats.org/officeDocument/2006/relationships/hyperlink" Target="http://apps.webofknowledge.com/OneClickSearch.do?product=DIIDW&amp;search_mode=OneClickSearch&amp;excludeEventConfig=ExcludeIfFromFullRecPage&amp;colName=DIIDW&amp;SID=E4AzSKrC3B26lTkBWNk&amp;field=AU&amp;value=KOSTROV+S+A" TargetMode="External"/><Relationship Id="rId10" Type="http://schemas.openxmlformats.org/officeDocument/2006/relationships/image" Target="media/image2.jpeg"/><Relationship Id="rId31" Type="http://schemas.openxmlformats.org/officeDocument/2006/relationships/image" Target="media/image23.emf"/><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2.emf"/><Relationship Id="rId99" Type="http://schemas.openxmlformats.org/officeDocument/2006/relationships/hyperlink" Target="http://www.fips.ru/Archive/PAT/2008FULL/2008.11.27/DOC/RUNWU1/000/000/000/078/494/DOCUMENT.PDF" TargetMode="External"/><Relationship Id="rId101" Type="http://schemas.openxmlformats.org/officeDocument/2006/relationships/hyperlink" Target="http://www.fips.ru/Archive/PAT/2009FULL/2009.01.20/DOC/RUNWU1/000/000/000/079/884/DOCUMENT.PDF" TargetMode="External"/><Relationship Id="rId122" Type="http://schemas.openxmlformats.org/officeDocument/2006/relationships/hyperlink" Target="http://translate.googleusercontent.com/translate_c?depth=1&amp;hl=ru&amp;rurl=translate.google.com&amp;sl=auto&amp;sp=nmt4&amp;tl=ru&amp;u=http://apps.webofknowledge.com/OneClickSearch.do%3Fproduct%3DDIIDW%26search_mode%3DOneClickSearch%26excludeEventConfig%3DExcludeIfFromFullRecPage%26colName%3DDIIDW%26SID%3DE4AzSKrC3B26lTkBWNk%26field%3DIP%26value%3DC10G-017%252F00&amp;xid=17259,15700021,15700124,15700149,15700168,15700173,15700186,15700190,15700201,15700205&amp;usg=ALkJrhgL6LZQUteLLJ2gZOLGNczCUZuwwg" TargetMode="External"/><Relationship Id="rId143" Type="http://schemas.openxmlformats.org/officeDocument/2006/relationships/hyperlink" Target="https://worldwide.espacenet.com/publicationDetails/biblio?DB=worldwide.espacenet.com&amp;II=77&amp;ND=3&amp;adjacent=true&amp;locale=en_EP&amp;FT=D&amp;date=20121206&amp;CC=US&amp;NR=2012305449A1&amp;KC=A1" TargetMode="External"/><Relationship Id="rId148" Type="http://schemas.openxmlformats.org/officeDocument/2006/relationships/hyperlink" Target="https://worldwide.espacenet.com/publicationDetails/biblio?CC=US&amp;NR=2015053545A1&amp;KC=A1&amp;FT=D&amp;ND=3&amp;date=20150226&amp;DB=worldwide.espacenet.com&amp;locale=en_EP" TargetMode="External"/><Relationship Id="rId164" Type="http://schemas.openxmlformats.org/officeDocument/2006/relationships/hyperlink" Target="https://worldwide.espacenet.com/publicationDetails/biblio?DB=worldwide.espacenet.com&amp;II=28&amp;ND=3&amp;adjacent=true&amp;locale=en_EP&amp;FT=D&amp;date=20160420&amp;CC=CN&amp;NR=105505443A&amp;KC=A" TargetMode="External"/><Relationship Id="rId169" Type="http://schemas.openxmlformats.org/officeDocument/2006/relationships/hyperlink" Target="http://apps.webofknowledge.com/OneClickSearch.do?product=DIIDW&amp;search_mode=OneClickSearch&amp;excludeEventConfig=ExcludeIfFromFullRecPage&amp;colName=DIIDW&amp;SID=E4AzSKrC3B26lTkBWNk&amp;field=AU&amp;value=YU+X" TargetMode="External"/><Relationship Id="rId185" Type="http://schemas.openxmlformats.org/officeDocument/2006/relationships/hyperlink" Target="http://apps.webofknowledge.com/OneClickSearch.do?product=DIIDW&amp;search_mode=OneClickSearch&amp;excludeEventConfig=ExcludeIfFromFullRecPage&amp;colName=DIIDW&amp;SID=E4AzSKrC3B26lTkBWNk&amp;field=AU&amp;value=GONG+W"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apps.webofknowledge.com/OneClickSearch.do?product=DIIDW&amp;search_mode=OneClickSearch&amp;excludeEventConfig=ExcludeIfFromFullRecPage&amp;colName=DIIDW&amp;SID=E4AzSKrC3B26lTkBWNk&amp;field=AU&amp;value=REN+W" TargetMode="External"/><Relationship Id="rId26" Type="http://schemas.openxmlformats.org/officeDocument/2006/relationships/image" Target="media/image1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7AD2F9-B2D8-4A36-84FE-06C0A0E62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TotalTime>
  <Pages>140</Pages>
  <Words>47519</Words>
  <Characters>270864</Characters>
  <Application>Microsoft Office Word</Application>
  <DocSecurity>0</DocSecurity>
  <Lines>2257</Lines>
  <Paragraphs>635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317748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cp:lastPrinted>2018-10-23T13:57:00Z</cp:lastPrinted>
  <dcterms:created xsi:type="dcterms:W3CDTF">2018-10-22T13:37:00Z</dcterms:created>
  <dcterms:modified xsi:type="dcterms:W3CDTF">2018-10-27T06:11:00Z</dcterms:modified>
</cp:coreProperties>
</file>