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word/theme/themeOverride2.xml" ContentType="application/vnd.openxmlformats-officedocument.themeOverride+xml"/>
  <Default Extension="jpeg" ContentType="image/jpeg"/>
  <Default Extension="emf" ContentType="image/x-emf"/>
  <Default Extension="wmf" ContentType="image/x-wmf"/>
  <Override PartName="/word/theme/themeOverride1.xml" ContentType="application/vnd.openxmlformats-officedocument.themeOverrid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2CF0" w:rsidRDefault="00FC2CF0" w:rsidP="00100D37">
      <w:pPr>
        <w:tabs>
          <w:tab w:val="left" w:pos="851"/>
          <w:tab w:val="center" w:pos="4677"/>
          <w:tab w:val="left" w:pos="6945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274096" cy="8478982"/>
            <wp:effectExtent l="19050" t="0" r="0" b="0"/>
            <wp:docPr id="13" name="Рисунок 11" descr="C:\Users\eng_lab\Desktop\ОТЧЕТЫ ПО ПРОЕКТАМ\Скан\АДСОРБЕНТ\ТИТУЛ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ng_lab\Desktop\ОТЧЕТЫ ПО ПРОЕКТАМ\Скан\АДСОРБЕНТ\ТИТУЛ.jpe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12043" t="7172" r="5970" b="124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595" cy="8489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03E7" w:rsidRPr="00073960" w:rsidRDefault="00EE7D3B" w:rsidP="00EE7D3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250825</wp:posOffset>
            </wp:positionH>
            <wp:positionV relativeFrom="paragraph">
              <wp:align>top</wp:align>
            </wp:positionV>
            <wp:extent cx="5949315" cy="8285480"/>
            <wp:effectExtent l="19050" t="0" r="0" b="0"/>
            <wp:wrapSquare wrapText="bothSides"/>
            <wp:docPr id="50" name="Рисунок 11" descr="C:\Users\eng_lab\Desktop\ОТЧЕТЫ ПО ПРОЕКТАМ\Список исполнителе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ng_lab\Desktop\ОТЧЕТЫ ПО ПРОЕКТАМ\Список исполнителей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11663" t="6759" r="12117" b="161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315" cy="8285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br w:type="textWrapping" w:clear="all"/>
      </w:r>
      <w:r w:rsidR="005C03E7" w:rsidRPr="00073960">
        <w:rPr>
          <w:rFonts w:ascii="Times New Roman" w:hAnsi="Times New Roman" w:cs="Times New Roman"/>
          <w:sz w:val="24"/>
          <w:szCs w:val="24"/>
          <w:lang w:val="kk-KZ"/>
        </w:rPr>
        <w:lastRenderedPageBreak/>
        <w:t>РЕФЕРАТ</w:t>
      </w:r>
    </w:p>
    <w:p w:rsidR="005C03E7" w:rsidRPr="00073960" w:rsidRDefault="005C03E7" w:rsidP="00FB074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5C03E7" w:rsidRPr="00073960" w:rsidRDefault="005C03E7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Есеп </w:t>
      </w:r>
      <w:r w:rsidR="007F45CB" w:rsidRPr="00073960">
        <w:rPr>
          <w:rFonts w:ascii="Times New Roman" w:hAnsi="Times New Roman" w:cs="Times New Roman"/>
          <w:sz w:val="24"/>
          <w:szCs w:val="24"/>
          <w:lang w:val="kk-KZ"/>
        </w:rPr>
        <w:t>79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беттен,</w:t>
      </w:r>
      <w:r w:rsidR="00C54D15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10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кестеден, </w:t>
      </w:r>
      <w:r w:rsidR="00C54D15" w:rsidRPr="00073960">
        <w:rPr>
          <w:rFonts w:ascii="Times New Roman" w:hAnsi="Times New Roman" w:cs="Times New Roman"/>
          <w:sz w:val="24"/>
          <w:szCs w:val="24"/>
          <w:lang w:val="kk-KZ"/>
        </w:rPr>
        <w:t>10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суреттен, </w:t>
      </w:r>
      <w:r w:rsidR="00C54D15" w:rsidRPr="00073960">
        <w:rPr>
          <w:rFonts w:ascii="Times New Roman" w:hAnsi="Times New Roman" w:cs="Times New Roman"/>
          <w:sz w:val="24"/>
          <w:szCs w:val="24"/>
          <w:lang w:val="kk-KZ"/>
        </w:rPr>
        <w:t>61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сілтемеден, 3 қосымшадан тұрады.</w:t>
      </w:r>
    </w:p>
    <w:p w:rsidR="005C03E7" w:rsidRPr="00073960" w:rsidRDefault="005C03E7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</w:p>
    <w:p w:rsidR="005C03E7" w:rsidRPr="00073960" w:rsidRDefault="005C03E7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Тірек сөздер: АДСОРБЕНТ, БЕЛСЕНДІРІЛГЕН КӨМІР, АҒЫНДЫ СУЛАР, МҰНАЙ ҚАЛДЫҚТАРЫ, КҮРІШ ҚАУЫЗЫ МЕН САБАНЫ </w:t>
      </w:r>
    </w:p>
    <w:p w:rsidR="005C03E7" w:rsidRPr="00073960" w:rsidRDefault="005C03E7" w:rsidP="00FB074E">
      <w:pPr>
        <w:pStyle w:val="a6"/>
        <w:spacing w:after="0" w:line="360" w:lineRule="auto"/>
        <w:ind w:firstLine="567"/>
        <w:jc w:val="both"/>
        <w:rPr>
          <w:lang w:val="kk-KZ"/>
        </w:rPr>
      </w:pPr>
    </w:p>
    <w:p w:rsidR="005C03E7" w:rsidRPr="00073960" w:rsidRDefault="005C03E7" w:rsidP="00FB074E">
      <w:pPr>
        <w:pStyle w:val="a6"/>
        <w:spacing w:after="0" w:line="360" w:lineRule="auto"/>
        <w:ind w:firstLine="567"/>
        <w:jc w:val="both"/>
        <w:rPr>
          <w:lang w:val="kk-KZ"/>
        </w:rPr>
      </w:pPr>
      <w:r w:rsidRPr="00073960">
        <w:rPr>
          <w:lang w:val="kk-KZ"/>
        </w:rPr>
        <w:t xml:space="preserve">Зерттеу нысаны </w:t>
      </w:r>
      <w:r w:rsidR="00BE3AC6" w:rsidRPr="00073960">
        <w:rPr>
          <w:lang w:val="kk-KZ"/>
        </w:rPr>
        <w:t>күріш қалдықтары (сабан, қауыз), мұнай шламдары болып табылады</w:t>
      </w:r>
      <w:r w:rsidRPr="00073960">
        <w:rPr>
          <w:lang w:val="kk-KZ"/>
        </w:rPr>
        <w:t xml:space="preserve">. </w:t>
      </w:r>
    </w:p>
    <w:p w:rsidR="00BE3AC6" w:rsidRPr="00073960" w:rsidRDefault="005C03E7" w:rsidP="00FB074E">
      <w:pPr>
        <w:tabs>
          <w:tab w:val="left" w:pos="709"/>
          <w:tab w:val="left" w:pos="993"/>
          <w:tab w:val="left" w:pos="9355"/>
        </w:tabs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Жұмыс мақсаты – </w:t>
      </w:r>
      <w:r w:rsidR="00BE3AC6" w:rsidRPr="00073960">
        <w:rPr>
          <w:rFonts w:ascii="Times New Roman" w:eastAsia="Calibri" w:hAnsi="Times New Roman" w:cs="Times New Roman"/>
          <w:sz w:val="24"/>
          <w:szCs w:val="24"/>
          <w:lang w:val="kk-KZ"/>
        </w:rPr>
        <w:t>өндірістік  ағынды  суларды  тазалауға арналған   экологиялық  қауіпсіз  және  пайдалы  екіншілік  өнім – адсорбенттер алу</w:t>
      </w:r>
      <w:r w:rsidR="00BE3AC6" w:rsidRPr="00073960">
        <w:rPr>
          <w:rFonts w:ascii="Times New Roman" w:hAnsi="Times New Roman" w:cs="Times New Roman"/>
          <w:sz w:val="24"/>
          <w:szCs w:val="24"/>
          <w:lang w:val="kk-KZ" w:eastAsia="ar-SA"/>
        </w:rPr>
        <w:t>дың жоғары бәсекелі өңдеу технологиясын жасау</w:t>
      </w:r>
      <w:r w:rsidR="00BE3AC6" w:rsidRPr="00073960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5C03E7" w:rsidRPr="00073960" w:rsidRDefault="005C03E7" w:rsidP="00FB074E">
      <w:pPr>
        <w:pStyle w:val="11"/>
        <w:tabs>
          <w:tab w:val="left" w:pos="-567"/>
          <w:tab w:val="left" w:pos="990"/>
        </w:tabs>
        <w:spacing w:after="0" w:line="360" w:lineRule="auto"/>
        <w:ind w:left="0" w:firstLine="567"/>
        <w:jc w:val="both"/>
        <w:rPr>
          <w:rFonts w:ascii="Times New Roman" w:hAnsi="Times New Roman"/>
          <w:b/>
          <w:sz w:val="24"/>
          <w:szCs w:val="24"/>
          <w:lang w:val="kk-KZ"/>
        </w:rPr>
      </w:pPr>
      <w:r w:rsidRPr="00073960">
        <w:rPr>
          <w:rFonts w:ascii="Times New Roman" w:hAnsi="Times New Roman"/>
          <w:sz w:val="24"/>
          <w:szCs w:val="24"/>
          <w:lang w:val="kk-KZ"/>
        </w:rPr>
        <w:t>Жұмыс барысында зерттеу тақырыбы бойынша әдеби мәліметтер қаралып зерттеу бағыты бойынша жақын технологиялар табылды. Қ</w:t>
      </w:r>
      <w:r w:rsidRPr="00073960">
        <w:rPr>
          <w:rStyle w:val="hps"/>
          <w:rFonts w:ascii="Times New Roman" w:hAnsi="Times New Roman"/>
          <w:sz w:val="24"/>
          <w:szCs w:val="24"/>
          <w:lang w:val="kk-KZ"/>
        </w:rPr>
        <w:t>атты және сұйық қалдықтарды өңдеудің және екіншілік өнімдерді қайта пайдаланудың инновациялық технологиясы  жасалды. Екіншілік экологиялық таза өнімдер – аралас   қалдықтардан алынған жаңа адсорбенттер  өндірістік ағынды суларды ауыр металдар  мен органикалық заттардан   тазалауға сыналды.</w:t>
      </w:r>
    </w:p>
    <w:p w:rsidR="005C03E7" w:rsidRPr="00073960" w:rsidRDefault="005C03E7" w:rsidP="00FB074E">
      <w:pPr>
        <w:pStyle w:val="2"/>
        <w:tabs>
          <w:tab w:val="left" w:pos="0"/>
          <w:tab w:val="left" w:pos="990"/>
        </w:tabs>
        <w:spacing w:after="0" w:line="360" w:lineRule="auto"/>
        <w:ind w:left="0" w:firstLine="567"/>
        <w:jc w:val="both"/>
        <w:rPr>
          <w:rStyle w:val="hps"/>
          <w:rFonts w:ascii="Times New Roman" w:hAnsi="Times New Roman"/>
          <w:sz w:val="24"/>
          <w:szCs w:val="24"/>
          <w:lang w:val="kk-KZ"/>
        </w:rPr>
      </w:pPr>
      <w:r w:rsidRPr="00073960">
        <w:rPr>
          <w:rFonts w:ascii="Times New Roman" w:hAnsi="Times New Roman"/>
          <w:sz w:val="24"/>
          <w:szCs w:val="24"/>
          <w:lang w:val="kk-KZ"/>
        </w:rPr>
        <w:t xml:space="preserve">Төменгі сортты  </w:t>
      </w:r>
      <w:r w:rsidRPr="00073960">
        <w:rPr>
          <w:rStyle w:val="hps"/>
          <w:rFonts w:ascii="Times New Roman" w:hAnsi="Times New Roman"/>
          <w:sz w:val="24"/>
          <w:szCs w:val="24"/>
          <w:lang w:val="kk-KZ"/>
        </w:rPr>
        <w:t>ауылшаруашылығының</w:t>
      </w:r>
      <w:r w:rsidRPr="00073960">
        <w:rPr>
          <w:rFonts w:ascii="Times New Roman" w:hAnsi="Times New Roman"/>
          <w:sz w:val="24"/>
          <w:szCs w:val="24"/>
          <w:lang w:val="kk-KZ"/>
        </w:rPr>
        <w:t xml:space="preserve"> қатты қалдықтары мен сұйық мұнай қалдықтарынан алынатын кеуекті көміртекті материалдар алу үшін  </w:t>
      </w:r>
      <w:r w:rsidRPr="00073960">
        <w:rPr>
          <w:rStyle w:val="hps"/>
          <w:rFonts w:ascii="Times New Roman" w:hAnsi="Times New Roman"/>
          <w:sz w:val="24"/>
          <w:szCs w:val="24"/>
          <w:lang w:val="kk-KZ"/>
        </w:rPr>
        <w:t>физика-химиялық  шарттар кешені жасалды. Адсорбенттің  морфологиясының, құрылымы мен қасиеттерінің,  температура мен  бірге өңдеуге тәуелділігі бағаланды. Со-термолизді қолданып, қалдықтарды  біріктіре өңдеуде микро- және наноқұрылым түзетін көміртекті қаңқаның құрылымдық-химиялық трансформациясының  тәжірибелік  моделі  жасалды. Модельдер қазақстандық шикізат көздері – Қызылорда облысының т</w:t>
      </w:r>
      <w:r w:rsidRPr="00073960">
        <w:rPr>
          <w:rFonts w:ascii="Times New Roman" w:hAnsi="Times New Roman"/>
          <w:sz w:val="24"/>
          <w:szCs w:val="24"/>
          <w:lang w:val="kk-KZ"/>
        </w:rPr>
        <w:t>өменгі сортты  қатты және  сұйық қалдықтары  (күріш сабаны, қауызы және техногенді мұнай  қалдықтары ) қоспасынан жасалды.</w:t>
      </w:r>
    </w:p>
    <w:p w:rsidR="005C03E7" w:rsidRPr="00073960" w:rsidRDefault="005C03E7" w:rsidP="00FB074E">
      <w:pPr>
        <w:pStyle w:val="31"/>
        <w:tabs>
          <w:tab w:val="left" w:pos="284"/>
          <w:tab w:val="left" w:pos="990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  <w:lang w:val="kk-KZ"/>
        </w:rPr>
      </w:pPr>
      <w:r w:rsidRPr="00073960">
        <w:rPr>
          <w:rFonts w:ascii="Times New Roman" w:hAnsi="Times New Roman"/>
          <w:sz w:val="24"/>
          <w:szCs w:val="24"/>
          <w:lang w:val="kk-KZ"/>
        </w:rPr>
        <w:t>Ағынды суларды  тиімді  рециркуляциялауға бағытталған,</w:t>
      </w:r>
      <w:r w:rsidRPr="00073960">
        <w:rPr>
          <w:rStyle w:val="hps"/>
          <w:rFonts w:ascii="Times New Roman" w:hAnsi="Times New Roman"/>
          <w:sz w:val="24"/>
          <w:szCs w:val="24"/>
          <w:lang w:val="kk-KZ"/>
        </w:rPr>
        <w:t xml:space="preserve"> қатты және сұйық қалдықтардың қоспасынан алынатын  жаңа адсорбенттермен  өндірістік ағынды суларды ауыр металдар  мен органикалық заттардан   тазалау бойынша  зерттеу жұмыстары жүргізілді.</w:t>
      </w:r>
    </w:p>
    <w:p w:rsidR="005C03E7" w:rsidRPr="00073960" w:rsidRDefault="005C03E7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5C03E7" w:rsidRPr="00073960" w:rsidRDefault="005C03E7" w:rsidP="00FB074E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5C03E7" w:rsidRPr="00073960" w:rsidRDefault="005C03E7" w:rsidP="00FB074E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5C03E7" w:rsidRPr="00073960" w:rsidRDefault="005C03E7" w:rsidP="00FB074E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5C03E7" w:rsidRPr="00073960" w:rsidRDefault="005C03E7" w:rsidP="00FB074E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5C03E7" w:rsidRPr="00073960" w:rsidRDefault="005C03E7" w:rsidP="00FB074E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5C03E7" w:rsidRPr="00073960" w:rsidRDefault="005C03E7" w:rsidP="00FB074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lastRenderedPageBreak/>
        <w:t>РЕФЕРАТ</w:t>
      </w:r>
    </w:p>
    <w:p w:rsidR="005C03E7" w:rsidRPr="00073960" w:rsidRDefault="005C03E7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5C03E7" w:rsidRPr="00073960" w:rsidRDefault="005C03E7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Отчет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содержит </w:t>
      </w:r>
      <w:r w:rsidR="007F45CB" w:rsidRPr="00073960">
        <w:rPr>
          <w:rFonts w:ascii="Times New Roman" w:hAnsi="Times New Roman" w:cs="Times New Roman"/>
          <w:sz w:val="24"/>
          <w:szCs w:val="24"/>
          <w:lang w:val="ru-RU"/>
        </w:rPr>
        <w:t>79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с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траниц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C54D15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10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табл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иц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C54D15" w:rsidRPr="00073960">
        <w:rPr>
          <w:rFonts w:ascii="Times New Roman" w:hAnsi="Times New Roman" w:cs="Times New Roman"/>
          <w:sz w:val="24"/>
          <w:szCs w:val="24"/>
          <w:lang w:val="ru-RU"/>
        </w:rPr>
        <w:t>10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рис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унков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C54D15" w:rsidRPr="00073960">
        <w:rPr>
          <w:rFonts w:ascii="Times New Roman" w:hAnsi="Times New Roman" w:cs="Times New Roman"/>
          <w:sz w:val="24"/>
          <w:szCs w:val="24"/>
          <w:lang w:val="ru-RU"/>
        </w:rPr>
        <w:t>61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источников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,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3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приложений</w:t>
      </w:r>
      <w:r w:rsidR="002E68C3" w:rsidRPr="00073960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5C03E7" w:rsidRPr="00073960" w:rsidRDefault="005C03E7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5C03E7" w:rsidRPr="00073960" w:rsidRDefault="005C03E7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Ключевые слова: </w:t>
      </w:r>
      <w:r w:rsidR="00BE3AC6" w:rsidRPr="00073960">
        <w:rPr>
          <w:rFonts w:ascii="Times New Roman" w:hAnsi="Times New Roman" w:cs="Times New Roman"/>
          <w:bCs/>
          <w:sz w:val="24"/>
          <w:szCs w:val="24"/>
          <w:lang w:val="ru-RU"/>
        </w:rPr>
        <w:t>АДСОРБЕНТ, АКТИВИРОВАННЫЙ УГОЛЬ, СТОЧНЫЕ ВОДЫ, НЕФТЕОТХОДЫ, РИСОВАЯ ШЕЛУХА И СОЛОМА</w:t>
      </w:r>
      <w:r w:rsidRPr="00073960">
        <w:rPr>
          <w:rFonts w:ascii="Times New Roman" w:hAnsi="Times New Roman" w:cs="Times New Roman"/>
          <w:bCs/>
          <w:sz w:val="24"/>
          <w:szCs w:val="24"/>
          <w:lang w:val="ru-RU"/>
        </w:rPr>
        <w:t>.</w:t>
      </w:r>
    </w:p>
    <w:p w:rsidR="005C03E7" w:rsidRPr="00073960" w:rsidRDefault="005C03E7" w:rsidP="00FB074E">
      <w:pPr>
        <w:pStyle w:val="a6"/>
        <w:spacing w:after="0" w:line="360" w:lineRule="auto"/>
        <w:ind w:firstLine="567"/>
        <w:jc w:val="both"/>
        <w:rPr>
          <w:lang w:val="kk-KZ"/>
        </w:rPr>
      </w:pPr>
    </w:p>
    <w:p w:rsidR="005C03E7" w:rsidRPr="00073960" w:rsidRDefault="005C03E7" w:rsidP="00FB074E">
      <w:pPr>
        <w:pStyle w:val="a6"/>
        <w:spacing w:after="0" w:line="360" w:lineRule="auto"/>
        <w:ind w:firstLine="567"/>
        <w:jc w:val="both"/>
        <w:rPr>
          <w:lang w:val="kk-KZ"/>
        </w:rPr>
      </w:pPr>
      <w:r w:rsidRPr="00073960">
        <w:t>Объектами исследований являются</w:t>
      </w:r>
      <w:r w:rsidR="00BE3AC6" w:rsidRPr="00073960">
        <w:rPr>
          <w:lang w:val="kk-KZ"/>
        </w:rPr>
        <w:t xml:space="preserve"> отходы риса (солома и шелуха), нефтешламы</w:t>
      </w:r>
      <w:r w:rsidRPr="00073960">
        <w:rPr>
          <w:lang w:val="kk-KZ"/>
        </w:rPr>
        <w:t>.</w:t>
      </w:r>
    </w:p>
    <w:p w:rsidR="005C03E7" w:rsidRPr="00073960" w:rsidRDefault="005C03E7" w:rsidP="00FB074E">
      <w:pPr>
        <w:pStyle w:val="a6"/>
        <w:spacing w:after="0" w:line="360" w:lineRule="auto"/>
        <w:ind w:firstLine="567"/>
        <w:jc w:val="both"/>
        <w:rPr>
          <w:lang w:val="kk-KZ"/>
        </w:rPr>
      </w:pPr>
      <w:r w:rsidRPr="00073960">
        <w:t xml:space="preserve">Целью работы является </w:t>
      </w:r>
      <w:r w:rsidR="00BE3AC6" w:rsidRPr="00073960">
        <w:rPr>
          <w:rStyle w:val="hps"/>
        </w:rPr>
        <w:t>разработк</w:t>
      </w:r>
      <w:r w:rsidR="00BE3AC6" w:rsidRPr="00073960">
        <w:rPr>
          <w:rStyle w:val="hps"/>
          <w:lang w:val="kk-KZ"/>
        </w:rPr>
        <w:t>а</w:t>
      </w:r>
      <w:r w:rsidR="00BE3AC6" w:rsidRPr="00073960">
        <w:rPr>
          <w:rStyle w:val="hps"/>
        </w:rPr>
        <w:t xml:space="preserve"> высококонкурентной технологии переработки </w:t>
      </w:r>
      <w:r w:rsidR="00BE3AC6" w:rsidRPr="00073960">
        <w:t>тверды</w:t>
      </w:r>
      <w:r w:rsidR="00BE3AC6" w:rsidRPr="00073960">
        <w:rPr>
          <w:lang w:val="kk-KZ"/>
        </w:rPr>
        <w:t>х</w:t>
      </w:r>
      <w:r w:rsidR="00BE3AC6" w:rsidRPr="00073960">
        <w:t xml:space="preserve"> и жидки</w:t>
      </w:r>
      <w:r w:rsidR="00BE3AC6" w:rsidRPr="00073960">
        <w:rPr>
          <w:lang w:val="kk-KZ"/>
        </w:rPr>
        <w:t>х</w:t>
      </w:r>
      <w:r w:rsidR="00BE3AC6" w:rsidRPr="00073960">
        <w:t xml:space="preserve"> отходов в экологически безопасные и полезные вторичные продукты – адсорбенты для очистки промышленных стоков</w:t>
      </w:r>
      <w:r w:rsidR="00BE3AC6" w:rsidRPr="00073960">
        <w:rPr>
          <w:rStyle w:val="hps"/>
        </w:rPr>
        <w:t>.</w:t>
      </w:r>
    </w:p>
    <w:p w:rsidR="005C03E7" w:rsidRPr="00073960" w:rsidRDefault="005C03E7" w:rsidP="00FB074E">
      <w:pPr>
        <w:pStyle w:val="2"/>
        <w:tabs>
          <w:tab w:val="left" w:pos="-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073960">
        <w:rPr>
          <w:rFonts w:ascii="Times New Roman" w:hAnsi="Times New Roman"/>
          <w:sz w:val="24"/>
          <w:szCs w:val="24"/>
        </w:rPr>
        <w:t xml:space="preserve">Проведен </w:t>
      </w:r>
      <w:r w:rsidRPr="00073960">
        <w:rPr>
          <w:rFonts w:ascii="Times New Roman" w:hAnsi="Times New Roman"/>
          <w:sz w:val="24"/>
          <w:szCs w:val="24"/>
          <w:lang w:val="kk-KZ"/>
        </w:rPr>
        <w:t>литератур</w:t>
      </w:r>
      <w:r w:rsidRPr="00073960">
        <w:rPr>
          <w:rFonts w:ascii="Times New Roman" w:hAnsi="Times New Roman"/>
          <w:sz w:val="24"/>
          <w:szCs w:val="24"/>
        </w:rPr>
        <w:t xml:space="preserve">ный поиск и выявлены наиболее близкие технологии по направлению исследования. </w:t>
      </w:r>
      <w:r w:rsidRPr="00073960">
        <w:rPr>
          <w:rFonts w:ascii="Times New Roman" w:hAnsi="Times New Roman"/>
          <w:sz w:val="24"/>
          <w:szCs w:val="24"/>
          <w:lang w:val="kk-KZ"/>
        </w:rPr>
        <w:t>Р</w:t>
      </w:r>
      <w:r w:rsidRPr="00073960">
        <w:rPr>
          <w:rFonts w:ascii="Times New Roman" w:hAnsi="Times New Roman"/>
          <w:sz w:val="24"/>
          <w:szCs w:val="24"/>
        </w:rPr>
        <w:t xml:space="preserve">азработана инновационная технология восстановления жидких и твердых отходов и повторного использования вторичных продуктов. Вторичные экологически чистые продукты – новые адсорбенты из смешанных отходов </w:t>
      </w:r>
      <w:r w:rsidRPr="00073960">
        <w:rPr>
          <w:rFonts w:ascii="Times New Roman" w:hAnsi="Times New Roman"/>
          <w:sz w:val="24"/>
          <w:szCs w:val="24"/>
          <w:lang w:val="kk-KZ"/>
        </w:rPr>
        <w:t>исследованы</w:t>
      </w:r>
      <w:r w:rsidRPr="00073960">
        <w:rPr>
          <w:rFonts w:ascii="Times New Roman" w:hAnsi="Times New Roman"/>
          <w:sz w:val="24"/>
          <w:szCs w:val="24"/>
        </w:rPr>
        <w:t xml:space="preserve"> на очистку промышленных сточных вод от тяжелых металлов и органических веществ.</w:t>
      </w:r>
    </w:p>
    <w:p w:rsidR="005C03E7" w:rsidRPr="00073960" w:rsidRDefault="005C03E7" w:rsidP="00FB074E">
      <w:pPr>
        <w:pStyle w:val="2"/>
        <w:tabs>
          <w:tab w:val="left" w:pos="-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073960">
        <w:rPr>
          <w:rFonts w:ascii="Times New Roman" w:hAnsi="Times New Roman"/>
          <w:sz w:val="24"/>
          <w:szCs w:val="24"/>
          <w:lang w:val="kk-KZ"/>
        </w:rPr>
        <w:t>Р</w:t>
      </w:r>
      <w:r w:rsidRPr="00073960">
        <w:rPr>
          <w:rFonts w:ascii="Times New Roman" w:hAnsi="Times New Roman"/>
          <w:sz w:val="24"/>
          <w:szCs w:val="24"/>
        </w:rPr>
        <w:t xml:space="preserve">азработан комплекс физико-химических подходов </w:t>
      </w:r>
      <w:r w:rsidRPr="00073960">
        <w:rPr>
          <w:rFonts w:ascii="Times New Roman" w:hAnsi="Times New Roman"/>
          <w:sz w:val="24"/>
          <w:szCs w:val="24"/>
          <w:lang w:val="kk-KZ"/>
        </w:rPr>
        <w:t xml:space="preserve">при </w:t>
      </w:r>
      <w:r w:rsidRPr="00073960">
        <w:rPr>
          <w:rFonts w:ascii="Times New Roman" w:hAnsi="Times New Roman"/>
          <w:sz w:val="24"/>
          <w:szCs w:val="24"/>
        </w:rPr>
        <w:t>получени</w:t>
      </w:r>
      <w:r w:rsidRPr="00073960">
        <w:rPr>
          <w:rFonts w:ascii="Times New Roman" w:hAnsi="Times New Roman"/>
          <w:sz w:val="24"/>
          <w:szCs w:val="24"/>
          <w:lang w:val="kk-KZ"/>
        </w:rPr>
        <w:t>и</w:t>
      </w:r>
      <w:r w:rsidRPr="00073960">
        <w:rPr>
          <w:rFonts w:ascii="Times New Roman" w:hAnsi="Times New Roman"/>
          <w:sz w:val="24"/>
          <w:szCs w:val="24"/>
        </w:rPr>
        <w:t xml:space="preserve"> пористых углеродных материалов из смешанных низкосортных сельскохозяйственных твердых отходов и жидких нефтяных отходов. </w:t>
      </w:r>
      <w:r w:rsidRPr="00073960">
        <w:rPr>
          <w:rFonts w:ascii="Times New Roman" w:hAnsi="Times New Roman"/>
          <w:sz w:val="24"/>
          <w:szCs w:val="24"/>
          <w:lang w:val="kk-KZ"/>
        </w:rPr>
        <w:t>О</w:t>
      </w:r>
      <w:r w:rsidRPr="00073960">
        <w:rPr>
          <w:rFonts w:ascii="Times New Roman" w:hAnsi="Times New Roman"/>
          <w:sz w:val="24"/>
          <w:szCs w:val="24"/>
        </w:rPr>
        <w:t>ценена зависимость морфологии, структуры и свойств адсорбента от температуры и времени совместной обработки.</w:t>
      </w:r>
    </w:p>
    <w:p w:rsidR="005C03E7" w:rsidRPr="00073960" w:rsidRDefault="005C03E7" w:rsidP="00FB074E">
      <w:pPr>
        <w:pStyle w:val="2"/>
        <w:tabs>
          <w:tab w:val="left" w:pos="-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  <w:lang w:val="kk-KZ"/>
        </w:rPr>
      </w:pPr>
      <w:r w:rsidRPr="00073960">
        <w:rPr>
          <w:rFonts w:ascii="Times New Roman" w:hAnsi="Times New Roman"/>
          <w:sz w:val="24"/>
          <w:szCs w:val="24"/>
          <w:lang w:val="kk-KZ"/>
        </w:rPr>
        <w:t>Р</w:t>
      </w:r>
      <w:r w:rsidRPr="00073960">
        <w:rPr>
          <w:rFonts w:ascii="Times New Roman" w:hAnsi="Times New Roman"/>
          <w:sz w:val="24"/>
          <w:szCs w:val="24"/>
        </w:rPr>
        <w:t xml:space="preserve">азработаны экспериментальные модели структурно-химической трансформации углеродного каркаса с образованием микро- и наноструктур при совместной переработке отходов с использованием со-термолиза. </w:t>
      </w:r>
      <w:r w:rsidRPr="00073960">
        <w:rPr>
          <w:rFonts w:ascii="Times New Roman" w:hAnsi="Times New Roman"/>
          <w:sz w:val="24"/>
          <w:szCs w:val="24"/>
          <w:lang w:val="kk-KZ"/>
        </w:rPr>
        <w:t>Р</w:t>
      </w:r>
      <w:r w:rsidRPr="00073960">
        <w:rPr>
          <w:rFonts w:ascii="Times New Roman" w:hAnsi="Times New Roman"/>
          <w:sz w:val="24"/>
          <w:szCs w:val="24"/>
        </w:rPr>
        <w:t>азработаны</w:t>
      </w:r>
      <w:r w:rsidRPr="00073960">
        <w:rPr>
          <w:rFonts w:ascii="Times New Roman" w:hAnsi="Times New Roman"/>
          <w:sz w:val="24"/>
          <w:szCs w:val="24"/>
          <w:lang w:val="kk-KZ"/>
        </w:rPr>
        <w:t xml:space="preserve"> модели</w:t>
      </w:r>
      <w:r w:rsidRPr="00073960">
        <w:rPr>
          <w:rFonts w:ascii="Times New Roman" w:hAnsi="Times New Roman"/>
          <w:sz w:val="24"/>
          <w:szCs w:val="24"/>
        </w:rPr>
        <w:t xml:space="preserve"> для смесей низкосортных твердых и жидких отходов (рисовых стеблей и шелухи, и техногенных нефтяных отходов) из казахстанских источников Кызылординской области.</w:t>
      </w:r>
    </w:p>
    <w:p w:rsidR="005C03E7" w:rsidRPr="00073960" w:rsidRDefault="005C03E7" w:rsidP="00FB074E">
      <w:pPr>
        <w:pStyle w:val="2"/>
        <w:tabs>
          <w:tab w:val="left" w:pos="-567"/>
          <w:tab w:val="left" w:pos="993"/>
        </w:tabs>
        <w:spacing w:after="0" w:line="36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073960">
        <w:rPr>
          <w:rFonts w:ascii="Times New Roman" w:hAnsi="Times New Roman"/>
          <w:sz w:val="24"/>
          <w:szCs w:val="24"/>
          <w:lang w:val="kk-KZ"/>
        </w:rPr>
        <w:t>Проведены исследовательские работы</w:t>
      </w:r>
      <w:r w:rsidRPr="00073960">
        <w:rPr>
          <w:rFonts w:ascii="Times New Roman" w:hAnsi="Times New Roman"/>
          <w:sz w:val="24"/>
          <w:szCs w:val="24"/>
        </w:rPr>
        <w:t xml:space="preserve"> по очистке промышленных сточных вод от тяжелых металлов и органических загрязнений новыми адсорбентами из смешанных твердых и жидких отходов, направленных на эффективную рециркуляцию сточных вод.</w:t>
      </w:r>
    </w:p>
    <w:p w:rsidR="005C03E7" w:rsidRPr="00073960" w:rsidRDefault="005C03E7" w:rsidP="00FB074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883106" w:rsidRPr="00073960" w:rsidRDefault="00883106" w:rsidP="00FB074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883106" w:rsidRPr="00073960" w:rsidRDefault="00883106" w:rsidP="00FB074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883106" w:rsidRPr="00073960" w:rsidRDefault="00883106" w:rsidP="00FB074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883106" w:rsidRPr="00073960" w:rsidRDefault="00883106" w:rsidP="00FB074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883106" w:rsidRPr="00073960" w:rsidRDefault="00883106" w:rsidP="00FB074E">
      <w:pPr>
        <w:spacing w:after="0" w:line="360" w:lineRule="auto"/>
        <w:jc w:val="center"/>
        <w:outlineLvl w:val="0"/>
        <w:rPr>
          <w:rFonts w:ascii="Times New Roman" w:hAnsi="Times New Roman" w:cs="Times New Roman"/>
          <w:bCs/>
          <w:spacing w:val="-4"/>
          <w:sz w:val="24"/>
          <w:szCs w:val="24"/>
        </w:rPr>
      </w:pPr>
      <w:r w:rsidRPr="00073960">
        <w:rPr>
          <w:rFonts w:ascii="Times New Roman" w:hAnsi="Times New Roman" w:cs="Times New Roman"/>
          <w:bCs/>
          <w:spacing w:val="-4"/>
          <w:sz w:val="24"/>
          <w:szCs w:val="24"/>
        </w:rPr>
        <w:lastRenderedPageBreak/>
        <w:t>СОДЕРЖАНИЕ</w:t>
      </w:r>
    </w:p>
    <w:tbl>
      <w:tblPr>
        <w:tblW w:w="0" w:type="auto"/>
        <w:tblInd w:w="108" w:type="dxa"/>
        <w:tblLook w:val="04A0"/>
      </w:tblPr>
      <w:tblGrid>
        <w:gridCol w:w="787"/>
        <w:gridCol w:w="7763"/>
        <w:gridCol w:w="990"/>
      </w:tblGrid>
      <w:tr w:rsidR="00883106" w:rsidRPr="00073960" w:rsidTr="001606D8">
        <w:trPr>
          <w:trHeight w:val="418"/>
        </w:trPr>
        <w:tc>
          <w:tcPr>
            <w:tcW w:w="787" w:type="dxa"/>
            <w:shd w:val="clear" w:color="auto" w:fill="auto"/>
          </w:tcPr>
          <w:p w:rsidR="00883106" w:rsidRPr="00073960" w:rsidRDefault="00883106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</w:p>
        </w:tc>
        <w:tc>
          <w:tcPr>
            <w:tcW w:w="7763" w:type="dxa"/>
            <w:shd w:val="clear" w:color="auto" w:fill="auto"/>
          </w:tcPr>
          <w:p w:rsidR="00883106" w:rsidRPr="00073960" w:rsidRDefault="00883106" w:rsidP="00FB074E">
            <w:pPr>
              <w:spacing w:after="0" w:line="360" w:lineRule="auto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</w:p>
        </w:tc>
        <w:tc>
          <w:tcPr>
            <w:tcW w:w="990" w:type="dxa"/>
            <w:shd w:val="clear" w:color="auto" w:fill="auto"/>
          </w:tcPr>
          <w:p w:rsidR="00883106" w:rsidRPr="00073960" w:rsidRDefault="00883106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Стр.</w:t>
            </w:r>
          </w:p>
        </w:tc>
      </w:tr>
      <w:tr w:rsidR="00883106" w:rsidRPr="00073960" w:rsidTr="001606D8">
        <w:trPr>
          <w:trHeight w:val="418"/>
        </w:trPr>
        <w:tc>
          <w:tcPr>
            <w:tcW w:w="8550" w:type="dxa"/>
            <w:gridSpan w:val="2"/>
            <w:shd w:val="clear" w:color="auto" w:fill="auto"/>
          </w:tcPr>
          <w:p w:rsidR="00883106" w:rsidRPr="00073960" w:rsidRDefault="00883106" w:rsidP="00FB074E">
            <w:pPr>
              <w:spacing w:after="0" w:line="360" w:lineRule="auto"/>
              <w:rPr>
                <w:rFonts w:ascii="Times New Roman" w:eastAsia="SimSun" w:hAnsi="Times New Roman" w:cs="Times New Roman"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spacing w:val="-4"/>
                <w:sz w:val="24"/>
                <w:szCs w:val="24"/>
              </w:rPr>
              <w:t>В</w:t>
            </w:r>
            <w:r w:rsidRPr="00073960">
              <w:rPr>
                <w:rFonts w:ascii="Times New Roman" w:eastAsia="SimSun" w:hAnsi="Times New Roman" w:cs="Times New Roman"/>
                <w:spacing w:val="-4"/>
                <w:sz w:val="24"/>
                <w:szCs w:val="24"/>
                <w:lang w:val="kk-KZ"/>
              </w:rPr>
              <w:t>ВЕДЕНИЕ</w:t>
            </w:r>
          </w:p>
        </w:tc>
        <w:tc>
          <w:tcPr>
            <w:tcW w:w="990" w:type="dxa"/>
            <w:shd w:val="clear" w:color="auto" w:fill="auto"/>
          </w:tcPr>
          <w:p w:rsidR="00883106" w:rsidRPr="00073960" w:rsidRDefault="007A6D6D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ru-RU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ru-RU"/>
              </w:rPr>
              <w:t>7</w:t>
            </w:r>
          </w:p>
        </w:tc>
      </w:tr>
      <w:tr w:rsidR="00883106" w:rsidRPr="00073960" w:rsidTr="001606D8">
        <w:tc>
          <w:tcPr>
            <w:tcW w:w="8550" w:type="dxa"/>
            <w:gridSpan w:val="2"/>
            <w:shd w:val="clear" w:color="auto" w:fill="auto"/>
          </w:tcPr>
          <w:p w:rsidR="00883106" w:rsidRPr="00073960" w:rsidRDefault="00883106" w:rsidP="00FB074E">
            <w:pPr>
              <w:spacing w:after="0" w:line="360" w:lineRule="auto"/>
              <w:outlineLvl w:val="0"/>
              <w:rPr>
                <w:rFonts w:ascii="Times New Roman" w:eastAsia="SimSun" w:hAnsi="Times New Roman" w:cs="Times New Roman"/>
                <w:caps/>
                <w:spacing w:val="-4"/>
                <w:sz w:val="24"/>
                <w:szCs w:val="24"/>
              </w:rPr>
            </w:pPr>
            <w:r w:rsidRPr="00073960">
              <w:rPr>
                <w:rFonts w:ascii="Times New Roman" w:eastAsia="SimSun" w:hAnsi="Times New Roman" w:cs="Times New Roman"/>
                <w:caps/>
                <w:spacing w:val="-4"/>
                <w:sz w:val="24"/>
                <w:szCs w:val="24"/>
              </w:rPr>
              <w:t>ОСНОВНАЯ ЧАСТЬ</w:t>
            </w:r>
          </w:p>
        </w:tc>
        <w:tc>
          <w:tcPr>
            <w:tcW w:w="990" w:type="dxa"/>
            <w:shd w:val="clear" w:color="auto" w:fill="auto"/>
          </w:tcPr>
          <w:p w:rsidR="00883106" w:rsidRPr="00073960" w:rsidRDefault="00883106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9</w:t>
            </w:r>
          </w:p>
        </w:tc>
      </w:tr>
      <w:tr w:rsidR="00883106" w:rsidRPr="00073960" w:rsidTr="001606D8">
        <w:tc>
          <w:tcPr>
            <w:tcW w:w="787" w:type="dxa"/>
            <w:shd w:val="clear" w:color="auto" w:fill="auto"/>
          </w:tcPr>
          <w:p w:rsidR="00883106" w:rsidRPr="00073960" w:rsidRDefault="00883106" w:rsidP="00FB074E">
            <w:pPr>
              <w:spacing w:after="0" w:line="360" w:lineRule="auto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1</w:t>
            </w:r>
          </w:p>
        </w:tc>
        <w:tc>
          <w:tcPr>
            <w:tcW w:w="7763" w:type="dxa"/>
            <w:shd w:val="clear" w:color="auto" w:fill="auto"/>
          </w:tcPr>
          <w:p w:rsidR="00883106" w:rsidRPr="00073960" w:rsidRDefault="000D00DA" w:rsidP="00FB074E">
            <w:pPr>
              <w:pStyle w:val="a8"/>
              <w:spacing w:line="360" w:lineRule="auto"/>
              <w:ind w:firstLine="0"/>
              <w:rPr>
                <w:rFonts w:eastAsia="SimSun"/>
                <w:spacing w:val="-4"/>
                <w:szCs w:val="24"/>
                <w:lang w:val="kk-KZ"/>
              </w:rPr>
            </w:pPr>
            <w:r w:rsidRPr="00073960">
              <w:rPr>
                <w:rFonts w:eastAsia="SimSun"/>
                <w:spacing w:val="-4"/>
                <w:szCs w:val="24"/>
                <w:lang w:val="kk-KZ"/>
              </w:rPr>
              <w:t>Структура и свойства, способы получения и практическое применение актвированного угля</w:t>
            </w:r>
          </w:p>
        </w:tc>
        <w:tc>
          <w:tcPr>
            <w:tcW w:w="990" w:type="dxa"/>
            <w:shd w:val="clear" w:color="auto" w:fill="auto"/>
          </w:tcPr>
          <w:p w:rsidR="00883106" w:rsidRPr="00073960" w:rsidRDefault="00883106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9</w:t>
            </w:r>
          </w:p>
        </w:tc>
      </w:tr>
      <w:tr w:rsidR="000D00DA" w:rsidRPr="00073960" w:rsidTr="001606D8">
        <w:tc>
          <w:tcPr>
            <w:tcW w:w="787" w:type="dxa"/>
            <w:shd w:val="clear" w:color="auto" w:fill="auto"/>
          </w:tcPr>
          <w:p w:rsidR="000D00DA" w:rsidRPr="00073960" w:rsidRDefault="000D00DA" w:rsidP="00FB074E">
            <w:pPr>
              <w:spacing w:after="0" w:line="360" w:lineRule="auto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1.1</w:t>
            </w:r>
          </w:p>
        </w:tc>
        <w:tc>
          <w:tcPr>
            <w:tcW w:w="7763" w:type="dxa"/>
            <w:shd w:val="clear" w:color="auto" w:fill="auto"/>
          </w:tcPr>
          <w:p w:rsidR="000D00DA" w:rsidRPr="00073960" w:rsidRDefault="000D00DA" w:rsidP="00FB074E">
            <w:pPr>
              <w:pStyle w:val="a8"/>
              <w:spacing w:line="360" w:lineRule="auto"/>
              <w:ind w:firstLine="0"/>
              <w:rPr>
                <w:rFonts w:eastAsia="SimSun"/>
                <w:spacing w:val="-4"/>
                <w:szCs w:val="24"/>
                <w:lang w:val="kk-KZ"/>
              </w:rPr>
            </w:pPr>
            <w:r w:rsidRPr="00073960">
              <w:rPr>
                <w:rFonts w:eastAsia="SimSun"/>
                <w:spacing w:val="-4"/>
                <w:szCs w:val="24"/>
                <w:lang w:val="kk-KZ"/>
              </w:rPr>
              <w:t>Структура и химические свойства активированного угля</w:t>
            </w:r>
          </w:p>
        </w:tc>
        <w:tc>
          <w:tcPr>
            <w:tcW w:w="990" w:type="dxa"/>
            <w:shd w:val="clear" w:color="auto" w:fill="auto"/>
          </w:tcPr>
          <w:p w:rsidR="000D00DA" w:rsidRPr="00073960" w:rsidRDefault="007A6D6D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11</w:t>
            </w:r>
          </w:p>
        </w:tc>
      </w:tr>
      <w:tr w:rsidR="000D00DA" w:rsidRPr="00073960" w:rsidTr="001606D8">
        <w:tc>
          <w:tcPr>
            <w:tcW w:w="787" w:type="dxa"/>
            <w:shd w:val="clear" w:color="auto" w:fill="auto"/>
          </w:tcPr>
          <w:p w:rsidR="000D00DA" w:rsidRPr="00073960" w:rsidRDefault="000D00DA" w:rsidP="00FB074E">
            <w:pPr>
              <w:spacing w:after="0" w:line="360" w:lineRule="auto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1.2</w:t>
            </w:r>
          </w:p>
        </w:tc>
        <w:tc>
          <w:tcPr>
            <w:tcW w:w="7763" w:type="dxa"/>
            <w:shd w:val="clear" w:color="auto" w:fill="auto"/>
          </w:tcPr>
          <w:p w:rsidR="000D00DA" w:rsidRPr="00073960" w:rsidRDefault="000D00DA" w:rsidP="00FB074E">
            <w:pPr>
              <w:pStyle w:val="a8"/>
              <w:spacing w:line="360" w:lineRule="auto"/>
              <w:ind w:firstLine="0"/>
              <w:rPr>
                <w:rFonts w:eastAsia="SimSun"/>
                <w:spacing w:val="-4"/>
                <w:szCs w:val="24"/>
                <w:lang w:val="kk-KZ"/>
              </w:rPr>
            </w:pPr>
            <w:r w:rsidRPr="00073960">
              <w:rPr>
                <w:rFonts w:eastAsia="SimSun"/>
                <w:spacing w:val="-4"/>
                <w:szCs w:val="24"/>
                <w:lang w:val="kk-KZ"/>
              </w:rPr>
              <w:t>Способы получения активированного угля</w:t>
            </w:r>
          </w:p>
        </w:tc>
        <w:tc>
          <w:tcPr>
            <w:tcW w:w="990" w:type="dxa"/>
            <w:shd w:val="clear" w:color="auto" w:fill="auto"/>
          </w:tcPr>
          <w:p w:rsidR="000D00DA" w:rsidRPr="00073960" w:rsidRDefault="007A6D6D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13</w:t>
            </w:r>
          </w:p>
        </w:tc>
      </w:tr>
      <w:tr w:rsidR="000D00DA" w:rsidRPr="00073960" w:rsidTr="001606D8">
        <w:tc>
          <w:tcPr>
            <w:tcW w:w="787" w:type="dxa"/>
            <w:shd w:val="clear" w:color="auto" w:fill="auto"/>
          </w:tcPr>
          <w:p w:rsidR="000D00DA" w:rsidRPr="00073960" w:rsidRDefault="000D00DA" w:rsidP="00FB074E">
            <w:pPr>
              <w:spacing w:after="0" w:line="360" w:lineRule="auto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1.2.1</w:t>
            </w:r>
          </w:p>
        </w:tc>
        <w:tc>
          <w:tcPr>
            <w:tcW w:w="7763" w:type="dxa"/>
            <w:shd w:val="clear" w:color="auto" w:fill="auto"/>
          </w:tcPr>
          <w:p w:rsidR="000D00DA" w:rsidRPr="00073960" w:rsidRDefault="000D00DA" w:rsidP="00FB074E">
            <w:pPr>
              <w:pStyle w:val="a8"/>
              <w:spacing w:line="360" w:lineRule="auto"/>
              <w:ind w:firstLine="0"/>
              <w:rPr>
                <w:rFonts w:eastAsia="SimSun"/>
                <w:spacing w:val="-4"/>
                <w:szCs w:val="24"/>
                <w:lang w:val="kk-KZ"/>
              </w:rPr>
            </w:pPr>
            <w:r w:rsidRPr="00073960">
              <w:rPr>
                <w:rFonts w:eastAsia="SimSun"/>
                <w:spacing w:val="-4"/>
                <w:szCs w:val="24"/>
                <w:lang w:val="kk-KZ"/>
              </w:rPr>
              <w:t>Сырье для получения активированного угля</w:t>
            </w:r>
          </w:p>
        </w:tc>
        <w:tc>
          <w:tcPr>
            <w:tcW w:w="990" w:type="dxa"/>
            <w:shd w:val="clear" w:color="auto" w:fill="auto"/>
          </w:tcPr>
          <w:p w:rsidR="000D00DA" w:rsidRPr="00073960" w:rsidRDefault="007A6D6D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15</w:t>
            </w:r>
          </w:p>
        </w:tc>
      </w:tr>
      <w:tr w:rsidR="000D00DA" w:rsidRPr="00073960" w:rsidTr="001606D8">
        <w:tc>
          <w:tcPr>
            <w:tcW w:w="787" w:type="dxa"/>
            <w:shd w:val="clear" w:color="auto" w:fill="auto"/>
          </w:tcPr>
          <w:p w:rsidR="000D00DA" w:rsidRPr="00073960" w:rsidRDefault="000D00DA" w:rsidP="00FB074E">
            <w:pPr>
              <w:spacing w:after="0" w:line="360" w:lineRule="auto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1.2.2</w:t>
            </w:r>
          </w:p>
        </w:tc>
        <w:tc>
          <w:tcPr>
            <w:tcW w:w="7763" w:type="dxa"/>
            <w:shd w:val="clear" w:color="auto" w:fill="auto"/>
          </w:tcPr>
          <w:p w:rsidR="000D00DA" w:rsidRPr="00073960" w:rsidRDefault="000D00DA" w:rsidP="00FB074E">
            <w:pPr>
              <w:pStyle w:val="a8"/>
              <w:spacing w:line="360" w:lineRule="auto"/>
              <w:ind w:firstLine="0"/>
              <w:rPr>
                <w:rFonts w:eastAsia="SimSun"/>
                <w:spacing w:val="-4"/>
                <w:szCs w:val="24"/>
                <w:lang w:val="kk-KZ"/>
              </w:rPr>
            </w:pPr>
            <w:r w:rsidRPr="00073960">
              <w:rPr>
                <w:rFonts w:eastAsia="SimSun"/>
                <w:spacing w:val="-4"/>
                <w:szCs w:val="24"/>
                <w:lang w:val="kk-KZ"/>
              </w:rPr>
              <w:t>Способы активирования. Установки</w:t>
            </w:r>
          </w:p>
        </w:tc>
        <w:tc>
          <w:tcPr>
            <w:tcW w:w="990" w:type="dxa"/>
            <w:shd w:val="clear" w:color="auto" w:fill="auto"/>
          </w:tcPr>
          <w:p w:rsidR="000D00DA" w:rsidRPr="00073960" w:rsidRDefault="007A6D6D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17</w:t>
            </w:r>
          </w:p>
        </w:tc>
      </w:tr>
      <w:tr w:rsidR="000D00DA" w:rsidRPr="00073960" w:rsidTr="001606D8">
        <w:tc>
          <w:tcPr>
            <w:tcW w:w="787" w:type="dxa"/>
            <w:shd w:val="clear" w:color="auto" w:fill="auto"/>
          </w:tcPr>
          <w:p w:rsidR="000D00DA" w:rsidRPr="00073960" w:rsidRDefault="000D00DA" w:rsidP="00FB074E">
            <w:pPr>
              <w:spacing w:after="0" w:line="360" w:lineRule="auto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1.3</w:t>
            </w:r>
          </w:p>
        </w:tc>
        <w:tc>
          <w:tcPr>
            <w:tcW w:w="7763" w:type="dxa"/>
            <w:shd w:val="clear" w:color="auto" w:fill="auto"/>
          </w:tcPr>
          <w:p w:rsidR="000D00DA" w:rsidRPr="00073960" w:rsidRDefault="000D00DA" w:rsidP="00FB074E">
            <w:pPr>
              <w:pStyle w:val="a8"/>
              <w:spacing w:line="360" w:lineRule="auto"/>
              <w:ind w:firstLine="0"/>
              <w:rPr>
                <w:rFonts w:eastAsia="SimSun"/>
                <w:spacing w:val="-4"/>
                <w:szCs w:val="24"/>
                <w:lang w:val="kk-KZ"/>
              </w:rPr>
            </w:pPr>
            <w:r w:rsidRPr="00073960">
              <w:rPr>
                <w:rFonts w:eastAsia="SimSun"/>
                <w:spacing w:val="-4"/>
                <w:szCs w:val="24"/>
                <w:lang w:val="kk-KZ"/>
              </w:rPr>
              <w:t>Определение свойств активированных углей</w:t>
            </w:r>
          </w:p>
        </w:tc>
        <w:tc>
          <w:tcPr>
            <w:tcW w:w="990" w:type="dxa"/>
            <w:shd w:val="clear" w:color="auto" w:fill="auto"/>
          </w:tcPr>
          <w:p w:rsidR="000D00DA" w:rsidRPr="00073960" w:rsidRDefault="007A6D6D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20</w:t>
            </w:r>
          </w:p>
        </w:tc>
      </w:tr>
      <w:tr w:rsidR="000D00DA" w:rsidRPr="00073960" w:rsidTr="001606D8">
        <w:tc>
          <w:tcPr>
            <w:tcW w:w="787" w:type="dxa"/>
            <w:shd w:val="clear" w:color="auto" w:fill="auto"/>
          </w:tcPr>
          <w:p w:rsidR="000D00DA" w:rsidRPr="00073960" w:rsidRDefault="000D00DA" w:rsidP="00FB074E">
            <w:pPr>
              <w:spacing w:after="0" w:line="360" w:lineRule="auto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1.4</w:t>
            </w:r>
          </w:p>
        </w:tc>
        <w:tc>
          <w:tcPr>
            <w:tcW w:w="7763" w:type="dxa"/>
            <w:shd w:val="clear" w:color="auto" w:fill="auto"/>
          </w:tcPr>
          <w:p w:rsidR="000D00DA" w:rsidRPr="00073960" w:rsidRDefault="000D00DA" w:rsidP="00FB074E">
            <w:pPr>
              <w:pStyle w:val="a8"/>
              <w:spacing w:line="360" w:lineRule="auto"/>
              <w:ind w:firstLine="0"/>
              <w:rPr>
                <w:rFonts w:eastAsia="SimSun"/>
                <w:spacing w:val="-4"/>
                <w:szCs w:val="24"/>
                <w:lang w:val="kk-KZ"/>
              </w:rPr>
            </w:pPr>
            <w:r w:rsidRPr="00073960">
              <w:rPr>
                <w:rFonts w:eastAsia="SimSun"/>
                <w:spacing w:val="-4"/>
                <w:szCs w:val="24"/>
                <w:lang w:val="kk-KZ"/>
              </w:rPr>
              <w:t>Практическое применение активированного угля</w:t>
            </w:r>
          </w:p>
        </w:tc>
        <w:tc>
          <w:tcPr>
            <w:tcW w:w="990" w:type="dxa"/>
            <w:shd w:val="clear" w:color="auto" w:fill="auto"/>
          </w:tcPr>
          <w:p w:rsidR="000D00DA" w:rsidRPr="00073960" w:rsidRDefault="007A6D6D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22</w:t>
            </w:r>
          </w:p>
        </w:tc>
      </w:tr>
      <w:tr w:rsidR="000D00DA" w:rsidRPr="00073960" w:rsidTr="001606D8">
        <w:tc>
          <w:tcPr>
            <w:tcW w:w="787" w:type="dxa"/>
            <w:shd w:val="clear" w:color="auto" w:fill="auto"/>
          </w:tcPr>
          <w:p w:rsidR="000D00DA" w:rsidRPr="00073960" w:rsidRDefault="000D00DA" w:rsidP="00FB074E">
            <w:pPr>
              <w:spacing w:after="0" w:line="360" w:lineRule="auto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1.4.1</w:t>
            </w:r>
          </w:p>
        </w:tc>
        <w:tc>
          <w:tcPr>
            <w:tcW w:w="7763" w:type="dxa"/>
            <w:shd w:val="clear" w:color="auto" w:fill="auto"/>
          </w:tcPr>
          <w:p w:rsidR="000D00DA" w:rsidRPr="00073960" w:rsidRDefault="000D00DA" w:rsidP="00FB074E">
            <w:pPr>
              <w:pStyle w:val="a8"/>
              <w:spacing w:line="360" w:lineRule="auto"/>
              <w:ind w:firstLine="0"/>
              <w:rPr>
                <w:rFonts w:eastAsia="SimSun"/>
                <w:spacing w:val="-4"/>
                <w:szCs w:val="24"/>
                <w:lang w:val="kk-KZ"/>
              </w:rPr>
            </w:pPr>
            <w:r w:rsidRPr="00073960">
              <w:rPr>
                <w:rFonts w:eastAsia="SimSun"/>
                <w:spacing w:val="-4"/>
                <w:szCs w:val="24"/>
                <w:lang w:val="kk-KZ"/>
              </w:rPr>
              <w:t>Применение для очистки газов и воздуха</w:t>
            </w:r>
          </w:p>
        </w:tc>
        <w:tc>
          <w:tcPr>
            <w:tcW w:w="990" w:type="dxa"/>
            <w:shd w:val="clear" w:color="auto" w:fill="auto"/>
          </w:tcPr>
          <w:p w:rsidR="000D00DA" w:rsidRPr="00073960" w:rsidRDefault="007A6D6D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22</w:t>
            </w:r>
          </w:p>
        </w:tc>
      </w:tr>
      <w:tr w:rsidR="000D00DA" w:rsidRPr="00073960" w:rsidTr="001606D8">
        <w:tc>
          <w:tcPr>
            <w:tcW w:w="787" w:type="dxa"/>
            <w:shd w:val="clear" w:color="auto" w:fill="auto"/>
          </w:tcPr>
          <w:p w:rsidR="000D00DA" w:rsidRPr="00073960" w:rsidRDefault="000D00DA" w:rsidP="00FB074E">
            <w:pPr>
              <w:spacing w:after="0" w:line="360" w:lineRule="auto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1.4.2</w:t>
            </w:r>
          </w:p>
        </w:tc>
        <w:tc>
          <w:tcPr>
            <w:tcW w:w="7763" w:type="dxa"/>
            <w:shd w:val="clear" w:color="auto" w:fill="auto"/>
          </w:tcPr>
          <w:p w:rsidR="000D00DA" w:rsidRPr="00073960" w:rsidRDefault="000D00DA" w:rsidP="00FB074E">
            <w:pPr>
              <w:pStyle w:val="a8"/>
              <w:spacing w:line="360" w:lineRule="auto"/>
              <w:ind w:firstLine="0"/>
              <w:rPr>
                <w:rFonts w:eastAsia="SimSun"/>
                <w:spacing w:val="-4"/>
                <w:szCs w:val="24"/>
                <w:lang w:val="kk-KZ"/>
              </w:rPr>
            </w:pPr>
            <w:r w:rsidRPr="00073960">
              <w:rPr>
                <w:rFonts w:eastAsia="SimSun"/>
                <w:spacing w:val="-4"/>
                <w:szCs w:val="24"/>
                <w:lang w:val="kk-KZ"/>
              </w:rPr>
              <w:t>Применение для очистки жидкостей и растворов</w:t>
            </w:r>
          </w:p>
        </w:tc>
        <w:tc>
          <w:tcPr>
            <w:tcW w:w="990" w:type="dxa"/>
            <w:shd w:val="clear" w:color="auto" w:fill="auto"/>
          </w:tcPr>
          <w:p w:rsidR="000D00DA" w:rsidRPr="00073960" w:rsidRDefault="007A6D6D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23</w:t>
            </w:r>
          </w:p>
        </w:tc>
      </w:tr>
      <w:tr w:rsidR="000D00DA" w:rsidRPr="00073960" w:rsidTr="001606D8">
        <w:tc>
          <w:tcPr>
            <w:tcW w:w="787" w:type="dxa"/>
            <w:shd w:val="clear" w:color="auto" w:fill="auto"/>
          </w:tcPr>
          <w:p w:rsidR="000D00DA" w:rsidRPr="00073960" w:rsidRDefault="000D00DA" w:rsidP="00FB074E">
            <w:pPr>
              <w:spacing w:after="0" w:line="360" w:lineRule="auto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1.4.3</w:t>
            </w:r>
          </w:p>
        </w:tc>
        <w:tc>
          <w:tcPr>
            <w:tcW w:w="7763" w:type="dxa"/>
            <w:shd w:val="clear" w:color="auto" w:fill="auto"/>
          </w:tcPr>
          <w:p w:rsidR="000D00DA" w:rsidRPr="00073960" w:rsidRDefault="000D00DA" w:rsidP="00FB074E">
            <w:pPr>
              <w:pStyle w:val="a8"/>
              <w:spacing w:line="360" w:lineRule="auto"/>
              <w:ind w:firstLine="0"/>
              <w:rPr>
                <w:rFonts w:eastAsia="SimSun"/>
                <w:spacing w:val="-4"/>
                <w:szCs w:val="24"/>
                <w:lang w:val="kk-KZ"/>
              </w:rPr>
            </w:pPr>
            <w:r w:rsidRPr="00073960">
              <w:rPr>
                <w:rFonts w:eastAsia="SimSun"/>
                <w:spacing w:val="-4"/>
                <w:szCs w:val="24"/>
                <w:lang w:val="kk-KZ"/>
              </w:rPr>
              <w:t>Применение в водоподготовке</w:t>
            </w:r>
            <w:r w:rsidR="00254DD8" w:rsidRPr="00073960">
              <w:rPr>
                <w:rFonts w:eastAsia="SimSun"/>
                <w:spacing w:val="-4"/>
                <w:szCs w:val="24"/>
                <w:lang w:val="kk-KZ"/>
              </w:rPr>
              <w:t xml:space="preserve"> и очистке сточных вод</w:t>
            </w:r>
          </w:p>
        </w:tc>
        <w:tc>
          <w:tcPr>
            <w:tcW w:w="990" w:type="dxa"/>
            <w:shd w:val="clear" w:color="auto" w:fill="auto"/>
          </w:tcPr>
          <w:p w:rsidR="000D00DA" w:rsidRPr="00073960" w:rsidRDefault="007A6D6D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24</w:t>
            </w:r>
          </w:p>
        </w:tc>
      </w:tr>
      <w:tr w:rsidR="000D00DA" w:rsidRPr="00073960" w:rsidTr="001606D8">
        <w:tc>
          <w:tcPr>
            <w:tcW w:w="787" w:type="dxa"/>
            <w:shd w:val="clear" w:color="auto" w:fill="auto"/>
          </w:tcPr>
          <w:p w:rsidR="000D00DA" w:rsidRPr="00073960" w:rsidRDefault="000D00DA" w:rsidP="00FB074E">
            <w:pPr>
              <w:spacing w:after="0" w:line="360" w:lineRule="auto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1.4.4</w:t>
            </w:r>
          </w:p>
        </w:tc>
        <w:tc>
          <w:tcPr>
            <w:tcW w:w="7763" w:type="dxa"/>
            <w:shd w:val="clear" w:color="auto" w:fill="auto"/>
          </w:tcPr>
          <w:p w:rsidR="000D00DA" w:rsidRPr="00073960" w:rsidRDefault="000D00DA" w:rsidP="00FB074E">
            <w:pPr>
              <w:pStyle w:val="a8"/>
              <w:spacing w:line="360" w:lineRule="auto"/>
              <w:ind w:firstLine="0"/>
              <w:rPr>
                <w:rFonts w:eastAsia="SimSun"/>
                <w:spacing w:val="-4"/>
                <w:szCs w:val="24"/>
                <w:lang w:val="kk-KZ"/>
              </w:rPr>
            </w:pPr>
            <w:r w:rsidRPr="00073960">
              <w:rPr>
                <w:rFonts w:eastAsia="SimSun"/>
                <w:spacing w:val="-4"/>
                <w:szCs w:val="24"/>
                <w:lang w:val="kk-KZ"/>
              </w:rPr>
              <w:t>Различные области применения активированного угля</w:t>
            </w:r>
          </w:p>
        </w:tc>
        <w:tc>
          <w:tcPr>
            <w:tcW w:w="990" w:type="dxa"/>
            <w:shd w:val="clear" w:color="auto" w:fill="auto"/>
          </w:tcPr>
          <w:p w:rsidR="000D00DA" w:rsidRPr="00073960" w:rsidRDefault="007A6D6D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25</w:t>
            </w:r>
          </w:p>
        </w:tc>
      </w:tr>
      <w:tr w:rsidR="000D00DA" w:rsidRPr="00073960" w:rsidTr="001606D8">
        <w:tc>
          <w:tcPr>
            <w:tcW w:w="787" w:type="dxa"/>
            <w:shd w:val="clear" w:color="auto" w:fill="auto"/>
          </w:tcPr>
          <w:p w:rsidR="000D00DA" w:rsidRPr="00073960" w:rsidRDefault="000D00DA" w:rsidP="00FB074E">
            <w:pPr>
              <w:spacing w:after="0" w:line="360" w:lineRule="auto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1.5</w:t>
            </w:r>
          </w:p>
        </w:tc>
        <w:tc>
          <w:tcPr>
            <w:tcW w:w="7763" w:type="dxa"/>
            <w:shd w:val="clear" w:color="auto" w:fill="auto"/>
          </w:tcPr>
          <w:p w:rsidR="000D00DA" w:rsidRPr="00073960" w:rsidRDefault="000D00DA" w:rsidP="00FB074E">
            <w:pPr>
              <w:pStyle w:val="a8"/>
              <w:spacing w:line="360" w:lineRule="auto"/>
              <w:ind w:firstLine="0"/>
              <w:rPr>
                <w:rFonts w:eastAsia="SimSun"/>
                <w:spacing w:val="-4"/>
                <w:szCs w:val="24"/>
                <w:lang w:val="kk-KZ"/>
              </w:rPr>
            </w:pPr>
            <w:r w:rsidRPr="00073960">
              <w:rPr>
                <w:rFonts w:eastAsia="SimSun"/>
                <w:spacing w:val="-4"/>
                <w:szCs w:val="24"/>
                <w:lang w:val="kk-KZ"/>
              </w:rPr>
              <w:t>Совместная переработка различного органического сырья с целью получения активированного угля</w:t>
            </w:r>
          </w:p>
        </w:tc>
        <w:tc>
          <w:tcPr>
            <w:tcW w:w="990" w:type="dxa"/>
            <w:shd w:val="clear" w:color="auto" w:fill="auto"/>
          </w:tcPr>
          <w:p w:rsidR="000D00DA" w:rsidRPr="00073960" w:rsidRDefault="007A6D6D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26</w:t>
            </w:r>
          </w:p>
        </w:tc>
      </w:tr>
      <w:tr w:rsidR="000D00DA" w:rsidRPr="00073960" w:rsidTr="001606D8">
        <w:tc>
          <w:tcPr>
            <w:tcW w:w="787" w:type="dxa"/>
            <w:shd w:val="clear" w:color="auto" w:fill="auto"/>
          </w:tcPr>
          <w:p w:rsidR="000D00DA" w:rsidRPr="00073960" w:rsidRDefault="000D00DA" w:rsidP="00FB074E">
            <w:pPr>
              <w:spacing w:after="0" w:line="360" w:lineRule="auto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2</w:t>
            </w:r>
          </w:p>
        </w:tc>
        <w:tc>
          <w:tcPr>
            <w:tcW w:w="7763" w:type="dxa"/>
            <w:shd w:val="clear" w:color="auto" w:fill="auto"/>
          </w:tcPr>
          <w:p w:rsidR="000D00DA" w:rsidRPr="00073960" w:rsidRDefault="006B6BE1" w:rsidP="006B6BE1">
            <w:pPr>
              <w:pStyle w:val="a8"/>
              <w:spacing w:line="360" w:lineRule="auto"/>
              <w:ind w:firstLine="0"/>
              <w:rPr>
                <w:rFonts w:eastAsia="SimSun"/>
                <w:spacing w:val="-4"/>
                <w:szCs w:val="24"/>
                <w:lang w:val="ru-RU"/>
              </w:rPr>
            </w:pPr>
            <w:r w:rsidRPr="00073960">
              <w:rPr>
                <w:rFonts w:eastAsia="SimSun"/>
                <w:spacing w:val="-4"/>
                <w:szCs w:val="24"/>
                <w:lang w:val="ru-RU"/>
              </w:rPr>
              <w:t>Совместная переработка отходов риса и нефтешламов в адсорбенты</w:t>
            </w:r>
          </w:p>
        </w:tc>
        <w:tc>
          <w:tcPr>
            <w:tcW w:w="990" w:type="dxa"/>
            <w:shd w:val="clear" w:color="auto" w:fill="auto"/>
          </w:tcPr>
          <w:p w:rsidR="000D00DA" w:rsidRPr="00073960" w:rsidRDefault="007A6D6D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28</w:t>
            </w:r>
          </w:p>
        </w:tc>
      </w:tr>
      <w:tr w:rsidR="0043015A" w:rsidRPr="00073960" w:rsidTr="001606D8">
        <w:tc>
          <w:tcPr>
            <w:tcW w:w="787" w:type="dxa"/>
            <w:shd w:val="clear" w:color="auto" w:fill="auto"/>
          </w:tcPr>
          <w:p w:rsidR="0043015A" w:rsidRPr="00073960" w:rsidRDefault="006B6BE1" w:rsidP="00FB074E">
            <w:pPr>
              <w:spacing w:after="0" w:line="360" w:lineRule="auto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ru-RU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ru-RU"/>
              </w:rPr>
              <w:t>2.1</w:t>
            </w:r>
          </w:p>
        </w:tc>
        <w:tc>
          <w:tcPr>
            <w:tcW w:w="7763" w:type="dxa"/>
            <w:shd w:val="clear" w:color="auto" w:fill="auto"/>
          </w:tcPr>
          <w:p w:rsidR="0043015A" w:rsidRPr="00073960" w:rsidRDefault="006B6BE1" w:rsidP="00FB074E">
            <w:pPr>
              <w:pStyle w:val="a8"/>
              <w:spacing w:line="360" w:lineRule="auto"/>
              <w:ind w:firstLine="0"/>
              <w:rPr>
                <w:rFonts w:eastAsia="SimSun"/>
                <w:spacing w:val="-4"/>
                <w:szCs w:val="24"/>
                <w:lang w:val="kk-KZ"/>
              </w:rPr>
            </w:pPr>
            <w:r w:rsidRPr="00073960">
              <w:rPr>
                <w:rFonts w:eastAsia="SimSun"/>
                <w:spacing w:val="-4"/>
                <w:szCs w:val="24"/>
                <w:lang w:val="kk-KZ"/>
              </w:rPr>
              <w:t>Термолиз рисовой шелухи и соломы</w:t>
            </w:r>
          </w:p>
        </w:tc>
        <w:tc>
          <w:tcPr>
            <w:tcW w:w="990" w:type="dxa"/>
            <w:shd w:val="clear" w:color="auto" w:fill="auto"/>
          </w:tcPr>
          <w:p w:rsidR="0043015A" w:rsidRPr="00073960" w:rsidRDefault="007A6D6D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28</w:t>
            </w:r>
          </w:p>
        </w:tc>
      </w:tr>
      <w:tr w:rsidR="006B6BE1" w:rsidRPr="00073960" w:rsidTr="001606D8">
        <w:tc>
          <w:tcPr>
            <w:tcW w:w="787" w:type="dxa"/>
            <w:shd w:val="clear" w:color="auto" w:fill="auto"/>
          </w:tcPr>
          <w:p w:rsidR="006B6BE1" w:rsidRPr="00073960" w:rsidRDefault="006B6BE1" w:rsidP="00FB074E">
            <w:pPr>
              <w:spacing w:after="0" w:line="360" w:lineRule="auto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ru-RU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ru-RU"/>
              </w:rPr>
              <w:t>2.2</w:t>
            </w:r>
          </w:p>
        </w:tc>
        <w:tc>
          <w:tcPr>
            <w:tcW w:w="7763" w:type="dxa"/>
            <w:shd w:val="clear" w:color="auto" w:fill="auto"/>
          </w:tcPr>
          <w:p w:rsidR="006B6BE1" w:rsidRPr="00073960" w:rsidRDefault="0079278E" w:rsidP="00FB074E">
            <w:pPr>
              <w:pStyle w:val="a8"/>
              <w:spacing w:line="360" w:lineRule="auto"/>
              <w:ind w:firstLine="0"/>
              <w:rPr>
                <w:rFonts w:eastAsia="SimSun"/>
                <w:spacing w:val="-4"/>
                <w:szCs w:val="24"/>
                <w:lang w:val="kk-KZ"/>
              </w:rPr>
            </w:pPr>
            <w:r w:rsidRPr="00073960">
              <w:rPr>
                <w:rFonts w:eastAsia="SimSun"/>
                <w:spacing w:val="-4"/>
                <w:szCs w:val="24"/>
                <w:lang w:val="kk-KZ"/>
              </w:rPr>
              <w:t>Исследование состава и свойств нефтешлама</w:t>
            </w:r>
          </w:p>
        </w:tc>
        <w:tc>
          <w:tcPr>
            <w:tcW w:w="990" w:type="dxa"/>
            <w:shd w:val="clear" w:color="auto" w:fill="auto"/>
          </w:tcPr>
          <w:p w:rsidR="006B6BE1" w:rsidRPr="00073960" w:rsidRDefault="007A6D6D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31</w:t>
            </w:r>
          </w:p>
        </w:tc>
      </w:tr>
      <w:tr w:rsidR="0079278E" w:rsidRPr="00073960" w:rsidTr="001606D8">
        <w:tc>
          <w:tcPr>
            <w:tcW w:w="787" w:type="dxa"/>
            <w:shd w:val="clear" w:color="auto" w:fill="auto"/>
          </w:tcPr>
          <w:p w:rsidR="0079278E" w:rsidRPr="00073960" w:rsidRDefault="0079278E" w:rsidP="00FB074E">
            <w:pPr>
              <w:spacing w:after="0" w:line="360" w:lineRule="auto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ru-RU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ru-RU"/>
              </w:rPr>
              <w:t>2.3</w:t>
            </w:r>
          </w:p>
        </w:tc>
        <w:tc>
          <w:tcPr>
            <w:tcW w:w="7763" w:type="dxa"/>
            <w:shd w:val="clear" w:color="auto" w:fill="auto"/>
          </w:tcPr>
          <w:p w:rsidR="0079278E" w:rsidRPr="00073960" w:rsidRDefault="0079278E" w:rsidP="00FB074E">
            <w:pPr>
              <w:pStyle w:val="a8"/>
              <w:spacing w:line="360" w:lineRule="auto"/>
              <w:ind w:firstLine="0"/>
              <w:rPr>
                <w:rFonts w:eastAsia="SimSun"/>
                <w:spacing w:val="-4"/>
                <w:szCs w:val="24"/>
                <w:lang w:val="kk-KZ"/>
              </w:rPr>
            </w:pPr>
            <w:r w:rsidRPr="00073960">
              <w:rPr>
                <w:rFonts w:eastAsia="SimSun"/>
                <w:spacing w:val="-4"/>
                <w:szCs w:val="24"/>
                <w:lang w:val="kk-KZ"/>
              </w:rPr>
              <w:t>Со-термолиз рисовой шелухи и соломы</w:t>
            </w:r>
            <w:r w:rsidR="00515A43" w:rsidRPr="00073960">
              <w:rPr>
                <w:rFonts w:eastAsia="SimSun"/>
                <w:spacing w:val="-4"/>
                <w:szCs w:val="24"/>
                <w:lang w:val="kk-KZ"/>
              </w:rPr>
              <w:t xml:space="preserve"> с нефшешламом</w:t>
            </w:r>
          </w:p>
        </w:tc>
        <w:tc>
          <w:tcPr>
            <w:tcW w:w="990" w:type="dxa"/>
            <w:shd w:val="clear" w:color="auto" w:fill="auto"/>
          </w:tcPr>
          <w:p w:rsidR="0079278E" w:rsidRPr="00073960" w:rsidRDefault="007A6D6D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35</w:t>
            </w:r>
          </w:p>
        </w:tc>
      </w:tr>
      <w:tr w:rsidR="0079278E" w:rsidRPr="00073960" w:rsidTr="001606D8">
        <w:tc>
          <w:tcPr>
            <w:tcW w:w="787" w:type="dxa"/>
            <w:shd w:val="clear" w:color="auto" w:fill="auto"/>
          </w:tcPr>
          <w:p w:rsidR="0079278E" w:rsidRPr="00073960" w:rsidRDefault="0079278E" w:rsidP="00FB074E">
            <w:pPr>
              <w:spacing w:after="0" w:line="360" w:lineRule="auto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ru-RU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ru-RU"/>
              </w:rPr>
              <w:t>2.4</w:t>
            </w:r>
          </w:p>
        </w:tc>
        <w:tc>
          <w:tcPr>
            <w:tcW w:w="7763" w:type="dxa"/>
            <w:shd w:val="clear" w:color="auto" w:fill="auto"/>
          </w:tcPr>
          <w:p w:rsidR="0079278E" w:rsidRPr="00073960" w:rsidRDefault="0079278E" w:rsidP="00FB074E">
            <w:pPr>
              <w:pStyle w:val="a8"/>
              <w:spacing w:line="360" w:lineRule="auto"/>
              <w:ind w:firstLine="0"/>
              <w:rPr>
                <w:rFonts w:eastAsia="SimSun"/>
                <w:spacing w:val="-4"/>
                <w:szCs w:val="24"/>
                <w:lang w:val="kk-KZ"/>
              </w:rPr>
            </w:pPr>
            <w:r w:rsidRPr="00073960">
              <w:rPr>
                <w:rFonts w:eastAsia="SimSun"/>
                <w:spacing w:val="-4"/>
                <w:szCs w:val="24"/>
                <w:lang w:val="kk-KZ"/>
              </w:rPr>
              <w:t>Исследование адсорбционных свойств полученных сорбентов</w:t>
            </w:r>
          </w:p>
        </w:tc>
        <w:tc>
          <w:tcPr>
            <w:tcW w:w="990" w:type="dxa"/>
            <w:shd w:val="clear" w:color="auto" w:fill="auto"/>
          </w:tcPr>
          <w:p w:rsidR="0079278E" w:rsidRPr="00073960" w:rsidRDefault="007A6D6D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37</w:t>
            </w:r>
          </w:p>
        </w:tc>
      </w:tr>
      <w:tr w:rsidR="0079278E" w:rsidRPr="00073960" w:rsidTr="001606D8">
        <w:tc>
          <w:tcPr>
            <w:tcW w:w="787" w:type="dxa"/>
            <w:shd w:val="clear" w:color="auto" w:fill="auto"/>
          </w:tcPr>
          <w:p w:rsidR="0079278E" w:rsidRPr="00073960" w:rsidRDefault="0079278E" w:rsidP="00FB074E">
            <w:pPr>
              <w:spacing w:after="0" w:line="360" w:lineRule="auto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ru-RU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ru-RU"/>
              </w:rPr>
              <w:t>2.5</w:t>
            </w:r>
          </w:p>
        </w:tc>
        <w:tc>
          <w:tcPr>
            <w:tcW w:w="7763" w:type="dxa"/>
            <w:shd w:val="clear" w:color="auto" w:fill="auto"/>
          </w:tcPr>
          <w:p w:rsidR="0079278E" w:rsidRPr="00073960" w:rsidRDefault="0079278E" w:rsidP="00FB074E">
            <w:pPr>
              <w:pStyle w:val="a8"/>
              <w:spacing w:line="360" w:lineRule="auto"/>
              <w:ind w:firstLine="0"/>
              <w:rPr>
                <w:rFonts w:eastAsia="SimSun"/>
                <w:spacing w:val="-4"/>
                <w:szCs w:val="24"/>
                <w:lang w:val="kk-KZ"/>
              </w:rPr>
            </w:pPr>
            <w:r w:rsidRPr="00073960">
              <w:rPr>
                <w:rFonts w:eastAsia="SimSun"/>
                <w:spacing w:val="-4"/>
                <w:szCs w:val="24"/>
                <w:lang w:val="kk-KZ"/>
              </w:rPr>
              <w:t>Применение полученных адсорбентов для очистки канализационных стоков</w:t>
            </w:r>
          </w:p>
        </w:tc>
        <w:tc>
          <w:tcPr>
            <w:tcW w:w="990" w:type="dxa"/>
            <w:shd w:val="clear" w:color="auto" w:fill="auto"/>
          </w:tcPr>
          <w:p w:rsidR="0079278E" w:rsidRPr="00073960" w:rsidRDefault="007A6D6D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43</w:t>
            </w:r>
          </w:p>
        </w:tc>
      </w:tr>
      <w:tr w:rsidR="0043015A" w:rsidRPr="00073960" w:rsidTr="001606D8">
        <w:tc>
          <w:tcPr>
            <w:tcW w:w="8550" w:type="dxa"/>
            <w:gridSpan w:val="2"/>
            <w:shd w:val="clear" w:color="auto" w:fill="auto"/>
          </w:tcPr>
          <w:p w:rsidR="0043015A" w:rsidRPr="00073960" w:rsidRDefault="0043015A" w:rsidP="00FB074E">
            <w:pPr>
              <w:pStyle w:val="a8"/>
              <w:spacing w:line="360" w:lineRule="auto"/>
              <w:ind w:firstLine="0"/>
              <w:rPr>
                <w:rFonts w:eastAsia="SimSun"/>
                <w:spacing w:val="-4"/>
                <w:szCs w:val="24"/>
                <w:lang w:val="kk-KZ"/>
              </w:rPr>
            </w:pPr>
            <w:r w:rsidRPr="00073960">
              <w:rPr>
                <w:rFonts w:eastAsia="SimSun"/>
                <w:spacing w:val="-4"/>
                <w:szCs w:val="24"/>
                <w:lang w:val="kk-KZ"/>
              </w:rPr>
              <w:t>ЗАКЛЮЧЕНИЕ</w:t>
            </w:r>
          </w:p>
        </w:tc>
        <w:tc>
          <w:tcPr>
            <w:tcW w:w="990" w:type="dxa"/>
            <w:shd w:val="clear" w:color="auto" w:fill="auto"/>
          </w:tcPr>
          <w:p w:rsidR="0043015A" w:rsidRPr="00073960" w:rsidRDefault="007A6D6D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46</w:t>
            </w:r>
          </w:p>
        </w:tc>
      </w:tr>
      <w:tr w:rsidR="0043015A" w:rsidRPr="00073960" w:rsidTr="001606D8">
        <w:tc>
          <w:tcPr>
            <w:tcW w:w="8550" w:type="dxa"/>
            <w:gridSpan w:val="2"/>
            <w:shd w:val="clear" w:color="auto" w:fill="auto"/>
          </w:tcPr>
          <w:p w:rsidR="0043015A" w:rsidRPr="00073960" w:rsidRDefault="0043015A" w:rsidP="00FB074E">
            <w:pPr>
              <w:pStyle w:val="a8"/>
              <w:spacing w:line="360" w:lineRule="auto"/>
              <w:ind w:firstLine="0"/>
              <w:rPr>
                <w:rFonts w:eastAsia="SimSun"/>
                <w:spacing w:val="-4"/>
                <w:szCs w:val="24"/>
                <w:lang w:val="kk-KZ"/>
              </w:rPr>
            </w:pPr>
            <w:r w:rsidRPr="00073960">
              <w:rPr>
                <w:rFonts w:eastAsia="SimSun"/>
                <w:spacing w:val="-4"/>
                <w:szCs w:val="24"/>
                <w:lang w:val="kk-KZ"/>
              </w:rPr>
              <w:t>СПИСОК ИСПОЛЬЗОВАННЫХ ИСТОЧНИКОВ</w:t>
            </w:r>
          </w:p>
        </w:tc>
        <w:tc>
          <w:tcPr>
            <w:tcW w:w="990" w:type="dxa"/>
            <w:shd w:val="clear" w:color="auto" w:fill="auto"/>
          </w:tcPr>
          <w:p w:rsidR="0043015A" w:rsidRPr="00073960" w:rsidRDefault="007A6D6D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47</w:t>
            </w:r>
          </w:p>
        </w:tc>
      </w:tr>
      <w:tr w:rsidR="0043015A" w:rsidRPr="00073960" w:rsidTr="001606D8">
        <w:tc>
          <w:tcPr>
            <w:tcW w:w="8550" w:type="dxa"/>
            <w:gridSpan w:val="2"/>
            <w:shd w:val="clear" w:color="auto" w:fill="auto"/>
          </w:tcPr>
          <w:p w:rsidR="0043015A" w:rsidRPr="00073960" w:rsidRDefault="0043015A" w:rsidP="00FB074E">
            <w:pPr>
              <w:pStyle w:val="a8"/>
              <w:spacing w:line="360" w:lineRule="auto"/>
              <w:ind w:firstLine="0"/>
              <w:rPr>
                <w:rFonts w:eastAsia="SimSun"/>
                <w:spacing w:val="-4"/>
                <w:szCs w:val="24"/>
                <w:lang w:val="kk-KZ"/>
              </w:rPr>
            </w:pPr>
            <w:r w:rsidRPr="00073960">
              <w:rPr>
                <w:caps/>
                <w:spacing w:val="-4"/>
                <w:szCs w:val="24"/>
                <w:lang w:val="ru-RU"/>
              </w:rPr>
              <w:t>Приложение А</w:t>
            </w:r>
            <w:r w:rsidRPr="00073960">
              <w:rPr>
                <w:caps/>
                <w:spacing w:val="-4"/>
                <w:szCs w:val="24"/>
                <w:lang w:val="kk-KZ"/>
              </w:rPr>
              <w:t xml:space="preserve"> –</w:t>
            </w:r>
            <w:r w:rsidRPr="00073960">
              <w:rPr>
                <w:spacing w:val="-4"/>
                <w:szCs w:val="24"/>
                <w:lang w:val="kk-KZ"/>
              </w:rPr>
              <w:t xml:space="preserve"> Календарный план работ</w:t>
            </w:r>
          </w:p>
        </w:tc>
        <w:tc>
          <w:tcPr>
            <w:tcW w:w="990" w:type="dxa"/>
            <w:shd w:val="clear" w:color="auto" w:fill="auto"/>
          </w:tcPr>
          <w:p w:rsidR="0043015A" w:rsidRPr="00073960" w:rsidRDefault="006308DB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52</w:t>
            </w:r>
          </w:p>
        </w:tc>
      </w:tr>
      <w:tr w:rsidR="0043015A" w:rsidRPr="00073960" w:rsidTr="001606D8">
        <w:tc>
          <w:tcPr>
            <w:tcW w:w="8550" w:type="dxa"/>
            <w:gridSpan w:val="2"/>
            <w:shd w:val="clear" w:color="auto" w:fill="auto"/>
          </w:tcPr>
          <w:p w:rsidR="0043015A" w:rsidRPr="00073960" w:rsidRDefault="0043015A" w:rsidP="00FB074E">
            <w:pPr>
              <w:pStyle w:val="a8"/>
              <w:spacing w:line="360" w:lineRule="auto"/>
              <w:ind w:firstLine="0"/>
              <w:rPr>
                <w:caps/>
                <w:spacing w:val="-4"/>
                <w:szCs w:val="24"/>
                <w:lang w:val="ru-RU"/>
              </w:rPr>
            </w:pPr>
            <w:r w:rsidRPr="00073960">
              <w:rPr>
                <w:caps/>
                <w:spacing w:val="-4"/>
                <w:szCs w:val="24"/>
                <w:lang w:val="ru-RU"/>
              </w:rPr>
              <w:t xml:space="preserve">Приложение </w:t>
            </w:r>
            <w:r w:rsidRPr="00073960">
              <w:rPr>
                <w:caps/>
                <w:spacing w:val="-4"/>
                <w:szCs w:val="24"/>
                <w:lang w:val="kk-KZ"/>
              </w:rPr>
              <w:t>Б –</w:t>
            </w:r>
            <w:r w:rsidRPr="00073960">
              <w:rPr>
                <w:spacing w:val="-4"/>
                <w:szCs w:val="24"/>
                <w:lang w:val="kk-KZ"/>
              </w:rPr>
              <w:t xml:space="preserve"> И</w:t>
            </w:r>
            <w:r w:rsidRPr="00073960">
              <w:rPr>
                <w:spacing w:val="-4"/>
                <w:szCs w:val="24"/>
                <w:lang w:val="ru-RU"/>
              </w:rPr>
              <w:t>нформация</w:t>
            </w:r>
            <w:r w:rsidRPr="00073960">
              <w:rPr>
                <w:spacing w:val="-4"/>
                <w:szCs w:val="24"/>
                <w:lang w:val="kk-KZ"/>
              </w:rPr>
              <w:t xml:space="preserve"> о результатах по отчету за 2018 год</w:t>
            </w:r>
          </w:p>
        </w:tc>
        <w:tc>
          <w:tcPr>
            <w:tcW w:w="990" w:type="dxa"/>
            <w:shd w:val="clear" w:color="auto" w:fill="auto"/>
          </w:tcPr>
          <w:p w:rsidR="0043015A" w:rsidRPr="00073960" w:rsidRDefault="006308DB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58</w:t>
            </w:r>
          </w:p>
        </w:tc>
      </w:tr>
      <w:tr w:rsidR="0043015A" w:rsidRPr="00073960" w:rsidTr="001606D8">
        <w:tc>
          <w:tcPr>
            <w:tcW w:w="8550" w:type="dxa"/>
            <w:gridSpan w:val="2"/>
            <w:shd w:val="clear" w:color="auto" w:fill="auto"/>
          </w:tcPr>
          <w:p w:rsidR="0043015A" w:rsidRPr="00073960" w:rsidRDefault="0043015A" w:rsidP="00FB074E">
            <w:pPr>
              <w:pStyle w:val="a8"/>
              <w:spacing w:line="360" w:lineRule="auto"/>
              <w:ind w:firstLine="0"/>
              <w:rPr>
                <w:caps/>
                <w:spacing w:val="-4"/>
                <w:szCs w:val="24"/>
                <w:lang w:val="ru-RU"/>
              </w:rPr>
            </w:pPr>
            <w:r w:rsidRPr="00073960">
              <w:rPr>
                <w:caps/>
                <w:spacing w:val="-4"/>
                <w:szCs w:val="24"/>
                <w:lang w:val="ru-RU"/>
              </w:rPr>
              <w:t>Приложение В</w:t>
            </w:r>
            <w:r w:rsidRPr="00073960">
              <w:rPr>
                <w:caps/>
                <w:spacing w:val="-4"/>
                <w:szCs w:val="24"/>
                <w:lang w:val="kk-KZ"/>
              </w:rPr>
              <w:t xml:space="preserve"> –</w:t>
            </w:r>
            <w:r w:rsidRPr="00073960">
              <w:rPr>
                <w:spacing w:val="-4"/>
                <w:szCs w:val="24"/>
                <w:lang w:val="ru-RU"/>
              </w:rPr>
              <w:t xml:space="preserve"> </w:t>
            </w:r>
            <w:r w:rsidRPr="00073960">
              <w:rPr>
                <w:spacing w:val="-4"/>
                <w:szCs w:val="24"/>
                <w:lang w:val="kk-KZ"/>
              </w:rPr>
              <w:t>Перечень и оттиски опубликованных</w:t>
            </w:r>
            <w:r w:rsidRPr="00073960">
              <w:rPr>
                <w:spacing w:val="-4"/>
                <w:szCs w:val="24"/>
                <w:lang w:val="ru-RU"/>
              </w:rPr>
              <w:t xml:space="preserve"> работ</w:t>
            </w:r>
            <w:r w:rsidRPr="00073960">
              <w:rPr>
                <w:spacing w:val="-4"/>
                <w:szCs w:val="24"/>
                <w:lang w:val="kk-KZ"/>
              </w:rPr>
              <w:t xml:space="preserve"> по результатам исследований</w:t>
            </w:r>
          </w:p>
        </w:tc>
        <w:tc>
          <w:tcPr>
            <w:tcW w:w="990" w:type="dxa"/>
            <w:shd w:val="clear" w:color="auto" w:fill="auto"/>
          </w:tcPr>
          <w:p w:rsidR="0043015A" w:rsidRPr="00073960" w:rsidRDefault="006308DB" w:rsidP="00FB074E">
            <w:pPr>
              <w:spacing w:after="0" w:line="360" w:lineRule="auto"/>
              <w:jc w:val="center"/>
              <w:outlineLvl w:val="0"/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</w:pPr>
            <w:r w:rsidRPr="00073960">
              <w:rPr>
                <w:rFonts w:ascii="Times New Roman" w:eastAsia="SimSun" w:hAnsi="Times New Roman" w:cs="Times New Roman"/>
                <w:bCs/>
                <w:spacing w:val="-4"/>
                <w:sz w:val="24"/>
                <w:szCs w:val="24"/>
                <w:lang w:val="kk-KZ"/>
              </w:rPr>
              <w:t>59</w:t>
            </w:r>
          </w:p>
        </w:tc>
      </w:tr>
    </w:tbl>
    <w:p w:rsidR="00883106" w:rsidRPr="00073960" w:rsidRDefault="00883106" w:rsidP="00FB074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FB074E" w:rsidRPr="00073960" w:rsidRDefault="00FB074E" w:rsidP="00FB074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FB074E" w:rsidRPr="00073960" w:rsidRDefault="00FB074E" w:rsidP="00FB074E">
      <w:pPr>
        <w:pStyle w:val="321"/>
        <w:keepNext/>
        <w:keepLines/>
        <w:shd w:val="clear" w:color="auto" w:fill="auto"/>
        <w:spacing w:after="0" w:line="360" w:lineRule="auto"/>
        <w:rPr>
          <w:rStyle w:val="320"/>
          <w:rFonts w:ascii="Times New Roman" w:hAnsi="Times New Roman" w:cs="Times New Roman"/>
          <w:b w:val="0"/>
          <w:sz w:val="24"/>
          <w:szCs w:val="24"/>
          <w:lang w:val="ru-RU"/>
        </w:rPr>
      </w:pPr>
      <w:r w:rsidRPr="00073960">
        <w:rPr>
          <w:rStyle w:val="320"/>
          <w:rFonts w:ascii="Times New Roman" w:eastAsia="Times New Roman" w:hAnsi="Times New Roman" w:cs="Times New Roman"/>
          <w:b w:val="0"/>
          <w:sz w:val="24"/>
          <w:szCs w:val="24"/>
          <w:lang w:val="kk-KZ"/>
        </w:rPr>
        <w:lastRenderedPageBreak/>
        <w:t xml:space="preserve">ОБОЗНАЧЕНИЕ И </w:t>
      </w:r>
      <w:r w:rsidRPr="00073960">
        <w:rPr>
          <w:rStyle w:val="320"/>
          <w:rFonts w:ascii="Times New Roman" w:eastAsia="Times New Roman" w:hAnsi="Times New Roman" w:cs="Times New Roman"/>
          <w:b w:val="0"/>
          <w:sz w:val="24"/>
          <w:szCs w:val="24"/>
          <w:lang w:val="ru-RU"/>
        </w:rPr>
        <w:t>СОКРАЩЕНИЯ</w:t>
      </w:r>
    </w:p>
    <w:p w:rsidR="00FB074E" w:rsidRPr="00073960" w:rsidRDefault="00FB074E" w:rsidP="00FB074E">
      <w:pPr>
        <w:pStyle w:val="321"/>
        <w:keepNext/>
        <w:keepLines/>
        <w:shd w:val="clear" w:color="auto" w:fill="auto"/>
        <w:spacing w:after="0" w:line="360" w:lineRule="auto"/>
        <w:rPr>
          <w:rStyle w:val="320"/>
          <w:rFonts w:ascii="Times New Roman" w:eastAsia="Times New Roman" w:hAnsi="Times New Roman" w:cs="Times New Roman"/>
          <w:b w:val="0"/>
          <w:sz w:val="24"/>
          <w:szCs w:val="24"/>
          <w:lang w:val="ru-RU"/>
        </w:rPr>
      </w:pPr>
    </w:p>
    <w:p w:rsidR="00FB074E" w:rsidRPr="00073960" w:rsidRDefault="00FB074E" w:rsidP="00FB074E">
      <w:pPr>
        <w:pStyle w:val="321"/>
        <w:keepNext/>
        <w:keepLines/>
        <w:shd w:val="clear" w:color="auto" w:fill="auto"/>
        <w:spacing w:after="0" w:line="360" w:lineRule="auto"/>
        <w:jc w:val="left"/>
        <w:rPr>
          <w:rFonts w:ascii="Times New Roman" w:eastAsia="Times New Roman" w:hAnsi="Times New Roman" w:cs="Times New Roman"/>
          <w:b w:val="0"/>
          <w:sz w:val="24"/>
          <w:szCs w:val="24"/>
          <w:lang w:val="kk-KZ"/>
        </w:rPr>
      </w:pPr>
      <w:r w:rsidRPr="00073960">
        <w:rPr>
          <w:rFonts w:ascii="Times New Roman" w:eastAsia="Times New Roman" w:hAnsi="Times New Roman" w:cs="Times New Roman"/>
          <w:b w:val="0"/>
          <w:sz w:val="24"/>
          <w:szCs w:val="24"/>
          <w:lang w:val="kk-KZ"/>
        </w:rPr>
        <w:t>В настоящем отчете использованы следующие обозначения и сокращения:</w:t>
      </w:r>
    </w:p>
    <w:p w:rsidR="007A6D6D" w:rsidRPr="00073960" w:rsidRDefault="007A6D6D" w:rsidP="00FB074E">
      <w:pPr>
        <w:pStyle w:val="321"/>
        <w:keepNext/>
        <w:keepLines/>
        <w:shd w:val="clear" w:color="auto" w:fill="auto"/>
        <w:spacing w:after="0" w:line="360" w:lineRule="auto"/>
        <w:jc w:val="left"/>
        <w:rPr>
          <w:rFonts w:ascii="Times New Roman" w:eastAsia="Times New Roman" w:hAnsi="Times New Roman" w:cs="Times New Roman"/>
          <w:b w:val="0"/>
          <w:sz w:val="24"/>
          <w:szCs w:val="24"/>
          <w:lang w:val="kk-KZ"/>
        </w:rPr>
      </w:pPr>
    </w:p>
    <w:p w:rsidR="007A6D6D" w:rsidRPr="00073960" w:rsidRDefault="007A6D6D" w:rsidP="00FB074E">
      <w:pPr>
        <w:pStyle w:val="321"/>
        <w:keepNext/>
        <w:keepLines/>
        <w:shd w:val="clear" w:color="auto" w:fill="auto"/>
        <w:spacing w:after="0" w:line="360" w:lineRule="auto"/>
        <w:jc w:val="left"/>
        <w:rPr>
          <w:rFonts w:ascii="Times New Roman" w:eastAsia="Times New Roman" w:hAnsi="Times New Roman" w:cs="Times New Roman"/>
          <w:b w:val="0"/>
          <w:sz w:val="24"/>
          <w:szCs w:val="24"/>
          <w:lang w:val="kk-KZ"/>
        </w:rPr>
      </w:pPr>
      <w:r w:rsidRPr="00073960">
        <w:rPr>
          <w:rFonts w:ascii="Times New Roman" w:eastAsia="Times New Roman" w:hAnsi="Times New Roman" w:cs="Times New Roman"/>
          <w:b w:val="0"/>
          <w:sz w:val="24"/>
          <w:szCs w:val="24"/>
          <w:lang w:val="kk-KZ"/>
        </w:rPr>
        <w:t>АРН – аппарат для разгонки нефти</w:t>
      </w:r>
    </w:p>
    <w:p w:rsidR="00057E3B" w:rsidRPr="00073960" w:rsidRDefault="00057E3B" w:rsidP="00057E3B">
      <w:pPr>
        <w:pStyle w:val="321"/>
        <w:keepNext/>
        <w:keepLines/>
        <w:shd w:val="clear" w:color="auto" w:fill="auto"/>
        <w:spacing w:after="0" w:line="360" w:lineRule="auto"/>
        <w:jc w:val="left"/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  <w:t>кДж – килоджоуль</w:t>
      </w:r>
    </w:p>
    <w:p w:rsidR="00057E3B" w:rsidRPr="00073960" w:rsidRDefault="00057E3B" w:rsidP="00057E3B">
      <w:pPr>
        <w:pStyle w:val="321"/>
        <w:keepNext/>
        <w:keepLines/>
        <w:shd w:val="clear" w:color="auto" w:fill="auto"/>
        <w:spacing w:after="0" w:line="360" w:lineRule="auto"/>
        <w:jc w:val="left"/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  <w:t>м – метр</w:t>
      </w:r>
    </w:p>
    <w:p w:rsidR="00057E3B" w:rsidRPr="00073960" w:rsidRDefault="00057E3B" w:rsidP="00057E3B">
      <w:pPr>
        <w:pStyle w:val="321"/>
        <w:keepNext/>
        <w:keepLines/>
        <w:shd w:val="clear" w:color="auto" w:fill="auto"/>
        <w:spacing w:after="0" w:line="360" w:lineRule="auto"/>
        <w:jc w:val="left"/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  <w:t>М.д. – миллионные доли</w:t>
      </w:r>
    </w:p>
    <w:p w:rsidR="00057E3B" w:rsidRPr="00073960" w:rsidRDefault="00057E3B" w:rsidP="00057E3B">
      <w:pPr>
        <w:pStyle w:val="321"/>
        <w:keepNext/>
        <w:keepLines/>
        <w:shd w:val="clear" w:color="auto" w:fill="auto"/>
        <w:spacing w:after="0" w:line="360" w:lineRule="auto"/>
        <w:jc w:val="left"/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  <w:t>мкм – микрометр</w:t>
      </w:r>
    </w:p>
    <w:p w:rsidR="00057E3B" w:rsidRPr="00073960" w:rsidRDefault="00057E3B" w:rsidP="00057E3B">
      <w:pPr>
        <w:pStyle w:val="321"/>
        <w:keepNext/>
        <w:keepLines/>
        <w:shd w:val="clear" w:color="auto" w:fill="auto"/>
        <w:spacing w:after="0" w:line="360" w:lineRule="auto"/>
        <w:jc w:val="left"/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  <w:t>МПа – мегапаскаль</w:t>
      </w:r>
    </w:p>
    <w:p w:rsidR="00057E3B" w:rsidRPr="00073960" w:rsidRDefault="00057E3B" w:rsidP="00057E3B">
      <w:pPr>
        <w:pStyle w:val="321"/>
        <w:keepNext/>
        <w:keepLines/>
        <w:shd w:val="clear" w:color="auto" w:fill="auto"/>
        <w:spacing w:after="0" w:line="360" w:lineRule="auto"/>
        <w:jc w:val="left"/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  <w:t>НД – нормативный документ</w:t>
      </w:r>
    </w:p>
    <w:p w:rsidR="00057E3B" w:rsidRPr="00073960" w:rsidRDefault="00057E3B" w:rsidP="00057E3B">
      <w:pPr>
        <w:pStyle w:val="321"/>
        <w:keepNext/>
        <w:keepLines/>
        <w:shd w:val="clear" w:color="auto" w:fill="auto"/>
        <w:spacing w:after="0" w:line="360" w:lineRule="auto"/>
        <w:jc w:val="left"/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  <w:t>нм – нанометр</w:t>
      </w:r>
    </w:p>
    <w:p w:rsidR="00057E3B" w:rsidRPr="00073960" w:rsidRDefault="00057E3B" w:rsidP="00057E3B">
      <w:pPr>
        <w:pStyle w:val="321"/>
        <w:keepNext/>
        <w:keepLines/>
        <w:shd w:val="clear" w:color="auto" w:fill="auto"/>
        <w:spacing w:after="0" w:line="360" w:lineRule="auto"/>
        <w:jc w:val="left"/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  <w:t>см – сантиметр</w:t>
      </w:r>
    </w:p>
    <w:p w:rsidR="00057E3B" w:rsidRPr="00073960" w:rsidRDefault="00057E3B" w:rsidP="00057E3B">
      <w:pPr>
        <w:pStyle w:val="321"/>
        <w:keepNext/>
        <w:keepLines/>
        <w:shd w:val="clear" w:color="auto" w:fill="auto"/>
        <w:spacing w:after="0" w:line="360" w:lineRule="auto"/>
        <w:jc w:val="left"/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  <w:t>со- – совместная</w:t>
      </w:r>
    </w:p>
    <w:p w:rsidR="00057E3B" w:rsidRPr="00073960" w:rsidRDefault="00057E3B" w:rsidP="00057E3B">
      <w:pPr>
        <w:pStyle w:val="321"/>
        <w:keepNext/>
        <w:keepLines/>
        <w:shd w:val="clear" w:color="auto" w:fill="auto"/>
        <w:spacing w:after="0" w:line="360" w:lineRule="auto"/>
        <w:jc w:val="left"/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  <w:t>ч – час</w:t>
      </w:r>
    </w:p>
    <w:p w:rsidR="007A6D6D" w:rsidRPr="00073960" w:rsidRDefault="007A6D6D" w:rsidP="00FB074E">
      <w:pPr>
        <w:pStyle w:val="321"/>
        <w:keepNext/>
        <w:keepLines/>
        <w:shd w:val="clear" w:color="auto" w:fill="auto"/>
        <w:spacing w:after="0" w:line="360" w:lineRule="auto"/>
        <w:jc w:val="left"/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b w:val="0"/>
          <w:sz w:val="24"/>
          <w:szCs w:val="24"/>
        </w:rPr>
        <w:t>Cinit</w:t>
      </w:r>
      <w:r w:rsidRPr="00073960"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  <w:t xml:space="preserve"> – исходная концентрация</w:t>
      </w:r>
    </w:p>
    <w:p w:rsidR="007A6D6D" w:rsidRPr="00073960" w:rsidRDefault="007A6D6D" w:rsidP="00FB074E">
      <w:pPr>
        <w:pStyle w:val="321"/>
        <w:keepNext/>
        <w:keepLines/>
        <w:shd w:val="clear" w:color="auto" w:fill="auto"/>
        <w:spacing w:after="0" w:line="360" w:lineRule="auto"/>
        <w:jc w:val="left"/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  <w:t>С</w:t>
      </w:r>
      <w:r w:rsidRPr="00073960">
        <w:rPr>
          <w:rFonts w:ascii="Times New Roman" w:eastAsia="Times New Roman" w:hAnsi="Times New Roman" w:cs="Times New Roman"/>
          <w:b w:val="0"/>
          <w:sz w:val="24"/>
          <w:szCs w:val="24"/>
        </w:rPr>
        <w:t>eql</w:t>
      </w:r>
      <w:r w:rsidRPr="00073960"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  <w:t xml:space="preserve"> – равновесная концентрация</w:t>
      </w:r>
    </w:p>
    <w:p w:rsidR="007A6D6D" w:rsidRPr="00073960" w:rsidRDefault="007A6D6D" w:rsidP="00FB074E">
      <w:pPr>
        <w:pStyle w:val="321"/>
        <w:keepNext/>
        <w:keepLines/>
        <w:shd w:val="clear" w:color="auto" w:fill="auto"/>
        <w:spacing w:after="0" w:line="360" w:lineRule="auto"/>
        <w:jc w:val="left"/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b w:val="0"/>
          <w:sz w:val="24"/>
          <w:szCs w:val="24"/>
        </w:rPr>
        <w:t>Rem</w:t>
      </w:r>
      <w:r w:rsidRPr="00FC2CF0"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  <w:t xml:space="preserve">% </w:t>
      </w:r>
      <w:r w:rsidRPr="00073960"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  <w:t>- эффективность адсорбции</w:t>
      </w:r>
    </w:p>
    <w:p w:rsidR="007A6D6D" w:rsidRPr="00073960" w:rsidRDefault="007A6D6D" w:rsidP="00FB074E">
      <w:pPr>
        <w:pStyle w:val="321"/>
        <w:keepNext/>
        <w:keepLines/>
        <w:shd w:val="clear" w:color="auto" w:fill="auto"/>
        <w:spacing w:after="0" w:line="360" w:lineRule="auto"/>
        <w:jc w:val="left"/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b w:val="0"/>
          <w:sz w:val="24"/>
          <w:szCs w:val="24"/>
        </w:rPr>
        <w:t>LV</w:t>
      </w:r>
      <w:r w:rsidRPr="00FC2CF0"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  <w:t xml:space="preserve"> – </w:t>
      </w:r>
      <w:r w:rsidRPr="00073960">
        <w:rPr>
          <w:rFonts w:ascii="Times New Roman" w:eastAsia="Times New Roman" w:hAnsi="Times New Roman" w:cs="Times New Roman"/>
          <w:b w:val="0"/>
          <w:sz w:val="24"/>
          <w:szCs w:val="24"/>
          <w:lang w:val="ru-RU"/>
        </w:rPr>
        <w:t>низковакуумный</w:t>
      </w:r>
    </w:p>
    <w:p w:rsidR="00FB074E" w:rsidRPr="00073960" w:rsidRDefault="00FB074E" w:rsidP="00FB074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FB074E" w:rsidRPr="00073960" w:rsidRDefault="00FB074E" w:rsidP="00FB074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FB074E" w:rsidRPr="00073960" w:rsidRDefault="00FB074E" w:rsidP="00FB074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FB074E" w:rsidRPr="00073960" w:rsidRDefault="00FB074E" w:rsidP="00FB074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FB074E" w:rsidRPr="00073960" w:rsidRDefault="00FB074E" w:rsidP="00FB074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FB074E" w:rsidRPr="00073960" w:rsidRDefault="00FB074E" w:rsidP="00100D3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B074E" w:rsidRPr="00073960" w:rsidRDefault="00FB074E" w:rsidP="00100D3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B074E" w:rsidRPr="00073960" w:rsidRDefault="00FB074E" w:rsidP="00100D3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B074E" w:rsidRPr="00073960" w:rsidRDefault="00FB074E" w:rsidP="00100D3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B074E" w:rsidRPr="00073960" w:rsidRDefault="00FB074E" w:rsidP="00100D3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B074E" w:rsidRPr="00073960" w:rsidRDefault="00FB074E" w:rsidP="00100D3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B074E" w:rsidRPr="00073960" w:rsidRDefault="00FB074E" w:rsidP="00100D3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FB074E" w:rsidRPr="00073960" w:rsidRDefault="00FB074E" w:rsidP="00FB074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lastRenderedPageBreak/>
        <w:t>ВВЕДЕНИЕ</w:t>
      </w:r>
    </w:p>
    <w:p w:rsidR="00FB074E" w:rsidRPr="00073960" w:rsidRDefault="00FB074E" w:rsidP="00FB074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FB074E" w:rsidRPr="00073960" w:rsidRDefault="0014278B" w:rsidP="00315FE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FB074E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ктивированный уголь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находит применение</w:t>
      </w:r>
      <w:r w:rsidR="00FB074E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во многих процессах химической технологии.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О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>чистка отходящих газов и сточных вод основана главным образом на адсорбции активированным углем. Только активированный уголь позволяет удовлетворить постоянно возрастающие требования к чистоте нашей питьевой воды. Успешному развитию современной адсорбционной техники в значительной степени способствует постоянное повышение</w:t>
      </w:r>
      <w:r w:rsidR="00FB074E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>качества этого продукта, обусловленное усовершенствованием способов его производства. В ряде процессов промышленное применение актированного угля стало возможным только после разработки соответствующих методов реактивации.</w:t>
      </w:r>
    </w:p>
    <w:p w:rsidR="00FB074E" w:rsidRPr="00073960" w:rsidRDefault="00315FE4" w:rsidP="00315FE4">
      <w:pPr>
        <w:spacing w:after="0" w:line="36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07396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Разработка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высоконкурентной технологии переработки техногенного сырья – твердых и жидких отходов в экологически безопасные и полезные вторичные продукты – адсорбенты для очистки промышленных стоков от тяжелых металлов и органических загрязнителей</w:t>
      </w:r>
      <w:r w:rsidRPr="00073960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с целью реализации задач управления отходами и задач устойчивого развития Республики Казахстан.</w:t>
      </w:r>
    </w:p>
    <w:p w:rsidR="00315FE4" w:rsidRPr="00073960" w:rsidRDefault="00315FE4" w:rsidP="00315FE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Для разработки инновационной технологии переработки отходов, предполагается что процессы перестройки углеродного каркаса с образованием углеродных микро- и наноструктур протекают за счет совместной термической обработки смесей твердых и жидких органических отходов. В настоящее время эта область является наиболее перспективной с точки зрения переработки природного сырья и коммерциализации вторичных продуктов. Однако успешная реализация для утилизации разного типа отходов, требует инновационных технических разработок по совместной переработке смесей отходов для обеспечения эффективного извлечения и создания полезных вторичных продуктов для их повторного использования.</w:t>
      </w:r>
    </w:p>
    <w:p w:rsidR="00315FE4" w:rsidRPr="00073960" w:rsidRDefault="00315FE4" w:rsidP="00315FE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На основе подходов кластерной нанофизики и структурно-химической трансформации углеродного каркаса, связывающегося с образованием микро- и наноструктур; процесс совместного термолиза техногенных углеродсодержащих твердых и жидких отходов (таких как нефтеотходы и низкоценное сырье из рисовой соломы с добавками высокоценного сырья – рисовой шелухи с высоким содержанием гетероатомов), позволит нам разработать инновационную технологию восстановления смешанных отходов, а также для создания перспективных пористых вторичных продуктов, не имеющих аналогов синтеза другими способами обработки отходов.</w:t>
      </w:r>
    </w:p>
    <w:p w:rsidR="00315FE4" w:rsidRPr="00073960" w:rsidRDefault="00315FE4" w:rsidP="00315FE4">
      <w:pPr>
        <w:pStyle w:val="a9"/>
        <w:tabs>
          <w:tab w:val="left" w:pos="1080"/>
        </w:tabs>
        <w:spacing w:after="0" w:line="360" w:lineRule="auto"/>
        <w:ind w:left="0" w:right="-23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73960">
        <w:rPr>
          <w:rFonts w:ascii="Times New Roman" w:hAnsi="Times New Roman" w:cs="Times New Roman"/>
          <w:sz w:val="24"/>
          <w:szCs w:val="24"/>
        </w:rPr>
        <w:t xml:space="preserve">В литературе всесторонне рассмотрены и детально представлены существующие в настоящее время способы термической переработки углеродсодержащего сырья, к которым относятся пиролиз, газификация, сжигание [1-3]. В отдельную категорию выделен наиболее </w:t>
      </w:r>
      <w:r w:rsidRPr="00073960">
        <w:rPr>
          <w:rFonts w:ascii="Times New Roman" w:hAnsi="Times New Roman" w:cs="Times New Roman"/>
          <w:sz w:val="24"/>
          <w:szCs w:val="24"/>
        </w:rPr>
        <w:lastRenderedPageBreak/>
        <w:t>перспективный способ из ныне существующих – со-термолиз, когда для процесса проведения термолиза используются многокомпонентные смеси или композиты, различных по своей природе, органических материалов с целью получения синергизма термолиза компонентов и, соответственно, улучшения выхода и селективности вторичных жидких или твердых продуктов. Показано, что практическое применение со-термолиза – одно из самых перспективных направлений в области переработки природного и техногенного сырья. Приведены конкретные примеры процессов со-пиролиза, со-газификации и со-ожижения с целью получения ценных твердых, газовых или жидких вторичных продуктов: в металлургии пр</w:t>
      </w:r>
      <w:r w:rsidR="00B65221" w:rsidRPr="00073960">
        <w:rPr>
          <w:rFonts w:ascii="Times New Roman" w:hAnsi="Times New Roman" w:cs="Times New Roman"/>
          <w:sz w:val="24"/>
          <w:szCs w:val="24"/>
        </w:rPr>
        <w:t>и получении анизотропного кокса,</w:t>
      </w:r>
      <w:r w:rsidRPr="00073960">
        <w:rPr>
          <w:rFonts w:ascii="Times New Roman" w:hAnsi="Times New Roman" w:cs="Times New Roman"/>
          <w:sz w:val="24"/>
          <w:szCs w:val="24"/>
        </w:rPr>
        <w:t xml:space="preserve"> в топливно-энергетическом комплексе для получения энергетических </w:t>
      </w:r>
      <w:r w:rsidR="00B65221" w:rsidRPr="00073960">
        <w:rPr>
          <w:rFonts w:ascii="Times New Roman" w:hAnsi="Times New Roman" w:cs="Times New Roman"/>
          <w:sz w:val="24"/>
          <w:szCs w:val="24"/>
        </w:rPr>
        <w:t>и топливных газов,</w:t>
      </w:r>
      <w:r w:rsidRPr="00073960">
        <w:rPr>
          <w:rFonts w:ascii="Times New Roman" w:hAnsi="Times New Roman" w:cs="Times New Roman"/>
          <w:sz w:val="24"/>
          <w:szCs w:val="24"/>
        </w:rPr>
        <w:t xml:space="preserve"> в химической промышленности при получении жидких углеводородов и добавок к жидкому топливу [4-10].</w:t>
      </w:r>
    </w:p>
    <w:p w:rsidR="00315FE4" w:rsidRPr="00073960" w:rsidRDefault="00315FE4" w:rsidP="00315FE4">
      <w:pPr>
        <w:pStyle w:val="a9"/>
        <w:tabs>
          <w:tab w:val="left" w:pos="1080"/>
        </w:tabs>
        <w:spacing w:after="0" w:line="360" w:lineRule="auto"/>
        <w:ind w:left="0" w:right="-23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73960">
        <w:rPr>
          <w:rFonts w:ascii="Times New Roman" w:hAnsi="Times New Roman" w:cs="Times New Roman"/>
          <w:sz w:val="24"/>
          <w:szCs w:val="24"/>
        </w:rPr>
        <w:t xml:space="preserve">Кроме того, несмотря на некоторый прогресс в области представлений о структуре углеродного сорбента (отдельные работы </w:t>
      </w:r>
      <w:r w:rsidR="00BF58ED" w:rsidRPr="00073960">
        <w:rPr>
          <w:rFonts w:ascii="Times New Roman" w:hAnsi="Times New Roman" w:cs="Times New Roman"/>
          <w:sz w:val="24"/>
          <w:szCs w:val="24"/>
        </w:rPr>
        <w:t>[11–15</w:t>
      </w:r>
      <w:r w:rsidRPr="00073960">
        <w:rPr>
          <w:rFonts w:ascii="Times New Roman" w:hAnsi="Times New Roman" w:cs="Times New Roman"/>
          <w:sz w:val="24"/>
          <w:szCs w:val="24"/>
        </w:rPr>
        <w:t>]</w:t>
      </w:r>
      <w:r w:rsidR="00B65221" w:rsidRPr="00073960">
        <w:rPr>
          <w:rFonts w:ascii="Times New Roman" w:hAnsi="Times New Roman" w:cs="Times New Roman"/>
          <w:sz w:val="24"/>
          <w:szCs w:val="24"/>
        </w:rPr>
        <w:t xml:space="preserve">, включая обзоры </w:t>
      </w:r>
      <w:r w:rsidR="00BF58ED" w:rsidRPr="00073960">
        <w:rPr>
          <w:rFonts w:ascii="Times New Roman" w:hAnsi="Times New Roman" w:cs="Times New Roman"/>
          <w:sz w:val="24"/>
          <w:szCs w:val="24"/>
        </w:rPr>
        <w:t>[16</w:t>
      </w:r>
      <w:r w:rsidR="00B65221" w:rsidRPr="00073960">
        <w:rPr>
          <w:rFonts w:ascii="Times New Roman" w:hAnsi="Times New Roman" w:cs="Times New Roman"/>
          <w:sz w:val="24"/>
          <w:szCs w:val="24"/>
        </w:rPr>
        <w:t>,</w:t>
      </w:r>
      <w:r w:rsidR="00BF58ED" w:rsidRPr="00073960">
        <w:rPr>
          <w:rFonts w:ascii="Times New Roman" w:hAnsi="Times New Roman" w:cs="Times New Roman"/>
          <w:sz w:val="24"/>
          <w:szCs w:val="24"/>
        </w:rPr>
        <w:t>17</w:t>
      </w:r>
      <w:r w:rsidRPr="00073960">
        <w:rPr>
          <w:rFonts w:ascii="Times New Roman" w:hAnsi="Times New Roman" w:cs="Times New Roman"/>
          <w:sz w:val="24"/>
          <w:szCs w:val="24"/>
        </w:rPr>
        <w:t xml:space="preserve">], посвященные данной тематике, встречаются в литературе), на современном этапе развития науки ощущается острый дефицит знаний в этой области. Ограниченное количество подобных исследований связано со сложностью и уникальностью оборудования, позволяющего проводить подобные исследования. </w:t>
      </w:r>
    </w:p>
    <w:p w:rsidR="00315FE4" w:rsidRPr="00073960" w:rsidRDefault="00315FE4" w:rsidP="00315FE4">
      <w:pPr>
        <w:pStyle w:val="a9"/>
        <w:tabs>
          <w:tab w:val="left" w:pos="1080"/>
        </w:tabs>
        <w:spacing w:after="0" w:line="360" w:lineRule="auto"/>
        <w:ind w:left="0" w:right="-23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073960">
        <w:rPr>
          <w:rFonts w:ascii="Times New Roman" w:hAnsi="Times New Roman" w:cs="Times New Roman"/>
          <w:sz w:val="24"/>
          <w:szCs w:val="24"/>
        </w:rPr>
        <w:t>Одно из направлений исследований направленное на разработку процесов со-ка</w:t>
      </w:r>
      <w:r w:rsidR="00B65221" w:rsidRPr="00073960">
        <w:rPr>
          <w:rFonts w:ascii="Times New Roman" w:hAnsi="Times New Roman" w:cs="Times New Roman"/>
          <w:sz w:val="24"/>
          <w:szCs w:val="24"/>
        </w:rPr>
        <w:t>рбонизации и формирования микро-</w:t>
      </w:r>
      <w:r w:rsidRPr="00073960">
        <w:rPr>
          <w:rFonts w:ascii="Times New Roman" w:hAnsi="Times New Roman" w:cs="Times New Roman"/>
          <w:sz w:val="24"/>
          <w:szCs w:val="24"/>
        </w:rPr>
        <w:t xml:space="preserve"> и наноструктур (углеродных сорбентов) основывается на использовании в качестве исходных материалов композитов </w:t>
      </w:r>
      <w:r w:rsidR="00B65221" w:rsidRPr="00073960">
        <w:rPr>
          <w:rFonts w:ascii="Times New Roman" w:hAnsi="Times New Roman" w:cs="Times New Roman"/>
          <w:sz w:val="24"/>
          <w:szCs w:val="24"/>
        </w:rPr>
        <w:t xml:space="preserve">– </w:t>
      </w:r>
      <w:r w:rsidRPr="00073960">
        <w:rPr>
          <w:rFonts w:ascii="Times New Roman" w:hAnsi="Times New Roman" w:cs="Times New Roman"/>
          <w:sz w:val="24"/>
          <w:szCs w:val="24"/>
        </w:rPr>
        <w:t>смесей твердых и жидких органических материалов, включая отходы, а также использование сырья со связующим</w:t>
      </w:r>
      <w:r w:rsidR="00B65221" w:rsidRPr="00073960">
        <w:rPr>
          <w:rFonts w:ascii="Times New Roman" w:hAnsi="Times New Roman" w:cs="Times New Roman"/>
          <w:sz w:val="24"/>
          <w:szCs w:val="24"/>
        </w:rPr>
        <w:t>и, добавками катализаторов и</w:t>
      </w:r>
      <w:r w:rsidRPr="00073960">
        <w:rPr>
          <w:rFonts w:ascii="Times New Roman" w:hAnsi="Times New Roman" w:cs="Times New Roman"/>
          <w:sz w:val="24"/>
          <w:szCs w:val="24"/>
        </w:rPr>
        <w:t xml:space="preserve"> предварительно химически-модифицированное сырье. В настоящий момент </w:t>
      </w:r>
      <w:r w:rsidR="00B65221" w:rsidRPr="00073960">
        <w:rPr>
          <w:rFonts w:ascii="Times New Roman" w:hAnsi="Times New Roman" w:cs="Times New Roman"/>
          <w:sz w:val="24"/>
          <w:szCs w:val="24"/>
        </w:rPr>
        <w:t>–</w:t>
      </w:r>
      <w:r w:rsidRPr="00073960">
        <w:rPr>
          <w:rFonts w:ascii="Times New Roman" w:hAnsi="Times New Roman" w:cs="Times New Roman"/>
          <w:sz w:val="24"/>
          <w:szCs w:val="24"/>
        </w:rPr>
        <w:t xml:space="preserve"> это направление представляется наиболее перспективным с точки зрения переработки природного сырья, утилизации отходов и вовлечению в хозяйственный оборот экологически чистых вторичных продуктов, однако для успешной ее реализации необходимо решение ряда задач, связанных с выявлением структуры получаемых сорбентов и управлени</w:t>
      </w:r>
      <w:r w:rsidR="00B65221" w:rsidRPr="00073960">
        <w:rPr>
          <w:rFonts w:ascii="Times New Roman" w:hAnsi="Times New Roman" w:cs="Times New Roman"/>
          <w:sz w:val="24"/>
          <w:szCs w:val="24"/>
        </w:rPr>
        <w:t>ем процессом формирования микро-</w:t>
      </w:r>
      <w:r w:rsidRPr="00073960">
        <w:rPr>
          <w:rFonts w:ascii="Times New Roman" w:hAnsi="Times New Roman" w:cs="Times New Roman"/>
          <w:sz w:val="24"/>
          <w:szCs w:val="24"/>
        </w:rPr>
        <w:t xml:space="preserve"> и наноструктур при структурно-химических трансформациях углеродного каркаса.</w:t>
      </w:r>
    </w:p>
    <w:p w:rsidR="00315FE4" w:rsidRPr="00073960" w:rsidRDefault="00315FE4" w:rsidP="00315FE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FB074E" w:rsidRPr="00073960" w:rsidRDefault="00FB074E" w:rsidP="00315FE4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A26368" w:rsidRPr="00073960" w:rsidRDefault="00A26368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A26368" w:rsidRPr="00073960" w:rsidRDefault="00A26368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A26368" w:rsidRPr="00073960" w:rsidRDefault="00A26368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FB074E" w:rsidRPr="00073960" w:rsidRDefault="001606D8" w:rsidP="00FB074E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lastRenderedPageBreak/>
        <w:t>ОСНОВНАЯ ЧАСТЬ</w:t>
      </w:r>
    </w:p>
    <w:p w:rsidR="001606D8" w:rsidRPr="00073960" w:rsidRDefault="001606D8" w:rsidP="001606D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1 Структура и свойства, способы получения и практическое применение активированного угля</w:t>
      </w:r>
    </w:p>
    <w:p w:rsidR="001606D8" w:rsidRPr="00073960" w:rsidRDefault="001606D8" w:rsidP="00FB074E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FB074E" w:rsidRPr="00073960" w:rsidRDefault="00D37DC0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А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ктивированный уголь относят к группе микрокристаллических разновидностей углерода. Хотя графитовые кристаллиты состоят из плоскостей протяженностью 2-3 нм, образованных щестичленными кольцами, типичная для графита ориентация отдельных плоскостей решетки относительно друг друга нарушена. </w:t>
      </w:r>
      <w:r w:rsidR="001606D8" w:rsidRPr="00073960">
        <w:rPr>
          <w:rFonts w:ascii="Times New Roman" w:hAnsi="Times New Roman" w:cs="Times New Roman"/>
          <w:sz w:val="24"/>
          <w:szCs w:val="24"/>
          <w:lang w:val="kk-KZ"/>
        </w:rPr>
        <w:t>Р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>ас</w:t>
      </w:r>
      <w:r w:rsidR="001606D8" w:rsidRPr="00073960">
        <w:rPr>
          <w:rFonts w:ascii="Times New Roman" w:hAnsi="Times New Roman" w:cs="Times New Roman"/>
          <w:sz w:val="24"/>
          <w:szCs w:val="24"/>
          <w:lang w:val="kk-KZ"/>
        </w:rPr>
        <w:t>с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тояние между слоями больше, чем у графита (0,3354 нм) </w:t>
      </w:r>
      <w:r w:rsidR="001606D8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и 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>сост</w:t>
      </w:r>
      <w:r w:rsidR="001606D8" w:rsidRPr="00073960">
        <w:rPr>
          <w:rFonts w:ascii="Times New Roman" w:hAnsi="Times New Roman" w:cs="Times New Roman"/>
          <w:sz w:val="24"/>
          <w:szCs w:val="24"/>
          <w:lang w:val="kk-KZ"/>
        </w:rPr>
        <w:t>а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>вляет от 0,344 до 0,365 нм. Диаметр заключенного в одной плоскости строительного элемента сост</w:t>
      </w:r>
      <w:r w:rsidR="001606D8" w:rsidRPr="00073960">
        <w:rPr>
          <w:rFonts w:ascii="Times New Roman" w:hAnsi="Times New Roman" w:cs="Times New Roman"/>
          <w:sz w:val="24"/>
          <w:szCs w:val="24"/>
          <w:lang w:val="kk-KZ"/>
        </w:rPr>
        <w:t>а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>вляет 2,0-2,5 нм, а иногда больше. Высота пачки слоев равна 1,0-1,3 нм. Таким образом, графитовые кристаллиты в актив</w:t>
      </w:r>
      <w:r w:rsidR="00100FC4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ном угле содержат 3-4 параллельных углеродных слоя. 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Химическим подтверждением графитной структуры актив</w:t>
      </w:r>
      <w:r w:rsidR="004173E2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ных углей является возможность о</w:t>
      </w:r>
      <w:r w:rsidR="004173E2" w:rsidRPr="00073960">
        <w:rPr>
          <w:rFonts w:ascii="Times New Roman" w:hAnsi="Times New Roman" w:cs="Times New Roman"/>
          <w:sz w:val="24"/>
          <w:szCs w:val="24"/>
          <w:lang w:val="kk-KZ"/>
        </w:rPr>
        <w:t>бразования соединений внедрения,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B27FA0" w:rsidRPr="00073960">
        <w:rPr>
          <w:rFonts w:ascii="Times New Roman" w:hAnsi="Times New Roman" w:cs="Times New Roman"/>
          <w:sz w:val="24"/>
          <w:szCs w:val="24"/>
          <w:lang w:val="kk-KZ"/>
        </w:rPr>
        <w:t>например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,</w:t>
      </w:r>
      <w:r w:rsidR="00B27FA0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в работе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[</w:t>
      </w:r>
      <w:r w:rsidR="00C72192" w:rsidRPr="00073960">
        <w:rPr>
          <w:rFonts w:ascii="Times New Roman" w:hAnsi="Times New Roman" w:cs="Times New Roman"/>
          <w:sz w:val="24"/>
          <w:szCs w:val="24"/>
          <w:lang w:val="kk-KZ"/>
        </w:rPr>
        <w:t>18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]</w:t>
      </w:r>
      <w:r w:rsidR="00B27FA0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описана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получ</w:t>
      </w:r>
      <w:r w:rsidR="00B27FA0" w:rsidRPr="00073960">
        <w:rPr>
          <w:rFonts w:ascii="Times New Roman" w:hAnsi="Times New Roman" w:cs="Times New Roman"/>
          <w:sz w:val="24"/>
          <w:szCs w:val="24"/>
          <w:lang w:val="kk-KZ"/>
        </w:rPr>
        <w:t>ение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фторирован</w:t>
      </w:r>
      <w:r w:rsidR="00B27FA0" w:rsidRPr="00073960">
        <w:rPr>
          <w:rFonts w:ascii="Times New Roman" w:hAnsi="Times New Roman" w:cs="Times New Roman"/>
          <w:sz w:val="24"/>
          <w:szCs w:val="24"/>
          <w:lang w:val="kk-KZ"/>
        </w:rPr>
        <w:t>ого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графит</w:t>
      </w:r>
      <w:r w:rsidR="00B27FA0" w:rsidRPr="00073960">
        <w:rPr>
          <w:rFonts w:ascii="Times New Roman" w:hAnsi="Times New Roman" w:cs="Times New Roman"/>
          <w:sz w:val="24"/>
          <w:szCs w:val="24"/>
          <w:lang w:val="kk-KZ"/>
        </w:rPr>
        <w:t>а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Вследствие присутствия упорядоченной графитной структуры актив</w:t>
      </w:r>
      <w:r w:rsidR="004173E2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ные угли обычно характеризуются заметной электрической проводимостью. Отчасти она зависит от температуры активирования и возрастает при высоких температурах, так как при этом удаляются действующие качестве изоляторов повер</w:t>
      </w:r>
      <w:r w:rsidR="004173E2" w:rsidRPr="00073960">
        <w:rPr>
          <w:rFonts w:ascii="Times New Roman" w:hAnsi="Times New Roman" w:cs="Times New Roman"/>
          <w:sz w:val="24"/>
          <w:szCs w:val="24"/>
          <w:lang w:val="kk-KZ"/>
        </w:rPr>
        <w:t>хностные кислородные соединения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и образуются более крупные элементарные кристаллиты. </w:t>
      </w:r>
      <w:r w:rsidR="004173E2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В таблице 1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показано влияние продолжительности τ и температуры прокаливания </w:t>
      </w:r>
      <w:r w:rsidRPr="00073960">
        <w:rPr>
          <w:rFonts w:ascii="Times New Roman" w:hAnsi="Times New Roman" w:cs="Times New Roman"/>
          <w:sz w:val="24"/>
          <w:szCs w:val="24"/>
        </w:rPr>
        <w:t>t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на удельное обьемное электрическое сопротивление </w:t>
      </w:r>
      <w:r w:rsidRPr="00073960">
        <w:rPr>
          <w:rFonts w:ascii="Times New Roman" w:hAnsi="Times New Roman" w:cs="Times New Roman"/>
          <w:sz w:val="24"/>
          <w:szCs w:val="24"/>
        </w:rPr>
        <w:t>ρ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древесного угля:</w:t>
      </w:r>
    </w:p>
    <w:p w:rsidR="004173E2" w:rsidRPr="00073960" w:rsidRDefault="004173E2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4173E2" w:rsidRPr="00073960" w:rsidRDefault="004173E2" w:rsidP="004173E2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Таблица 1 – Влияние продолжительности и температуры прокаливания на удельное обьемное электрическое сопротивление древесного угля</w:t>
      </w:r>
    </w:p>
    <w:tbl>
      <w:tblPr>
        <w:tblStyle w:val="a5"/>
        <w:tblW w:w="0" w:type="auto"/>
        <w:jc w:val="center"/>
        <w:tblInd w:w="-1403" w:type="dxa"/>
        <w:tblLook w:val="04A0"/>
      </w:tblPr>
      <w:tblGrid>
        <w:gridCol w:w="1341"/>
        <w:gridCol w:w="799"/>
        <w:gridCol w:w="900"/>
        <w:gridCol w:w="1080"/>
        <w:gridCol w:w="900"/>
        <w:gridCol w:w="810"/>
        <w:gridCol w:w="810"/>
        <w:gridCol w:w="810"/>
        <w:gridCol w:w="810"/>
        <w:gridCol w:w="810"/>
        <w:gridCol w:w="868"/>
      </w:tblGrid>
      <w:tr w:rsidR="004173E2" w:rsidRPr="00073960" w:rsidTr="004173E2">
        <w:trPr>
          <w:jc w:val="center"/>
        </w:trPr>
        <w:tc>
          <w:tcPr>
            <w:tcW w:w="1341" w:type="dxa"/>
          </w:tcPr>
          <w:p w:rsidR="004173E2" w:rsidRPr="00073960" w:rsidRDefault="004173E2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τ</w:t>
            </w: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ч</w:t>
            </w:r>
          </w:p>
        </w:tc>
        <w:tc>
          <w:tcPr>
            <w:tcW w:w="799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–</w:t>
            </w:r>
          </w:p>
        </w:tc>
        <w:tc>
          <w:tcPr>
            <w:tcW w:w="90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08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90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1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81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1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81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81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</w:p>
        </w:tc>
        <w:tc>
          <w:tcPr>
            <w:tcW w:w="868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</w:t>
            </w:r>
          </w:p>
        </w:tc>
      </w:tr>
      <w:tr w:rsidR="004173E2" w:rsidRPr="00073960" w:rsidTr="004173E2">
        <w:trPr>
          <w:jc w:val="center"/>
        </w:trPr>
        <w:tc>
          <w:tcPr>
            <w:tcW w:w="1341" w:type="dxa"/>
          </w:tcPr>
          <w:p w:rsidR="004173E2" w:rsidRPr="00073960" w:rsidRDefault="004173E2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t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 °С</w:t>
            </w:r>
          </w:p>
        </w:tc>
        <w:tc>
          <w:tcPr>
            <w:tcW w:w="799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–</w:t>
            </w:r>
          </w:p>
        </w:tc>
        <w:tc>
          <w:tcPr>
            <w:tcW w:w="90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500</w:t>
            </w:r>
          </w:p>
        </w:tc>
        <w:tc>
          <w:tcPr>
            <w:tcW w:w="108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550</w:t>
            </w:r>
          </w:p>
        </w:tc>
        <w:tc>
          <w:tcPr>
            <w:tcW w:w="90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600</w:t>
            </w:r>
          </w:p>
        </w:tc>
        <w:tc>
          <w:tcPr>
            <w:tcW w:w="81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600</w:t>
            </w:r>
          </w:p>
        </w:tc>
        <w:tc>
          <w:tcPr>
            <w:tcW w:w="81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700</w:t>
            </w:r>
          </w:p>
        </w:tc>
        <w:tc>
          <w:tcPr>
            <w:tcW w:w="81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700</w:t>
            </w:r>
          </w:p>
        </w:tc>
        <w:tc>
          <w:tcPr>
            <w:tcW w:w="81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800</w:t>
            </w:r>
          </w:p>
        </w:tc>
        <w:tc>
          <w:tcPr>
            <w:tcW w:w="81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800</w:t>
            </w:r>
          </w:p>
        </w:tc>
        <w:tc>
          <w:tcPr>
            <w:tcW w:w="868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900</w:t>
            </w:r>
          </w:p>
        </w:tc>
      </w:tr>
      <w:tr w:rsidR="004173E2" w:rsidRPr="00073960" w:rsidTr="004173E2">
        <w:trPr>
          <w:jc w:val="center"/>
        </w:trPr>
        <w:tc>
          <w:tcPr>
            <w:tcW w:w="1341" w:type="dxa"/>
          </w:tcPr>
          <w:p w:rsidR="004173E2" w:rsidRPr="00073960" w:rsidRDefault="004173E2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ρ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V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 Ом ∙ см</w:t>
            </w:r>
          </w:p>
        </w:tc>
        <w:tc>
          <w:tcPr>
            <w:tcW w:w="799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&gt;10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6</w:t>
            </w:r>
          </w:p>
        </w:tc>
        <w:tc>
          <w:tcPr>
            <w:tcW w:w="90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&gt;10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6</w:t>
            </w:r>
          </w:p>
        </w:tc>
        <w:tc>
          <w:tcPr>
            <w:tcW w:w="108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5,5 ∙ </w:t>
            </w: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kk-KZ"/>
              </w:rPr>
              <w:t>5</w:t>
            </w:r>
          </w:p>
        </w:tc>
        <w:tc>
          <w:tcPr>
            <w:tcW w:w="90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3,82</w:t>
            </w:r>
          </w:p>
        </w:tc>
        <w:tc>
          <w:tcPr>
            <w:tcW w:w="81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44</w:t>
            </w:r>
          </w:p>
        </w:tc>
        <w:tc>
          <w:tcPr>
            <w:tcW w:w="81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0,75</w:t>
            </w:r>
          </w:p>
        </w:tc>
        <w:tc>
          <w:tcPr>
            <w:tcW w:w="81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0,19</w:t>
            </w:r>
          </w:p>
        </w:tc>
        <w:tc>
          <w:tcPr>
            <w:tcW w:w="81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0,27</w:t>
            </w:r>
          </w:p>
        </w:tc>
        <w:tc>
          <w:tcPr>
            <w:tcW w:w="810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0,12</w:t>
            </w:r>
          </w:p>
        </w:tc>
        <w:tc>
          <w:tcPr>
            <w:tcW w:w="868" w:type="dxa"/>
          </w:tcPr>
          <w:p w:rsidR="004173E2" w:rsidRPr="00073960" w:rsidRDefault="004173E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0,11</w:t>
            </w:r>
          </w:p>
        </w:tc>
      </w:tr>
    </w:tbl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При высоких температурах, соответствующих температурам получения актив</w:t>
      </w:r>
      <w:r w:rsidR="004173E2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ного угля, удельное сопротивление на много порядков ниже чем при 400-500ºС. Прокаленные образцы измельчались в порошок и испытывались под давлением 18 М</w:t>
      </w:r>
      <w:r w:rsidR="004173E2" w:rsidRPr="00073960">
        <w:rPr>
          <w:rFonts w:ascii="Times New Roman" w:hAnsi="Times New Roman" w:cs="Times New Roman"/>
          <w:sz w:val="24"/>
          <w:szCs w:val="24"/>
          <w:lang w:val="kk-KZ"/>
        </w:rPr>
        <w:t>Па в виде прессованных изделий.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lastRenderedPageBreak/>
        <w:t>Кроме графитовых кристаллитов актив</w:t>
      </w:r>
      <w:r w:rsidR="001D5E65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ные угли содержат, по данным рентгеновского анализа </w:t>
      </w:r>
      <w:r w:rsidR="000B639A" w:rsidRPr="00073960">
        <w:rPr>
          <w:rFonts w:ascii="Times New Roman" w:hAnsi="Times New Roman" w:cs="Times New Roman"/>
          <w:sz w:val="24"/>
          <w:szCs w:val="24"/>
          <w:lang w:val="ru-RU"/>
        </w:rPr>
        <w:t>[19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]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, от одной до</w:t>
      </w:r>
      <w:r w:rsidR="004173E2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двух третей аморфного углерода,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наряду с этим присутствуют гетероатомы, в частности, кислород. В углях, полученных из сырья, богатого кислородом, содержание последнего также очень высокое.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Неоднородная масса, состоящая из кристаллитов графита и аморфного углерода, обусловливает необычную структуру активных углей. Между отдельными частицами появляются щели и трещины (поры) шириной порядка 10</w:t>
      </w:r>
      <w:r w:rsidRPr="00073960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-10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-10</w:t>
      </w:r>
      <w:r w:rsidRPr="00073960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-8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м. Эти межуточные поры прежде называли «микропорами»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[</w:t>
      </w:r>
      <w:r w:rsidR="000B639A" w:rsidRPr="00073960">
        <w:rPr>
          <w:rFonts w:ascii="Times New Roman" w:hAnsi="Times New Roman" w:cs="Times New Roman"/>
          <w:sz w:val="24"/>
          <w:szCs w:val="24"/>
          <w:lang w:val="ru-RU"/>
        </w:rPr>
        <w:t>20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]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, а бол</w:t>
      </w:r>
      <w:r w:rsidR="004173E2" w:rsidRPr="00073960">
        <w:rPr>
          <w:rFonts w:ascii="Times New Roman" w:hAnsi="Times New Roman" w:cs="Times New Roman"/>
          <w:sz w:val="24"/>
          <w:szCs w:val="24"/>
          <w:lang w:val="kk-KZ"/>
        </w:rPr>
        <w:t>ь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шие полости с диаметром до 1 мкм – «макропорами». Через эту систему пор осуществляется массопередача во всех процессах, протекающих на внутренней поверхности углеродсодержащего материала. Полости, не сообщающиеся с внешней поверхностью, называются «криптопорами». С точки зрения адсорбционной практики они не имеют никакого значения. 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ab/>
        <w:t xml:space="preserve">Принятое вначале деление на микро- и макропоры оказалось слишком грубым для описания адсорбционных процессов. </w:t>
      </w:r>
      <w:r w:rsidR="001D5E65" w:rsidRPr="00073960">
        <w:rPr>
          <w:rFonts w:ascii="Times New Roman" w:hAnsi="Times New Roman" w:cs="Times New Roman"/>
          <w:sz w:val="24"/>
          <w:szCs w:val="24"/>
          <w:lang w:val="kk-KZ"/>
        </w:rPr>
        <w:t>В работе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[</w:t>
      </w:r>
      <w:r w:rsidR="000B639A" w:rsidRPr="00073960">
        <w:rPr>
          <w:rFonts w:ascii="Times New Roman" w:hAnsi="Times New Roman" w:cs="Times New Roman"/>
          <w:sz w:val="24"/>
          <w:szCs w:val="24"/>
          <w:lang w:val="ru-RU"/>
        </w:rPr>
        <w:t>21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]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предлож</w:t>
      </w:r>
      <w:r w:rsidR="001D5E65" w:rsidRPr="00073960">
        <w:rPr>
          <w:rFonts w:ascii="Times New Roman" w:hAnsi="Times New Roman" w:cs="Times New Roman"/>
          <w:sz w:val="24"/>
          <w:szCs w:val="24"/>
          <w:lang w:val="kk-KZ"/>
        </w:rPr>
        <w:t>ена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следующ</w:t>
      </w:r>
      <w:r w:rsidR="001D5E65" w:rsidRPr="00073960">
        <w:rPr>
          <w:rFonts w:ascii="Times New Roman" w:hAnsi="Times New Roman" w:cs="Times New Roman"/>
          <w:sz w:val="24"/>
          <w:szCs w:val="24"/>
          <w:lang w:val="kk-KZ"/>
        </w:rPr>
        <w:t>ая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классификаци</w:t>
      </w:r>
      <w:r w:rsidR="001D5E65" w:rsidRPr="00073960">
        <w:rPr>
          <w:rFonts w:ascii="Times New Roman" w:hAnsi="Times New Roman" w:cs="Times New Roman"/>
          <w:sz w:val="24"/>
          <w:szCs w:val="24"/>
          <w:lang w:val="kk-KZ"/>
        </w:rPr>
        <w:t>я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пор: микро-, переходные и макропоры. В соответствии с этим делением микропоры представляют собой тончайшие поры, которые заполняются адсорбтом при низких парциальных давлениях, еще до капиллярной конденсации. </w:t>
      </w:r>
      <w:r w:rsidR="001D5E65" w:rsidRPr="00073960">
        <w:rPr>
          <w:rFonts w:ascii="Times New Roman" w:hAnsi="Times New Roman" w:cs="Times New Roman"/>
          <w:sz w:val="24"/>
          <w:szCs w:val="24"/>
          <w:lang w:val="kk-KZ"/>
        </w:rPr>
        <w:t>П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ереходными являются поры, в которых имеет место капиллярная конденсация, а макропоры имеют настолько большие радиусы, что явление капиллярной конденсации уже становится невозможным.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В настоящее время такая классификация –</w:t>
      </w:r>
      <w:r w:rsidR="001D5E65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преимущественно ее аналитико-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технические аспекты – приведена в соответствие с нормами Международного союза чистой и прикладной химии (</w:t>
      </w:r>
      <w:r w:rsidRPr="00073960">
        <w:rPr>
          <w:rFonts w:ascii="Times New Roman" w:hAnsi="Times New Roman" w:cs="Times New Roman"/>
          <w:sz w:val="24"/>
          <w:szCs w:val="24"/>
        </w:rPr>
        <w:t>IUPAC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). Поры  с диаметрами до 0,4 нм называются субмикропорами, поры с диаметрами в интервале 0,4-2,0 нм – микропорами. Для пор с диаметрами от 2 до 50 нм предлагается название мезопоры, более крупные поры с диаметрами выше 50 нм называются макропорами.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Пользуясь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представлениями о диаметрах или радиусах пор, которые следует рассматривать как эффективные параметры, можно допустить, что поры имеют только цилиндрическую форму. Однако в активных углях преобладают </w:t>
      </w:r>
      <w:r w:rsidRPr="00073960">
        <w:rPr>
          <w:rFonts w:ascii="Times New Roman" w:hAnsi="Times New Roman" w:cs="Times New Roman"/>
          <w:sz w:val="24"/>
          <w:szCs w:val="24"/>
        </w:rPr>
        <w:t>V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образные или щелевидные поры наряду с порами неправильной формы. В большинстве промышленных актив</w:t>
      </w:r>
      <w:r w:rsidR="001D5E65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ных углей одновременно присутствуют поры различной формы. Кроме того, во многих исследованиях доказывается существование так называемых бутылкообразынх пор с узкими входами, которые образуются, в частности, в классическом процессе хлорцинкового активирования.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lastRenderedPageBreak/>
        <w:t>Распределение пор по радиусам в отдельных актив</w:t>
      </w:r>
      <w:r w:rsidR="001D5E65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ных углях может быть весьма различным. В соответствиис этим различают крупнопористые актив</w:t>
      </w:r>
      <w:r w:rsidR="001D5E65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ные угли, которые, однако, всегда содержат тонкие поры, и тонкопористые актив</w:t>
      </w:r>
      <w:r w:rsidR="001D5E65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ные угли, которые кроме</w:t>
      </w:r>
      <w:r w:rsidR="001D5E65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могут включать и крупные поры.</w:t>
      </w:r>
    </w:p>
    <w:p w:rsidR="001D5E65" w:rsidRPr="00073960" w:rsidRDefault="001D5E65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1D5E65" w:rsidRPr="00073960" w:rsidRDefault="001D5E65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1.1 Структура и химические свойства активированного угля</w:t>
      </w:r>
    </w:p>
    <w:p w:rsidR="001D5E65" w:rsidRPr="00073960" w:rsidRDefault="001D5E65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FB074E" w:rsidRPr="00073960" w:rsidRDefault="00FB074E" w:rsidP="001D5E65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При прокалывании актив</w:t>
      </w:r>
      <w:r w:rsidR="001D5E65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ных углей на воздухе образуется более или менее значительный остаток, обычно называемой золой. Источником этих неоргани</w:t>
      </w:r>
      <w:r w:rsidR="001D5E65" w:rsidRPr="00073960">
        <w:rPr>
          <w:rFonts w:ascii="Times New Roman" w:hAnsi="Times New Roman" w:cs="Times New Roman"/>
          <w:sz w:val="24"/>
          <w:szCs w:val="24"/>
          <w:lang w:val="kk-KZ"/>
        </w:rPr>
        <w:t>ч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еских компонентов может служить исходный материал или оставшиеся после неполной отмывки активирующие добавки или катализаторы. Кроме того, элементный анализ показывает, что в углеродном скелете актив</w:t>
      </w:r>
      <w:r w:rsidR="00F104AD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ного угля может присутствовать определенное количество инородных атомов.</w:t>
      </w:r>
      <w:r w:rsidR="001D5E65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Исследованиями установлено, что эти инородные атомы химически связаны с углеродом. Из описания кристаллической структуры, приведенного выше, следует, что пакеты слоев содержат по краям углеродные атомы, имеющие ненасыщенные химические связи. Вследствие такого энергетического состояния «активных центров», к которым относятся также и дефекты кристаллической решетки, уже при сравнительно низких температурах происходят реакция обмена с кислородом и водородом из окружающей атмосферы. Реактивность актив</w:t>
      </w:r>
      <w:r w:rsidR="00A919A0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ного угля проявляется в его способности поглащать при контакте с определенными веществами, наряду с кислородом и водородом, также и другие гетероатомы. Так, в контакте с газовой фазой, со</w:t>
      </w:r>
      <w:r w:rsidR="00A919A0" w:rsidRPr="00073960">
        <w:rPr>
          <w:rFonts w:ascii="Times New Roman" w:hAnsi="Times New Roman" w:cs="Times New Roman"/>
          <w:sz w:val="24"/>
          <w:szCs w:val="24"/>
          <w:lang w:val="kk-KZ"/>
        </w:rPr>
        <w:t>д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ержащей элементарный хлор, актив</w:t>
      </w:r>
      <w:r w:rsidR="00A919A0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ные угли образуют гомеополярные соединения углерода с хлором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[</w:t>
      </w:r>
      <w:r w:rsidR="000B639A" w:rsidRPr="00073960">
        <w:rPr>
          <w:rFonts w:ascii="Times New Roman" w:hAnsi="Times New Roman" w:cs="Times New Roman"/>
          <w:sz w:val="24"/>
          <w:szCs w:val="24"/>
          <w:lang w:val="ru-RU"/>
        </w:rPr>
        <w:t>22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]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; при нагревании органические хлорсодержащие соединения разлагаются.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Кислородные комплексы микрокристаллического углерода, так называемые поверхностные оксиды, сильно влияют на полярные свойства углеродной поверхности и ее адсборционную способность и поэтому привлекают постоянное внимание исследователей. Полярность поверхности активного угля, содержащей поверхностные кислородные соединения, обусловливает интенсивную адсорбцию паров воды из влажной газовой атмосферы, одновременно может замедляться поглощение других паров или газов. В жидкой фазе избирательная адсорбционная способность активных углей относительно различных полярных веществ зависит от этих поверхностных соединений. Следовательно, поверхностные кислородные соединения важны и с практической точки зрения.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Впервые поверхностные оксиды с основной реакцией наблюдал Фрумкин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[</w:t>
      </w:r>
      <w:r w:rsidR="000B639A" w:rsidRPr="00073960">
        <w:rPr>
          <w:rFonts w:ascii="Times New Roman" w:hAnsi="Times New Roman" w:cs="Times New Roman"/>
          <w:sz w:val="24"/>
          <w:szCs w:val="24"/>
          <w:lang w:val="ru-RU"/>
        </w:rPr>
        <w:t>23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]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. Актив</w:t>
      </w:r>
      <w:r w:rsidR="00A919A0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ные угли, прокале</w:t>
      </w:r>
      <w:r w:rsidR="00A919A0" w:rsidRPr="00073960">
        <w:rPr>
          <w:rFonts w:ascii="Times New Roman" w:hAnsi="Times New Roman" w:cs="Times New Roman"/>
          <w:sz w:val="24"/>
          <w:szCs w:val="24"/>
          <w:lang w:val="kk-KZ"/>
        </w:rPr>
        <w:t>нн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ые при 1000°С в вакууме, поглащают кислород при комнатной температуре. В присутствии воды или водных растворов кислот нейтрализуется количество кислоты, эквивалентное поглощенному кислороду. Образовавшиеся в этих условиях поверхностные оксиды проявляют основной характер. Однако значительно чаще наблюдается поверхностные оксиды с кислой реакцией, которые образуются при взаимодействии угля с кислородом при высокой температуре (300-500°С), либо с окислителем – хлором, озоном или перманганатом калия – в водном растворе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[</w:t>
      </w:r>
      <w:r w:rsidR="000B639A" w:rsidRPr="00073960">
        <w:rPr>
          <w:rFonts w:ascii="Times New Roman" w:hAnsi="Times New Roman" w:cs="Times New Roman"/>
          <w:sz w:val="24"/>
          <w:szCs w:val="24"/>
          <w:lang w:val="ru-RU"/>
        </w:rPr>
        <w:t>24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]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. </w:t>
      </w:r>
      <w:r w:rsidR="00061084" w:rsidRPr="00073960">
        <w:rPr>
          <w:rFonts w:ascii="Times New Roman" w:hAnsi="Times New Roman" w:cs="Times New Roman"/>
          <w:sz w:val="24"/>
          <w:szCs w:val="24"/>
          <w:lang w:val="kk-KZ"/>
        </w:rPr>
        <w:t>М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етодом постепенного титрования в присутсвтии бикарбоната натрия, карбоната натрия, едкого натра и этилата натрия определ</w:t>
      </w:r>
      <w:r w:rsidR="00061084" w:rsidRPr="00073960">
        <w:rPr>
          <w:rFonts w:ascii="Times New Roman" w:hAnsi="Times New Roman" w:cs="Times New Roman"/>
          <w:sz w:val="24"/>
          <w:szCs w:val="24"/>
          <w:lang w:val="kk-KZ"/>
        </w:rPr>
        <w:t>ены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на поверхности угля функциональные группы разной кислотности. С помощью обменной реакции с диазометаном, этерификации  метанолом и других реакций удалось определить химическую структуру этих функциональных групп. Установлены карбоксильные группы, гидроксильные группы лактонового типа, фенольные гидроксильные и карбонильные группы, которые часто присутствуют в эквивалентных количествах.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Гартен и Вайс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[</w:t>
      </w:r>
      <w:r w:rsidR="000B639A" w:rsidRPr="00073960">
        <w:rPr>
          <w:rFonts w:ascii="Times New Roman" w:hAnsi="Times New Roman" w:cs="Times New Roman"/>
          <w:sz w:val="24"/>
          <w:szCs w:val="24"/>
          <w:lang w:val="ru-RU"/>
        </w:rPr>
        <w:t>25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]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доказали присутствие хиноновых групп и развили представление об основных поверхностных оксидах как сопряженно связанных макромолекулярных системах, присутствующих на поверхности графитого кристаллита:</w:t>
      </w:r>
    </w:p>
    <w:p w:rsidR="006157EF" w:rsidRPr="00073960" w:rsidRDefault="006157EF" w:rsidP="0096068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object w:dxaOrig="8701" w:dyaOrig="31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4.8pt;height:157.1pt" o:ole="">
            <v:imagedata r:id="rId9" o:title=""/>
          </v:shape>
          <o:OLEObject Type="Embed" ProgID="MDLDrawOLE.MDLDrawObject.1" ShapeID="_x0000_i1025" DrawAspect="Content" ObjectID="_1601640740" r:id="rId10"/>
        </w:objec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С помощью отражительной УФ-спектроскопии обнаруж</w:t>
      </w:r>
      <w:r w:rsidR="00EB1ECB" w:rsidRPr="00073960">
        <w:rPr>
          <w:rFonts w:ascii="Times New Roman" w:hAnsi="Times New Roman" w:cs="Times New Roman"/>
          <w:sz w:val="24"/>
          <w:szCs w:val="24"/>
          <w:lang w:val="kk-KZ"/>
        </w:rPr>
        <w:t>ены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присутствие дикарбоновых и хиноновых групп на поверхности сахарного угля, активированного кислородом и смесью кислорода с диоксидом углерода. Полярографические измерения позволили установить также присутствие карбонильных, карбоксильных, лактоновых и хиноновых групп. На основании этих исследований предложены следующие структуры основных</w:t>
      </w:r>
      <w:r w:rsidR="00960680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и кислотных поверхностных оксидов:</w:t>
      </w:r>
    </w:p>
    <w:p w:rsidR="00E84FBB" w:rsidRPr="00073960" w:rsidRDefault="00B53118" w:rsidP="00B5311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object w:dxaOrig="10950" w:dyaOrig="2161">
          <v:shape id="_x0000_i1026" type="#_x0000_t75" style="width:498.4pt;height:98.2pt" o:ole="">
            <v:imagedata r:id="rId11" o:title=""/>
          </v:shape>
          <o:OLEObject Type="Embed" ProgID="MDLDrawOLE.MDLDrawObject.1" ShapeID="_x0000_i1026" DrawAspect="Content" ObjectID="_1601640741" r:id="rId12"/>
        </w:object>
      </w:r>
    </w:p>
    <w:p w:rsidR="00102AB8" w:rsidRPr="00073960" w:rsidRDefault="00102AB8" w:rsidP="00102AB8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лактоновая форма                                                       открытая форма</w:t>
      </w:r>
    </w:p>
    <w:p w:rsidR="00102AB8" w:rsidRPr="00073960" w:rsidRDefault="00102AB8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В процессе окисления обеззоленного актив</w:t>
      </w:r>
      <w:r w:rsidR="00B53118" w:rsidRPr="00073960">
        <w:rPr>
          <w:rFonts w:ascii="Times New Roman" w:hAnsi="Times New Roman" w:cs="Times New Roman"/>
          <w:sz w:val="24"/>
          <w:szCs w:val="24"/>
          <w:lang w:val="kk-KZ"/>
        </w:rPr>
        <w:t>ированного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угля кислородом с ростом температуры постепенно возрастает поглощение кислорода, сопровождащееся с повышением способности актив</w:t>
      </w:r>
      <w:r w:rsidR="00B53118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ного угля нейтрализовать основания. Напротив, при постепенном нагревании окисленных углей в определенных температурных интервалах происходит выделение ди- или моноксида углерода, сопровождающееся восстановлением кислого характера поверхности. </w:t>
      </w:r>
      <w:r w:rsidR="00EB1ECB" w:rsidRPr="00073960">
        <w:rPr>
          <w:rFonts w:ascii="Times New Roman" w:hAnsi="Times New Roman" w:cs="Times New Roman"/>
          <w:sz w:val="24"/>
          <w:szCs w:val="24"/>
          <w:lang w:val="kk-KZ"/>
        </w:rPr>
        <w:t>П</w:t>
      </w:r>
      <w:r w:rsidR="00B53118" w:rsidRPr="00073960">
        <w:rPr>
          <w:rFonts w:ascii="Times New Roman" w:hAnsi="Times New Roman" w:cs="Times New Roman"/>
          <w:sz w:val="24"/>
          <w:szCs w:val="24"/>
          <w:lang w:val="kk-KZ"/>
        </w:rPr>
        <w:t>о результатам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многочисленных опыт</w:t>
      </w:r>
      <w:r w:rsidR="00B53118" w:rsidRPr="00073960">
        <w:rPr>
          <w:rFonts w:ascii="Times New Roman" w:hAnsi="Times New Roman" w:cs="Times New Roman"/>
          <w:sz w:val="24"/>
          <w:szCs w:val="24"/>
          <w:lang w:val="kk-KZ"/>
        </w:rPr>
        <w:t>ов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показа</w:t>
      </w:r>
      <w:r w:rsidR="00B53118" w:rsidRPr="00073960">
        <w:rPr>
          <w:rFonts w:ascii="Times New Roman" w:hAnsi="Times New Roman" w:cs="Times New Roman"/>
          <w:sz w:val="24"/>
          <w:szCs w:val="24"/>
          <w:lang w:val="kk-KZ"/>
        </w:rPr>
        <w:t>ны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присутствие определенных «комплексов», которые, в зависимости от продуктов разложения, получили название «СО-комплексов» или «СО</w:t>
      </w:r>
      <w:r w:rsidRPr="00073960">
        <w:rPr>
          <w:rFonts w:ascii="Times New Roman" w:hAnsi="Times New Roman" w:cs="Times New Roman"/>
          <w:sz w:val="24"/>
          <w:szCs w:val="24"/>
          <w:vertAlign w:val="subscript"/>
          <w:lang w:val="kk-KZ"/>
        </w:rPr>
        <w:t>2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-комплексов». Одновременное измерение кислотных свойств позволило, например, идентифицировать разлагающийся примерно при 200°С СО</w:t>
      </w:r>
      <w:r w:rsidRPr="00073960">
        <w:rPr>
          <w:rFonts w:ascii="Times New Roman" w:hAnsi="Times New Roman" w:cs="Times New Roman"/>
          <w:sz w:val="24"/>
          <w:szCs w:val="24"/>
          <w:vertAlign w:val="subscript"/>
          <w:lang w:val="kk-KZ"/>
        </w:rPr>
        <w:t>2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-комплекс как одновалентную слабую кислоту. Наряду с химическими свойствами поверхности, характер и концентрация поверхностных оксидов влияют на адсорбционное поведение активных углей. Можно показать, что СО</w:t>
      </w:r>
      <w:r w:rsidRPr="00073960">
        <w:rPr>
          <w:rFonts w:ascii="Times New Roman" w:hAnsi="Times New Roman" w:cs="Times New Roman"/>
          <w:sz w:val="24"/>
          <w:szCs w:val="24"/>
          <w:vertAlign w:val="subscript"/>
          <w:lang w:val="kk-KZ"/>
        </w:rPr>
        <w:t>2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-комплекс определяет полярные свойства, которые повышают сорбционную способность относительно метанола. СО-комплекс способствует увеличению адсорбции бензола. Кислые поверхностные оксиды при актив</w:t>
      </w:r>
      <w:r w:rsidR="006D0EBB" w:rsidRPr="00073960">
        <w:rPr>
          <w:rFonts w:ascii="Times New Roman" w:hAnsi="Times New Roman" w:cs="Times New Roman"/>
          <w:sz w:val="24"/>
          <w:szCs w:val="24"/>
          <w:lang w:val="kk-KZ"/>
        </w:rPr>
        <w:t>ированному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углю гидрофильные свойства, которые проявляются в повышенной способности поглащать пары воды при низких парциальных давлениях и увеличении теплоты смачивания теплоты водой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При окислении актив</w:t>
      </w:r>
      <w:r w:rsidR="006203AD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ных углей в водном растворе хлором в условиях, типичных для дехлорирования сильно хлорированной воды, наблюдается определенное повышение концентрации кислых поверхностных оксидов, сопровождающееся снижение адсорбционной способности по отношению к различным органическим веществам </w:t>
      </w:r>
      <w:r w:rsidR="000B639A" w:rsidRPr="00073960">
        <w:rPr>
          <w:rFonts w:ascii="Times New Roman" w:hAnsi="Times New Roman" w:cs="Times New Roman"/>
          <w:sz w:val="24"/>
          <w:szCs w:val="24"/>
          <w:lang w:val="ru-RU"/>
        </w:rPr>
        <w:t>[26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]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FB074E" w:rsidRPr="00073960" w:rsidRDefault="00FB074E" w:rsidP="00FB074E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6203AD" w:rsidRPr="00073960" w:rsidRDefault="006203AD" w:rsidP="006203AD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1.2  Способы получения активированного угля</w:t>
      </w:r>
    </w:p>
    <w:p w:rsidR="006203AD" w:rsidRPr="00073960" w:rsidRDefault="006203AD" w:rsidP="00FB074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Актив</w:t>
      </w:r>
      <w:r w:rsidR="006203AD"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ирован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ные угли получают из разнообразного углеродсодержащего сырья в некарбонизованном виде или в форме углей и коксов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.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Основной принцип активирования состоит в том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,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что углеродсодержащий материал подвергается селективной термической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lastRenderedPageBreak/>
        <w:t>обработке в соответствующих условиях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,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в результате которой образуются  многочисленные поры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, щели и трещины и увеличивается площадь поверхности пор на единицу массы.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В технике используются химические и парогазовые способы активирования.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При химическом активировании в качестве исходного сырья используются в основном некарбонизованные продукты (например, древесные опилки, торф), смесь которых с неорганическими активирующими агентами подвергается высокотемпературной обработке. К активирующим агентам относятся в первую очередь обезвоживающие вещества: хлорид цинка и фосфорная кислота. 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Исходным сырьем для парогазового активирования служат обычно карбонизованные природные материалы: древесный уголь, торфяной кокс, уголь из скорлупы кокосового ореха, материалы типа каменного угля или кокса из бурого угля.  Важнейшим фактором, определяющим способность этих продуктов к активированию, является доля летучих компонентов. Если она очень мала, то активирование трудноосуществимо или вообще невозможно. С увеличением содержания летучих</w:t>
      </w:r>
      <w:r w:rsidR="006203AD"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компонентов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можно в первом приближении говорить о пропорциональном повышении реактивности. Однако, если реактивность слишком велика, например, во вспучивающихся и спекающихся каменных углях, то возможно снижение степени активирования. Реактивность исходного материала в значительной степени связана с присутствием макропор. 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Для активирования газами обычно используется кислород (воздух), водяной пар и диоксид углерода. Активирование  воздухом имеет избирательный характер, однако существует опасность внешн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е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го обгара гранул. Поэтому предпочтение отдается водяному пару</w:t>
      </w:r>
      <w:r w:rsidR="00207CAC"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и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диоксиду углерода.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Для достаточно высокой с технической точки зрения скорости реакции при использовании этих газов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необходимы температуры 800-1000°</w:t>
      </w:r>
      <w:r w:rsidRPr="00073960">
        <w:rPr>
          <w:rFonts w:ascii="Times New Roman" w:eastAsia="Times New Roman" w:hAnsi="Times New Roman" w:cs="Times New Roman"/>
          <w:sz w:val="24"/>
          <w:szCs w:val="24"/>
        </w:rPr>
        <w:t>C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. Поэтому для ведения процесса необходимо специальное оборудование: шахтные, вращающиеся, многополочные печи, реакторы с движущимися слоями и различные другие аппараты. Выбор подходящего оборудования  зависит от степени дробления исходного материала и от того, в какой форме должны быть получены угли</w:t>
      </w:r>
      <w:r w:rsidR="00A94A12"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–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порошкообразные, зерненые или форм</w:t>
      </w:r>
      <w:r w:rsidR="00A94A12"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о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ванные. Универсальными являются  вращающиеся печи, поэтому они применяются  особенно часто.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При активировании углеродсодержащего материала происходит значител</w:t>
      </w:r>
      <w:r w:rsidR="00761958"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ь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н</w:t>
      </w:r>
      <w:r w:rsidR="00761958"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о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е уменьшение массы твердого вещества. В оптимальных условиях это эквивалентно увеличению пористости. Отсюда в первом приближении можно простым весовым способом оценить увеличение активности угля. Удобным методом в этом случае является определение насыпной плотности.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lastRenderedPageBreak/>
        <w:t xml:space="preserve">Важными факторами, позволяющими сделать правильный выбор активных углей для определенных целей, являются гранулометрический состав, площадь внутренней поверхности 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(объема пор), распределение пор по размерам, природа и содержание примесей. По внешнему виду различают порошковые угли, которые используются преимущественно для обесцвечивания, и зерненные угли с неправильной формой зерен, а также формованные угли, которые в большинстве случаев состоят из цилиндрических гранул.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Важн</w:t>
      </w:r>
      <w:r w:rsidR="009E4B7F"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о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е значение  для </w:t>
      </w:r>
      <w:r w:rsidR="009E4B7F"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активности угля имеют микропоры,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диаметры  этих пор (до 2 нм) соизмеримы с размерами адсорбирующихся молекул. Микропоры обеспечивают развитие основной части внутренней поверхности активного угля. Кроме них в угле присутствуют переходные (мезо-) поры с диаметрами 2-50 нм и более крупные макропоры. 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При получении активных углей свойства их можно регулировать выбором соответствующего сырья, метода активирования, изменением продолжите</w:t>
      </w:r>
      <w:r w:rsidR="009E4B7F"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льности и условий активирования,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при этом на определенные свойства может влиять целый ряд условий. Так, число и распределение размеров пор зависят, в частности, от природы сырья, вида и условий пр</w:t>
      </w:r>
      <w:r w:rsidR="009E4B7F"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о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цесса активирования. В процессе химического активирования некарбонизованного исходного материала получают уголь с высокой активностью и относительно широкими микропорами, </w:t>
      </w:r>
      <w:r w:rsidR="009E4B7F"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однако,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он загря</w:t>
      </w:r>
      <w:r w:rsidR="009E4B7F"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з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нен неорганическими добавками, используемыми в процессе изготовления. Если  тот же исходный материал, </w:t>
      </w:r>
      <w:r w:rsidR="009E4B7F"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например,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древесину, вначале подвергнуть пиролизу, а затем активировать водяным паром, можно получить продукт, содержащий в основном тонкие поры и не имеющий посторонн</w:t>
      </w:r>
      <w:r w:rsidR="009E4B7F"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и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х примесей.</w:t>
      </w:r>
    </w:p>
    <w:p w:rsidR="000E7CFA" w:rsidRPr="00073960" w:rsidRDefault="000E7CFA" w:rsidP="00FB074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0E7CFA" w:rsidRPr="00073960" w:rsidRDefault="000E7CFA" w:rsidP="00FB074E">
      <w:pPr>
        <w:spacing w:after="0" w:line="36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1.2.1 Сырье для получения активированного угля</w:t>
      </w:r>
    </w:p>
    <w:p w:rsidR="000E7CFA" w:rsidRPr="00073960" w:rsidRDefault="000E7CFA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Важнейшим сырьем, используемым для получения актив</w:t>
      </w:r>
      <w:r w:rsidR="00BB760F"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ирован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ного угля являются: древесина (в виде опилок), древесный угол</w:t>
      </w:r>
      <w:r w:rsidR="00BB760F"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ь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, торф,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торфяной кокс, некоторые каменные и бурые угли,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а также полукокс бурых углей. При получении углей для противогазов и других углей специального назначения, которые должны обладать высокими прочностными свойствами и большим объемам тонких пор, используется скорлупа кокосового ореха. </w:t>
      </w:r>
      <w:r w:rsidR="00BB760F"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Также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широко используются лигнитовые угли, а также нефтехимические продукты. Кроме того, в литературе приводятся сведения о возможном использовании большого числа других углеродсодержащих природных и синтетических материалов. Здесь следует назвать скорлупу различных видов орехов, фруктовые косточки, асфальт, карбиды металлов, сажу, углеродсодержащ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ие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отходы разного рода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–</w:t>
      </w:r>
      <w:r w:rsidR="00BB760F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мусор, осадки сточных вод, летучую золу, изношенные резиновые покрышки,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lastRenderedPageBreak/>
        <w:t>отходы производства поливинилхлорида и других синтетических полимеров (например,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фенольных смол). В промышленном производстве активного угля эти материалы пока не нашли применения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В промышленности карбонизация древесины производится в стальных ретортах большого объема. Для этих целей разработаны</w:t>
      </w:r>
      <w:r w:rsidR="00BB760F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специальные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процессы и многополочные печи </w:t>
      </w:r>
      <w:r w:rsidR="00B73474" w:rsidRPr="00073960">
        <w:rPr>
          <w:rFonts w:ascii="Times New Roman" w:hAnsi="Times New Roman" w:cs="Times New Roman"/>
          <w:sz w:val="24"/>
          <w:szCs w:val="24"/>
          <w:lang w:val="ru-RU"/>
        </w:rPr>
        <w:t>[</w:t>
      </w:r>
      <w:r w:rsidR="000B639A" w:rsidRPr="00073960">
        <w:rPr>
          <w:rFonts w:ascii="Times New Roman" w:hAnsi="Times New Roman" w:cs="Times New Roman"/>
          <w:sz w:val="24"/>
          <w:szCs w:val="24"/>
          <w:lang w:val="ru-RU"/>
        </w:rPr>
        <w:t>27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].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Мелкоизмельченные древесные отходы, например стружки, также </w:t>
      </w:r>
      <w:r w:rsidR="00BB760F" w:rsidRPr="00073960">
        <w:rPr>
          <w:rFonts w:ascii="Times New Roman" w:hAnsi="Times New Roman" w:cs="Times New Roman"/>
          <w:sz w:val="24"/>
          <w:szCs w:val="24"/>
          <w:lang w:val="kk-KZ"/>
        </w:rPr>
        <w:t>м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ожно карбонизовать во вращающихся печах или аппаратах с движущимися слоями. Кусковые или гранулированные угли, а также прессованные изделия из древесноугольной пыли и связующего активируются в шахтных и вращающихся печах водяным паром или диоксидом углерода при 800-1000°С. Приготовленные со связующим формованные угли необходимо термообрабатывать перед активирован</w:t>
      </w:r>
      <w:r w:rsidR="00BB760F" w:rsidRPr="00073960">
        <w:rPr>
          <w:rFonts w:ascii="Times New Roman" w:hAnsi="Times New Roman" w:cs="Times New Roman"/>
          <w:sz w:val="24"/>
          <w:szCs w:val="24"/>
          <w:lang w:val="kk-KZ"/>
        </w:rPr>
        <w:t>ием при температуре около 500°С,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связующее в этих случаях частично карбонизуется. Актив</w:t>
      </w:r>
      <w:r w:rsidR="00BB760F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ные древесные угли отличаются высокой степенью чистоты и тонкопористостью.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Для получения актив</w:t>
      </w:r>
      <w:r w:rsidR="00BB760F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ного угля лучше всего подходит богатый углеродом черный торф. Содержание углерода в нем составляет около 60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%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, однако содержание связанного углерода отнесенное к сухому веществу, составляет только 35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%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. Из-за высокого содержания летучих компонентов черный торф необходимо подвергнуть карбонизации перед активированием газами. При химическом активировании процесс можно вести сразу после осушки торфа.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Ряд производителей получает актив</w:t>
      </w:r>
      <w:r w:rsidR="00BB760F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ный уголь из скорлупы кокосового ореха. Обычно скорлупа подвергается начальной карбонизации, для чего используются вращающиеся печи, а затем активируется водяным паром. Получаемые зерненые активные угли отличаются высокой прочностью и очень тонкими порами. Они используются преимущественно для противогазовой защиты.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При активировании каменного угля следует учитывать сортность углей </w:t>
      </w:r>
      <w:r w:rsidR="000B639A" w:rsidRPr="00073960">
        <w:rPr>
          <w:rFonts w:ascii="Times New Roman" w:hAnsi="Times New Roman" w:cs="Times New Roman"/>
          <w:sz w:val="24"/>
          <w:szCs w:val="24"/>
          <w:lang w:val="ru-RU"/>
        </w:rPr>
        <w:t>[28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].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Битуминозные угли с высоким содержанием смолы и летучих компонентов, спекаются при нагревании или вспучиваются, поэтому они требуют предварительной обработки. Антрацит, содержащий значительно меньше летучих</w:t>
      </w:r>
      <w:r w:rsidR="00BB760F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компонентов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, можно сразу активировать в соответствующих условиях. Для этого антрацит вначале измельчают, тон</w:t>
      </w:r>
      <w:r w:rsidR="00BB760F" w:rsidRPr="00073960">
        <w:rPr>
          <w:rFonts w:ascii="Times New Roman" w:hAnsi="Times New Roman" w:cs="Times New Roman"/>
          <w:sz w:val="24"/>
          <w:szCs w:val="24"/>
          <w:lang w:val="kk-KZ"/>
        </w:rPr>
        <w:t>к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одисперсный порошок брикетируют со связующим, вновь измельчают и после рассева по фракциям подвергают карбонизации и активированию.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Черные бурые угли (черный лигнит) – сорт углей, занимающий промежуточное положение между лигнитом и бурыми углями, с одной стороны, и каменными углями, с другой,</w:t>
      </w:r>
      <w:r w:rsidR="00BB760F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можно </w:t>
      </w:r>
      <w:r w:rsidR="00BB760F" w:rsidRPr="00073960">
        <w:rPr>
          <w:rFonts w:ascii="Times New Roman" w:hAnsi="Times New Roman" w:cs="Times New Roman"/>
          <w:sz w:val="24"/>
          <w:szCs w:val="24"/>
          <w:lang w:val="kk-KZ"/>
        </w:rPr>
        <w:lastRenderedPageBreak/>
        <w:t>также подготов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ить к активированию кислотной обработкой, применяемой для каменных углей среднего сорта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Актив</w:t>
      </w:r>
      <w:r w:rsidR="00BB760F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ные угли с большой площадью поверхности могут быть получены из солей ароматических кислот – продуктов окисления нефтяного кокса азотной кислотой. Для производства актив</w:t>
      </w:r>
      <w:r w:rsidR="00BB760F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ного угля можно также использовать нефтяные остатки и кислотный гудрон. Формованный актив</w:t>
      </w:r>
      <w:r w:rsidR="00BB760F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ный уголь с высокой механической прочностью можно изготовить из смеси асфальта и серы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Текстильные материалы на основе полиакрилонитрила выпускаются в большом объеме. Из отходов при производстве этих продуктов можно получать актив</w:t>
      </w:r>
      <w:r w:rsidR="00BB760F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ные угли, содержащие азот и поэтому отличающиеся высокой адсорбционной способностью по отношению к меркаптану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Актив</w:t>
      </w:r>
      <w:r w:rsidR="00BB760F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ные угли из шламовых суспензий, содержащих органические компоненты, могут быть особенно полезны для извлечения оксидов тяжелых металлов и прочих вред</w:t>
      </w:r>
      <w:r w:rsidR="00BB760F" w:rsidRPr="00073960">
        <w:rPr>
          <w:rFonts w:ascii="Times New Roman" w:hAnsi="Times New Roman" w:cs="Times New Roman"/>
          <w:sz w:val="24"/>
          <w:szCs w:val="24"/>
          <w:lang w:val="kk-KZ"/>
        </w:rPr>
        <w:t>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ых веществ из тех же шламов.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Смеси галогенсодержащих углеводородов можно нагревать  в присутствии катализаторов типа кислот Льюиса (например, хлорида алюминия) до 200-500°С. Полученные продукты можно использовать в качестве адсорбентов в таком виде или после активирования.</w:t>
      </w:r>
    </w:p>
    <w:p w:rsidR="002D533A" w:rsidRPr="00073960" w:rsidRDefault="002D533A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2D533A" w:rsidRPr="00073960" w:rsidRDefault="002D533A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1.2.2 Способы активирования. Установки</w:t>
      </w:r>
    </w:p>
    <w:p w:rsidR="002D533A" w:rsidRPr="00073960" w:rsidRDefault="002D533A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При химическом активировании используются главным образом некарбонизованные исходные материалы,  к которым относятся торф и древесные опилки. Можно также использовать шламовые отходы осветляющих прооцессов. Превращение такого сырья в активный уголь происходит под воздействием дегидратирующих агентов при высоких температурах. В этом случае кислор</w:t>
      </w:r>
      <w:r w:rsidR="00265630" w:rsidRPr="00073960">
        <w:rPr>
          <w:rFonts w:ascii="Times New Roman" w:hAnsi="Times New Roman" w:cs="Times New Roman"/>
          <w:sz w:val="24"/>
          <w:szCs w:val="24"/>
          <w:lang w:val="kk-KZ"/>
        </w:rPr>
        <w:t>од и водород избирательно и пол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ностью удаляются из углеродсодержащего материала, при этом происходит одновременно карбонизация и активация (обычно при темературах ниже 650°С).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Карбонизованные материалы отличаются пониженным содержанием кислорода и водорода, поэтому они активируются неорганическими химическими агентами не так легко, как некарбонизованные. Древесина, один из пригодных для этих целей углерод содержащих материалов, содержит, например, около 49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%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кислорода и около 6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%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водорода в пересчете </w:t>
      </w:r>
      <w:r w:rsidR="00530C1E" w:rsidRPr="00073960">
        <w:rPr>
          <w:rFonts w:ascii="Times New Roman" w:hAnsi="Times New Roman" w:cs="Times New Roman"/>
          <w:sz w:val="24"/>
          <w:szCs w:val="24"/>
          <w:lang w:val="kk-KZ"/>
        </w:rPr>
        <w:t>на массу обеззоленного продукта,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бурые угли содержат соответственно 25 и 5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%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. В качестве активирующих агентов в технике в основном используются фосфорная кислота, хлорид цинка и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lastRenderedPageBreak/>
        <w:t>сульфид калия. Кроме того, можно использовать химические вещества, оказывающие дегидратирующее действие – роданид калия, серную кислоту и другие химические соединения, которые в настоящее время пока не получили широкого распростронения.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В зависимости от вида активирующего агента результаты химич</w:t>
      </w:r>
      <w:r w:rsidR="00530C1E" w:rsidRPr="00073960">
        <w:rPr>
          <w:rFonts w:ascii="Times New Roman" w:hAnsi="Times New Roman" w:cs="Times New Roman"/>
          <w:sz w:val="24"/>
          <w:szCs w:val="24"/>
          <w:lang w:val="kk-KZ"/>
        </w:rPr>
        <w:t>ес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кого активирования могут различаться. Например, активные угли из опилок, полученные при добавлении карбоната калия и температуре 800°С, характеризуется высоким числом по метиленовому голубому и иодным числом, но </w:t>
      </w:r>
      <w:r w:rsidR="00530C1E" w:rsidRPr="00073960">
        <w:rPr>
          <w:rFonts w:ascii="Times New Roman" w:hAnsi="Times New Roman" w:cs="Times New Roman"/>
          <w:sz w:val="24"/>
          <w:szCs w:val="24"/>
          <w:lang w:val="kk-KZ"/>
        </w:rPr>
        <w:t>низкой осветляющей способностью,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угли, активированные хлоридом цинка, отличаются хорошей осветляющей способностью, но низким числом по метиленовому голубому и по </w:t>
      </w:r>
      <w:r w:rsidR="00530C1E" w:rsidRPr="00073960">
        <w:rPr>
          <w:rFonts w:ascii="Times New Roman" w:hAnsi="Times New Roman" w:cs="Times New Roman"/>
          <w:sz w:val="24"/>
          <w:szCs w:val="24"/>
          <w:lang w:val="kk-KZ"/>
        </w:rPr>
        <w:t>й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оду.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Если активирование вести в начале хлоридом цинка, а затем добавить карбонат калия можно получить продукт с высокой адсорбционной способностью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Возможна также комбинация химического активирования, например фосфорной кислотой, и активирования паром и воздухом.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К химическому активированию можно также отнести процесс, основанный декарбоксилировании органических кислот, например, поликислот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Для этого используются соединения элементов главных подгрупп </w:t>
      </w:r>
      <w:r w:rsidRPr="00073960">
        <w:rPr>
          <w:rFonts w:ascii="Times New Roman" w:hAnsi="Times New Roman" w:cs="Times New Roman"/>
          <w:sz w:val="24"/>
          <w:szCs w:val="24"/>
        </w:rPr>
        <w:t>I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и </w:t>
      </w:r>
      <w:r w:rsidRPr="00073960">
        <w:rPr>
          <w:rFonts w:ascii="Times New Roman" w:hAnsi="Times New Roman" w:cs="Times New Roman"/>
          <w:sz w:val="24"/>
          <w:szCs w:val="24"/>
        </w:rPr>
        <w:t>II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групп периодической системы, в частности, гидроксиды калия и натрия. Необходимые кислоты можно получить оксилением дешевых исходных продуктов, например, обработкой нефтяного кокса азотной кислотой. Получаемые из органических кислот активные угли также обладают площадью поверхности по БЭТ свыше 2000 м</w:t>
      </w:r>
      <w:r w:rsidRPr="00073960">
        <w:rPr>
          <w:rFonts w:ascii="Times New Roman" w:hAnsi="Times New Roman" w:cs="Times New Roman"/>
          <w:sz w:val="24"/>
          <w:szCs w:val="24"/>
          <w:vertAlign w:val="superscript"/>
          <w:lang w:val="kk-KZ"/>
        </w:rPr>
        <w:t>2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/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г.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При обработке углеродсодержащих веществ окисляющими газами в соответствующих условиях часть углерода выгорает и удаляется с летучими компонентами и внутренняя поверхность увеличивается. В качестве окисляющих агентов используются преимущественно водяной пар, диоксид углерода и кислород или воздух. При использовании кислорода требуется соблюдать осторожность, поскольку он реагирует с углеродом в 100 раз быстрее диоксида углерода. По результатам исследований на графите водяной пар обладает реакционной способностью, в 8 раз превышающей реактивность диоксида углерода.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При взаимодействии углерода с водяным паром или диоксдом углерода одн</w:t>
      </w:r>
      <w:r w:rsidR="00530C1E" w:rsidRPr="00073960">
        <w:rPr>
          <w:rFonts w:ascii="Times New Roman" w:hAnsi="Times New Roman" w:cs="Times New Roman"/>
          <w:sz w:val="24"/>
          <w:szCs w:val="24"/>
          <w:lang w:val="kk-KZ"/>
        </w:rPr>
        <w:t>о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временно протекают следущие реакции:</w:t>
      </w:r>
    </w:p>
    <w:tbl>
      <w:tblPr>
        <w:tblStyle w:val="a5"/>
        <w:tblW w:w="0" w:type="auto"/>
        <w:tblInd w:w="64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790"/>
        <w:gridCol w:w="6120"/>
      </w:tblGrid>
      <w:tr w:rsidR="00530C1E" w:rsidRPr="00073960" w:rsidTr="00530C1E">
        <w:tc>
          <w:tcPr>
            <w:tcW w:w="2790" w:type="dxa"/>
          </w:tcPr>
          <w:p w:rsidR="00530C1E" w:rsidRPr="00073960" w:rsidRDefault="00530C1E" w:rsidP="00FB074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H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O + C = CO + H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</w:p>
        </w:tc>
        <w:tc>
          <w:tcPr>
            <w:tcW w:w="6120" w:type="dxa"/>
          </w:tcPr>
          <w:p w:rsidR="00530C1E" w:rsidRPr="00073960" w:rsidRDefault="00530C1E" w:rsidP="00530C1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 xml:space="preserve">∆H = + 117 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кДж</w:t>
            </w:r>
          </w:p>
        </w:tc>
      </w:tr>
      <w:tr w:rsidR="00530C1E" w:rsidRPr="00073960" w:rsidTr="00530C1E">
        <w:tc>
          <w:tcPr>
            <w:tcW w:w="2790" w:type="dxa"/>
          </w:tcPr>
          <w:p w:rsidR="00530C1E" w:rsidRPr="00073960" w:rsidRDefault="00530C1E" w:rsidP="00FB074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2H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O + C = CO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 xml:space="preserve"> + 2H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 xml:space="preserve">      </w:t>
            </w:r>
          </w:p>
        </w:tc>
        <w:tc>
          <w:tcPr>
            <w:tcW w:w="6120" w:type="dxa"/>
          </w:tcPr>
          <w:p w:rsidR="00530C1E" w:rsidRPr="00073960" w:rsidRDefault="00530C1E" w:rsidP="00530C1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 xml:space="preserve">∆H = + 75 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кДж</w:t>
            </w:r>
          </w:p>
        </w:tc>
      </w:tr>
      <w:tr w:rsidR="00530C1E" w:rsidRPr="00073960" w:rsidTr="00530C1E">
        <w:tc>
          <w:tcPr>
            <w:tcW w:w="2790" w:type="dxa"/>
          </w:tcPr>
          <w:p w:rsidR="00530C1E" w:rsidRPr="00073960" w:rsidRDefault="00530C1E" w:rsidP="00FB074E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CO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2 </w:t>
            </w: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+ C = 2CO</w:t>
            </w:r>
          </w:p>
        </w:tc>
        <w:tc>
          <w:tcPr>
            <w:tcW w:w="6120" w:type="dxa"/>
          </w:tcPr>
          <w:p w:rsidR="00530C1E" w:rsidRPr="00073960" w:rsidRDefault="00530C1E" w:rsidP="00530C1E">
            <w:pPr>
              <w:spacing w:line="36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 xml:space="preserve">∆H = + 159 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кДж</w:t>
            </w:r>
          </w:p>
        </w:tc>
      </w:tr>
    </w:tbl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Поскольку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это – эндотермические реакции, необходим подвод теплоты. При этом решающее значение имеет хороший теплообмен между реактивирующим газом и частицами угля. Это требование выполняется засчет постоянного движения частиц угля в процессе активирования во вращающихся печах или реакторах с кипящим слоем. При использовании водяного пара для обеспече</w:t>
      </w:r>
      <w:r w:rsidR="00530C1E" w:rsidRPr="00073960">
        <w:rPr>
          <w:rFonts w:ascii="Times New Roman" w:hAnsi="Times New Roman" w:cs="Times New Roman"/>
          <w:sz w:val="24"/>
          <w:szCs w:val="24"/>
          <w:lang w:val="kk-KZ"/>
        </w:rPr>
        <w:t>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ия эффективной скорости реакции</w:t>
      </w:r>
      <w:r w:rsidR="00530C1E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небходима температура около 800°С, а при использовании диоксида углерода 900°С. Если теплота приводится в основном активирующим газом, его температура должна быть еще выше.</w:t>
      </w:r>
    </w:p>
    <w:p w:rsidR="00530C1E" w:rsidRPr="00073960" w:rsidRDefault="00FB074E" w:rsidP="00530C1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Комбинируя активирование водяным паром и кислородом, можно получи</w:t>
      </w:r>
      <w:r w:rsidR="00530C1E" w:rsidRPr="00073960">
        <w:rPr>
          <w:rFonts w:ascii="Times New Roman" w:hAnsi="Times New Roman" w:cs="Times New Roman"/>
          <w:sz w:val="24"/>
          <w:szCs w:val="24"/>
          <w:lang w:val="kk-KZ"/>
        </w:rPr>
        <w:t>т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ь актив</w:t>
      </w:r>
      <w:r w:rsidR="00530C1E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ные угли с высокой обесцвечивающей способностью. Примером такого процесса является кратковремен</w:t>
      </w:r>
      <w:r w:rsidR="00530C1E" w:rsidRPr="00073960">
        <w:rPr>
          <w:rFonts w:ascii="Times New Roman" w:hAnsi="Times New Roman" w:cs="Times New Roman"/>
          <w:sz w:val="24"/>
          <w:szCs w:val="24"/>
          <w:lang w:val="kk-KZ"/>
        </w:rPr>
        <w:t>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ая обработка угля водяным паром в присутствии щелочи при 800°С и последующее активировани</w:t>
      </w:r>
      <w:r w:rsidR="00530C1E" w:rsidRPr="00073960">
        <w:rPr>
          <w:rFonts w:ascii="Times New Roman" w:hAnsi="Times New Roman" w:cs="Times New Roman"/>
          <w:sz w:val="24"/>
          <w:szCs w:val="24"/>
          <w:lang w:val="kk-KZ"/>
        </w:rPr>
        <w:t>е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воздухом при 500-600°С.</w:t>
      </w:r>
    </w:p>
    <w:p w:rsidR="00FB074E" w:rsidRPr="00073960" w:rsidRDefault="00FB074E" w:rsidP="00530C1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Активирование углеродсодержащих веществ окисляющими газами про</w:t>
      </w:r>
      <w:r w:rsidR="00530C1E" w:rsidRPr="00073960">
        <w:rPr>
          <w:rFonts w:ascii="Times New Roman" w:hAnsi="Times New Roman" w:cs="Times New Roman"/>
          <w:sz w:val="24"/>
          <w:szCs w:val="24"/>
          <w:lang w:val="kk-KZ"/>
        </w:rPr>
        <w:t>и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зводится с достаточной скоростью только при температурах 600-1000ºС. Реакция твердых материалов с обычно используемыми активирующими газами – водяным паром и диоксидом углерода – является эндотермической. Например, для реакции одного моля водяного пара с углеродом и образования монооксида углерода и водорода требуется 117 кДж. С другой стороны, последуюшее сгорание этих газов сопровождается выделением энергии. Реакторы, используемые в технике для газового активирования, должны обеспечивать следуюшие условия:</w:t>
      </w:r>
    </w:p>
    <w:p w:rsidR="00FB074E" w:rsidRPr="00073960" w:rsidRDefault="00530C1E" w:rsidP="00530C1E">
      <w:pPr>
        <w:pStyle w:val="a9"/>
        <w:numPr>
          <w:ilvl w:val="0"/>
          <w:numId w:val="1"/>
        </w:numPr>
        <w:tabs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н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>агревание реакционного материала до высокой температуры;</w:t>
      </w:r>
    </w:p>
    <w:p w:rsidR="00FB074E" w:rsidRPr="00073960" w:rsidRDefault="00530C1E" w:rsidP="00530C1E">
      <w:pPr>
        <w:pStyle w:val="a9"/>
        <w:numPr>
          <w:ilvl w:val="0"/>
          <w:numId w:val="1"/>
        </w:numPr>
        <w:tabs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х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>ороший контакт между углеродсодержащим веществом и активирующим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и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газами;</w:t>
      </w:r>
    </w:p>
    <w:p w:rsidR="00FB074E" w:rsidRPr="00073960" w:rsidRDefault="00530C1E" w:rsidP="00530C1E">
      <w:pPr>
        <w:pStyle w:val="a9"/>
        <w:numPr>
          <w:ilvl w:val="0"/>
          <w:numId w:val="1"/>
        </w:numPr>
        <w:tabs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п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>одвод теплоты, необходимой для реакции;</w:t>
      </w:r>
    </w:p>
    <w:p w:rsidR="00FB074E" w:rsidRPr="00073960" w:rsidRDefault="00530C1E" w:rsidP="00530C1E">
      <w:pPr>
        <w:pStyle w:val="a9"/>
        <w:numPr>
          <w:ilvl w:val="0"/>
          <w:numId w:val="1"/>
        </w:numPr>
        <w:tabs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в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озможно наименьший расход тепловой энергии реакционного газа. 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Эти требования обеспечиваются применением разнообразных конструкций печей: вращающихся, шахтных, мног</w:t>
      </w:r>
      <w:r w:rsidR="00530C1E" w:rsidRPr="00073960">
        <w:rPr>
          <w:rFonts w:ascii="Times New Roman" w:hAnsi="Times New Roman" w:cs="Times New Roman"/>
          <w:sz w:val="24"/>
          <w:szCs w:val="24"/>
          <w:lang w:val="kk-KZ"/>
        </w:rPr>
        <w:t>о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полочных, реакторов с кипящим и движущимся слоями.</w:t>
      </w:r>
    </w:p>
    <w:p w:rsidR="00FB074E" w:rsidRPr="00073960" w:rsidRDefault="00FB074E" w:rsidP="007B78E4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Вращающиеся печи можно использовать для активирования тонкодисперсных и зерненых или формованных продуктов. Контакт между углеродсодержащим материалом и активирующими газами можно улучшить с помощью перемешивающих устройств. Время активирования зависит от угла наклона печи, а также от наличия внутренних перегородок и размера опорных колец. Активируемый материал и газы можно подавать в одном направлении или в противотоке. 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Шахтные печи состоят в основном из камер, расположенных вертикально одна над другой, стенки которых выложены кладкой из огнеупорного кирпича. Сверху загружается активируемый материал, снизу п</w:t>
      </w:r>
      <w:r w:rsidR="00D011D2" w:rsidRPr="00073960">
        <w:rPr>
          <w:rFonts w:ascii="Times New Roman" w:hAnsi="Times New Roman" w:cs="Times New Roman"/>
          <w:sz w:val="24"/>
          <w:szCs w:val="24"/>
          <w:lang w:val="kk-KZ"/>
        </w:rPr>
        <w:t>о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дается водяной пар. Использование насадок или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lastRenderedPageBreak/>
        <w:t>направляющих устройств позволяет увеличить реакционную поверх</w:t>
      </w:r>
      <w:r w:rsidR="00D011D2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ность и улучшить перемешивание </w:t>
      </w:r>
      <w:r w:rsidR="000B639A" w:rsidRPr="00073960">
        <w:rPr>
          <w:rFonts w:ascii="Times New Roman" w:hAnsi="Times New Roman" w:cs="Times New Roman"/>
          <w:sz w:val="24"/>
          <w:szCs w:val="24"/>
          <w:lang w:val="ru-RU"/>
        </w:rPr>
        <w:t>[29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]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FB074E" w:rsidRPr="00073960" w:rsidRDefault="00FB074E" w:rsidP="00D37DC0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Шахтные печи используют для активирования кускового угля, который затем перерабатывается в зерненый или порошкообразный. Из соображений экономии энергии часто н</w:t>
      </w:r>
      <w:r w:rsidR="00D011D2" w:rsidRPr="00073960">
        <w:rPr>
          <w:rFonts w:ascii="Times New Roman" w:hAnsi="Times New Roman" w:cs="Times New Roman"/>
          <w:sz w:val="24"/>
          <w:szCs w:val="24"/>
          <w:lang w:val="kk-KZ"/>
        </w:rPr>
        <w:t>е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сколько печей соединены в одну технологическую цепочку. В промежутках между отдельными ретортами про</w:t>
      </w:r>
      <w:r w:rsidR="00D011D2" w:rsidRPr="00073960">
        <w:rPr>
          <w:rFonts w:ascii="Times New Roman" w:hAnsi="Times New Roman" w:cs="Times New Roman"/>
          <w:sz w:val="24"/>
          <w:szCs w:val="24"/>
          <w:lang w:val="kk-KZ"/>
        </w:rPr>
        <w:t>и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зводится сжигание активирующих газов. Поэтому процесс является энергетически самоподдерживаюшимся.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Для активирования различных материалов можно также использовать многополочные печи с круглыми подами, гребками одной или несколькими горелками. Они предназначены для длительной эксплу</w:t>
      </w:r>
      <w:r w:rsidR="00D011D2" w:rsidRPr="00073960">
        <w:rPr>
          <w:rFonts w:ascii="Times New Roman" w:hAnsi="Times New Roman" w:cs="Times New Roman"/>
          <w:sz w:val="24"/>
          <w:szCs w:val="24"/>
          <w:lang w:val="kk-KZ"/>
        </w:rPr>
        <w:t>а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тации в стационарном режиме, поскольку остановка печей и ввод их в действие предс</w:t>
      </w:r>
      <w:r w:rsidR="00D011D2" w:rsidRPr="00073960">
        <w:rPr>
          <w:rFonts w:ascii="Times New Roman" w:hAnsi="Times New Roman" w:cs="Times New Roman"/>
          <w:sz w:val="24"/>
          <w:szCs w:val="24"/>
          <w:lang w:val="kk-KZ"/>
        </w:rPr>
        <w:t>тавляют значительные трудности.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В реакторах кипящего слоя активируемые продукты и газы основательно перемешиваются. При этом значительно сокращается время активирования (по сравнению с печами других конструкций). Простая конструкция реактора с кипящим слоем представляет собой герметичную цилиндрическую или прямоугольную реакционную камеру, снабженную внизу перфорированной распределительной решеткой, через которую поступают реакционные газы. Процесс можеть быть непрерывным и периодическим. Известны многоступенчатые реакторы, состоящие из вертикально или горизонтально расположенных камер с переходами между ними, а также реакторы, состоящие из большого числа отделений, разделенных перегородками. Они предназначены для активирования мелкозерненого и в отдельных случаях формованного угля.</w:t>
      </w:r>
    </w:p>
    <w:p w:rsidR="00FB074E" w:rsidRPr="00073960" w:rsidRDefault="00AE3E8A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В струйном реакторе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>, можно быстро активировать тонкоизмельченный углеродсодержащий материал (порошкообразный древесный уголь). Этот процесс применяется, в основном, при реактивировании порошкообразных активных углей.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AE3E8A" w:rsidRPr="00073960" w:rsidRDefault="00AE3E8A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1.3 Определение свойств активированных углей</w:t>
      </w:r>
    </w:p>
    <w:p w:rsidR="00AE3E8A" w:rsidRPr="00073960" w:rsidRDefault="00AE3E8A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Достоверность результатов аналитического исследования в значительной степени зависит от точного соблюдения методики отбора и подготовки проб. Для зерненых и формованных активных углей особенно важно учитывать возможность значительных различий не только в распределении размеров зерен, но и в активности и плотности отдельных частиц. Поскольку при загру</w:t>
      </w:r>
      <w:r w:rsidR="00AE3E8A" w:rsidRPr="00073960">
        <w:rPr>
          <w:rFonts w:ascii="Times New Roman" w:hAnsi="Times New Roman" w:cs="Times New Roman"/>
          <w:sz w:val="24"/>
          <w:szCs w:val="24"/>
          <w:lang w:val="kk-KZ"/>
        </w:rPr>
        <w:t>з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ке или транспортировке в таре активные угли могут фракционироваться, пробы следует отбирать, пользуясь известными статистическими методиками.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Для прямого отбора проб</w:t>
      </w:r>
      <w:r w:rsidR="00AE3E8A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lastRenderedPageBreak/>
        <w:t>зерненых и формованных углей применяется так называемый пробный щуп, с помошью которого можно отбирать представительные пробы из отдельных упаковок или фильтрующей шахты.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Для классификации зерен по крупности используется ситовый анализ, обычно проводимый на механических грохотах с набором сит, совершающих колебательные  движения в течение определенного времени.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Методику рассева по фракциям для зерненых углей можно в целом применять и для цилиндрических гранул угля. Ситовый анализ формованных углей можно успешно применять во всех случаях, где постоянно требуются сравнительные данные</w:t>
      </w:r>
      <w:r w:rsidR="00AE3E8A" w:rsidRPr="00073960">
        <w:rPr>
          <w:rFonts w:ascii="Times New Roman" w:hAnsi="Times New Roman" w:cs="Times New Roman"/>
          <w:sz w:val="24"/>
          <w:szCs w:val="24"/>
          <w:lang w:val="kk-KZ"/>
        </w:rPr>
        <w:t>,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например, для текушего производственнного контроля.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Порошковые актив</w:t>
      </w:r>
      <w:r w:rsidR="00AE3E8A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ные угли с размером частиц преимущественно меньше 0,1 мм трудно разделить по фракциям на ситах, применяется обычно мокрый рассев. Порошковый уголь кипятят не которое время в химическом стакане для смачивания поверхности частиц, и эту взвесь пропускают через ряд тонкоячеистых контрольных сит, так называемых микросит, предварительно смоченных водой. Разделение на ситовые фракции</w:t>
      </w:r>
      <w:r w:rsidR="00AE3E8A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осуществляется промыванием деинозирующим агентом до момента полного отсутствия угля в стоке</w:t>
      </w:r>
      <w:r w:rsidR="00AE3E8A" w:rsidRPr="00073960">
        <w:rPr>
          <w:rFonts w:ascii="Times New Roman" w:hAnsi="Times New Roman" w:cs="Times New Roman"/>
          <w:sz w:val="24"/>
          <w:szCs w:val="24"/>
          <w:lang w:val="kk-KZ"/>
        </w:rPr>
        <w:t>. П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осле осушки отдельные фракции анализируют гравиметрически.</w:t>
      </w:r>
    </w:p>
    <w:p w:rsidR="00FB074E" w:rsidRPr="00073960" w:rsidRDefault="00AE3E8A" w:rsidP="00AE3E8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Имеются различные виды определения плотности, важными из них являются объемная и насыпная плотность. 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>Под объемной плотностью понимают массу материала, заполняющего единицу объема под действием собственного веса. Знание этой величины необходимо для оценки размеров аппаратов, используемых в различных процессах с актив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ированным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>и углями. Методика определения объемной плотности проста: взвешивается навеска материала, свободно заполняюшего определенный объем.</w:t>
      </w:r>
    </w:p>
    <w:p w:rsidR="00FB074E" w:rsidRPr="00073960" w:rsidRDefault="00AE3E8A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Насыпная плотность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представляет собой плотность специально приготовленной навески. Для определения этой плотности необходимы стандартизированные приборы. Вследствие гигроскопичности активного угля необходимо учитывать влагосодержание угольной пробы, а именно его изменение в процессе испытаний.</w:t>
      </w:r>
    </w:p>
    <w:p w:rsidR="00AE3E8A" w:rsidRPr="00073960" w:rsidRDefault="00FB074E" w:rsidP="00AE3E8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Изготовители и потребители актив</w:t>
      </w:r>
      <w:r w:rsidR="00AE3E8A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ного угля пользуются методиками определения прочности, часто значительно отличающимися друг от друга. Большинство методик испытаний на прочности основаны на следующем принципе: проба угля подвергается воздействию механической нагрузки, а мерой прочности служит количество образующейся при разрушении угля мелкой фракции или изменение среднего размера зерен.</w:t>
      </w:r>
    </w:p>
    <w:p w:rsidR="00FB074E" w:rsidRPr="00073960" w:rsidRDefault="00FB074E" w:rsidP="00AE3E8A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lastRenderedPageBreak/>
        <w:t>Определение  влагосодержания</w:t>
      </w:r>
      <w:r w:rsidR="00AE3E8A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определяется м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етод</w:t>
      </w:r>
      <w:r w:rsidR="00AE3E8A" w:rsidRPr="00073960">
        <w:rPr>
          <w:rFonts w:ascii="Times New Roman" w:hAnsi="Times New Roman" w:cs="Times New Roman"/>
          <w:sz w:val="24"/>
          <w:szCs w:val="24"/>
          <w:lang w:val="kk-KZ"/>
        </w:rPr>
        <w:t>ом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сушки в сушильном шкафу.</w:t>
      </w:r>
      <w:r w:rsidRPr="00073960">
        <w:rPr>
          <w:rFonts w:ascii="Times New Roman" w:hAnsi="Times New Roman" w:cs="Times New Roman"/>
          <w:b/>
          <w:sz w:val="24"/>
          <w:szCs w:val="24"/>
          <w:lang w:val="kk-KZ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Простым методом определения влагосодержания актив</w:t>
      </w:r>
      <w:r w:rsidR="00AE3E8A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ного угля является сушка в сушильном шкафу. Порошковый активный уголь осушают в течение 2 ч при 120±3ºС, а затем посредством повторного взвешивания после охлаждения в эксикаторе определяют потерю массы.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Зольность актив</w:t>
      </w:r>
      <w:r w:rsidR="00AE3E8A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ных углей можно определить прокаливанием навески,  помещенной в фарфоровый тигель, в электрической муфельной печи. Хорошо воспроизводимые значени</w:t>
      </w:r>
      <w:r w:rsidR="00AE3E8A" w:rsidRPr="00073960">
        <w:rPr>
          <w:rFonts w:ascii="Times New Roman" w:hAnsi="Times New Roman" w:cs="Times New Roman"/>
          <w:sz w:val="24"/>
          <w:szCs w:val="24"/>
          <w:lang w:val="kk-KZ"/>
        </w:rPr>
        <w:t>я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получают при снижении рекомендованной для кокса</w:t>
      </w:r>
      <w:r w:rsidR="00AE3E8A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температуры 815ºС до 600-625ºС (б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олее высокие температуры приводят к частичному улетучиванию составных частей золы). При таком определении предварительно осушенную пробу помещают в нагретую печь для озоления и выдерживают 60 мин при заданной температуре. </w:t>
      </w:r>
    </w:p>
    <w:p w:rsidR="00FB074E" w:rsidRPr="00073960" w:rsidRDefault="00AE3E8A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Благодаря содержанию минераль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>ных компонентов и присутствию поверхностных кислородных соединений углерода актив</w:t>
      </w:r>
      <w:r w:rsidR="00892322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>ные угли могут оказывать</w:t>
      </w:r>
      <w:r w:rsidR="00892322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>большое влияние на рН водных систем. Поскольку в химической и пищевой промышленности актив</w:t>
      </w:r>
      <w:r w:rsidR="00892322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>ные угли применяются для обработки многих веществ, чувствительных к значению рН, определение этой величины нередко является важным критерием при выборе необходимого актив</w:t>
      </w:r>
      <w:r w:rsidR="00892322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="00FB074E" w:rsidRPr="00073960">
        <w:rPr>
          <w:rFonts w:ascii="Times New Roman" w:hAnsi="Times New Roman" w:cs="Times New Roman"/>
          <w:sz w:val="24"/>
          <w:szCs w:val="24"/>
          <w:lang w:val="kk-KZ"/>
        </w:rPr>
        <w:t>ного угля.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Во многих случаях применение активных углей в жидко-фазных процессах важно знать содержание растворимых примесей в угле. При этом можно определить состав растворимых в нейтрал</w:t>
      </w:r>
      <w:r w:rsidR="00892322" w:rsidRPr="00073960">
        <w:rPr>
          <w:rFonts w:ascii="Times New Roman" w:hAnsi="Times New Roman" w:cs="Times New Roman"/>
          <w:sz w:val="24"/>
          <w:szCs w:val="24"/>
          <w:lang w:val="kk-KZ"/>
        </w:rPr>
        <w:t>ь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ной воде компонентов или долю примесей, растворимых в кислотах. В специфических условиях применения может оказаться важным содержание примесей, растворяющихся в органических растворителях.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При определении содержания водорастворимых примесей тщательно взвешенную навеску</w:t>
      </w:r>
      <w:r w:rsidR="00892322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осушенного актив</w:t>
      </w:r>
      <w:r w:rsidR="00892322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ного угля несколько минут кипятят в воде с обратным холодильником, а зернен</w:t>
      </w:r>
      <w:r w:rsidR="00892322" w:rsidRPr="00073960">
        <w:rPr>
          <w:rFonts w:ascii="Times New Roman" w:hAnsi="Times New Roman" w:cs="Times New Roman"/>
          <w:sz w:val="24"/>
          <w:szCs w:val="24"/>
          <w:lang w:val="kk-KZ"/>
        </w:rPr>
        <w:t>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ые угли – несколько часов. После фильтрования охлажденной взвеси аликвотную долю фильтрата упаривают и остаток взвешивают.</w:t>
      </w:r>
    </w:p>
    <w:p w:rsidR="00892322" w:rsidRPr="00073960" w:rsidRDefault="00892322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892322" w:rsidRPr="00073960" w:rsidRDefault="00892322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1.4 Практическое применение активированного угля</w:t>
      </w:r>
    </w:p>
    <w:p w:rsidR="00F76E81" w:rsidRPr="00073960" w:rsidRDefault="00F76E81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1.4.1 Применение для очистки газов и воздуха</w:t>
      </w:r>
    </w:p>
    <w:p w:rsidR="00F76E81" w:rsidRPr="00073960" w:rsidRDefault="00F76E81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Конструктивная форма адсорберов для очистки воздуха и газов в основном зависит от необходимого срока службы актив</w:t>
      </w:r>
      <w:r w:rsidR="00892322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ного угля в определенных условиях. В равной степени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lastRenderedPageBreak/>
        <w:t>имеют большое значение возможность или необходимость регенерации актив</w:t>
      </w:r>
      <w:r w:rsidR="00892322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ного угля, а также объемы </w:t>
      </w:r>
      <w:r w:rsidR="00892322" w:rsidRPr="00073960">
        <w:rPr>
          <w:rFonts w:ascii="Times New Roman" w:hAnsi="Times New Roman" w:cs="Times New Roman"/>
          <w:sz w:val="24"/>
          <w:szCs w:val="24"/>
          <w:lang w:val="kk-KZ"/>
        </w:rPr>
        <w:t>о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чищаемого газа.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Для очистки поступающего или отходящего воздуха с незначительной степенью загрязнения применяются в основном конструкции фильтров, обладающих большой поверхностью и малой длиной слоя шахты. Это достигается использованием цилиндрических фильтров с развернутой шахтой или плоских кассет, часто расположенных в зигзагообразном порядке.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При рекуперации часто используются адсорберы неподвижного слоя с опорной решеткой, на которую помещается промежуточный слой, способный аккумулировать теплоту. В зависимости от размеров аппаратов могут применяться вертикальные, в основном цилиндрически</w:t>
      </w:r>
      <w:r w:rsidR="008264E7" w:rsidRPr="00073960">
        <w:rPr>
          <w:rFonts w:ascii="Times New Roman" w:hAnsi="Times New Roman" w:cs="Times New Roman"/>
          <w:sz w:val="24"/>
          <w:szCs w:val="24"/>
          <w:lang w:val="kk-KZ"/>
        </w:rPr>
        <w:t>е, или горизонтальные адсорберы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Кольцевые адсорберы и шахтные печи с прямоугольным сечением </w:t>
      </w:r>
      <w:r w:rsidR="00B73474" w:rsidRPr="00073960">
        <w:rPr>
          <w:rFonts w:ascii="Times New Roman" w:hAnsi="Times New Roman" w:cs="Times New Roman"/>
          <w:sz w:val="24"/>
          <w:szCs w:val="24"/>
          <w:lang w:val="ru-RU"/>
        </w:rPr>
        <w:t>[</w:t>
      </w:r>
      <w:r w:rsidR="000B639A" w:rsidRPr="00073960">
        <w:rPr>
          <w:rFonts w:ascii="Times New Roman" w:hAnsi="Times New Roman" w:cs="Times New Roman"/>
          <w:sz w:val="24"/>
          <w:szCs w:val="24"/>
          <w:lang w:val="ru-RU"/>
        </w:rPr>
        <w:t>30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]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могут также работать как реакторы с движущимся слоем. Иногда адсорберы с движущимся слоем устанавливаются</w:t>
      </w:r>
      <w:r w:rsidR="00B73474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в горизонтальном положении. В адсорбере такого типа трудно достичь равномерного распределения частиц в нижнем слое актив</w:t>
      </w:r>
      <w:r w:rsidR="00F76E81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ного угля, адсор</w:t>
      </w:r>
      <w:r w:rsidR="00F76E81" w:rsidRPr="00073960">
        <w:rPr>
          <w:rFonts w:ascii="Times New Roman" w:hAnsi="Times New Roman" w:cs="Times New Roman"/>
          <w:sz w:val="24"/>
          <w:szCs w:val="24"/>
          <w:lang w:val="kk-KZ"/>
        </w:rPr>
        <w:t>б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ент испытывает сильные ме</w:t>
      </w:r>
      <w:r w:rsidR="00F76E81" w:rsidRPr="00073960">
        <w:rPr>
          <w:rFonts w:ascii="Times New Roman" w:hAnsi="Times New Roman" w:cs="Times New Roman"/>
          <w:sz w:val="24"/>
          <w:szCs w:val="24"/>
          <w:lang w:val="kk-KZ"/>
        </w:rPr>
        <w:t>х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анические нагрузки и должен обладать чрезвычайно высокой прочностью. По</w:t>
      </w:r>
      <w:r w:rsidR="00F76E81" w:rsidRPr="00073960">
        <w:rPr>
          <w:rFonts w:ascii="Times New Roman" w:hAnsi="Times New Roman" w:cs="Times New Roman"/>
          <w:sz w:val="24"/>
          <w:szCs w:val="24"/>
          <w:lang w:val="kk-KZ"/>
        </w:rPr>
        <w:t>э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тому в настоящее время горизонтальные адсорберы</w:t>
      </w:r>
      <w:r w:rsidR="00F76E81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с движущимся слоем еще не получили широкого распространения.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Во всех случаях применения, когда необходимо удалить незначительные концентрации сильнолетучих соединений, предпочитают актив</w:t>
      </w:r>
      <w:r w:rsidR="00F76E81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ные угли с высокой удерживающей способностью. Удерживающая способность основана на возможно высокой доле микро- и субмикропор. Для практических целей в качестве критерия удерживающей способности углей можно использовать также насыпную плотность и объем ультратонких пор по отношению к навеске угля. Для адсорбционной очистки воздуха и отходящих газов используются преимущественно тонкопористые формованные угли с большой насыпной плотностью или зерненые активные угли из скорлупы кокосового ореха.</w:t>
      </w:r>
    </w:p>
    <w:p w:rsidR="00F76E81" w:rsidRPr="00073960" w:rsidRDefault="00F76E81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F76E81" w:rsidRPr="00073960" w:rsidRDefault="00F76E81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1.4.2 Применение для очистки жидкостей и растворов</w:t>
      </w:r>
    </w:p>
    <w:p w:rsidR="00F76E81" w:rsidRPr="00073960" w:rsidRDefault="00F76E81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Жидкости можно очищать с помощью порошковых зерненых актив</w:t>
      </w:r>
      <w:r w:rsidR="00F76E81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ных углей. На зерненых углях ведутся преимущественно непрерывные, а на порошковых углях ведутся периодические процессы</w:t>
      </w:r>
    </w:p>
    <w:p w:rsidR="00AD33C9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lastRenderedPageBreak/>
        <w:t>Наиболее распространенной формы использования порошковых актив</w:t>
      </w:r>
      <w:r w:rsidR="00F76E81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ных углей является их смешивание с обрабатываемой жи</w:t>
      </w:r>
      <w:r w:rsidR="00F76E81" w:rsidRPr="00073960">
        <w:rPr>
          <w:rFonts w:ascii="Times New Roman" w:hAnsi="Times New Roman" w:cs="Times New Roman"/>
          <w:sz w:val="24"/>
          <w:szCs w:val="24"/>
          <w:lang w:val="kk-KZ"/>
        </w:rPr>
        <w:t>д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костью. Время контакта 15-30 мин является достаточным для большин</w:t>
      </w:r>
      <w:r w:rsidR="00F76E81" w:rsidRPr="00073960">
        <w:rPr>
          <w:rFonts w:ascii="Times New Roman" w:hAnsi="Times New Roman" w:cs="Times New Roman"/>
          <w:sz w:val="24"/>
          <w:szCs w:val="24"/>
          <w:lang w:val="kk-KZ"/>
        </w:rPr>
        <w:t>ства случаев,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увеличение продолжительности контакта редко бывает полезным, однако оно не оказывает отрицательного воздействия на результат. </w:t>
      </w:r>
    </w:p>
    <w:p w:rsidR="00BE31A7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В связи с усовершенствованием непрерывных процессов в химической промышленности появились новые адсорбционные процессы с применением зерненых углей. Процессы с зернеными углями можно вести в прот</w:t>
      </w:r>
      <w:r w:rsidR="00F76E81" w:rsidRPr="00073960">
        <w:rPr>
          <w:rFonts w:ascii="Times New Roman" w:hAnsi="Times New Roman" w:cs="Times New Roman"/>
          <w:sz w:val="24"/>
          <w:szCs w:val="24"/>
          <w:lang w:val="kk-KZ"/>
        </w:rPr>
        <w:t>ивотоке квазинепрерывном режиме,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в этих условиях общая высота угольного слоя распределена на несколько фильтров. 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Несмотря на привлекательность непрерывных схем адсорбционных процессов с использованием зерненых активных углей очистки жидких сред, в их реализации встречаются определенные трудности. Во многих случаях даже при использовании очень прочных актив</w:t>
      </w:r>
      <w:r w:rsidR="00F76E81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ных углей не удается избежать последующего фильтрования рас</w:t>
      </w:r>
      <w:r w:rsidR="00F76E81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творов для удаления мельчайшей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угольной пыли, образующейся при истирании угля.</w:t>
      </w:r>
    </w:p>
    <w:p w:rsidR="00C40F34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Важнейшими  процессами очистки при рафинировании пищевых масел и жиров является нейтрализация свободных жирных кислот, ос</w:t>
      </w:r>
      <w:r w:rsidR="00C40F34" w:rsidRPr="00073960">
        <w:rPr>
          <w:rFonts w:ascii="Times New Roman" w:hAnsi="Times New Roman" w:cs="Times New Roman"/>
          <w:sz w:val="24"/>
          <w:szCs w:val="24"/>
          <w:lang w:val="kk-KZ"/>
        </w:rPr>
        <w:t>в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летв</w:t>
      </w:r>
      <w:r w:rsidR="00C40F34" w:rsidRPr="00073960">
        <w:rPr>
          <w:rFonts w:ascii="Times New Roman" w:hAnsi="Times New Roman" w:cs="Times New Roman"/>
          <w:sz w:val="24"/>
          <w:szCs w:val="24"/>
          <w:lang w:val="kk-KZ"/>
        </w:rPr>
        <w:t>л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ение и дезодорирование. Для этого используется активированный водяным паром тонкопористый порошковый уголь в смеси с отбеливающими землями; содержание у</w:t>
      </w:r>
      <w:r w:rsidR="00C40F34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гля в смеси составляет 10-20%. 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Многие важные химические вещества содержат</w:t>
      </w:r>
      <w:r w:rsidR="00C40F34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большие количества окрашивающих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примесей, которые попадают в продукт из сырья</w:t>
      </w:r>
      <w:r w:rsidR="00C40F34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или образуются в процессе производства. Такие примеси, которые мешают последующей обработке или являются токсичными, во многих случаях можно удалить с помощью актив</w:t>
      </w:r>
      <w:r w:rsidR="00C40F34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ного угля. Во многих технологических процессах актив</w:t>
      </w:r>
      <w:r w:rsidR="00C40F34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ный уголь применяется для удаления не только красящих или дурнопахнущих веществ, но и примесей, которые мешают ходу процесса в результате образования пены или эмульсии.</w:t>
      </w:r>
    </w:p>
    <w:p w:rsidR="00C40F34" w:rsidRPr="00073960" w:rsidRDefault="00C40F34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C40F34" w:rsidRPr="00073960" w:rsidRDefault="00C40F34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1.4.3 Применение в водоподготовке</w:t>
      </w:r>
      <w:r w:rsidR="006E0FB6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и очистке сточных вод</w:t>
      </w:r>
    </w:p>
    <w:p w:rsidR="00C40F34" w:rsidRPr="00073960" w:rsidRDefault="00C40F34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Используемые на отдельных водопроводных станциях технические разновидности фильтров с активным углем очень сильно различаются между собой по конструкции и назначению в зависимости от специфических особенностей очищаемой воды. Так, известны станции, где порошковый актив</w:t>
      </w:r>
      <w:r w:rsidR="006E0FB6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ный уголь добавляется вместе с коагулянтом, а затем отделяется от него в отстойниках. Однако в большинстве случаев изполь</w:t>
      </w:r>
      <w:r w:rsidR="006E0FB6" w:rsidRPr="00073960">
        <w:rPr>
          <w:rFonts w:ascii="Times New Roman" w:hAnsi="Times New Roman" w:cs="Times New Roman"/>
          <w:sz w:val="24"/>
          <w:szCs w:val="24"/>
          <w:lang w:val="kk-KZ"/>
        </w:rPr>
        <w:t>з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уются специальные емкости для порошкового угля, чтобы избежать снижения его адсорбционной способности при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lastRenderedPageBreak/>
        <w:t>контакте с коагулирующими частицами; порошковые угли можно затем отделить на песчаном фильтре.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В системах подготовки питьевой воды иногда используются гравийные фильтры, в которых слой гравия толщиной 1-2 м служит подложкой для слоя зерненого угля толщиной 10-20 см. В подобных комбинациях высокая производительность достигается только при чрезвычайно низкой скорости потока.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Необходимость очищать различные стоки и высокие требования к степени очистки к появлению многочисленных технологий использования активного угля. Иногда порошковый актив</w:t>
      </w:r>
      <w:r w:rsidR="002B62FE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ный уголь применяется в классическом процессе, а именно смешивается и затем осаждается, т.е. отфильтровывается. Это особенно характерно для периодической очистки определенных объемов стоков.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Обычно большинство установок по очистке сточных вод представляет собой системы из нескольких адс</w:t>
      </w:r>
      <w:r w:rsidR="002B62FE" w:rsidRPr="00073960">
        <w:rPr>
          <w:rFonts w:ascii="Times New Roman" w:hAnsi="Times New Roman" w:cs="Times New Roman"/>
          <w:sz w:val="24"/>
          <w:szCs w:val="24"/>
          <w:lang w:val="kk-KZ"/>
        </w:rPr>
        <w:t>ор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беров с неподвижным слоем. При последовательном включении фильтров в системе из 3-4 аппаратов и выборе соответствующих параметров можно обеспечить в каждом случае такой режим, при котором в первом адсорбере достигается максимальная емкость, прежде чем концентрация на выходе из последнего фильтра достигнет заданного предельного значения. Гораздо реже в технике очистки сточных вод встречаются параллельно работаюшие адсорберы, хотя при соответствующей нагрузке фильтров можно вести процесс таким образом, чтобы адсорберы работали длительное время в условиях, близких к равновесным, а проскоковые концентрации не превышали предельно допустимых концентраций.</w:t>
      </w:r>
    </w:p>
    <w:p w:rsidR="002B62FE" w:rsidRPr="00073960" w:rsidRDefault="002B62F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2B62FE" w:rsidRPr="00073960" w:rsidRDefault="002B62F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1.4.4 Различные области применения активированного угля</w:t>
      </w:r>
    </w:p>
    <w:p w:rsidR="002B62FE" w:rsidRPr="00073960" w:rsidRDefault="002B62F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Известно, что каталитическая активность многих металлов и оксидов металлов обусловлена присутствием активных центров, которые чаще всего являются дефектами кристаллов. Из-за малых размеров кристаллитов в активном угле имеется большое количество ненасыщенных валентностей, особенно по краям гексагональных сеток, которые ведут себя подобно структурным дефектам. Сами плоскости графитовых слоев также способны проявлять каталитическую активность благодаря наличию системы π-электронов. Каталитическая способность актив</w:t>
      </w:r>
      <w:r w:rsidR="002B62FE" w:rsidRPr="00073960">
        <w:rPr>
          <w:rFonts w:ascii="Times New Roman" w:hAnsi="Times New Roman" w:cs="Times New Roman"/>
          <w:sz w:val="24"/>
          <w:szCs w:val="24"/>
          <w:lang w:val="kk-KZ"/>
        </w:rPr>
        <w:t>ирован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ных углей, обусловленная особенностями кристаллической структуры углеродного скелета, усиливается каталитическим действием поверхностных кислородных соединений, особенно в окислительно-восстановительных реакциях. Такой синергетический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lastRenderedPageBreak/>
        <w:t>эффект можно использовать в обменных реакциях, например, для удаления серы из отходящих дымовых газов.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Актив</w:t>
      </w:r>
      <w:r w:rsidR="002B62FE" w:rsidRPr="00073960">
        <w:rPr>
          <w:rFonts w:ascii="Times New Roman" w:hAnsi="Times New Roman" w:cs="Times New Roman"/>
          <w:sz w:val="24"/>
          <w:szCs w:val="24"/>
          <w:lang w:val="kk-KZ"/>
        </w:rPr>
        <w:t>ированный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уголь можно использовать в качестве подложки для самых различных каталитических добавок. Предпочительны средне- и широкопористые угли, которые перед пропиткой обычно отмываются от золы. В качестве катализатора гидрирования нередко используется порошковый активный уголь, пропитанный палладием</w:t>
      </w:r>
      <w:r w:rsidR="00B4434D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="00B4434D" w:rsidRPr="00073960">
        <w:rPr>
          <w:rFonts w:ascii="Times New Roman" w:hAnsi="Times New Roman" w:cs="Times New Roman"/>
          <w:sz w:val="24"/>
          <w:szCs w:val="24"/>
          <w:lang w:val="ru-RU"/>
        </w:rPr>
        <w:t>[31]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FB074E" w:rsidRPr="00073960" w:rsidRDefault="00FB074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До настоящего времени медицинский активный уголь используется в форме гранул или таблеток, поэтому его передозировка невозможна даже при применениибез консультации врача. Обычно активный уголь рекомендуется при инфекционных заболеваниях желудочно-кишечного тракта. Эффективность этого препарата основана на адсорбции вредных веществ, т.е. токсинов, выделяемых бактериями при обмене веществ или образующихся в воспалительном процессе желудочно-кишечного тракта.</w:t>
      </w:r>
    </w:p>
    <w:p w:rsidR="002B62FE" w:rsidRPr="00073960" w:rsidRDefault="002B62FE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pacing w:val="-4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pacing w:val="-4"/>
          <w:sz w:val="24"/>
          <w:szCs w:val="24"/>
          <w:lang w:val="kk-KZ"/>
        </w:rPr>
        <w:t>Также активированный уголь находит широкое практическое применение для обогащения металлов</w:t>
      </w:r>
      <w:r w:rsidR="002C5A1D" w:rsidRPr="00073960">
        <w:rPr>
          <w:rFonts w:ascii="Times New Roman" w:hAnsi="Times New Roman" w:cs="Times New Roman"/>
          <w:spacing w:val="-4"/>
          <w:sz w:val="24"/>
          <w:szCs w:val="24"/>
          <w:lang w:val="kk-KZ"/>
        </w:rPr>
        <w:t>, при производстве сигаретов (в качестве фильтра), шин, высоковакуумной техники и т.д.</w:t>
      </w:r>
    </w:p>
    <w:p w:rsidR="002C5A1D" w:rsidRPr="00073960" w:rsidRDefault="002C5A1D" w:rsidP="00FB074E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2C5A1D" w:rsidRPr="00073960" w:rsidRDefault="002C5A1D" w:rsidP="00B062B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1.5 Совместная переработка различного органического сырья с целью получения активированного угля</w:t>
      </w:r>
    </w:p>
    <w:p w:rsidR="002C5A1D" w:rsidRPr="00073960" w:rsidRDefault="002C5A1D" w:rsidP="00B062B6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B062B6" w:rsidRPr="00073960" w:rsidRDefault="00B062B6" w:rsidP="00E26D99">
      <w:pPr>
        <w:pStyle w:val="a9"/>
        <w:tabs>
          <w:tab w:val="left" w:pos="1080"/>
        </w:tabs>
        <w:spacing w:after="0" w:line="360" w:lineRule="auto"/>
        <w:ind w:left="0" w:right="-23" w:firstLine="540"/>
        <w:jc w:val="both"/>
        <w:rPr>
          <w:rFonts w:ascii="Times New Roman" w:hAnsi="Times New Roman"/>
          <w:spacing w:val="-8"/>
          <w:sz w:val="24"/>
          <w:szCs w:val="24"/>
        </w:rPr>
      </w:pPr>
      <w:r w:rsidRPr="00073960">
        <w:rPr>
          <w:rFonts w:ascii="Times New Roman" w:hAnsi="Times New Roman"/>
          <w:spacing w:val="-8"/>
          <w:sz w:val="24"/>
          <w:szCs w:val="24"/>
        </w:rPr>
        <w:t>В литературе всесторонне рассмотрены и детально представлены существующие в настоящее время способы термической переработки углеродсодержащего сырья, к которым относятся пиролиз, газификация, сжигание [1-3]. В отдельную категорию выделен наиболее перспективный способ из ныне существующих</w:t>
      </w:r>
      <w:r w:rsidR="00C40E68" w:rsidRPr="00073960">
        <w:rPr>
          <w:rFonts w:ascii="Times New Roman" w:hAnsi="Times New Roman"/>
          <w:spacing w:val="-8"/>
          <w:sz w:val="24"/>
          <w:szCs w:val="24"/>
        </w:rPr>
        <w:t xml:space="preserve"> </w:t>
      </w:r>
      <w:r w:rsidRPr="00073960">
        <w:rPr>
          <w:rFonts w:ascii="Times New Roman" w:hAnsi="Times New Roman"/>
          <w:spacing w:val="-8"/>
          <w:sz w:val="24"/>
          <w:szCs w:val="24"/>
        </w:rPr>
        <w:t>– со-термолиз, когда для процесса проведения термолиза используются многокомпонентные смеси или композиты, различных по своей природе, огранических материалов с целью получения синергизма термолиза компонентов и, соответственно, улучшения выхода и селективности вторичных жидких, газовых или твердых продуктов. Показано, что практическое применение со-термолиза – одно из самых перспективных направлений в области переработки природного и техногенного сырья. Приведены конкретные примеры процессов со-пиролиза, со-газификации и со-ожижения с целью получения ценных твердых, газовых или жидких вторичных продуктов: в металлургии пр</w:t>
      </w:r>
      <w:r w:rsidR="00C40E68" w:rsidRPr="00073960">
        <w:rPr>
          <w:rFonts w:ascii="Times New Roman" w:hAnsi="Times New Roman"/>
          <w:spacing w:val="-8"/>
          <w:sz w:val="24"/>
          <w:szCs w:val="24"/>
        </w:rPr>
        <w:t>и получении анизотропного кокса,</w:t>
      </w:r>
      <w:r w:rsidRPr="00073960">
        <w:rPr>
          <w:rFonts w:ascii="Times New Roman" w:hAnsi="Times New Roman"/>
          <w:spacing w:val="-8"/>
          <w:sz w:val="24"/>
          <w:szCs w:val="24"/>
        </w:rPr>
        <w:t xml:space="preserve"> в топливно-энергетическом комплексе для получения энергетических </w:t>
      </w:r>
      <w:r w:rsidR="00C40E68" w:rsidRPr="00073960">
        <w:rPr>
          <w:rFonts w:ascii="Times New Roman" w:hAnsi="Times New Roman"/>
          <w:spacing w:val="-8"/>
          <w:sz w:val="24"/>
          <w:szCs w:val="24"/>
        </w:rPr>
        <w:t>и топливных газов,</w:t>
      </w:r>
      <w:r w:rsidRPr="00073960">
        <w:rPr>
          <w:rFonts w:ascii="Times New Roman" w:hAnsi="Times New Roman"/>
          <w:spacing w:val="-8"/>
          <w:sz w:val="24"/>
          <w:szCs w:val="24"/>
        </w:rPr>
        <w:t xml:space="preserve"> в химической промышленности при получении жидких углеводородов и добавок к жидкому топливу [4-10].</w:t>
      </w:r>
    </w:p>
    <w:p w:rsidR="00B062B6" w:rsidRPr="00073960" w:rsidRDefault="00C40E68" w:rsidP="00E26D99">
      <w:pPr>
        <w:pStyle w:val="a9"/>
        <w:tabs>
          <w:tab w:val="left" w:pos="1080"/>
        </w:tabs>
        <w:spacing w:after="0" w:line="360" w:lineRule="auto"/>
        <w:ind w:left="0" w:right="-23" w:firstLine="540"/>
        <w:jc w:val="both"/>
        <w:rPr>
          <w:rFonts w:ascii="Times New Roman" w:hAnsi="Times New Roman"/>
          <w:spacing w:val="-8"/>
          <w:sz w:val="24"/>
          <w:szCs w:val="24"/>
        </w:rPr>
      </w:pPr>
      <w:r w:rsidRPr="00073960">
        <w:rPr>
          <w:rFonts w:ascii="Times New Roman" w:hAnsi="Times New Roman"/>
          <w:spacing w:val="-8"/>
          <w:sz w:val="24"/>
          <w:szCs w:val="24"/>
        </w:rPr>
        <w:t xml:space="preserve">В работах </w:t>
      </w:r>
      <w:r w:rsidR="00B4434D" w:rsidRPr="00073960">
        <w:rPr>
          <w:rFonts w:ascii="Times New Roman" w:hAnsi="Times New Roman"/>
          <w:spacing w:val="-8"/>
          <w:sz w:val="24"/>
          <w:szCs w:val="24"/>
        </w:rPr>
        <w:t>[32</w:t>
      </w:r>
      <w:r w:rsidR="000771D9" w:rsidRPr="00073960">
        <w:rPr>
          <w:rFonts w:ascii="Times New Roman" w:hAnsi="Times New Roman"/>
          <w:spacing w:val="-8"/>
          <w:sz w:val="24"/>
          <w:szCs w:val="24"/>
        </w:rPr>
        <w:t>-3</w:t>
      </w:r>
      <w:r w:rsidR="00B4434D" w:rsidRPr="00073960">
        <w:rPr>
          <w:rFonts w:ascii="Times New Roman" w:hAnsi="Times New Roman"/>
          <w:spacing w:val="-8"/>
          <w:sz w:val="24"/>
          <w:szCs w:val="24"/>
        </w:rPr>
        <w:t>4</w:t>
      </w:r>
      <w:r w:rsidRPr="00073960">
        <w:rPr>
          <w:rFonts w:ascii="Times New Roman" w:hAnsi="Times New Roman"/>
          <w:spacing w:val="-8"/>
          <w:sz w:val="24"/>
          <w:szCs w:val="24"/>
        </w:rPr>
        <w:t>]</w:t>
      </w:r>
      <w:r w:rsidR="00B062B6" w:rsidRPr="00073960">
        <w:rPr>
          <w:rFonts w:ascii="Times New Roman" w:hAnsi="Times New Roman"/>
          <w:spacing w:val="-8"/>
          <w:sz w:val="24"/>
          <w:szCs w:val="24"/>
        </w:rPr>
        <w:t xml:space="preserve"> рассмотрена возможность комплексной переработки техногенного и природного сырья для получения углеродных сорбентов. С этой точки зрения, показано, что по состоянию </w:t>
      </w:r>
      <w:r w:rsidR="00B062B6" w:rsidRPr="00073960">
        <w:rPr>
          <w:rFonts w:ascii="Times New Roman" w:hAnsi="Times New Roman"/>
          <w:spacing w:val="-8"/>
          <w:sz w:val="24"/>
          <w:szCs w:val="24"/>
        </w:rPr>
        <w:lastRenderedPageBreak/>
        <w:t>проблемы на сегодняшний день, процессы со-карбонизации смесей техногенного сырья и интеркалирования природных углеродных материалов с целью получения твердых пористых сорбентов или структурированных π-сорбентов – относительно новая и малоизученная область применения со-термолиза и химии интеркалирования к задачам переработки органического сырья. Разработки в этой области в мире, в большей степени, носят научный характер, и, в настоящее время не нашли своего практического применения.</w:t>
      </w:r>
    </w:p>
    <w:p w:rsidR="00B062B6" w:rsidRPr="00073960" w:rsidRDefault="00B062B6" w:rsidP="00E26D99">
      <w:pPr>
        <w:pStyle w:val="a9"/>
        <w:tabs>
          <w:tab w:val="left" w:pos="1080"/>
        </w:tabs>
        <w:spacing w:after="0" w:line="360" w:lineRule="auto"/>
        <w:ind w:left="0" w:right="-23" w:firstLine="540"/>
        <w:jc w:val="both"/>
        <w:rPr>
          <w:rFonts w:ascii="Times New Roman" w:hAnsi="Times New Roman"/>
          <w:spacing w:val="-8"/>
          <w:sz w:val="24"/>
          <w:szCs w:val="24"/>
        </w:rPr>
      </w:pPr>
      <w:r w:rsidRPr="00073960">
        <w:rPr>
          <w:rFonts w:ascii="Times New Roman" w:hAnsi="Times New Roman"/>
          <w:spacing w:val="-8"/>
          <w:sz w:val="24"/>
          <w:szCs w:val="24"/>
        </w:rPr>
        <w:t xml:space="preserve">Кроме того, несмотря на некоторый прогресс в области представлений о структуре углеродного сорбента (отдельные работы </w:t>
      </w:r>
      <w:r w:rsidR="000771D9" w:rsidRPr="00073960">
        <w:rPr>
          <w:rFonts w:ascii="Times New Roman" w:hAnsi="Times New Roman"/>
          <w:spacing w:val="-8"/>
          <w:sz w:val="24"/>
          <w:szCs w:val="24"/>
        </w:rPr>
        <w:t>[11,12,3</w:t>
      </w:r>
      <w:r w:rsidR="00B4434D" w:rsidRPr="00073960">
        <w:rPr>
          <w:rFonts w:ascii="Times New Roman" w:hAnsi="Times New Roman"/>
          <w:spacing w:val="-8"/>
          <w:sz w:val="24"/>
          <w:szCs w:val="24"/>
        </w:rPr>
        <w:t>2</w:t>
      </w:r>
      <w:r w:rsidR="000B639A" w:rsidRPr="00073960">
        <w:rPr>
          <w:rFonts w:ascii="Times New Roman" w:hAnsi="Times New Roman"/>
          <w:spacing w:val="-8"/>
          <w:sz w:val="24"/>
          <w:szCs w:val="24"/>
        </w:rPr>
        <w:t>–</w:t>
      </w:r>
      <w:r w:rsidR="00B4434D" w:rsidRPr="00073960">
        <w:rPr>
          <w:rFonts w:ascii="Times New Roman" w:hAnsi="Times New Roman"/>
          <w:spacing w:val="-8"/>
          <w:sz w:val="24"/>
          <w:szCs w:val="24"/>
        </w:rPr>
        <w:t>34</w:t>
      </w:r>
      <w:r w:rsidRPr="00073960">
        <w:rPr>
          <w:rFonts w:ascii="Times New Roman" w:hAnsi="Times New Roman"/>
          <w:spacing w:val="-8"/>
          <w:sz w:val="24"/>
          <w:szCs w:val="24"/>
        </w:rPr>
        <w:t xml:space="preserve">], включая обзоры </w:t>
      </w:r>
      <w:r w:rsidR="000771D9" w:rsidRPr="00073960">
        <w:rPr>
          <w:rFonts w:ascii="Times New Roman" w:hAnsi="Times New Roman"/>
          <w:spacing w:val="-8"/>
          <w:sz w:val="24"/>
          <w:szCs w:val="24"/>
        </w:rPr>
        <w:t>[13,14</w:t>
      </w:r>
      <w:r w:rsidRPr="00073960">
        <w:rPr>
          <w:rFonts w:ascii="Times New Roman" w:hAnsi="Times New Roman"/>
          <w:spacing w:val="-8"/>
          <w:sz w:val="24"/>
          <w:szCs w:val="24"/>
        </w:rPr>
        <w:t xml:space="preserve">], посвященные данной тематике, встречаются в литературе), на современном этапе развития науки ощущается острый дефицит знаний в этой области. Ограниченное количество подобных исследований связано со сложностью и уникальностью оборудования, позволяющего проводить подобные исследования. </w:t>
      </w:r>
    </w:p>
    <w:p w:rsidR="00B062B6" w:rsidRPr="00073960" w:rsidRDefault="00B062B6" w:rsidP="00E26D99">
      <w:pPr>
        <w:pStyle w:val="a9"/>
        <w:tabs>
          <w:tab w:val="left" w:pos="1080"/>
        </w:tabs>
        <w:spacing w:after="0" w:line="360" w:lineRule="auto"/>
        <w:ind w:left="0" w:right="-23" w:firstLine="540"/>
        <w:jc w:val="both"/>
        <w:rPr>
          <w:rFonts w:ascii="Times New Roman" w:hAnsi="Times New Roman"/>
          <w:spacing w:val="-8"/>
          <w:sz w:val="24"/>
          <w:szCs w:val="24"/>
        </w:rPr>
      </w:pPr>
      <w:r w:rsidRPr="00073960">
        <w:rPr>
          <w:rFonts w:ascii="Times New Roman" w:hAnsi="Times New Roman"/>
          <w:spacing w:val="-8"/>
          <w:sz w:val="24"/>
          <w:szCs w:val="24"/>
        </w:rPr>
        <w:t>Одно из направлений исследований направленное на разработку процесов со-ка</w:t>
      </w:r>
      <w:r w:rsidR="00C40E68" w:rsidRPr="00073960">
        <w:rPr>
          <w:rFonts w:ascii="Times New Roman" w:hAnsi="Times New Roman"/>
          <w:spacing w:val="-8"/>
          <w:sz w:val="24"/>
          <w:szCs w:val="24"/>
        </w:rPr>
        <w:t>рбонизации и формирования микро-</w:t>
      </w:r>
      <w:r w:rsidRPr="00073960">
        <w:rPr>
          <w:rFonts w:ascii="Times New Roman" w:hAnsi="Times New Roman"/>
          <w:spacing w:val="-8"/>
          <w:sz w:val="24"/>
          <w:szCs w:val="24"/>
        </w:rPr>
        <w:t xml:space="preserve"> и наноструктур (углеродных сорбентов) основывается на использовании в качестве исходных материалов композитов </w:t>
      </w:r>
      <w:r w:rsidR="00C40E68" w:rsidRPr="00073960">
        <w:rPr>
          <w:rFonts w:ascii="Times New Roman" w:hAnsi="Times New Roman"/>
          <w:spacing w:val="-8"/>
          <w:sz w:val="24"/>
          <w:szCs w:val="24"/>
        </w:rPr>
        <w:t>–</w:t>
      </w:r>
      <w:r w:rsidRPr="00073960">
        <w:rPr>
          <w:rFonts w:ascii="Times New Roman" w:hAnsi="Times New Roman"/>
          <w:spacing w:val="-8"/>
          <w:sz w:val="24"/>
          <w:szCs w:val="24"/>
        </w:rPr>
        <w:t xml:space="preserve"> смесей твердых и жидких органических материалов, включая отходы, а также использование сырья со связующими, добавками катализаторов и предварительно химически-модифицированное сырье. В настоящий момент </w:t>
      </w:r>
      <w:r w:rsidR="00C40E68" w:rsidRPr="00073960">
        <w:rPr>
          <w:rFonts w:ascii="Times New Roman" w:hAnsi="Times New Roman"/>
          <w:spacing w:val="-8"/>
          <w:sz w:val="24"/>
          <w:szCs w:val="24"/>
        </w:rPr>
        <w:t>–</w:t>
      </w:r>
      <w:r w:rsidRPr="00073960">
        <w:rPr>
          <w:rFonts w:ascii="Times New Roman" w:hAnsi="Times New Roman"/>
          <w:spacing w:val="-8"/>
          <w:sz w:val="24"/>
          <w:szCs w:val="24"/>
        </w:rPr>
        <w:t xml:space="preserve"> это направление представляется наиболее перспективным с точки зрения переработки природного сырья, утилизации отходов и вовлечению в хозяйственный оборот экологически чистых вторичных продуктов, однако для успешной ее реализации необходимо решение ряда задач, связанных с выявлением структуры получаемых сорбентов и управлением процессом формирования микро</w:t>
      </w:r>
      <w:r w:rsidR="00C40E68" w:rsidRPr="00073960">
        <w:rPr>
          <w:rFonts w:ascii="Times New Roman" w:hAnsi="Times New Roman"/>
          <w:spacing w:val="-8"/>
          <w:sz w:val="24"/>
          <w:szCs w:val="24"/>
        </w:rPr>
        <w:t>-</w:t>
      </w:r>
      <w:r w:rsidRPr="00073960">
        <w:rPr>
          <w:rFonts w:ascii="Times New Roman" w:hAnsi="Times New Roman"/>
          <w:spacing w:val="-8"/>
          <w:sz w:val="24"/>
          <w:szCs w:val="24"/>
        </w:rPr>
        <w:t xml:space="preserve"> и наноструктур при структурно-химических трансформациях углеродного каркаса.</w:t>
      </w:r>
    </w:p>
    <w:p w:rsidR="00B062B6" w:rsidRPr="00073960" w:rsidRDefault="00B062B6" w:rsidP="00E26D99">
      <w:pPr>
        <w:pStyle w:val="a9"/>
        <w:tabs>
          <w:tab w:val="left" w:pos="1080"/>
        </w:tabs>
        <w:spacing w:after="0" w:line="360" w:lineRule="auto"/>
        <w:ind w:left="0" w:right="-23" w:firstLine="540"/>
        <w:jc w:val="both"/>
        <w:rPr>
          <w:rFonts w:ascii="Times New Roman" w:hAnsi="Times New Roman"/>
          <w:spacing w:val="-8"/>
          <w:sz w:val="24"/>
          <w:szCs w:val="24"/>
        </w:rPr>
      </w:pPr>
      <w:r w:rsidRPr="00073960">
        <w:rPr>
          <w:rFonts w:ascii="Times New Roman" w:hAnsi="Times New Roman"/>
          <w:spacing w:val="-8"/>
          <w:sz w:val="24"/>
          <w:szCs w:val="24"/>
        </w:rPr>
        <w:t xml:space="preserve">Разработка экспериментальных моделей структурно-химической трансформации углеродного каркаса в процессе термолиза органического сырья является на сегодняшний день нерешенной проблемой. Необходимость в исследованиях такого типа обусловлена многочисленными научными и прикладными задачами. Наиболее яркими примерами возможности использования таких моделей являются процессы совместного термолиза (здесь и далее со-термолиза, в часности со-ожижения, со-газификации, со-пиролиза) различных видов органического сырья, где выход и селективность получения тех или иных вторичных продуктов: жидкого топлива, синтез-газа или кокса, напрямую зависит от структурно-химических трансформаций углеродного каркаса в процессе термической переработки исходных материалов. </w:t>
      </w:r>
    </w:p>
    <w:p w:rsidR="00B062B6" w:rsidRPr="00073960" w:rsidRDefault="00B062B6" w:rsidP="00E26D99">
      <w:pPr>
        <w:pStyle w:val="2"/>
        <w:tabs>
          <w:tab w:val="left" w:pos="1080"/>
        </w:tabs>
        <w:spacing w:after="0" w:line="360" w:lineRule="auto"/>
        <w:ind w:left="0" w:right="-1" w:firstLine="540"/>
        <w:jc w:val="both"/>
        <w:rPr>
          <w:rFonts w:ascii="Times New Roman" w:hAnsi="Times New Roman"/>
          <w:spacing w:val="-8"/>
          <w:sz w:val="24"/>
          <w:szCs w:val="24"/>
        </w:rPr>
      </w:pPr>
      <w:r w:rsidRPr="00073960">
        <w:rPr>
          <w:rFonts w:ascii="Times New Roman" w:hAnsi="Times New Roman"/>
          <w:spacing w:val="-8"/>
          <w:sz w:val="24"/>
          <w:szCs w:val="24"/>
        </w:rPr>
        <w:t xml:space="preserve">Использование процесса со-карбонизации природного углеводородного и техногенного сырья с высоким содержанием гетероатомов (вследствие природной зольности сырья </w:t>
      </w:r>
      <w:r w:rsidR="00C40E68" w:rsidRPr="00073960">
        <w:rPr>
          <w:rFonts w:ascii="Times New Roman" w:hAnsi="Times New Roman"/>
          <w:spacing w:val="-8"/>
          <w:sz w:val="24"/>
          <w:szCs w:val="24"/>
        </w:rPr>
        <w:t>и</w:t>
      </w:r>
      <w:r w:rsidRPr="00073960">
        <w:rPr>
          <w:rFonts w:ascii="Times New Roman" w:hAnsi="Times New Roman"/>
          <w:spacing w:val="-8"/>
          <w:sz w:val="24"/>
          <w:szCs w:val="24"/>
        </w:rPr>
        <w:t xml:space="preserve"> добавок катализаторов или связующего) может позволить не только создавать принципиально новые перспективные пористые </w:t>
      </w:r>
      <w:r w:rsidRPr="00073960">
        <w:rPr>
          <w:rFonts w:ascii="Times New Roman" w:hAnsi="Times New Roman"/>
          <w:spacing w:val="-8"/>
          <w:sz w:val="24"/>
          <w:szCs w:val="24"/>
        </w:rPr>
        <w:lastRenderedPageBreak/>
        <w:t>материалы, не имеющих аналогов при других методах переработки отходов, но и, на основании подходов кластерной нанофизики, разработать ряд моделей структурно-химической трансформации углеродного каркаса, связывающих формирование микро</w:t>
      </w:r>
      <w:r w:rsidR="00C40E68" w:rsidRPr="00073960">
        <w:rPr>
          <w:rFonts w:ascii="Times New Roman" w:hAnsi="Times New Roman"/>
          <w:spacing w:val="-8"/>
          <w:sz w:val="24"/>
          <w:szCs w:val="24"/>
        </w:rPr>
        <w:t>-</w:t>
      </w:r>
      <w:r w:rsidRPr="00073960">
        <w:rPr>
          <w:rFonts w:ascii="Times New Roman" w:hAnsi="Times New Roman"/>
          <w:spacing w:val="-8"/>
          <w:sz w:val="24"/>
          <w:szCs w:val="24"/>
        </w:rPr>
        <w:t xml:space="preserve"> и наноструктур с условиями проведения процесса со-термолиза.</w:t>
      </w:r>
    </w:p>
    <w:p w:rsidR="00B062B6" w:rsidRPr="00073960" w:rsidRDefault="00B062B6" w:rsidP="00E26D99">
      <w:pPr>
        <w:pStyle w:val="2"/>
        <w:tabs>
          <w:tab w:val="left" w:pos="1080"/>
        </w:tabs>
        <w:spacing w:after="0" w:line="360" w:lineRule="auto"/>
        <w:ind w:left="0" w:right="-1" w:firstLine="540"/>
        <w:jc w:val="both"/>
        <w:rPr>
          <w:rFonts w:ascii="Times New Roman" w:hAnsi="Times New Roman"/>
          <w:spacing w:val="-8"/>
          <w:sz w:val="24"/>
          <w:szCs w:val="24"/>
        </w:rPr>
      </w:pPr>
      <w:r w:rsidRPr="00073960">
        <w:rPr>
          <w:rFonts w:ascii="Times New Roman" w:hAnsi="Times New Roman"/>
          <w:spacing w:val="-8"/>
          <w:sz w:val="24"/>
          <w:szCs w:val="24"/>
        </w:rPr>
        <w:t xml:space="preserve">В результате проведенного анализа литературных данных, можно сделать вывод о том, что адекватной модели перестройки углеродной матрицы в процессах термолиза природного сырья и структуры получаемых продуктов все еще не существует. </w:t>
      </w:r>
      <w:r w:rsidR="00C40E68" w:rsidRPr="00073960">
        <w:rPr>
          <w:rFonts w:ascii="Times New Roman" w:hAnsi="Times New Roman"/>
          <w:spacing w:val="-8"/>
          <w:sz w:val="24"/>
          <w:szCs w:val="24"/>
        </w:rPr>
        <w:t>Разрабатываются н</w:t>
      </w:r>
      <w:r w:rsidRPr="00073960">
        <w:rPr>
          <w:rFonts w:ascii="Times New Roman" w:hAnsi="Times New Roman"/>
          <w:spacing w:val="-8"/>
          <w:sz w:val="24"/>
          <w:szCs w:val="24"/>
        </w:rPr>
        <w:t>екоторые модели структурно-химической трансформации углеродной матрицы с образованием микро- и наноструктур при карбонизации растительных полимеров, газообразных углеводородов и аренов угольного происхождения с помощью специально введенных гетероатомов для некоторых типов углеродсодержащих материалов [</w:t>
      </w:r>
      <w:r w:rsidR="00B4434D" w:rsidRPr="00073960">
        <w:rPr>
          <w:rFonts w:ascii="Times New Roman" w:hAnsi="Times New Roman"/>
          <w:spacing w:val="-8"/>
          <w:sz w:val="24"/>
          <w:szCs w:val="24"/>
        </w:rPr>
        <w:t>35</w:t>
      </w:r>
      <w:r w:rsidRPr="00073960">
        <w:rPr>
          <w:rFonts w:ascii="Times New Roman" w:hAnsi="Times New Roman"/>
          <w:spacing w:val="-8"/>
          <w:sz w:val="24"/>
          <w:szCs w:val="24"/>
        </w:rPr>
        <w:t>]. Также известны модели структурно-химической трансформации углеродного каркаса и формирования микро</w:t>
      </w:r>
      <w:r w:rsidR="00C40E68" w:rsidRPr="00073960">
        <w:rPr>
          <w:rFonts w:ascii="Times New Roman" w:hAnsi="Times New Roman"/>
          <w:spacing w:val="-8"/>
          <w:sz w:val="24"/>
          <w:szCs w:val="24"/>
        </w:rPr>
        <w:t>-</w:t>
      </w:r>
      <w:r w:rsidRPr="00073960">
        <w:rPr>
          <w:rFonts w:ascii="Times New Roman" w:hAnsi="Times New Roman"/>
          <w:spacing w:val="-8"/>
          <w:sz w:val="24"/>
          <w:szCs w:val="24"/>
        </w:rPr>
        <w:t xml:space="preserve"> и наноструктур в процессе карбонизации растительных полимеров, газообразных углеводородов, и аренов каменноугольного происхождения со специально введенными гетероатомами: чешуйчатые (шишкообразные) структуры сформированные при карбонизации целлюлозы и пековых композиций с закреп</w:t>
      </w:r>
      <w:r w:rsidR="00C40E68" w:rsidRPr="00073960">
        <w:rPr>
          <w:rFonts w:ascii="Times New Roman" w:hAnsi="Times New Roman"/>
          <w:spacing w:val="-8"/>
          <w:sz w:val="24"/>
          <w:szCs w:val="24"/>
        </w:rPr>
        <w:t>ленными соединениями Cu, Mo, Cr,</w:t>
      </w:r>
      <w:r w:rsidRPr="00073960">
        <w:rPr>
          <w:rFonts w:ascii="Times New Roman" w:hAnsi="Times New Roman"/>
          <w:spacing w:val="-8"/>
          <w:sz w:val="24"/>
          <w:szCs w:val="24"/>
        </w:rPr>
        <w:t xml:space="preserve"> розоподобные структуры – при карбонизации Si–C полимеров [</w:t>
      </w:r>
      <w:r w:rsidR="00B4434D" w:rsidRPr="00073960">
        <w:rPr>
          <w:rFonts w:ascii="Times New Roman" w:hAnsi="Times New Roman"/>
          <w:spacing w:val="-8"/>
          <w:sz w:val="24"/>
          <w:szCs w:val="24"/>
        </w:rPr>
        <w:t>36</w:t>
      </w:r>
      <w:r w:rsidRPr="00073960">
        <w:rPr>
          <w:rFonts w:ascii="Times New Roman" w:hAnsi="Times New Roman"/>
          <w:spacing w:val="-8"/>
          <w:sz w:val="24"/>
          <w:szCs w:val="24"/>
        </w:rPr>
        <w:t xml:space="preserve">]. </w:t>
      </w:r>
    </w:p>
    <w:p w:rsidR="00CA7A69" w:rsidRPr="00073960" w:rsidRDefault="00B062B6" w:rsidP="00E26D99">
      <w:pPr>
        <w:pStyle w:val="2"/>
        <w:tabs>
          <w:tab w:val="left" w:pos="1080"/>
        </w:tabs>
        <w:spacing w:after="0" w:line="360" w:lineRule="auto"/>
        <w:ind w:left="0" w:right="-1" w:firstLine="540"/>
        <w:jc w:val="both"/>
        <w:rPr>
          <w:rFonts w:ascii="Times New Roman" w:hAnsi="Times New Roman"/>
          <w:spacing w:val="-8"/>
          <w:sz w:val="24"/>
          <w:szCs w:val="24"/>
        </w:rPr>
      </w:pPr>
      <w:r w:rsidRPr="00073960">
        <w:rPr>
          <w:rFonts w:ascii="Times New Roman" w:hAnsi="Times New Roman"/>
          <w:spacing w:val="-8"/>
          <w:sz w:val="24"/>
          <w:szCs w:val="24"/>
        </w:rPr>
        <w:t>Подводя итог всему вышесказанному, можно сделать вывод, что, несмотря на некоторые успехи в этой области, основные проблемы переработки и повторного использования полученных прод</w:t>
      </w:r>
      <w:r w:rsidR="00C40E68" w:rsidRPr="00073960">
        <w:rPr>
          <w:rFonts w:ascii="Times New Roman" w:hAnsi="Times New Roman"/>
          <w:spacing w:val="-8"/>
          <w:sz w:val="24"/>
          <w:szCs w:val="24"/>
        </w:rPr>
        <w:t>ук</w:t>
      </w:r>
      <w:r w:rsidRPr="00073960">
        <w:rPr>
          <w:rFonts w:ascii="Times New Roman" w:hAnsi="Times New Roman"/>
          <w:spacing w:val="-8"/>
          <w:sz w:val="24"/>
          <w:szCs w:val="24"/>
        </w:rPr>
        <w:t>тов из смесей жидких и твердых отходов сохраняются. Трудности связаны со сложным составом органических жидких и твердых стоков, а также большим количеством параллельно протекающих многочисленных реакций, протекающих при совместной термической обработке углеродсодержащих отходов. Это затрудняет предоставление точной модели, которая описывает структурную и химическую трансформацию углеродной матрицы в процессах совместного термолиза, таким образом, для разработки инновационной технологии для совместной переработки смесей твердых и жидких отходов с целью получения полезных вторичных продуктов для их дальнейшего повторного использования.</w:t>
      </w:r>
    </w:p>
    <w:p w:rsidR="00E26D99" w:rsidRPr="00073960" w:rsidRDefault="00E26D99" w:rsidP="00E26D99">
      <w:pPr>
        <w:pStyle w:val="2"/>
        <w:tabs>
          <w:tab w:val="left" w:pos="1080"/>
        </w:tabs>
        <w:spacing w:after="0" w:line="360" w:lineRule="auto"/>
        <w:ind w:left="0" w:right="-1" w:firstLine="720"/>
        <w:jc w:val="both"/>
        <w:rPr>
          <w:rFonts w:ascii="Times New Roman" w:hAnsi="Times New Roman"/>
          <w:spacing w:val="-8"/>
          <w:sz w:val="24"/>
          <w:szCs w:val="24"/>
        </w:rPr>
      </w:pPr>
    </w:p>
    <w:p w:rsidR="00E26D99" w:rsidRPr="00073960" w:rsidRDefault="00E26D99" w:rsidP="00E26D99">
      <w:pPr>
        <w:pStyle w:val="2"/>
        <w:tabs>
          <w:tab w:val="left" w:pos="1080"/>
        </w:tabs>
        <w:spacing w:after="0" w:line="360" w:lineRule="auto"/>
        <w:ind w:left="0" w:right="-1" w:firstLine="540"/>
        <w:jc w:val="both"/>
        <w:rPr>
          <w:rFonts w:ascii="Times New Roman" w:hAnsi="Times New Roman"/>
          <w:spacing w:val="-8"/>
          <w:sz w:val="24"/>
          <w:szCs w:val="24"/>
        </w:rPr>
      </w:pPr>
      <w:r w:rsidRPr="00073960">
        <w:rPr>
          <w:rFonts w:ascii="Times New Roman" w:hAnsi="Times New Roman"/>
          <w:spacing w:val="-8"/>
          <w:sz w:val="24"/>
          <w:szCs w:val="24"/>
        </w:rPr>
        <w:t>2  Совместная переработка отходов риса и нефтешламов в адсорбенты</w:t>
      </w:r>
    </w:p>
    <w:p w:rsidR="00E26D99" w:rsidRPr="00073960" w:rsidRDefault="00E26D99" w:rsidP="00E26D99">
      <w:pPr>
        <w:pStyle w:val="2"/>
        <w:tabs>
          <w:tab w:val="left" w:pos="1080"/>
        </w:tabs>
        <w:spacing w:after="0" w:line="360" w:lineRule="auto"/>
        <w:ind w:left="0" w:right="-1" w:firstLine="540"/>
        <w:jc w:val="both"/>
        <w:rPr>
          <w:rFonts w:ascii="Times New Roman" w:hAnsi="Times New Roman"/>
          <w:spacing w:val="-8"/>
          <w:sz w:val="24"/>
          <w:szCs w:val="24"/>
        </w:rPr>
      </w:pPr>
      <w:r w:rsidRPr="00073960">
        <w:rPr>
          <w:rFonts w:ascii="Times New Roman" w:hAnsi="Times New Roman"/>
          <w:spacing w:val="-8"/>
          <w:sz w:val="24"/>
          <w:szCs w:val="24"/>
        </w:rPr>
        <w:t xml:space="preserve">2.1 </w:t>
      </w:r>
      <w:r w:rsidR="004E152E" w:rsidRPr="00073960">
        <w:rPr>
          <w:rFonts w:ascii="Times New Roman" w:hAnsi="Times New Roman"/>
          <w:spacing w:val="-8"/>
          <w:sz w:val="24"/>
          <w:szCs w:val="24"/>
        </w:rPr>
        <w:t>Термолиз рисовой шелухи и соломы</w:t>
      </w:r>
    </w:p>
    <w:p w:rsidR="00E26D99" w:rsidRPr="00073960" w:rsidRDefault="00E26D99" w:rsidP="00E26D99">
      <w:pPr>
        <w:pStyle w:val="2"/>
        <w:tabs>
          <w:tab w:val="left" w:pos="1080"/>
        </w:tabs>
        <w:spacing w:after="0" w:line="360" w:lineRule="auto"/>
        <w:ind w:left="0" w:right="-1" w:firstLine="540"/>
        <w:jc w:val="both"/>
        <w:rPr>
          <w:rFonts w:ascii="Times New Roman" w:hAnsi="Times New Roman"/>
          <w:spacing w:val="-8"/>
          <w:sz w:val="24"/>
          <w:szCs w:val="24"/>
        </w:rPr>
      </w:pPr>
    </w:p>
    <w:p w:rsidR="00CA7A69" w:rsidRPr="00073960" w:rsidRDefault="00CA7A69" w:rsidP="004E152E">
      <w:pPr>
        <w:spacing w:after="0" w:line="36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Рис является одним из важнейших пищевых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продуктов земледелия в мире. В настоящее время мировое производство риса составляет более 485 млн. тонн в год</w:t>
      </w:r>
      <w:r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ru-RU"/>
        </w:rPr>
        <w:t>.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 xml:space="preserve"> По данным АО «Казагромаркетинг» в Республике Казахстан рисосеющими регионами являются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lastRenderedPageBreak/>
        <w:t xml:space="preserve">Кызылординская, Алматинская и Туркестанская области. Кызылординская область является ведущим рисоводческим регионом страны (более 85% урожая). </w:t>
      </w:r>
    </w:p>
    <w:p w:rsidR="00CA7A69" w:rsidRPr="00073960" w:rsidRDefault="00CA7A69" w:rsidP="004E152E">
      <w:pPr>
        <w:pStyle w:val="a3"/>
        <w:spacing w:before="0" w:after="0" w:line="360" w:lineRule="auto"/>
        <w:ind w:firstLine="540"/>
        <w:jc w:val="both"/>
        <w:rPr>
          <w:b w:val="0"/>
          <w:sz w:val="24"/>
          <w:szCs w:val="24"/>
          <w:lang w:val="kk-KZ"/>
        </w:rPr>
      </w:pPr>
      <w:r w:rsidRPr="00073960">
        <w:rPr>
          <w:b w:val="0"/>
          <w:sz w:val="24"/>
          <w:szCs w:val="24"/>
        </w:rPr>
        <w:t>При сборе урожая и промышленной переработке риса образуются в большом количестве отходы в виде шелухи (до 20% массы) и соломы (до 50% массы).</w:t>
      </w:r>
      <w:r w:rsidRPr="00073960">
        <w:rPr>
          <w:b w:val="0"/>
          <w:sz w:val="24"/>
          <w:szCs w:val="24"/>
          <w:shd w:val="clear" w:color="auto" w:fill="FFFFFF"/>
        </w:rPr>
        <w:t xml:space="preserve"> </w:t>
      </w:r>
      <w:r w:rsidRPr="00073960">
        <w:rPr>
          <w:rStyle w:val="30"/>
          <w:rFonts w:ascii="Times New Roman" w:hAnsi="Times New Roman"/>
          <w:sz w:val="24"/>
          <w:szCs w:val="24"/>
        </w:rPr>
        <w:t>На сегодняшний день утилизация соломы и шелухи является, по сути, главной проблемой рисоводов. Основное количество рисовой шелухи и соломы сжигается,</w:t>
      </w:r>
      <w:r w:rsidRPr="00073960">
        <w:rPr>
          <w:b w:val="0"/>
          <w:sz w:val="24"/>
          <w:szCs w:val="24"/>
        </w:rPr>
        <w:t xml:space="preserve"> что приводит к ухудшению экологической обстановки. Совместное решение экологической и технологической задач – утилизация рисовой шелухи и соломы, а также производство востребованных твердых продуктов на сегодняшний день является актуальной.</w:t>
      </w:r>
    </w:p>
    <w:p w:rsidR="00CA7A69" w:rsidRPr="00073960" w:rsidRDefault="00CA7A69" w:rsidP="004E152E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В литературе имеются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работы по термической обработке рисовой шелухи и получение из нее фенолсодержащих продуктов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[</w:t>
      </w:r>
      <w:r w:rsidR="00B4434D" w:rsidRPr="00073960">
        <w:rPr>
          <w:rFonts w:ascii="Times New Roman" w:hAnsi="Times New Roman" w:cs="Times New Roman"/>
          <w:sz w:val="24"/>
          <w:szCs w:val="24"/>
          <w:lang w:val="kk-KZ"/>
        </w:rPr>
        <w:t>3</w:t>
      </w:r>
      <w:r w:rsidR="00B4434D" w:rsidRPr="00073960">
        <w:rPr>
          <w:rFonts w:ascii="Times New Roman" w:hAnsi="Times New Roman" w:cs="Times New Roman"/>
          <w:sz w:val="24"/>
          <w:szCs w:val="24"/>
          <w:lang w:val="ru-RU"/>
        </w:rPr>
        <w:t>7</w:t>
      </w:r>
      <w:r w:rsidR="00B4434D" w:rsidRPr="00073960">
        <w:rPr>
          <w:rFonts w:ascii="Times New Roman" w:hAnsi="Times New Roman" w:cs="Times New Roman"/>
          <w:sz w:val="24"/>
          <w:szCs w:val="24"/>
          <w:lang w:val="kk-KZ"/>
        </w:rPr>
        <w:t>,3</w:t>
      </w:r>
      <w:r w:rsidR="00B4434D" w:rsidRPr="00073960">
        <w:rPr>
          <w:rFonts w:ascii="Times New Roman" w:hAnsi="Times New Roman" w:cs="Times New Roman"/>
          <w:sz w:val="24"/>
          <w:szCs w:val="24"/>
          <w:lang w:val="ru-RU"/>
        </w:rPr>
        <w:t>8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]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CA7A69" w:rsidRPr="00073960" w:rsidRDefault="004E152E" w:rsidP="004E152E">
      <w:pPr>
        <w:spacing w:after="0" w:line="360" w:lineRule="auto"/>
        <w:ind w:firstLine="540"/>
        <w:jc w:val="both"/>
        <w:rPr>
          <w:rFonts w:ascii="Times New Roman" w:hAnsi="Times New Roman" w:cs="Times New Roman"/>
          <w:spacing w:val="-2"/>
          <w:sz w:val="24"/>
          <w:szCs w:val="24"/>
          <w:shd w:val="clear" w:color="auto" w:fill="FFFFFF"/>
          <w:lang w:val="ru-RU"/>
        </w:rPr>
      </w:pPr>
      <w:r w:rsidRPr="00073960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>П</w:t>
      </w:r>
      <w:r w:rsidR="00CA7A69" w:rsidRPr="00073960">
        <w:rPr>
          <w:rFonts w:ascii="Times New Roman" w:eastAsia="Times New Roman" w:hAnsi="Times New Roman" w:cs="Times New Roman"/>
          <w:spacing w:val="-2"/>
          <w:sz w:val="24"/>
          <w:szCs w:val="24"/>
          <w:lang w:val="ru-RU"/>
        </w:rPr>
        <w:t xml:space="preserve">редлагается использование рисовой шелухи и соломы для получения широкоприменяемого адсорбента – активированного угля. Активированный уголь получают из различных углеродсодержащих материалов органического происхождения: древесного угля </w:t>
      </w:r>
      <w:r w:rsidR="00CA7A69" w:rsidRPr="00073960">
        <w:rPr>
          <w:rFonts w:ascii="Times New Roman" w:hAnsi="Times New Roman" w:cs="Times New Roman"/>
          <w:spacing w:val="-2"/>
          <w:sz w:val="24"/>
          <w:szCs w:val="24"/>
          <w:shd w:val="clear" w:color="auto" w:fill="FFFFFF"/>
          <w:lang w:val="ru-RU"/>
        </w:rPr>
        <w:t>(марки БАУ, ДАК</w:t>
      </w:r>
      <w:r w:rsidR="00CA7A69" w:rsidRPr="00073960">
        <w:rPr>
          <w:rFonts w:ascii="Times New Roman" w:hAnsi="Times New Roman" w:cs="Times New Roman"/>
          <w:spacing w:val="-2"/>
          <w:sz w:val="24"/>
          <w:szCs w:val="24"/>
          <w:shd w:val="clear" w:color="auto" w:fill="FFFFFF"/>
        </w:rPr>
        <w:t> </w:t>
      </w:r>
      <w:r w:rsidR="00CA7A69" w:rsidRPr="00073960">
        <w:rPr>
          <w:rFonts w:ascii="Times New Roman" w:hAnsi="Times New Roman" w:cs="Times New Roman"/>
          <w:spacing w:val="-2"/>
          <w:sz w:val="24"/>
          <w:szCs w:val="24"/>
          <w:shd w:val="clear" w:color="auto" w:fill="FFFFFF"/>
          <w:lang w:val="ru-RU"/>
        </w:rPr>
        <w:t>и др.) [3</w:t>
      </w:r>
      <w:r w:rsidR="00B4434D" w:rsidRPr="00073960">
        <w:rPr>
          <w:rFonts w:ascii="Times New Roman" w:hAnsi="Times New Roman" w:cs="Times New Roman"/>
          <w:spacing w:val="-2"/>
          <w:sz w:val="24"/>
          <w:szCs w:val="24"/>
          <w:shd w:val="clear" w:color="auto" w:fill="FFFFFF"/>
          <w:lang w:val="ru-RU"/>
        </w:rPr>
        <w:t>9</w:t>
      </w:r>
      <w:r w:rsidR="00CA7A69" w:rsidRPr="00073960">
        <w:rPr>
          <w:rFonts w:ascii="Times New Roman" w:hAnsi="Times New Roman" w:cs="Times New Roman"/>
          <w:spacing w:val="-2"/>
          <w:sz w:val="24"/>
          <w:szCs w:val="24"/>
          <w:shd w:val="clear" w:color="auto" w:fill="FFFFFF"/>
          <w:lang w:val="ru-RU"/>
        </w:rPr>
        <w:t>],</w:t>
      </w:r>
      <w:r w:rsidR="00CA7A69" w:rsidRPr="00073960">
        <w:rPr>
          <w:rFonts w:ascii="Times New Roman" w:hAnsi="Times New Roman" w:cs="Times New Roman"/>
          <w:spacing w:val="-2"/>
          <w:sz w:val="24"/>
          <w:szCs w:val="24"/>
          <w:shd w:val="clear" w:color="auto" w:fill="FFFFFF"/>
        </w:rPr>
        <w:t> </w:t>
      </w:r>
      <w:hyperlink r:id="rId13" w:tooltip="Каменноугольный кокс" w:history="1">
        <w:r w:rsidR="00CA7A69" w:rsidRPr="00073960">
          <w:rPr>
            <w:rStyle w:val="aa"/>
            <w:rFonts w:ascii="Times New Roman" w:hAnsi="Times New Roman" w:cs="Times New Roman"/>
            <w:color w:val="auto"/>
            <w:spacing w:val="-2"/>
            <w:sz w:val="24"/>
            <w:szCs w:val="24"/>
            <w:u w:val="none"/>
            <w:shd w:val="clear" w:color="auto" w:fill="FFFFFF"/>
            <w:lang w:val="ru-RU"/>
          </w:rPr>
          <w:t>каменноугольного кокса</w:t>
        </w:r>
      </w:hyperlink>
      <w:r w:rsidR="00CA7A69" w:rsidRPr="00073960">
        <w:rPr>
          <w:rFonts w:ascii="Times New Roman" w:hAnsi="Times New Roman" w:cs="Times New Roman"/>
          <w:spacing w:val="-2"/>
          <w:sz w:val="24"/>
          <w:szCs w:val="24"/>
          <w:shd w:val="clear" w:color="auto" w:fill="FFFFFF"/>
        </w:rPr>
        <w:t> </w:t>
      </w:r>
      <w:r w:rsidR="00CA7A69" w:rsidRPr="00073960">
        <w:rPr>
          <w:rFonts w:ascii="Times New Roman" w:hAnsi="Times New Roman" w:cs="Times New Roman"/>
          <w:spacing w:val="-2"/>
          <w:sz w:val="24"/>
          <w:szCs w:val="24"/>
          <w:shd w:val="clear" w:color="auto" w:fill="FFFFFF"/>
          <w:lang w:val="ru-RU"/>
        </w:rPr>
        <w:t xml:space="preserve">(марки активированного угля АГ, АР и др.) </w:t>
      </w:r>
      <w:r w:rsidR="00B4434D" w:rsidRPr="00073960">
        <w:rPr>
          <w:rFonts w:ascii="Times New Roman" w:hAnsi="Times New Roman" w:cs="Times New Roman"/>
          <w:spacing w:val="-2"/>
          <w:sz w:val="24"/>
          <w:szCs w:val="24"/>
          <w:shd w:val="clear" w:color="auto" w:fill="FFFFFF"/>
          <w:lang w:val="ru-RU"/>
        </w:rPr>
        <w:t>[40</w:t>
      </w:r>
      <w:r w:rsidR="00CA7A69" w:rsidRPr="00073960">
        <w:rPr>
          <w:rFonts w:ascii="Times New Roman" w:hAnsi="Times New Roman" w:cs="Times New Roman"/>
          <w:spacing w:val="-2"/>
          <w:sz w:val="24"/>
          <w:szCs w:val="24"/>
          <w:shd w:val="clear" w:color="auto" w:fill="FFFFFF"/>
          <w:lang w:val="ru-RU"/>
        </w:rPr>
        <w:t>],</w:t>
      </w:r>
      <w:r w:rsidR="00CA7A69" w:rsidRPr="00073960">
        <w:rPr>
          <w:rFonts w:ascii="Times New Roman" w:hAnsi="Times New Roman" w:cs="Times New Roman"/>
          <w:spacing w:val="-2"/>
          <w:sz w:val="24"/>
          <w:szCs w:val="24"/>
          <w:shd w:val="clear" w:color="auto" w:fill="FFFFFF"/>
        </w:rPr>
        <w:t> </w:t>
      </w:r>
      <w:hyperlink r:id="rId14" w:tooltip="Нефтяной кокс" w:history="1">
        <w:r w:rsidR="00CA7A69" w:rsidRPr="00073960">
          <w:rPr>
            <w:rStyle w:val="aa"/>
            <w:rFonts w:ascii="Times New Roman" w:hAnsi="Times New Roman" w:cs="Times New Roman"/>
            <w:color w:val="auto"/>
            <w:spacing w:val="-2"/>
            <w:sz w:val="24"/>
            <w:szCs w:val="24"/>
            <w:u w:val="none"/>
            <w:shd w:val="clear" w:color="auto" w:fill="FFFFFF"/>
            <w:lang w:val="ru-RU"/>
          </w:rPr>
          <w:t>нефтяного кокса</w:t>
        </w:r>
      </w:hyperlink>
      <w:r w:rsidR="00CA7A69" w:rsidRPr="00073960">
        <w:rPr>
          <w:rFonts w:ascii="Times New Roman" w:hAnsi="Times New Roman" w:cs="Times New Roman"/>
          <w:spacing w:val="-2"/>
          <w:sz w:val="24"/>
          <w:szCs w:val="24"/>
          <w:shd w:val="clear" w:color="auto" w:fill="FFFFFF"/>
          <w:lang w:val="ru-RU"/>
        </w:rPr>
        <w:t xml:space="preserve">, скорлупы кокосовых орехов, </w:t>
      </w:r>
      <w:r w:rsidR="00CA7A69" w:rsidRPr="00073960">
        <w:rPr>
          <w:rFonts w:ascii="Times New Roman" w:hAnsi="Times New Roman" w:cs="Times New Roman"/>
          <w:spacing w:val="-2"/>
          <w:sz w:val="24"/>
          <w:szCs w:val="24"/>
          <w:lang w:val="ru-RU"/>
        </w:rPr>
        <w:t>фруктовых косточек, сельскохозяйственных отходов, отходов бумажного производства, мусора, осадков сточных вод, изношенных резиновых покрышек, отходов производства синтетических полимеров и т.д.</w:t>
      </w:r>
      <w:r w:rsidR="00CA7A69" w:rsidRPr="00073960">
        <w:rPr>
          <w:rFonts w:ascii="Times New Roman" w:hAnsi="Times New Roman" w:cs="Times New Roman"/>
          <w:spacing w:val="-2"/>
          <w:sz w:val="24"/>
          <w:szCs w:val="24"/>
          <w:shd w:val="clear" w:color="auto" w:fill="FFFFFF"/>
          <w:lang w:val="ru-RU"/>
        </w:rPr>
        <w:t xml:space="preserve"> </w:t>
      </w:r>
      <w:r w:rsidR="00B4434D" w:rsidRPr="00073960">
        <w:rPr>
          <w:rFonts w:ascii="Times New Roman" w:hAnsi="Times New Roman" w:cs="Times New Roman"/>
          <w:spacing w:val="-2"/>
          <w:sz w:val="24"/>
          <w:szCs w:val="24"/>
          <w:shd w:val="clear" w:color="auto" w:fill="FFFFFF"/>
          <w:lang w:val="ru-RU"/>
        </w:rPr>
        <w:t>[41-46</w:t>
      </w:r>
      <w:r w:rsidR="00CA7A69" w:rsidRPr="00073960">
        <w:rPr>
          <w:rFonts w:ascii="Times New Roman" w:hAnsi="Times New Roman" w:cs="Times New Roman"/>
          <w:spacing w:val="-2"/>
          <w:sz w:val="24"/>
          <w:szCs w:val="24"/>
          <w:shd w:val="clear" w:color="auto" w:fill="FFFFFF"/>
          <w:lang w:val="ru-RU"/>
        </w:rPr>
        <w:t>].</w:t>
      </w:r>
    </w:p>
    <w:p w:rsidR="00CA7A69" w:rsidRPr="00073960" w:rsidRDefault="00CA7A69" w:rsidP="004E152E">
      <w:pPr>
        <w:tabs>
          <w:tab w:val="left" w:pos="720"/>
        </w:tabs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Использование сельскохозяйственных отходов для получения активированного угля имеют природоохранное значение, т.к. исключается применение дерева в качестве сырья, что в свою очередь исключает вырубку леса, а также рационально использовать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сельскохозяйственные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отходы. Известны способы получения активированного угля из отходов ячменя предварительной сушкой в горячем воздухе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и проведении одностадийной карбонизации  при 290-320ºС в течении 7-15 мин в цилиндрическом реакторе  [</w:t>
      </w:r>
      <w:r w:rsidR="00B4434D" w:rsidRPr="00073960">
        <w:rPr>
          <w:rFonts w:ascii="Times New Roman" w:hAnsi="Times New Roman" w:cs="Times New Roman"/>
          <w:sz w:val="24"/>
          <w:szCs w:val="24"/>
          <w:lang w:val="ru-RU"/>
        </w:rPr>
        <w:t>47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], а также получение активированного угля из соломы рапса, включающий ее карбонизацию в инертной атмосфере азота при температуре 450-500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ºС и активацию водяным паром при температуре 820-850ºС [</w:t>
      </w:r>
      <w:r w:rsidR="00B4434D" w:rsidRPr="00073960">
        <w:rPr>
          <w:rFonts w:ascii="Times New Roman" w:hAnsi="Times New Roman" w:cs="Times New Roman"/>
          <w:sz w:val="24"/>
          <w:szCs w:val="24"/>
          <w:lang w:val="ru-RU"/>
        </w:rPr>
        <w:t>48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].</w:t>
      </w:r>
    </w:p>
    <w:p w:rsidR="00CA7A69" w:rsidRPr="00073960" w:rsidRDefault="00CA7A69" w:rsidP="004E152E">
      <w:pPr>
        <w:tabs>
          <w:tab w:val="left" w:pos="1080"/>
        </w:tabs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hAnsi="Times New Roman" w:cs="Times New Roman"/>
          <w:bCs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Имеются работы по получению высокопористого активного угля из рисовой шелухи, который имеет селективную сорбционную активность на ионы свинца </w:t>
      </w:r>
      <w:r w:rsidRPr="00073960">
        <w:rPr>
          <w:rFonts w:ascii="Times New Roman" w:hAnsi="Times New Roman" w:cs="Times New Roman"/>
          <w:bCs/>
          <w:sz w:val="24"/>
          <w:szCs w:val="24"/>
          <w:lang w:val="ru-RU"/>
        </w:rPr>
        <w:t>[</w:t>
      </w:r>
      <w:r w:rsidR="00B4434D" w:rsidRPr="00073960">
        <w:rPr>
          <w:rFonts w:ascii="Times New Roman" w:hAnsi="Times New Roman" w:cs="Times New Roman"/>
          <w:bCs/>
          <w:sz w:val="24"/>
          <w:szCs w:val="24"/>
          <w:lang w:val="kk-KZ"/>
        </w:rPr>
        <w:t>4</w:t>
      </w:r>
      <w:r w:rsidR="00B4434D" w:rsidRPr="00073960">
        <w:rPr>
          <w:rFonts w:ascii="Times New Roman" w:hAnsi="Times New Roman" w:cs="Times New Roman"/>
          <w:bCs/>
          <w:sz w:val="24"/>
          <w:szCs w:val="24"/>
          <w:lang w:val="ru-RU"/>
        </w:rPr>
        <w:t>9</w:t>
      </w:r>
      <w:r w:rsidRPr="00073960">
        <w:rPr>
          <w:rFonts w:ascii="Times New Roman" w:hAnsi="Times New Roman" w:cs="Times New Roman"/>
          <w:bCs/>
          <w:sz w:val="24"/>
          <w:szCs w:val="24"/>
          <w:lang w:val="kk-KZ"/>
        </w:rPr>
        <w:t>-</w:t>
      </w:r>
      <w:r w:rsidR="00B4434D" w:rsidRPr="00073960">
        <w:rPr>
          <w:rFonts w:ascii="Times New Roman" w:hAnsi="Times New Roman" w:cs="Times New Roman"/>
          <w:bCs/>
          <w:sz w:val="24"/>
          <w:szCs w:val="24"/>
          <w:lang w:val="ru-RU"/>
        </w:rPr>
        <w:t>50</w:t>
      </w:r>
      <w:r w:rsidRPr="00073960">
        <w:rPr>
          <w:rFonts w:ascii="Times New Roman" w:hAnsi="Times New Roman" w:cs="Times New Roman"/>
          <w:bCs/>
          <w:sz w:val="24"/>
          <w:szCs w:val="24"/>
          <w:lang w:val="ru-RU"/>
        </w:rPr>
        <w:t>]</w:t>
      </w:r>
      <w:r w:rsidRPr="00073960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. В работе </w:t>
      </w:r>
      <w:r w:rsidRPr="00073960">
        <w:rPr>
          <w:rFonts w:ascii="Times New Roman" w:hAnsi="Times New Roman" w:cs="Times New Roman"/>
          <w:bCs/>
          <w:sz w:val="24"/>
          <w:szCs w:val="24"/>
          <w:lang w:val="ru-RU"/>
        </w:rPr>
        <w:t>[</w:t>
      </w:r>
      <w:r w:rsidR="00B4434D" w:rsidRPr="00073960">
        <w:rPr>
          <w:rFonts w:ascii="Times New Roman" w:hAnsi="Times New Roman" w:cs="Times New Roman"/>
          <w:bCs/>
          <w:sz w:val="24"/>
          <w:szCs w:val="24"/>
          <w:lang w:val="kk-KZ"/>
        </w:rPr>
        <w:t>5</w:t>
      </w:r>
      <w:r w:rsidR="00B4434D" w:rsidRPr="00073960">
        <w:rPr>
          <w:rFonts w:ascii="Times New Roman" w:hAnsi="Times New Roman" w:cs="Times New Roman"/>
          <w:bCs/>
          <w:sz w:val="24"/>
          <w:szCs w:val="24"/>
          <w:lang w:val="ru-RU"/>
        </w:rPr>
        <w:t>1</w:t>
      </w:r>
      <w:r w:rsidRPr="00073960">
        <w:rPr>
          <w:rFonts w:ascii="Times New Roman" w:hAnsi="Times New Roman" w:cs="Times New Roman"/>
          <w:bCs/>
          <w:sz w:val="24"/>
          <w:szCs w:val="24"/>
          <w:lang w:val="ru-RU"/>
        </w:rPr>
        <w:t>]</w:t>
      </w:r>
      <w:r w:rsidRPr="00073960">
        <w:rPr>
          <w:rFonts w:ascii="Times New Roman" w:hAnsi="Times New Roman" w:cs="Times New Roman"/>
          <w:bCs/>
          <w:sz w:val="24"/>
          <w:szCs w:val="24"/>
          <w:lang w:val="kk-KZ"/>
        </w:rPr>
        <w:t xml:space="preserve"> приводятся сведения, что совместная переработка рисовой шелухи с политетрафторэтиленом показывает высокую пористую структуру. </w:t>
      </w:r>
    </w:p>
    <w:p w:rsidR="00CA7A69" w:rsidRPr="00073960" w:rsidRDefault="00CA7A69" w:rsidP="004E152E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Карбонизацию рисовой шелухи и соломы проводили в трубчатой печи, изготовленной из нержавеющей стали с высотой 250 мм и внутренним диаметром 25 мм при температуре 500ºС и активацией карбонизата водяным паром при температуре 800ºС.</w:t>
      </w:r>
    </w:p>
    <w:p w:rsidR="00CA7A69" w:rsidRPr="00073960" w:rsidRDefault="00CA7A69" w:rsidP="004E152E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lastRenderedPageBreak/>
        <w:t xml:space="preserve">Поверхность полученных активных углей снимали на растровом сканирующем электронном микроскопе </w:t>
      </w:r>
      <w:r w:rsidRPr="00073960">
        <w:rPr>
          <w:rFonts w:ascii="Times New Roman" w:hAnsi="Times New Roman" w:cs="Times New Roman"/>
          <w:sz w:val="24"/>
          <w:szCs w:val="24"/>
        </w:rPr>
        <w:t>JSM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-6510 </w:t>
      </w:r>
      <w:r w:rsidRPr="00073960">
        <w:rPr>
          <w:rFonts w:ascii="Times New Roman" w:hAnsi="Times New Roman" w:cs="Times New Roman"/>
          <w:sz w:val="24"/>
          <w:szCs w:val="24"/>
        </w:rPr>
        <w:t>LV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фирмы </w:t>
      </w:r>
      <w:r w:rsidRPr="00073960">
        <w:rPr>
          <w:rFonts w:ascii="Times New Roman" w:hAnsi="Times New Roman" w:cs="Times New Roman"/>
          <w:sz w:val="24"/>
          <w:szCs w:val="24"/>
        </w:rPr>
        <w:t>JEOL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(Япония).</w:t>
      </w:r>
    </w:p>
    <w:p w:rsidR="00CA7A69" w:rsidRPr="00073960" w:rsidRDefault="00CA7A69" w:rsidP="004E152E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Свойства полученных активных углей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: адсорбционную активность по йоду, суммарный объем пор по воде, массовую долю влаги, насыпную плотность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определяли по известной методике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[</w:t>
      </w:r>
      <w:r w:rsidR="009C5605">
        <w:rPr>
          <w:rFonts w:ascii="Times New Roman" w:hAnsi="Times New Roman" w:cs="Times New Roman"/>
          <w:sz w:val="24"/>
          <w:szCs w:val="24"/>
          <w:lang w:val="ru-RU"/>
        </w:rPr>
        <w:t>39,52</w:t>
      </w:r>
      <w:r w:rsidR="009C5605" w:rsidRPr="009C5605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B4434D" w:rsidRPr="00073960">
        <w:rPr>
          <w:rFonts w:ascii="Times New Roman" w:hAnsi="Times New Roman" w:cs="Times New Roman"/>
          <w:sz w:val="24"/>
          <w:szCs w:val="24"/>
          <w:lang w:val="ru-RU"/>
        </w:rPr>
        <w:t>54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].</w:t>
      </w:r>
    </w:p>
    <w:p w:rsidR="00CA7A69" w:rsidRPr="00073960" w:rsidRDefault="00CA7A69" w:rsidP="004E152E">
      <w:pPr>
        <w:spacing w:after="0" w:line="360" w:lineRule="auto"/>
        <w:ind w:firstLine="540"/>
        <w:jc w:val="both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В трубчатую печь изготовленную из нержавеющей стали высотой 250 мм и внутренним диаметром 25 мм помещают 10 г сырья, герметизируют и осуществляют карбонизацию со скоростью подъема температуры 10ºС в минуту до 500ºС и выдерживают при этой температуре 100 мин. Выход карбонизата при обработке шелухи и соломы, составляют 44% и 37%, соответственно. Затем с нижней части трубчатой печи подключается сосуд для подачи пара воды с расходом 2:1 на массу карбонизата. Активацию проводят при температуре 800ºС, выход активированного угля составляет 27% и 29%, от массы взятой шелухи и соломы, соответственно. </w:t>
      </w:r>
    </w:p>
    <w:p w:rsidR="00CA7A69" w:rsidRPr="00073960" w:rsidRDefault="00CA7A69" w:rsidP="004E152E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Микрофотографии активных углей приведены на рисунках 1 и 2, на рисунках можно увидеть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развитую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пористую структуру полученных сорбентов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.</w:t>
      </w:r>
    </w:p>
    <w:p w:rsidR="00CA7A69" w:rsidRPr="00073960" w:rsidRDefault="00CA7A69" w:rsidP="00CA7A69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CA7A69" w:rsidRPr="00073960" w:rsidRDefault="00CA7A69" w:rsidP="00CA7A69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noProof/>
          <w:w w:val="0"/>
          <w:sz w:val="24"/>
          <w:szCs w:val="24"/>
          <w:u w:color="000000"/>
          <w:bdr w:val="none" w:sz="0" w:space="0" w:color="000000"/>
          <w:shd w:val="clear" w:color="000000" w:fill="000000"/>
        </w:rPr>
      </w:pPr>
      <w:r w:rsidRPr="00073960">
        <w:rPr>
          <w:rFonts w:ascii="Times New Roman" w:eastAsia="Times New Roman" w:hAnsi="Times New Roman" w:cs="Times New Roman"/>
          <w:noProof/>
          <w:w w:val="0"/>
          <w:sz w:val="24"/>
          <w:szCs w:val="24"/>
        </w:rPr>
        <w:drawing>
          <wp:inline distT="0" distB="0" distL="0" distR="0">
            <wp:extent cx="1813899" cy="1380226"/>
            <wp:effectExtent l="19050" t="0" r="0" b="0"/>
            <wp:docPr id="11" name="Рисунок 4" descr="C:\Users\user\Desktop\Улболган\куриш\ULBOLGAN\KURISH KAUYZY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Улболган\куриш\ULBOLGAN\KURISH KAUYZY\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499" cy="1387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3960">
        <w:rPr>
          <w:rFonts w:ascii="Times New Roman" w:eastAsia="Times New Roman" w:hAnsi="Times New Roman" w:cs="Times New Roman"/>
          <w:noProof/>
          <w:w w:val="0"/>
          <w:sz w:val="24"/>
          <w:szCs w:val="24"/>
        </w:rPr>
        <w:drawing>
          <wp:inline distT="0" distB="0" distL="0" distR="0">
            <wp:extent cx="1837767" cy="1380226"/>
            <wp:effectExtent l="19050" t="0" r="0" b="0"/>
            <wp:docPr id="3" name="Рисунок 5" descr="C:\Users\user\Desktop\Улболган\куриш\ULBOLGAN\KURISH KAUYZY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Улболган\куриш\ULBOLGAN\KURISH KAUYZY\2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063" cy="13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3960">
        <w:rPr>
          <w:rFonts w:ascii="Times New Roman" w:eastAsia="Times New Roman" w:hAnsi="Times New Roman" w:cs="Times New Roman"/>
          <w:noProof/>
          <w:w w:val="0"/>
          <w:sz w:val="24"/>
          <w:szCs w:val="24"/>
        </w:rPr>
        <w:drawing>
          <wp:inline distT="0" distB="0" distL="0" distR="0">
            <wp:extent cx="1935336" cy="1378464"/>
            <wp:effectExtent l="19050" t="0" r="7764" b="0"/>
            <wp:docPr id="15" name="Рисунок 6" descr="C:\Users\user\Desktop\Улболган\куриш\ULBOLGAN\KURISH KAUYZY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Улболган\куриш\ULBOLGAN\KURISH KAUYZY\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745" cy="1380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A69" w:rsidRPr="00073960" w:rsidRDefault="00CA7A69" w:rsidP="00CA7A69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Рисунок 1 – Микрофотография активированного угля полученной из рисовой шелухи</w:t>
      </w:r>
    </w:p>
    <w:p w:rsidR="00CA7A69" w:rsidRPr="00073960" w:rsidRDefault="00CA7A69" w:rsidP="00CA7A69">
      <w:pPr>
        <w:shd w:val="clear" w:color="auto" w:fill="FFFFFF"/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073960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868865" cy="1403581"/>
            <wp:effectExtent l="19050" t="0" r="0" b="0"/>
            <wp:docPr id="4" name="Рисунок 2" descr="C:\Users\user\Desktop\Улболган\куриш\ULBOLGAN\KURISH SABAGY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Улболган\куриш\ULBOLGAN\KURISH SABAGY\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020" cy="1403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3960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872227" cy="1406106"/>
            <wp:effectExtent l="19050" t="0" r="0" b="0"/>
            <wp:docPr id="17" name="Рисунок 1" descr="C:\Users\user\Desktop\Улболган\куриш\ULBOLGAN\KURISH SABAGY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Улболган\куриш\ULBOLGAN\KURISH SABAGY\3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382" cy="1406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3960"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865055" cy="1400720"/>
            <wp:effectExtent l="19050" t="0" r="1845" b="0"/>
            <wp:docPr id="5" name="Рисунок 3" descr="C:\Users\user\Desktop\Улболган\куриш\ULBOLGAN\KURISH SABAGY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Улболган\куриш\ULBOLGAN\KURISH SABAGY\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210" cy="14008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A69" w:rsidRPr="00073960" w:rsidRDefault="00CA7A69" w:rsidP="00CA7A6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Рисунок 2 – Микрофотография активированного угля полученной из рисовой соломы</w:t>
      </w:r>
    </w:p>
    <w:p w:rsidR="00CA7A69" w:rsidRPr="00073960" w:rsidRDefault="00CA7A69" w:rsidP="00CA7A69">
      <w:pPr>
        <w:spacing w:after="0" w:line="360" w:lineRule="auto"/>
        <w:ind w:firstLine="706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CA7A69" w:rsidRPr="00073960" w:rsidRDefault="00CA7A69" w:rsidP="004E152E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Свойства полученных активных углей определены следующими способами: адсорбционная активность по йоду – титриметрическим методом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суммарный объем пор по воде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lastRenderedPageBreak/>
        <w:t>– заполнением пор водой и удалением избытка воды с поверхности исследуемого образца путем отсасывания, массовая доля влаги – высушиванием навески  до постоянной массы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, насыпная плотность – весовым методом.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Д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анные приведены в таблице</w:t>
      </w:r>
      <w:r w:rsidR="00227D83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2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CA7A69" w:rsidRPr="00073960" w:rsidRDefault="00CA7A69" w:rsidP="004E152E">
      <w:pPr>
        <w:spacing w:after="0" w:line="360" w:lineRule="auto"/>
        <w:ind w:firstLine="540"/>
        <w:jc w:val="center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</w:p>
    <w:p w:rsidR="00CA7A69" w:rsidRPr="00073960" w:rsidRDefault="00CA7A69" w:rsidP="004E152E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Таблица</w:t>
      </w:r>
      <w:r w:rsidR="004E152E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2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– Свойства активированных углей полученных из рисовой шелухи и соломы</w:t>
      </w:r>
    </w:p>
    <w:tbl>
      <w:tblPr>
        <w:tblStyle w:val="a5"/>
        <w:tblW w:w="0" w:type="auto"/>
        <w:tblLook w:val="04A0"/>
      </w:tblPr>
      <w:tblGrid>
        <w:gridCol w:w="1988"/>
        <w:gridCol w:w="1914"/>
        <w:gridCol w:w="1914"/>
        <w:gridCol w:w="1914"/>
        <w:gridCol w:w="1915"/>
      </w:tblGrid>
      <w:tr w:rsidR="00CA7A69" w:rsidRPr="00073960" w:rsidTr="00CA7A69">
        <w:tc>
          <w:tcPr>
            <w:tcW w:w="1914" w:type="dxa"/>
          </w:tcPr>
          <w:p w:rsidR="00CA7A69" w:rsidRPr="00073960" w:rsidRDefault="00CA7A69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 xml:space="preserve">Активированный уголь </w:t>
            </w:r>
          </w:p>
        </w:tc>
        <w:tc>
          <w:tcPr>
            <w:tcW w:w="1914" w:type="dxa"/>
          </w:tcPr>
          <w:p w:rsidR="00CA7A69" w:rsidRPr="00073960" w:rsidRDefault="00CA7A69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Адсорбционная активность по йоду,%</w:t>
            </w:r>
          </w:p>
        </w:tc>
        <w:tc>
          <w:tcPr>
            <w:tcW w:w="1914" w:type="dxa"/>
          </w:tcPr>
          <w:p w:rsidR="00CA7A69" w:rsidRPr="00073960" w:rsidRDefault="00CA7A69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Суммарный объем пор по воде, см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/г</w:t>
            </w:r>
          </w:p>
        </w:tc>
        <w:tc>
          <w:tcPr>
            <w:tcW w:w="1914" w:type="dxa"/>
          </w:tcPr>
          <w:p w:rsidR="00CA7A69" w:rsidRPr="00073960" w:rsidRDefault="00CA7A69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Массовая доля влаги, %</w:t>
            </w:r>
          </w:p>
        </w:tc>
        <w:tc>
          <w:tcPr>
            <w:tcW w:w="1915" w:type="dxa"/>
          </w:tcPr>
          <w:p w:rsidR="00CA7A69" w:rsidRPr="00073960" w:rsidRDefault="00CA7A69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Насыпная плотность, г/дм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</w:tr>
      <w:tr w:rsidR="00CA7A69" w:rsidRPr="00073960" w:rsidTr="00CA7A69">
        <w:tc>
          <w:tcPr>
            <w:tcW w:w="1914" w:type="dxa"/>
          </w:tcPr>
          <w:p w:rsidR="00CA7A69" w:rsidRPr="00073960" w:rsidRDefault="00CA7A69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шелуха</w:t>
            </w:r>
          </w:p>
        </w:tc>
        <w:tc>
          <w:tcPr>
            <w:tcW w:w="1914" w:type="dxa"/>
          </w:tcPr>
          <w:p w:rsidR="00CA7A69" w:rsidRPr="00073960" w:rsidRDefault="00CA7A69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51</w:t>
            </w:r>
          </w:p>
        </w:tc>
        <w:tc>
          <w:tcPr>
            <w:tcW w:w="1914" w:type="dxa"/>
          </w:tcPr>
          <w:p w:rsidR="00CA7A69" w:rsidRPr="00073960" w:rsidRDefault="00CA7A69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1,57</w:t>
            </w:r>
          </w:p>
        </w:tc>
        <w:tc>
          <w:tcPr>
            <w:tcW w:w="1914" w:type="dxa"/>
          </w:tcPr>
          <w:p w:rsidR="00CA7A69" w:rsidRPr="00073960" w:rsidRDefault="00CA7A69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1915" w:type="dxa"/>
          </w:tcPr>
          <w:p w:rsidR="00CA7A69" w:rsidRPr="00073960" w:rsidRDefault="00CA7A69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236,1</w:t>
            </w:r>
          </w:p>
        </w:tc>
      </w:tr>
      <w:tr w:rsidR="00CA7A69" w:rsidRPr="00073960" w:rsidTr="00CA7A69">
        <w:tc>
          <w:tcPr>
            <w:tcW w:w="1914" w:type="dxa"/>
          </w:tcPr>
          <w:p w:rsidR="00CA7A69" w:rsidRPr="00073960" w:rsidRDefault="00CA7A69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солома</w:t>
            </w:r>
          </w:p>
        </w:tc>
        <w:tc>
          <w:tcPr>
            <w:tcW w:w="1914" w:type="dxa"/>
          </w:tcPr>
          <w:p w:rsidR="00CA7A69" w:rsidRPr="00073960" w:rsidRDefault="00CA7A69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1914" w:type="dxa"/>
          </w:tcPr>
          <w:p w:rsidR="00CA7A69" w:rsidRPr="00073960" w:rsidRDefault="00CA7A69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1,63</w:t>
            </w:r>
          </w:p>
        </w:tc>
        <w:tc>
          <w:tcPr>
            <w:tcW w:w="1914" w:type="dxa"/>
          </w:tcPr>
          <w:p w:rsidR="00CA7A69" w:rsidRPr="00073960" w:rsidRDefault="00CA7A69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1915" w:type="dxa"/>
          </w:tcPr>
          <w:p w:rsidR="00CA7A69" w:rsidRPr="00073960" w:rsidRDefault="00CA7A69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181,3</w:t>
            </w:r>
          </w:p>
        </w:tc>
      </w:tr>
    </w:tbl>
    <w:p w:rsidR="00CA7A69" w:rsidRPr="00073960" w:rsidRDefault="00CA7A69" w:rsidP="00CA7A6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A7A69" w:rsidRPr="00073960" w:rsidRDefault="00CA7A69" w:rsidP="004E152E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По результатам проведенных исследований активированный уголь, полученный из рисовой шелухи соответствует древесному активированному углю марки ДАК, активированный уголь, полученный из рисовой соломы соответствует марки БАУ-А, которые предназначены для адсорбции из жидких сред [3</w:t>
      </w:r>
      <w:r w:rsidR="00B4434D" w:rsidRPr="00073960">
        <w:rPr>
          <w:rFonts w:ascii="Times New Roman" w:hAnsi="Times New Roman" w:cs="Times New Roman"/>
          <w:sz w:val="24"/>
          <w:szCs w:val="24"/>
          <w:lang w:val="ru-RU"/>
        </w:rPr>
        <w:t>9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].</w:t>
      </w:r>
    </w:p>
    <w:p w:rsidR="00CA7A69" w:rsidRPr="00073960" w:rsidRDefault="00CA7A69" w:rsidP="004E152E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Таким образом, были получены активные угли из рисовой шелухи и соломы. Определены свойства полученных продуктов. По определенным свойствам, полученные сорбенты могут заменить</w:t>
      </w:r>
      <w:r w:rsidR="007D0C72"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древесный активированный уголь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0A5258" w:rsidRPr="00073960" w:rsidRDefault="000A5258" w:rsidP="00B062B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A7A69" w:rsidRPr="00073960" w:rsidRDefault="007D0C72" w:rsidP="00CA7A69">
      <w:pPr>
        <w:spacing w:after="0" w:line="360" w:lineRule="auto"/>
        <w:ind w:firstLine="540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2</w:t>
      </w:r>
      <w:r w:rsidR="00CA7A69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.2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Исследование состава и свойств нефтешлама</w:t>
      </w:r>
    </w:p>
    <w:p w:rsidR="007D0C72" w:rsidRPr="00073960" w:rsidRDefault="007D0C72" w:rsidP="00CA7A69">
      <w:pPr>
        <w:spacing w:after="0" w:line="360" w:lineRule="auto"/>
        <w:ind w:firstLine="540"/>
        <w:rPr>
          <w:rFonts w:ascii="Times New Roman" w:hAnsi="Times New Roman" w:cs="Times New Roman"/>
          <w:sz w:val="24"/>
          <w:szCs w:val="24"/>
          <w:lang w:val="ru-RU"/>
        </w:rPr>
      </w:pPr>
    </w:p>
    <w:p w:rsidR="00CA7A69" w:rsidRPr="00073960" w:rsidRDefault="00CA7A69" w:rsidP="00CA7A69">
      <w:pPr>
        <w:autoSpaceDE w:val="0"/>
        <w:autoSpaceDN w:val="0"/>
        <w:adjustRightInd w:val="0"/>
        <w:spacing w:after="0" w:line="360" w:lineRule="auto"/>
        <w:ind w:firstLine="540"/>
        <w:jc w:val="both"/>
        <w:rPr>
          <w:rFonts w:ascii="Times New Roman" w:eastAsia="TimesNew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Нефтешлам представляет собой эмульсию нефтепродуктов в воде, стабилизированную твердой фазой, состоящих в основном из твердых песчаных, глинистых частиц, частиц гидроксидов металлов, карбонатов щелочноземельных, сульфидов железа, элементарной серы. </w:t>
      </w:r>
      <w:r w:rsidRPr="00073960">
        <w:rPr>
          <w:rFonts w:ascii="Times New Roman" w:eastAsia="TimesNewRoman" w:hAnsi="Times New Roman" w:cs="Times New Roman"/>
          <w:sz w:val="24"/>
          <w:szCs w:val="24"/>
          <w:lang w:val="ru-RU"/>
        </w:rPr>
        <w:t xml:space="preserve">При длительном хранении нефтяного шлама в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нефтеналивных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резервуарах</w:t>
      </w:r>
      <w:r w:rsidRPr="00073960">
        <w:rPr>
          <w:rFonts w:ascii="Times New Roman" w:eastAsia="TimesNewRoman" w:hAnsi="Times New Roman" w:cs="Times New Roman"/>
          <w:sz w:val="24"/>
          <w:szCs w:val="24"/>
          <w:lang w:val="ru-RU"/>
        </w:rPr>
        <w:t xml:space="preserve"> может образовываться стойкая водонефтяная эмульсия сложного состава, поэтому состав ее через промежуток  времени отличается от состава свежего шлама. Устойчивость водонефтяной эмульсии обусловлена наличием поверхностно-активных веществ, которые либо поступают вместе в хранилище, либо образуются в результате протекания физико-химических процессов при хранении нефтешлама. Поэтому в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ыбор метода переработки зависит от количественного и качественного состава нефтешлама. </w:t>
      </w:r>
    </w:p>
    <w:p w:rsidR="00CA7A69" w:rsidRPr="00073960" w:rsidRDefault="00772348" w:rsidP="00CA7A69">
      <w:pPr>
        <w:spacing w:after="0" w:line="360" w:lineRule="auto"/>
        <w:ind w:firstLine="567"/>
        <w:jc w:val="both"/>
        <w:rPr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CA7A69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роведен анализ нефтешламов с резервуаров Кумколь </w:t>
      </w:r>
      <w:r w:rsidR="00CA7A69" w:rsidRPr="0007396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/>
        </w:rPr>
        <w:t>АО «ПетроКазахстан</w:t>
      </w:r>
      <w:r w:rsidR="001A1BF2" w:rsidRPr="0007396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="00CA7A69" w:rsidRPr="0007396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/>
        </w:rPr>
        <w:t>Кумколь</w:t>
      </w:r>
      <w:r w:rsidR="001A1BF2" w:rsidRPr="0007396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/>
        </w:rPr>
        <w:t xml:space="preserve"> </w:t>
      </w:r>
      <w:r w:rsidR="00CA7A69" w:rsidRPr="0007396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/>
        </w:rPr>
        <w:t>Ресорсиз»</w:t>
      </w:r>
      <w:r w:rsidR="00CA7A69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базирующ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ей</w:t>
      </w:r>
      <w:r w:rsidR="00CA7A69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ся на территории Кызылординской области. </w:t>
      </w:r>
    </w:p>
    <w:p w:rsidR="00CA7A69" w:rsidRPr="00073960" w:rsidRDefault="00CA7A69" w:rsidP="00CA7A6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lastRenderedPageBreak/>
        <w:t>Установлено, что при длительном хранении ловушечные (резервуарные) и амбарные нефтешламы со временем разделяются на несколько слоев с характерными для каждого из них свойствами:</w:t>
      </w:r>
    </w:p>
    <w:p w:rsidR="00CA7A69" w:rsidRPr="00073960" w:rsidRDefault="00CA7A69" w:rsidP="00CA7A69">
      <w:pPr>
        <w:pStyle w:val="a6"/>
        <w:spacing w:line="360" w:lineRule="auto"/>
        <w:jc w:val="both"/>
      </w:pPr>
      <w:r w:rsidRPr="00073960">
        <w:t>- верхний слой - трудноразделимая эмульсия нефтепродуктов с водой и механическими примесями, с глубиной слоя количество нефтепродуктов и примесей снижается;</w:t>
      </w:r>
    </w:p>
    <w:p w:rsidR="00CA7A69" w:rsidRPr="00073960" w:rsidRDefault="00CA7A69" w:rsidP="00CA7A69">
      <w:pPr>
        <w:pStyle w:val="a6"/>
        <w:spacing w:line="360" w:lineRule="auto"/>
        <w:jc w:val="both"/>
      </w:pPr>
      <w:r w:rsidRPr="00073960">
        <w:t>- средний слой - осветленная вода, загрязненная нефтепродуктами и взвешенными частицами;</w:t>
      </w:r>
    </w:p>
    <w:p w:rsidR="00CA7A69" w:rsidRPr="00073960" w:rsidRDefault="00CA7A69" w:rsidP="00CA7A69">
      <w:pPr>
        <w:pStyle w:val="a6"/>
        <w:spacing w:line="360" w:lineRule="auto"/>
        <w:jc w:val="both"/>
      </w:pPr>
      <w:r w:rsidRPr="00073960">
        <w:t>- нижний слой - донный осадок, состоящий из твердой фазы, пропитанной нефтепродуктами и водой; содержание нефтепродуктов относительно постоянное, количество механических примесей растет с глубиной.</w:t>
      </w:r>
    </w:p>
    <w:p w:rsidR="00CA7A69" w:rsidRPr="00073960" w:rsidRDefault="00CA7A69" w:rsidP="00CA7A6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Когда накопители опустошаются, придонный слой промывают водой и вывозят  на полигон захоронения твердых отходов. </w:t>
      </w:r>
    </w:p>
    <w:p w:rsidR="00CA7A69" w:rsidRPr="00073960" w:rsidRDefault="00CA7A69" w:rsidP="00CA7A69">
      <w:pPr>
        <w:pStyle w:val="ad"/>
        <w:spacing w:before="0" w:after="0" w:line="360" w:lineRule="auto"/>
        <w:ind w:firstLine="567"/>
        <w:jc w:val="both"/>
      </w:pPr>
      <w:r w:rsidRPr="00073960">
        <w:t xml:space="preserve">Изучение углеводородного состава нефтешлама проводили с помощью газового хромато-масс спектрометра </w:t>
      </w:r>
      <w:r w:rsidRPr="00073960">
        <w:rPr>
          <w:lang w:val="en-US"/>
        </w:rPr>
        <w:t>Agilent</w:t>
      </w:r>
      <w:r w:rsidRPr="00073960">
        <w:t xml:space="preserve"> 7890</w:t>
      </w:r>
      <w:r w:rsidRPr="00073960">
        <w:rPr>
          <w:lang w:val="en-US"/>
        </w:rPr>
        <w:t>A</w:t>
      </w:r>
      <w:r w:rsidRPr="00073960">
        <w:t>/5975</w:t>
      </w:r>
      <w:r w:rsidRPr="00073960">
        <w:rPr>
          <w:lang w:val="en-US"/>
        </w:rPr>
        <w:t>C</w:t>
      </w:r>
      <w:r w:rsidRPr="00073960">
        <w:t xml:space="preserve"> (США).</w:t>
      </w:r>
    </w:p>
    <w:p w:rsidR="00CA7A69" w:rsidRPr="00073960" w:rsidRDefault="00CA7A69" w:rsidP="00CA7A69">
      <w:pPr>
        <w:pStyle w:val="ad"/>
        <w:spacing w:before="0" w:after="0" w:line="360" w:lineRule="auto"/>
        <w:ind w:firstLine="567"/>
        <w:jc w:val="both"/>
        <w:rPr>
          <w:bCs/>
        </w:rPr>
      </w:pPr>
      <w:r w:rsidRPr="00073960">
        <w:rPr>
          <w:spacing w:val="-2"/>
        </w:rPr>
        <w:t>Хроматографический анализ проведен согласно методике, приведенной в работе [</w:t>
      </w:r>
      <w:r w:rsidR="00CD05B0" w:rsidRPr="00073960">
        <w:rPr>
          <w:spacing w:val="-2"/>
        </w:rPr>
        <w:t>54</w:t>
      </w:r>
      <w:r w:rsidRPr="00073960">
        <w:rPr>
          <w:spacing w:val="-2"/>
        </w:rPr>
        <w:t>].</w:t>
      </w:r>
      <w:r w:rsidR="006B30F8" w:rsidRPr="00073960">
        <w:rPr>
          <w:spacing w:val="-2"/>
        </w:rPr>
        <w:t xml:space="preserve"> </w:t>
      </w:r>
      <w:r w:rsidRPr="00073960">
        <w:rPr>
          <w:bCs/>
        </w:rPr>
        <w:t xml:space="preserve">Условия хроматографирования при анализе углеводородов, выделенных из </w:t>
      </w:r>
      <w:r w:rsidR="002D204F" w:rsidRPr="00073960">
        <w:rPr>
          <w:bCs/>
        </w:rPr>
        <w:t>нефтешлама приведены в таблице 3</w:t>
      </w:r>
      <w:r w:rsidRPr="00073960">
        <w:rPr>
          <w:bCs/>
        </w:rPr>
        <w:t>.</w:t>
      </w:r>
    </w:p>
    <w:p w:rsidR="002D204F" w:rsidRPr="00073960" w:rsidRDefault="002D204F" w:rsidP="00CA7A69">
      <w:pPr>
        <w:pStyle w:val="ad"/>
        <w:spacing w:before="0" w:after="0" w:line="360" w:lineRule="auto"/>
        <w:ind w:firstLine="567"/>
        <w:jc w:val="both"/>
        <w:rPr>
          <w:bCs/>
        </w:rPr>
      </w:pPr>
    </w:p>
    <w:p w:rsidR="002D204F" w:rsidRPr="00073960" w:rsidRDefault="002D204F" w:rsidP="002D204F">
      <w:pPr>
        <w:pStyle w:val="ad"/>
        <w:spacing w:before="0" w:after="0" w:line="360" w:lineRule="auto"/>
        <w:jc w:val="both"/>
        <w:rPr>
          <w:shd w:val="clear" w:color="auto" w:fill="FFFFFF"/>
        </w:rPr>
      </w:pPr>
      <w:r w:rsidRPr="00073960">
        <w:rPr>
          <w:shd w:val="clear" w:color="auto" w:fill="FFFFFF"/>
        </w:rPr>
        <w:t>Таблица 3 –</w:t>
      </w:r>
      <w:r w:rsidRPr="00073960">
        <w:rPr>
          <w:bCs/>
        </w:rPr>
        <w:t>Условия хроматографирования при анализе углеводородов, выделенных из нефтешлама</w:t>
      </w:r>
    </w:p>
    <w:tbl>
      <w:tblPr>
        <w:tblStyle w:val="a5"/>
        <w:tblW w:w="0" w:type="auto"/>
        <w:tblInd w:w="198" w:type="dxa"/>
        <w:tblLook w:val="04A0"/>
      </w:tblPr>
      <w:tblGrid>
        <w:gridCol w:w="5046"/>
        <w:gridCol w:w="4854"/>
      </w:tblGrid>
      <w:tr w:rsidR="002D204F" w:rsidRPr="00073960" w:rsidTr="00D71E48">
        <w:tc>
          <w:tcPr>
            <w:tcW w:w="5046" w:type="dxa"/>
          </w:tcPr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Показатели</w:t>
            </w:r>
          </w:p>
        </w:tc>
        <w:tc>
          <w:tcPr>
            <w:tcW w:w="4854" w:type="dxa"/>
          </w:tcPr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bCs/>
              </w:rPr>
              <w:t>Условия хроматографирования</w:t>
            </w:r>
          </w:p>
        </w:tc>
      </w:tr>
      <w:tr w:rsidR="002D204F" w:rsidRPr="00073960" w:rsidTr="00D71E48">
        <w:tc>
          <w:tcPr>
            <w:tcW w:w="5046" w:type="dxa"/>
          </w:tcPr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подвижная фаза (газ носитель)</w:t>
            </w:r>
          </w:p>
        </w:tc>
        <w:tc>
          <w:tcPr>
            <w:tcW w:w="4854" w:type="dxa"/>
          </w:tcPr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гелий</w:t>
            </w:r>
          </w:p>
        </w:tc>
      </w:tr>
      <w:tr w:rsidR="002D204F" w:rsidRPr="00073960" w:rsidTr="00D71E48">
        <w:tc>
          <w:tcPr>
            <w:tcW w:w="5046" w:type="dxa"/>
          </w:tcPr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температура испарителя</w:t>
            </w:r>
          </w:p>
        </w:tc>
        <w:tc>
          <w:tcPr>
            <w:tcW w:w="4854" w:type="dxa"/>
          </w:tcPr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350</w:t>
            </w:r>
            <w:r w:rsidRPr="00073960">
              <w:rPr>
                <w:shd w:val="clear" w:color="auto" w:fill="FFFFFF"/>
                <w:vertAlign w:val="superscript"/>
              </w:rPr>
              <w:t>0</w:t>
            </w:r>
            <w:r w:rsidRPr="00073960">
              <w:rPr>
                <w:shd w:val="clear" w:color="auto" w:fill="FFFFFF"/>
              </w:rPr>
              <w:t>С</w:t>
            </w:r>
          </w:p>
        </w:tc>
      </w:tr>
      <w:tr w:rsidR="002D204F" w:rsidRPr="00073960" w:rsidTr="00D71E48">
        <w:tc>
          <w:tcPr>
            <w:tcW w:w="5046" w:type="dxa"/>
          </w:tcPr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сброс потока (</w:t>
            </w:r>
            <w:r w:rsidRPr="00073960">
              <w:rPr>
                <w:shd w:val="clear" w:color="auto" w:fill="FFFFFF"/>
                <w:lang w:val="en-US"/>
              </w:rPr>
              <w:t>Split</w:t>
            </w:r>
            <w:r w:rsidRPr="00073960">
              <w:rPr>
                <w:shd w:val="clear" w:color="auto" w:fill="FFFFFF"/>
              </w:rPr>
              <w:t>)</w:t>
            </w:r>
          </w:p>
        </w:tc>
        <w:tc>
          <w:tcPr>
            <w:tcW w:w="4854" w:type="dxa"/>
          </w:tcPr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30:1</w:t>
            </w:r>
          </w:p>
        </w:tc>
      </w:tr>
      <w:tr w:rsidR="002D204F" w:rsidRPr="00EE7D3B" w:rsidTr="00D71E48">
        <w:tc>
          <w:tcPr>
            <w:tcW w:w="5046" w:type="dxa"/>
          </w:tcPr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температура термостата колонки:</w:t>
            </w:r>
          </w:p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начало -</w:t>
            </w:r>
          </w:p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 xml:space="preserve">подъем температуры- </w:t>
            </w:r>
          </w:p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конец-</w:t>
            </w:r>
          </w:p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время удержания при этой температуре -</w:t>
            </w:r>
          </w:p>
        </w:tc>
        <w:tc>
          <w:tcPr>
            <w:tcW w:w="4854" w:type="dxa"/>
          </w:tcPr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</w:p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70</w:t>
            </w:r>
            <w:r w:rsidRPr="00073960">
              <w:rPr>
                <w:shd w:val="clear" w:color="auto" w:fill="FFFFFF"/>
                <w:vertAlign w:val="superscript"/>
              </w:rPr>
              <w:t>0</w:t>
            </w:r>
            <w:r w:rsidRPr="00073960">
              <w:rPr>
                <w:shd w:val="clear" w:color="auto" w:fill="FFFFFF"/>
              </w:rPr>
              <w:t>С</w:t>
            </w:r>
          </w:p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4</w:t>
            </w:r>
            <w:r w:rsidRPr="00073960">
              <w:rPr>
                <w:shd w:val="clear" w:color="auto" w:fill="FFFFFF"/>
                <w:vertAlign w:val="superscript"/>
              </w:rPr>
              <w:t>0</w:t>
            </w:r>
            <w:r w:rsidRPr="00073960">
              <w:rPr>
                <w:shd w:val="clear" w:color="auto" w:fill="FFFFFF"/>
              </w:rPr>
              <w:t>С в минуту</w:t>
            </w:r>
          </w:p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290</w:t>
            </w:r>
            <w:r w:rsidRPr="00073960">
              <w:rPr>
                <w:shd w:val="clear" w:color="auto" w:fill="FFFFFF"/>
                <w:vertAlign w:val="superscript"/>
              </w:rPr>
              <w:t>0</w:t>
            </w:r>
            <w:r w:rsidRPr="00073960">
              <w:rPr>
                <w:shd w:val="clear" w:color="auto" w:fill="FFFFFF"/>
              </w:rPr>
              <w:t>С</w:t>
            </w:r>
          </w:p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30 мин</w:t>
            </w:r>
          </w:p>
        </w:tc>
      </w:tr>
      <w:tr w:rsidR="002D204F" w:rsidRPr="00073960" w:rsidTr="00D71E48">
        <w:tc>
          <w:tcPr>
            <w:tcW w:w="5046" w:type="dxa"/>
          </w:tcPr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общее время анализа</w:t>
            </w:r>
          </w:p>
        </w:tc>
        <w:tc>
          <w:tcPr>
            <w:tcW w:w="4854" w:type="dxa"/>
          </w:tcPr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85 мин</w:t>
            </w:r>
          </w:p>
        </w:tc>
      </w:tr>
      <w:tr w:rsidR="002D204F" w:rsidRPr="00073960" w:rsidTr="00D71E48">
        <w:tc>
          <w:tcPr>
            <w:tcW w:w="5046" w:type="dxa"/>
          </w:tcPr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режим ионизации масс-детектора</w:t>
            </w:r>
          </w:p>
        </w:tc>
        <w:tc>
          <w:tcPr>
            <w:tcW w:w="4854" w:type="dxa"/>
          </w:tcPr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методом электронного удара</w:t>
            </w:r>
          </w:p>
        </w:tc>
      </w:tr>
      <w:tr w:rsidR="002D204F" w:rsidRPr="00073960" w:rsidTr="00D71E48">
        <w:tc>
          <w:tcPr>
            <w:tcW w:w="5046" w:type="dxa"/>
          </w:tcPr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Капиллярная хроматографическая колонка </w:t>
            </w:r>
          </w:p>
        </w:tc>
        <w:tc>
          <w:tcPr>
            <w:tcW w:w="4854" w:type="dxa"/>
          </w:tcPr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  <w:lang w:val="en-US"/>
              </w:rPr>
              <w:t>HP</w:t>
            </w:r>
            <w:r w:rsidRPr="00073960">
              <w:rPr>
                <w:shd w:val="clear" w:color="auto" w:fill="FFFFFF"/>
              </w:rPr>
              <w:t>-5</w:t>
            </w:r>
            <w:r w:rsidRPr="00073960">
              <w:rPr>
                <w:shd w:val="clear" w:color="auto" w:fill="FFFFFF"/>
                <w:lang w:val="en-US"/>
              </w:rPr>
              <w:t>MS</w:t>
            </w:r>
          </w:p>
        </w:tc>
      </w:tr>
      <w:tr w:rsidR="002D204F" w:rsidRPr="00073960" w:rsidTr="00D71E48">
        <w:tc>
          <w:tcPr>
            <w:tcW w:w="5046" w:type="dxa"/>
          </w:tcPr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 xml:space="preserve">длина колонки </w:t>
            </w:r>
          </w:p>
        </w:tc>
        <w:tc>
          <w:tcPr>
            <w:tcW w:w="4854" w:type="dxa"/>
          </w:tcPr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  <w:lang w:val="en-US"/>
              </w:rPr>
            </w:pPr>
            <w:smartTag w:uri="urn:schemas-microsoft-com:office:smarttags" w:element="metricconverter">
              <w:smartTagPr>
                <w:attr w:name="ProductID" w:val="30 м"/>
              </w:smartTagPr>
              <w:r w:rsidRPr="00073960">
                <w:rPr>
                  <w:shd w:val="clear" w:color="auto" w:fill="FFFFFF"/>
                </w:rPr>
                <w:t>30 м</w:t>
              </w:r>
            </w:smartTag>
          </w:p>
        </w:tc>
      </w:tr>
      <w:tr w:rsidR="002D204F" w:rsidRPr="00073960" w:rsidTr="00D71E48">
        <w:tc>
          <w:tcPr>
            <w:tcW w:w="5046" w:type="dxa"/>
          </w:tcPr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внутренний диаметр</w:t>
            </w:r>
          </w:p>
        </w:tc>
        <w:tc>
          <w:tcPr>
            <w:tcW w:w="4854" w:type="dxa"/>
          </w:tcPr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smartTag w:uri="urn:schemas-microsoft-com:office:smarttags" w:element="metricconverter">
              <w:smartTagPr>
                <w:attr w:name="ProductID" w:val="0,25 мм"/>
              </w:smartTagPr>
              <w:r w:rsidRPr="00073960">
                <w:rPr>
                  <w:shd w:val="clear" w:color="auto" w:fill="FFFFFF"/>
                </w:rPr>
                <w:t>0,25 мм</w:t>
              </w:r>
            </w:smartTag>
          </w:p>
        </w:tc>
      </w:tr>
      <w:tr w:rsidR="002D204F" w:rsidRPr="00073960" w:rsidTr="00D71E48">
        <w:tc>
          <w:tcPr>
            <w:tcW w:w="5046" w:type="dxa"/>
          </w:tcPr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неподвижная фаза</w:t>
            </w:r>
          </w:p>
        </w:tc>
        <w:tc>
          <w:tcPr>
            <w:tcW w:w="4854" w:type="dxa"/>
          </w:tcPr>
          <w:p w:rsidR="002D204F" w:rsidRPr="00073960" w:rsidRDefault="002D204F" w:rsidP="00D71E48">
            <w:pPr>
              <w:pStyle w:val="ad"/>
              <w:spacing w:before="0" w:after="0"/>
              <w:jc w:val="both"/>
              <w:rPr>
                <w:shd w:val="clear" w:color="auto" w:fill="FFFFFF"/>
              </w:rPr>
            </w:pPr>
            <w:r w:rsidRPr="00073960">
              <w:rPr>
                <w:shd w:val="clear" w:color="auto" w:fill="FFFFFF"/>
              </w:rPr>
              <w:t>диметилполисилоксан (95%)</w:t>
            </w:r>
          </w:p>
        </w:tc>
      </w:tr>
    </w:tbl>
    <w:p w:rsidR="002D204F" w:rsidRPr="00073960" w:rsidRDefault="002D204F" w:rsidP="00CA7A69">
      <w:pPr>
        <w:pStyle w:val="ad"/>
        <w:spacing w:before="0" w:after="0" w:line="360" w:lineRule="auto"/>
        <w:ind w:firstLine="567"/>
        <w:jc w:val="both"/>
        <w:rPr>
          <w:bCs/>
        </w:rPr>
      </w:pPr>
    </w:p>
    <w:p w:rsidR="002D204F" w:rsidRPr="00073960" w:rsidRDefault="002D204F" w:rsidP="00CA7A69">
      <w:pPr>
        <w:pStyle w:val="ad"/>
        <w:spacing w:before="0" w:after="0" w:line="360" w:lineRule="auto"/>
        <w:ind w:firstLine="567"/>
        <w:jc w:val="both"/>
        <w:rPr>
          <w:bCs/>
        </w:rPr>
      </w:pPr>
    </w:p>
    <w:p w:rsidR="00CA7A69" w:rsidRPr="00073960" w:rsidRDefault="00CA7A69" w:rsidP="00CA7A6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На рисунке </w:t>
      </w:r>
      <w:r w:rsidR="00E13863" w:rsidRPr="00073960">
        <w:rPr>
          <w:rFonts w:ascii="Times New Roman" w:hAnsi="Times New Roman" w:cs="Times New Roman"/>
          <w:sz w:val="24"/>
          <w:szCs w:val="24"/>
          <w:lang w:val="ru-RU"/>
        </w:rPr>
        <w:t>3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B30F8" w:rsidRPr="00073960">
        <w:rPr>
          <w:rFonts w:ascii="Times New Roman" w:hAnsi="Times New Roman" w:cs="Times New Roman"/>
          <w:sz w:val="24"/>
          <w:szCs w:val="24"/>
          <w:lang w:val="ru-RU"/>
        </w:rPr>
        <w:t>приведена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хроматограмма исследованн</w:t>
      </w:r>
      <w:r w:rsidR="006B30F8" w:rsidRPr="00073960">
        <w:rPr>
          <w:rFonts w:ascii="Times New Roman" w:hAnsi="Times New Roman" w:cs="Times New Roman"/>
          <w:sz w:val="24"/>
          <w:szCs w:val="24"/>
          <w:lang w:val="ru-RU"/>
        </w:rPr>
        <w:t>ого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нефтешлам</w:t>
      </w:r>
      <w:r w:rsidR="006B30F8" w:rsidRPr="00073960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. Углев</w:t>
      </w:r>
      <w:r w:rsidR="006B30F8" w:rsidRPr="00073960">
        <w:rPr>
          <w:rFonts w:ascii="Times New Roman" w:hAnsi="Times New Roman" w:cs="Times New Roman"/>
          <w:sz w:val="24"/>
          <w:szCs w:val="24"/>
          <w:lang w:val="ru-RU"/>
        </w:rPr>
        <w:t>одородный состав пробы приведен</w:t>
      </w:r>
      <w:r w:rsidR="002D204F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в таблице 4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CA7A69" w:rsidRPr="00073960" w:rsidRDefault="00CA7A69" w:rsidP="00CA7A69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CA7A69" w:rsidRPr="00073960" w:rsidRDefault="00CA7A69" w:rsidP="00CA7A69">
      <w:pPr>
        <w:spacing w:after="0" w:line="240" w:lineRule="auto"/>
        <w:jc w:val="center"/>
        <w:rPr>
          <w:noProof/>
          <w:sz w:val="28"/>
          <w:szCs w:val="28"/>
        </w:rPr>
      </w:pPr>
      <w:r w:rsidRPr="00073960">
        <w:rPr>
          <w:noProof/>
          <w:sz w:val="28"/>
          <w:szCs w:val="28"/>
        </w:rPr>
        <w:drawing>
          <wp:inline distT="0" distB="0" distL="0" distR="0">
            <wp:extent cx="6311882" cy="2886075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914" cy="2887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A69" w:rsidRPr="00073960" w:rsidRDefault="00CA7A69" w:rsidP="00E1386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E13863" w:rsidRPr="00073960">
        <w:rPr>
          <w:rFonts w:ascii="Times New Roman" w:hAnsi="Times New Roman" w:cs="Times New Roman"/>
          <w:sz w:val="24"/>
          <w:szCs w:val="24"/>
          <w:lang w:val="ru-RU"/>
        </w:rPr>
        <w:t>3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– Хроматограмма углеводородов, извлеченных из исследуемого нефтешлама с резервуаров Кумколь </w:t>
      </w:r>
      <w:r w:rsidRPr="00073960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ru-RU"/>
        </w:rPr>
        <w:t>АО «ПетроКазахстанКумкольРесорсиз»</w:t>
      </w:r>
    </w:p>
    <w:p w:rsidR="00CA7A69" w:rsidRPr="00073960" w:rsidRDefault="00CA7A69" w:rsidP="00CA7A69">
      <w:pPr>
        <w:pStyle w:val="ad"/>
        <w:spacing w:before="0" w:after="0"/>
        <w:jc w:val="center"/>
      </w:pPr>
    </w:p>
    <w:p w:rsidR="00CA7A69" w:rsidRPr="00073960" w:rsidRDefault="00B238D5" w:rsidP="00CA7A69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CA7A69" w:rsidRPr="00073960" w:rsidRDefault="002D204F" w:rsidP="00CA7A6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Таблица 4 </w:t>
      </w:r>
      <w:r w:rsidR="00CA7A69" w:rsidRPr="00073960">
        <w:rPr>
          <w:rFonts w:ascii="Times New Roman" w:hAnsi="Times New Roman" w:cs="Times New Roman"/>
          <w:sz w:val="24"/>
          <w:szCs w:val="24"/>
          <w:lang w:val="ru-RU"/>
        </w:rPr>
        <w:t>– Групповой состав углеводородов по результатам хромато-масс спектрометрического анализа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219"/>
        <w:gridCol w:w="5352"/>
      </w:tblGrid>
      <w:tr w:rsidR="00CA7A69" w:rsidRPr="00073960" w:rsidTr="00CA7A69">
        <w:trPr>
          <w:trHeight w:val="390"/>
        </w:trPr>
        <w:tc>
          <w:tcPr>
            <w:tcW w:w="4219" w:type="dxa"/>
            <w:vMerge w:val="restart"/>
          </w:tcPr>
          <w:p w:rsidR="00CA7A69" w:rsidRPr="00073960" w:rsidRDefault="00CA7A69" w:rsidP="00CA7A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Группы углеводородов, содержащихся в нефтешламе</w:t>
            </w:r>
          </w:p>
        </w:tc>
        <w:tc>
          <w:tcPr>
            <w:tcW w:w="5352" w:type="dxa"/>
          </w:tcPr>
          <w:p w:rsidR="00CA7A69" w:rsidRPr="00073960" w:rsidRDefault="00CA7A69" w:rsidP="00CA7A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Количественное содержание, масс.%</w:t>
            </w:r>
          </w:p>
        </w:tc>
      </w:tr>
      <w:tr w:rsidR="006B30F8" w:rsidRPr="00EE7D3B" w:rsidTr="00515A43">
        <w:trPr>
          <w:trHeight w:val="420"/>
        </w:trPr>
        <w:tc>
          <w:tcPr>
            <w:tcW w:w="4219" w:type="dxa"/>
            <w:vMerge/>
          </w:tcPr>
          <w:p w:rsidR="006B30F8" w:rsidRPr="00073960" w:rsidRDefault="006B30F8" w:rsidP="00CA7A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352" w:type="dxa"/>
          </w:tcPr>
          <w:p w:rsidR="001A1BF2" w:rsidRPr="00073960" w:rsidRDefault="006B30F8" w:rsidP="001A1B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Нефтешлам  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с резервуаров Кумколь </w:t>
            </w:r>
          </w:p>
          <w:p w:rsidR="006B30F8" w:rsidRPr="00073960" w:rsidRDefault="006B30F8" w:rsidP="001A1B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АО «ПетроКазахстан</w:t>
            </w:r>
            <w:r w:rsidR="001A1BF2" w:rsidRPr="00073960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Кумколь</w:t>
            </w:r>
            <w:r w:rsidR="001A1BF2" w:rsidRPr="00073960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Ресорсиз»</w:t>
            </w:r>
          </w:p>
        </w:tc>
      </w:tr>
      <w:tr w:rsidR="006B30F8" w:rsidRPr="00073960" w:rsidTr="00515A43">
        <w:tc>
          <w:tcPr>
            <w:tcW w:w="4219" w:type="dxa"/>
          </w:tcPr>
          <w:p w:rsidR="006B30F8" w:rsidRPr="00073960" w:rsidRDefault="006B30F8" w:rsidP="00CA7A6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Парафины</w:t>
            </w:r>
          </w:p>
        </w:tc>
        <w:tc>
          <w:tcPr>
            <w:tcW w:w="5352" w:type="dxa"/>
          </w:tcPr>
          <w:p w:rsidR="006B30F8" w:rsidRPr="00073960" w:rsidRDefault="006B30F8" w:rsidP="00CA7A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46,38</w:t>
            </w:r>
          </w:p>
        </w:tc>
      </w:tr>
      <w:tr w:rsidR="006B30F8" w:rsidRPr="00073960" w:rsidTr="00515A43">
        <w:tc>
          <w:tcPr>
            <w:tcW w:w="4219" w:type="dxa"/>
          </w:tcPr>
          <w:p w:rsidR="006B30F8" w:rsidRPr="00073960" w:rsidRDefault="006B30F8" w:rsidP="00CA7A6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Неконденсированные циклопарафины</w:t>
            </w:r>
          </w:p>
        </w:tc>
        <w:tc>
          <w:tcPr>
            <w:tcW w:w="5352" w:type="dxa"/>
          </w:tcPr>
          <w:p w:rsidR="006B30F8" w:rsidRPr="00073960" w:rsidRDefault="006B30F8" w:rsidP="00CA7A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27,71</w:t>
            </w:r>
          </w:p>
        </w:tc>
      </w:tr>
      <w:tr w:rsidR="006B30F8" w:rsidRPr="00073960" w:rsidTr="00515A43">
        <w:tc>
          <w:tcPr>
            <w:tcW w:w="4219" w:type="dxa"/>
          </w:tcPr>
          <w:p w:rsidR="006B30F8" w:rsidRPr="00073960" w:rsidRDefault="006B30F8" w:rsidP="00CA7A6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Конденсированные циклопарафины с 2 кольцами</w:t>
            </w:r>
          </w:p>
        </w:tc>
        <w:tc>
          <w:tcPr>
            <w:tcW w:w="5352" w:type="dxa"/>
          </w:tcPr>
          <w:p w:rsidR="006B30F8" w:rsidRPr="00073960" w:rsidRDefault="006B30F8" w:rsidP="00CA7A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8,45</w:t>
            </w:r>
          </w:p>
        </w:tc>
      </w:tr>
      <w:tr w:rsidR="006B30F8" w:rsidRPr="00073960" w:rsidTr="00515A43">
        <w:tc>
          <w:tcPr>
            <w:tcW w:w="4219" w:type="dxa"/>
          </w:tcPr>
          <w:p w:rsidR="006B30F8" w:rsidRPr="00073960" w:rsidRDefault="006B30F8" w:rsidP="00CA7A6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Конденсированные циклопарафины с 3 кольцами</w:t>
            </w:r>
          </w:p>
        </w:tc>
        <w:tc>
          <w:tcPr>
            <w:tcW w:w="5352" w:type="dxa"/>
          </w:tcPr>
          <w:p w:rsidR="006B30F8" w:rsidRPr="00073960" w:rsidRDefault="006B30F8" w:rsidP="00CA7A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6,92</w:t>
            </w:r>
          </w:p>
        </w:tc>
      </w:tr>
      <w:tr w:rsidR="006B30F8" w:rsidRPr="00073960" w:rsidTr="00515A43">
        <w:tc>
          <w:tcPr>
            <w:tcW w:w="4219" w:type="dxa"/>
          </w:tcPr>
          <w:p w:rsidR="006B30F8" w:rsidRPr="00073960" w:rsidRDefault="006B30F8" w:rsidP="00CA7A6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Бензолы</w:t>
            </w:r>
          </w:p>
        </w:tc>
        <w:tc>
          <w:tcPr>
            <w:tcW w:w="5352" w:type="dxa"/>
          </w:tcPr>
          <w:p w:rsidR="006B30F8" w:rsidRPr="00073960" w:rsidRDefault="006B30F8" w:rsidP="00CA7A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2,74</w:t>
            </w:r>
          </w:p>
        </w:tc>
      </w:tr>
      <w:tr w:rsidR="006B30F8" w:rsidRPr="00073960" w:rsidTr="00515A43">
        <w:tc>
          <w:tcPr>
            <w:tcW w:w="4219" w:type="dxa"/>
          </w:tcPr>
          <w:p w:rsidR="006B30F8" w:rsidRPr="00073960" w:rsidRDefault="006B30F8" w:rsidP="00CA7A6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Нафтенобензолы</w:t>
            </w:r>
          </w:p>
        </w:tc>
        <w:tc>
          <w:tcPr>
            <w:tcW w:w="5352" w:type="dxa"/>
          </w:tcPr>
          <w:p w:rsidR="006B30F8" w:rsidRPr="00073960" w:rsidRDefault="006B30F8" w:rsidP="00CA7A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0,10</w:t>
            </w:r>
          </w:p>
        </w:tc>
      </w:tr>
      <w:tr w:rsidR="006B30F8" w:rsidRPr="00073960" w:rsidTr="00515A43">
        <w:tc>
          <w:tcPr>
            <w:tcW w:w="4219" w:type="dxa"/>
          </w:tcPr>
          <w:p w:rsidR="006B30F8" w:rsidRPr="00073960" w:rsidRDefault="006B30F8" w:rsidP="00CA7A6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Динафтенобензолы</w:t>
            </w:r>
          </w:p>
        </w:tc>
        <w:tc>
          <w:tcPr>
            <w:tcW w:w="5352" w:type="dxa"/>
          </w:tcPr>
          <w:p w:rsidR="006B30F8" w:rsidRPr="00073960" w:rsidRDefault="006B30F8" w:rsidP="00CA7A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0,10</w:t>
            </w:r>
          </w:p>
        </w:tc>
      </w:tr>
      <w:tr w:rsidR="006B30F8" w:rsidRPr="00073960" w:rsidTr="00515A43">
        <w:tc>
          <w:tcPr>
            <w:tcW w:w="4219" w:type="dxa"/>
          </w:tcPr>
          <w:p w:rsidR="006B30F8" w:rsidRPr="00073960" w:rsidRDefault="006B30F8" w:rsidP="00CA7A6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Нафталины</w:t>
            </w:r>
          </w:p>
        </w:tc>
        <w:tc>
          <w:tcPr>
            <w:tcW w:w="5352" w:type="dxa"/>
          </w:tcPr>
          <w:p w:rsidR="006B30F8" w:rsidRPr="00073960" w:rsidRDefault="006B30F8" w:rsidP="00CA7A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3,66</w:t>
            </w:r>
          </w:p>
        </w:tc>
      </w:tr>
      <w:tr w:rsidR="006B30F8" w:rsidRPr="00073960" w:rsidTr="00515A43">
        <w:tc>
          <w:tcPr>
            <w:tcW w:w="4219" w:type="dxa"/>
          </w:tcPr>
          <w:p w:rsidR="006B30F8" w:rsidRPr="00073960" w:rsidRDefault="006B30F8" w:rsidP="00CA7A6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Аценафтены</w:t>
            </w:r>
          </w:p>
        </w:tc>
        <w:tc>
          <w:tcPr>
            <w:tcW w:w="5352" w:type="dxa"/>
          </w:tcPr>
          <w:p w:rsidR="006B30F8" w:rsidRPr="00073960" w:rsidRDefault="006B30F8" w:rsidP="00CA7A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2,96</w:t>
            </w:r>
          </w:p>
        </w:tc>
      </w:tr>
      <w:tr w:rsidR="006B30F8" w:rsidRPr="00073960" w:rsidTr="00515A43">
        <w:tc>
          <w:tcPr>
            <w:tcW w:w="4219" w:type="dxa"/>
          </w:tcPr>
          <w:p w:rsidR="006B30F8" w:rsidRPr="00073960" w:rsidRDefault="006B30F8" w:rsidP="00CA7A69">
            <w:pPr>
              <w:tabs>
                <w:tab w:val="left" w:pos="1455"/>
              </w:tabs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Фенантрены</w:t>
            </w:r>
          </w:p>
        </w:tc>
        <w:tc>
          <w:tcPr>
            <w:tcW w:w="5352" w:type="dxa"/>
          </w:tcPr>
          <w:p w:rsidR="006B30F8" w:rsidRPr="00073960" w:rsidRDefault="006B30F8" w:rsidP="00CA7A69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0,98</w:t>
            </w:r>
          </w:p>
        </w:tc>
      </w:tr>
    </w:tbl>
    <w:p w:rsidR="00CA7A69" w:rsidRPr="00073960" w:rsidRDefault="00CA7A69" w:rsidP="00CA7A69">
      <w:pPr>
        <w:spacing w:after="0" w:line="240" w:lineRule="auto"/>
        <w:jc w:val="center"/>
        <w:rPr>
          <w:b/>
          <w:sz w:val="24"/>
          <w:szCs w:val="24"/>
        </w:rPr>
      </w:pPr>
    </w:p>
    <w:p w:rsidR="00CA7A69" w:rsidRPr="00073960" w:rsidRDefault="00CA7A69" w:rsidP="00CA7A6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lastRenderedPageBreak/>
        <w:t>Реологические свойства, т.е. плотность, фракционный состав, массовая доля серы, теплота сгорания, содержание механических примесей и хлористых солей исследуемого нефтешлама проводили согласно известным методикам [</w:t>
      </w:r>
      <w:r w:rsidR="00B4434D" w:rsidRPr="00073960">
        <w:rPr>
          <w:rFonts w:ascii="Times New Roman" w:hAnsi="Times New Roman" w:cs="Times New Roman"/>
          <w:sz w:val="24"/>
          <w:szCs w:val="24"/>
          <w:lang w:val="ru-RU"/>
        </w:rPr>
        <w:t>56-61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].</w:t>
      </w:r>
    </w:p>
    <w:p w:rsidR="00CA7A69" w:rsidRPr="00073960" w:rsidRDefault="00CA7A69" w:rsidP="00CA7A6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Плотность исследуемого нефтешлама определяли с помощью погружения ареометра в испытуемый продукт и снятием показания по шкале ареометра при температуре определения и пересчете результатов на плотность при температуре 20</w:t>
      </w:r>
      <w:r w:rsidRPr="00073960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0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С.</w:t>
      </w:r>
    </w:p>
    <w:p w:rsidR="00CA7A69" w:rsidRPr="00073960" w:rsidRDefault="00CA7A69" w:rsidP="00CA7A6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Фракционный состав исследуемого нефтешлама определяли с помощью прибора АРН-ЛАБ-02 перегоняя 100 мл испытуемого образца и проведении постоянных наблюдений за показаниями термометра и объемами конденсата.</w:t>
      </w:r>
    </w:p>
    <w:p w:rsidR="00CA7A69" w:rsidRPr="00073960" w:rsidRDefault="00CA7A69" w:rsidP="006B30F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Массовую долю серы в исследуемом нефтешламе определяли на приборе Спектроскан-Макс </w:t>
      </w:r>
      <w:r w:rsidRPr="00073960">
        <w:rPr>
          <w:rFonts w:ascii="Times New Roman" w:hAnsi="Times New Roman" w:cs="Times New Roman"/>
          <w:sz w:val="24"/>
          <w:szCs w:val="24"/>
        </w:rPr>
        <w:t>GF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2</w:t>
      </w:r>
      <w:r w:rsidRPr="00073960">
        <w:rPr>
          <w:rFonts w:ascii="Times New Roman" w:hAnsi="Times New Roman" w:cs="Times New Roman"/>
          <w:sz w:val="24"/>
          <w:szCs w:val="24"/>
        </w:rPr>
        <w:t>E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(Россия) измеряя интенсивность флуоресцентного излучения серы, возбуждаемого при облучении исследуемой пробы рентгеновскими луч</w:t>
      </w:r>
      <w:r w:rsidR="006B30F8" w:rsidRPr="00073960">
        <w:rPr>
          <w:rFonts w:ascii="Times New Roman" w:hAnsi="Times New Roman" w:cs="Times New Roman"/>
          <w:sz w:val="24"/>
          <w:szCs w:val="24"/>
          <w:lang w:val="ru-RU"/>
        </w:rPr>
        <w:t>ами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CA7A69" w:rsidRPr="00073960" w:rsidRDefault="00CA7A69" w:rsidP="00CA7A6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Теплоту сгорания исследуемого образца определяли на калориметре С2000 фирмы </w:t>
      </w:r>
      <w:r w:rsidRPr="00073960">
        <w:rPr>
          <w:rFonts w:ascii="Times New Roman" w:hAnsi="Times New Roman" w:cs="Times New Roman"/>
          <w:sz w:val="24"/>
          <w:szCs w:val="24"/>
        </w:rPr>
        <w:t>IKA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-</w:t>
      </w:r>
      <w:r w:rsidRPr="00073960">
        <w:rPr>
          <w:rFonts w:ascii="Times New Roman" w:hAnsi="Times New Roman" w:cs="Times New Roman"/>
          <w:sz w:val="24"/>
          <w:szCs w:val="24"/>
        </w:rPr>
        <w:t>Werke</w:t>
      </w:r>
      <w:r w:rsidR="001A1BF2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(Германия)</w:t>
      </w:r>
      <w:r w:rsidR="001A1BF2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при полном сжигании предварительно взвешенной массы в калориметрической бомбе в среде сжатого кислорода и измерении количества теплоты, выделившейся при сгорании и вспомогательных веществ.</w:t>
      </w:r>
    </w:p>
    <w:p w:rsidR="00CA7A69" w:rsidRPr="00073960" w:rsidRDefault="00CA7A69" w:rsidP="00CA7A6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Содержание механических примесей определяли фильтрованием исследуемого нефтешлама с предварительным растворением в бензине и промыванием осадка на фильтре растворителем с последующим высушиванием и взвешиванием.</w:t>
      </w:r>
    </w:p>
    <w:p w:rsidR="00CA7A69" w:rsidRPr="00073960" w:rsidRDefault="00CA7A69" w:rsidP="00CA7A69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Содержание хлористых солей определяли титрованием водного экстракта двухвалентной азотнокислой ртутью в присутствии индикатора дифенилкарбазида.</w:t>
      </w:r>
      <w:r w:rsidR="00515A43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Результаты исследования реологических свойств </w:t>
      </w:r>
      <w:r w:rsidR="002D204F" w:rsidRPr="00073960">
        <w:rPr>
          <w:rFonts w:ascii="Times New Roman" w:hAnsi="Times New Roman" w:cs="Times New Roman"/>
          <w:sz w:val="24"/>
          <w:szCs w:val="24"/>
          <w:lang w:val="ru-RU"/>
        </w:rPr>
        <w:t>нефтешлама приведены в таблице 5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CA7A69" w:rsidRPr="00073960" w:rsidRDefault="00CA7A69" w:rsidP="00CA7A6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CA7A69" w:rsidRPr="00073960" w:rsidRDefault="00CA7A69" w:rsidP="00CA7A6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Таблица </w:t>
      </w:r>
      <w:r w:rsidR="002D204F" w:rsidRPr="00073960">
        <w:rPr>
          <w:rFonts w:ascii="Times New Roman" w:hAnsi="Times New Roman" w:cs="Times New Roman"/>
          <w:sz w:val="24"/>
          <w:szCs w:val="24"/>
          <w:lang w:val="ru-RU"/>
        </w:rPr>
        <w:t>5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– Реологические свойства нефтешлама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428"/>
        <w:gridCol w:w="5143"/>
      </w:tblGrid>
      <w:tr w:rsidR="00CA7A69" w:rsidRPr="00073960" w:rsidTr="001A1BF2">
        <w:trPr>
          <w:trHeight w:val="330"/>
        </w:trPr>
        <w:tc>
          <w:tcPr>
            <w:tcW w:w="4428" w:type="dxa"/>
            <w:vMerge w:val="restart"/>
          </w:tcPr>
          <w:p w:rsidR="00CA7A69" w:rsidRPr="00073960" w:rsidRDefault="00CA7A69" w:rsidP="007B59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5143" w:type="dxa"/>
          </w:tcPr>
          <w:p w:rsidR="00CA7A69" w:rsidRPr="00073960" w:rsidRDefault="00CA7A69" w:rsidP="007B59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Показатели</w:t>
            </w:r>
          </w:p>
        </w:tc>
      </w:tr>
      <w:tr w:rsidR="006B30F8" w:rsidRPr="00EE7D3B" w:rsidTr="001A1BF2">
        <w:trPr>
          <w:trHeight w:val="180"/>
        </w:trPr>
        <w:tc>
          <w:tcPr>
            <w:tcW w:w="4428" w:type="dxa"/>
            <w:vMerge/>
          </w:tcPr>
          <w:p w:rsidR="006B30F8" w:rsidRPr="00073960" w:rsidRDefault="006B30F8" w:rsidP="007B59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43" w:type="dxa"/>
          </w:tcPr>
          <w:p w:rsidR="006B30F8" w:rsidRPr="00073960" w:rsidRDefault="006B30F8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Нефтешлам  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с резервуаров Кумколь </w:t>
            </w:r>
          </w:p>
          <w:p w:rsidR="006B30F8" w:rsidRPr="00073960" w:rsidRDefault="006B30F8" w:rsidP="001A1BF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АО «ПетроКазахстан</w:t>
            </w:r>
            <w:r w:rsidR="001A1BF2" w:rsidRPr="00073960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Кумколь</w:t>
            </w:r>
            <w:r w:rsidR="001A1BF2" w:rsidRPr="00073960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 xml:space="preserve"> 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val="ru-RU"/>
              </w:rPr>
              <w:t>Ресорсиз»</w:t>
            </w:r>
          </w:p>
        </w:tc>
      </w:tr>
      <w:tr w:rsidR="006B30F8" w:rsidRPr="00073960" w:rsidTr="001A1BF2">
        <w:tc>
          <w:tcPr>
            <w:tcW w:w="4428" w:type="dxa"/>
          </w:tcPr>
          <w:p w:rsidR="006B30F8" w:rsidRPr="00073960" w:rsidRDefault="006B30F8" w:rsidP="007B59E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Плотность, кг/м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при 20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0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</w:p>
        </w:tc>
        <w:tc>
          <w:tcPr>
            <w:tcW w:w="5143" w:type="dxa"/>
          </w:tcPr>
          <w:p w:rsidR="006B30F8" w:rsidRPr="00073960" w:rsidRDefault="006B30F8" w:rsidP="007B59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836,4</w:t>
            </w:r>
          </w:p>
        </w:tc>
      </w:tr>
      <w:tr w:rsidR="006B30F8" w:rsidRPr="00073960" w:rsidTr="001A1BF2">
        <w:tc>
          <w:tcPr>
            <w:tcW w:w="4428" w:type="dxa"/>
          </w:tcPr>
          <w:p w:rsidR="006B30F8" w:rsidRPr="00073960" w:rsidRDefault="006B30F8" w:rsidP="007B59E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Фракционный состав, % об.</w:t>
            </w:r>
          </w:p>
          <w:p w:rsidR="006B30F8" w:rsidRPr="00073960" w:rsidRDefault="006B30F8" w:rsidP="007B59E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200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0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</w:p>
          <w:p w:rsidR="006B30F8" w:rsidRPr="00073960" w:rsidRDefault="006B30F8" w:rsidP="007B59E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300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0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</w:p>
          <w:p w:rsidR="006B30F8" w:rsidRPr="00073960" w:rsidRDefault="006B30F8" w:rsidP="007B59E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350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0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</w:p>
        </w:tc>
        <w:tc>
          <w:tcPr>
            <w:tcW w:w="5143" w:type="dxa"/>
          </w:tcPr>
          <w:p w:rsidR="006B30F8" w:rsidRPr="00073960" w:rsidRDefault="006B30F8" w:rsidP="007B59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  <w:p w:rsidR="006B30F8" w:rsidRPr="00073960" w:rsidRDefault="006B30F8" w:rsidP="007B59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  <w:p w:rsidR="006B30F8" w:rsidRPr="00073960" w:rsidRDefault="006B30F8" w:rsidP="007B59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39</w:t>
            </w:r>
          </w:p>
          <w:p w:rsidR="006B30F8" w:rsidRPr="00073960" w:rsidRDefault="006B30F8" w:rsidP="007B59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54</w:t>
            </w:r>
          </w:p>
        </w:tc>
      </w:tr>
      <w:tr w:rsidR="006B30F8" w:rsidRPr="00073960" w:rsidTr="001A1BF2">
        <w:tc>
          <w:tcPr>
            <w:tcW w:w="4428" w:type="dxa"/>
          </w:tcPr>
          <w:p w:rsidR="006B30F8" w:rsidRPr="00073960" w:rsidRDefault="006B30F8" w:rsidP="007B59E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Массовая доля серы, %</w:t>
            </w:r>
          </w:p>
        </w:tc>
        <w:tc>
          <w:tcPr>
            <w:tcW w:w="5143" w:type="dxa"/>
          </w:tcPr>
          <w:p w:rsidR="006B30F8" w:rsidRPr="00073960" w:rsidRDefault="006B30F8" w:rsidP="007B59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0,024</w:t>
            </w:r>
          </w:p>
        </w:tc>
      </w:tr>
      <w:tr w:rsidR="006B30F8" w:rsidRPr="00073960" w:rsidTr="001A1BF2">
        <w:tc>
          <w:tcPr>
            <w:tcW w:w="4428" w:type="dxa"/>
          </w:tcPr>
          <w:p w:rsidR="006B30F8" w:rsidRPr="00073960" w:rsidRDefault="006B30F8" w:rsidP="007B59E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Теплота сгорания, кДж/г</w:t>
            </w:r>
          </w:p>
        </w:tc>
        <w:tc>
          <w:tcPr>
            <w:tcW w:w="5143" w:type="dxa"/>
          </w:tcPr>
          <w:p w:rsidR="006B30F8" w:rsidRPr="00073960" w:rsidRDefault="006B30F8" w:rsidP="007B59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44,987</w:t>
            </w:r>
          </w:p>
        </w:tc>
      </w:tr>
      <w:tr w:rsidR="006B30F8" w:rsidRPr="00073960" w:rsidTr="001A1BF2">
        <w:tc>
          <w:tcPr>
            <w:tcW w:w="4428" w:type="dxa"/>
          </w:tcPr>
          <w:p w:rsidR="006B30F8" w:rsidRPr="00073960" w:rsidRDefault="006B30F8" w:rsidP="007B59E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Содержание механических примесей, %</w:t>
            </w:r>
          </w:p>
        </w:tc>
        <w:tc>
          <w:tcPr>
            <w:tcW w:w="5143" w:type="dxa"/>
          </w:tcPr>
          <w:p w:rsidR="006B30F8" w:rsidRPr="00073960" w:rsidRDefault="006B30F8" w:rsidP="007B59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0,027</w:t>
            </w:r>
          </w:p>
        </w:tc>
      </w:tr>
      <w:tr w:rsidR="006B30F8" w:rsidRPr="00073960" w:rsidTr="001A1BF2">
        <w:tc>
          <w:tcPr>
            <w:tcW w:w="4428" w:type="dxa"/>
          </w:tcPr>
          <w:p w:rsidR="006B30F8" w:rsidRPr="00073960" w:rsidRDefault="006B30F8" w:rsidP="007B59E8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Содержание хлористых солей, мг/дм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</w:p>
        </w:tc>
        <w:tc>
          <w:tcPr>
            <w:tcW w:w="5143" w:type="dxa"/>
          </w:tcPr>
          <w:p w:rsidR="006B30F8" w:rsidRPr="00073960" w:rsidRDefault="006B30F8" w:rsidP="007B59E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28,46</w:t>
            </w:r>
          </w:p>
        </w:tc>
      </w:tr>
    </w:tbl>
    <w:p w:rsidR="00CA7A69" w:rsidRPr="00073960" w:rsidRDefault="00CA7A69" w:rsidP="00CA7A69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A7A69" w:rsidRPr="00073960" w:rsidRDefault="00CA7A69" w:rsidP="00CA7A69">
      <w:pPr>
        <w:spacing w:after="0" w:line="360" w:lineRule="auto"/>
        <w:ind w:firstLine="567"/>
        <w:jc w:val="both"/>
        <w:rPr>
          <w:rFonts w:ascii="Times New Roman" w:eastAsia="TimesNew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lastRenderedPageBreak/>
        <w:t>Таким образом, физико-химические исследование</w:t>
      </w:r>
      <w:r w:rsidR="00356399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нефтешлама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позволяет </w:t>
      </w:r>
      <w:r w:rsidRPr="00073960">
        <w:rPr>
          <w:rFonts w:ascii="Times New Roman" w:hAnsi="Times New Roman" w:cs="Times New Roman"/>
          <w:iCs/>
          <w:sz w:val="24"/>
          <w:szCs w:val="24"/>
          <w:lang w:val="ru-RU"/>
        </w:rPr>
        <w:t xml:space="preserve">сделать вывод о том,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что они относятся к категории </w:t>
      </w:r>
      <w:r w:rsidR="006B30F8" w:rsidRPr="00073960">
        <w:rPr>
          <w:rFonts w:ascii="Times New Roman" w:hAnsi="Times New Roman" w:cs="Times New Roman"/>
          <w:sz w:val="24"/>
          <w:szCs w:val="24"/>
          <w:lang w:val="ru-RU"/>
        </w:rPr>
        <w:t>высоковязких углеводородов</w:t>
      </w:r>
      <w:r w:rsidR="00C55D7E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и</w:t>
      </w:r>
      <w:r w:rsidRPr="00073960">
        <w:rPr>
          <w:rFonts w:ascii="Times New Roman" w:eastAsia="TimesNewRoman" w:hAnsi="Times New Roman" w:cs="Times New Roman"/>
          <w:sz w:val="24"/>
          <w:szCs w:val="24"/>
          <w:lang w:val="ru-RU"/>
        </w:rPr>
        <w:t xml:space="preserve"> установленные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свойства позволяет их </w:t>
      </w:r>
      <w:r w:rsidR="00356399" w:rsidRPr="00073960">
        <w:rPr>
          <w:rFonts w:ascii="Times New Roman" w:hAnsi="Times New Roman" w:cs="Times New Roman"/>
          <w:sz w:val="24"/>
          <w:szCs w:val="24"/>
          <w:lang w:val="ru-RU"/>
        </w:rPr>
        <w:t>использовать для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56399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со-термолиза с твердыми </w:t>
      </w:r>
      <w:r w:rsidR="00C55D7E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органическими </w:t>
      </w:r>
      <w:r w:rsidR="00356399" w:rsidRPr="00073960">
        <w:rPr>
          <w:rFonts w:ascii="Times New Roman" w:hAnsi="Times New Roman" w:cs="Times New Roman"/>
          <w:sz w:val="24"/>
          <w:szCs w:val="24"/>
          <w:lang w:val="ru-RU"/>
        </w:rPr>
        <w:t>отходами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:rsidR="00483C8F" w:rsidRPr="00073960" w:rsidRDefault="00483C8F" w:rsidP="00B062B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CA7A69" w:rsidRPr="00073960" w:rsidRDefault="00515A43" w:rsidP="00515A43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2.3 Со-термолиз рисовой и соломы с нефтешламом</w:t>
      </w:r>
    </w:p>
    <w:p w:rsidR="00FE21E9" w:rsidRPr="00073960" w:rsidRDefault="00FE21E9" w:rsidP="00515A43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515A43" w:rsidRPr="00073960" w:rsidRDefault="00FE21E9" w:rsidP="00515A43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Совместную к</w:t>
      </w:r>
      <w:r w:rsidR="00515A43" w:rsidRPr="00073960">
        <w:rPr>
          <w:rFonts w:ascii="Times New Roman" w:hAnsi="Times New Roman" w:cs="Times New Roman"/>
          <w:sz w:val="24"/>
          <w:szCs w:val="24"/>
          <w:lang w:val="ru-RU"/>
        </w:rPr>
        <w:t>арбонизацию рисовой шелухи и соломы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с нефтешламом</w:t>
      </w:r>
      <w:r w:rsidR="00515A43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проводили в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соответствии пунктом 2.1.</w:t>
      </w:r>
      <w:r w:rsidR="0040691D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227D83" w:rsidRPr="00073960">
        <w:rPr>
          <w:rFonts w:ascii="Times New Roman" w:hAnsi="Times New Roman" w:cs="Times New Roman"/>
          <w:sz w:val="24"/>
          <w:szCs w:val="24"/>
          <w:lang w:val="ru-RU"/>
        </w:rPr>
        <w:t>Совместную карбонизацию проводили в различных соотношениях шелуха:нефтешлам или солома:нефтешлам.</w:t>
      </w:r>
    </w:p>
    <w:p w:rsidR="00227D83" w:rsidRPr="00073960" w:rsidRDefault="00515A43" w:rsidP="00515A43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В трубчатую печь изготовленную из нержавеющей стали высотой 250 мм и внутренним диаметром 25 мм помещают 10 г сырья, герметизируют и осуществляют карбонизацию со скоростью подъема температуры 10ºС в минуту до 500ºС и выдерживают при этой температуре 100 мин. Выход карбонизата при обработке шелухи и соломы</w:t>
      </w:r>
      <w:r w:rsidR="00227D83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с</w:t>
      </w:r>
      <w:r w:rsidR="00D56FEB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7318F" w:rsidRPr="00073960">
        <w:rPr>
          <w:rFonts w:ascii="Times New Roman" w:hAnsi="Times New Roman" w:cs="Times New Roman"/>
          <w:sz w:val="24"/>
          <w:szCs w:val="24"/>
          <w:lang w:val="ru-RU"/>
        </w:rPr>
        <w:t>нефтешламом приведены в таблице</w:t>
      </w:r>
      <w:r w:rsidR="002D204F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6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:rsidR="002D204F" w:rsidRPr="00073960" w:rsidRDefault="002D204F" w:rsidP="00515A43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2D204F" w:rsidRPr="00073960" w:rsidRDefault="002D204F" w:rsidP="002D204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Таблица 6 – Выход карбонизата при со-термолизе рисовой шелухи</w:t>
      </w:r>
      <w:r w:rsidR="001107D8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и соломы с нефтешламом</w:t>
      </w:r>
    </w:p>
    <w:tbl>
      <w:tblPr>
        <w:tblStyle w:val="a5"/>
        <w:tblW w:w="10098" w:type="dxa"/>
        <w:tblLook w:val="04A0"/>
      </w:tblPr>
      <w:tblGrid>
        <w:gridCol w:w="3438"/>
        <w:gridCol w:w="1620"/>
        <w:gridCol w:w="3330"/>
        <w:gridCol w:w="1710"/>
      </w:tblGrid>
      <w:tr w:rsidR="001107D8" w:rsidRPr="00073960" w:rsidTr="0057318F">
        <w:tc>
          <w:tcPr>
            <w:tcW w:w="3438" w:type="dxa"/>
          </w:tcPr>
          <w:p w:rsidR="001107D8" w:rsidRPr="00073960" w:rsidRDefault="001107D8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Соотношение рисовая шелуха:нефтешлам</w:t>
            </w:r>
          </w:p>
        </w:tc>
        <w:tc>
          <w:tcPr>
            <w:tcW w:w="1620" w:type="dxa"/>
          </w:tcPr>
          <w:p w:rsidR="001107D8" w:rsidRPr="00073960" w:rsidRDefault="001107D8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Выход, масс.%</w:t>
            </w:r>
          </w:p>
        </w:tc>
        <w:tc>
          <w:tcPr>
            <w:tcW w:w="3330" w:type="dxa"/>
          </w:tcPr>
          <w:p w:rsidR="001107D8" w:rsidRPr="00073960" w:rsidRDefault="001107D8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Соотношение рисовая солома:нефтешлам</w:t>
            </w:r>
          </w:p>
        </w:tc>
        <w:tc>
          <w:tcPr>
            <w:tcW w:w="1710" w:type="dxa"/>
          </w:tcPr>
          <w:p w:rsidR="001107D8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Выход, масс.%</w:t>
            </w:r>
          </w:p>
        </w:tc>
      </w:tr>
      <w:tr w:rsidR="0057318F" w:rsidRPr="00073960" w:rsidTr="0057318F">
        <w:tc>
          <w:tcPr>
            <w:tcW w:w="3438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9:1</w:t>
            </w:r>
          </w:p>
        </w:tc>
        <w:tc>
          <w:tcPr>
            <w:tcW w:w="162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42,7</w:t>
            </w:r>
          </w:p>
        </w:tc>
        <w:tc>
          <w:tcPr>
            <w:tcW w:w="333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9:1</w:t>
            </w:r>
          </w:p>
        </w:tc>
        <w:tc>
          <w:tcPr>
            <w:tcW w:w="171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34,3</w:t>
            </w:r>
          </w:p>
        </w:tc>
      </w:tr>
      <w:tr w:rsidR="0057318F" w:rsidRPr="00073960" w:rsidTr="0057318F">
        <w:tc>
          <w:tcPr>
            <w:tcW w:w="3438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8:2</w:t>
            </w:r>
          </w:p>
        </w:tc>
        <w:tc>
          <w:tcPr>
            <w:tcW w:w="162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40,6</w:t>
            </w:r>
          </w:p>
        </w:tc>
        <w:tc>
          <w:tcPr>
            <w:tcW w:w="333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8:2</w:t>
            </w:r>
          </w:p>
        </w:tc>
        <w:tc>
          <w:tcPr>
            <w:tcW w:w="171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33,7</w:t>
            </w:r>
          </w:p>
        </w:tc>
      </w:tr>
      <w:tr w:rsidR="0057318F" w:rsidRPr="00073960" w:rsidTr="0057318F">
        <w:tc>
          <w:tcPr>
            <w:tcW w:w="3438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7:3</w:t>
            </w:r>
          </w:p>
        </w:tc>
        <w:tc>
          <w:tcPr>
            <w:tcW w:w="162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36,8</w:t>
            </w:r>
          </w:p>
        </w:tc>
        <w:tc>
          <w:tcPr>
            <w:tcW w:w="333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7:3</w:t>
            </w:r>
          </w:p>
        </w:tc>
        <w:tc>
          <w:tcPr>
            <w:tcW w:w="171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30,7</w:t>
            </w:r>
          </w:p>
        </w:tc>
      </w:tr>
      <w:tr w:rsidR="0057318F" w:rsidRPr="00073960" w:rsidTr="0057318F">
        <w:tc>
          <w:tcPr>
            <w:tcW w:w="3438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6:4</w:t>
            </w:r>
          </w:p>
        </w:tc>
        <w:tc>
          <w:tcPr>
            <w:tcW w:w="162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33,7</w:t>
            </w:r>
          </w:p>
        </w:tc>
        <w:tc>
          <w:tcPr>
            <w:tcW w:w="333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6:4</w:t>
            </w:r>
          </w:p>
        </w:tc>
        <w:tc>
          <w:tcPr>
            <w:tcW w:w="171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28,3</w:t>
            </w:r>
          </w:p>
        </w:tc>
      </w:tr>
      <w:tr w:rsidR="0057318F" w:rsidRPr="00073960" w:rsidTr="0057318F">
        <w:tc>
          <w:tcPr>
            <w:tcW w:w="3438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5:5</w:t>
            </w:r>
          </w:p>
        </w:tc>
        <w:tc>
          <w:tcPr>
            <w:tcW w:w="162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33,0</w:t>
            </w:r>
          </w:p>
        </w:tc>
        <w:tc>
          <w:tcPr>
            <w:tcW w:w="333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5:5</w:t>
            </w:r>
          </w:p>
        </w:tc>
        <w:tc>
          <w:tcPr>
            <w:tcW w:w="171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27,4</w:t>
            </w:r>
          </w:p>
        </w:tc>
      </w:tr>
    </w:tbl>
    <w:p w:rsidR="002D204F" w:rsidRPr="00073960" w:rsidRDefault="002D204F" w:rsidP="002D204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515A43" w:rsidRPr="00073960" w:rsidRDefault="007C133A" w:rsidP="007B59E8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П</w:t>
      </w:r>
      <w:r w:rsidR="001107D8" w:rsidRPr="00073960">
        <w:rPr>
          <w:rFonts w:ascii="Times New Roman" w:hAnsi="Times New Roman" w:cs="Times New Roman"/>
          <w:sz w:val="24"/>
          <w:szCs w:val="24"/>
          <w:lang w:val="ru-RU"/>
        </w:rPr>
        <w:t>осле проведения карбонизации проводили процесс активации карбониза</w:t>
      </w:r>
      <w:r w:rsidR="0057318F" w:rsidRPr="00073960">
        <w:rPr>
          <w:rFonts w:ascii="Times New Roman" w:hAnsi="Times New Roman" w:cs="Times New Roman"/>
          <w:sz w:val="24"/>
          <w:szCs w:val="24"/>
          <w:lang w:val="ru-RU"/>
        </w:rPr>
        <w:t>та</w:t>
      </w:r>
      <w:r w:rsidR="001107D8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парами воды, для этого </w:t>
      </w:r>
      <w:r w:rsidR="00515A43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с нижней части трубчатой печи подключается сосуд для подачи пара воды с расходом 2:1 на массу карбонизата. Активацию проводят при температуре 800ºС, </w:t>
      </w:r>
      <w:r w:rsidR="001107D8" w:rsidRPr="00073960">
        <w:rPr>
          <w:rFonts w:ascii="Times New Roman" w:hAnsi="Times New Roman" w:cs="Times New Roman"/>
          <w:sz w:val="24"/>
          <w:szCs w:val="24"/>
          <w:lang w:val="ru-RU"/>
        </w:rPr>
        <w:t>результаты приведены в таблиц</w:t>
      </w:r>
      <w:r w:rsidR="006F479D" w:rsidRPr="00073960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1107D8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7318F" w:rsidRPr="00073960">
        <w:rPr>
          <w:rFonts w:ascii="Times New Roman" w:hAnsi="Times New Roman" w:cs="Times New Roman"/>
          <w:sz w:val="24"/>
          <w:szCs w:val="24"/>
          <w:lang w:val="ru-RU"/>
        </w:rPr>
        <w:t>7</w:t>
      </w:r>
      <w:r w:rsidR="00515A43" w:rsidRPr="0007396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7C133A" w:rsidRPr="00073960" w:rsidRDefault="007C133A" w:rsidP="007C133A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Свойства полученных активных углей определены следующими способами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[38,51-53]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: адсорбционная активность по йоду – титриметрическим методом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суммарный объем пор по воде – заполнением пор водой и удалением избытка воды с поверхности исследуемого образца путем отсасывания, массовая доля влаги – высушиванием навески  до постоянной массы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, насыпная плотность – весовым методом.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Д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анные приведены в таблице 8.</w:t>
      </w:r>
    </w:p>
    <w:p w:rsidR="0057318F" w:rsidRPr="00073960" w:rsidRDefault="0057318F" w:rsidP="007B59E8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7C133A" w:rsidRPr="00073960" w:rsidRDefault="007C133A" w:rsidP="007B59E8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57318F" w:rsidRPr="00073960" w:rsidRDefault="0057318F" w:rsidP="0057318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lastRenderedPageBreak/>
        <w:t>Таблица 7 – Выход активированного при активации карбонизата парами воды</w:t>
      </w:r>
    </w:p>
    <w:tbl>
      <w:tblPr>
        <w:tblStyle w:val="a5"/>
        <w:tblW w:w="10098" w:type="dxa"/>
        <w:tblLayout w:type="fixed"/>
        <w:tblLook w:val="04A0"/>
      </w:tblPr>
      <w:tblGrid>
        <w:gridCol w:w="2088"/>
        <w:gridCol w:w="1260"/>
        <w:gridCol w:w="1620"/>
        <w:gridCol w:w="2160"/>
        <w:gridCol w:w="1350"/>
        <w:gridCol w:w="1620"/>
      </w:tblGrid>
      <w:tr w:rsidR="0057318F" w:rsidRPr="00073960" w:rsidTr="0057318F">
        <w:tc>
          <w:tcPr>
            <w:tcW w:w="2088" w:type="dxa"/>
          </w:tcPr>
          <w:p w:rsidR="0057318F" w:rsidRPr="00073960" w:rsidRDefault="0057318F" w:rsidP="007B59E8">
            <w:pPr>
              <w:ind w:left="-90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Карбонизат, полученный при соотношении рисовая шелуха:нефтешлам</w:t>
            </w:r>
          </w:p>
        </w:tc>
        <w:tc>
          <w:tcPr>
            <w:tcW w:w="126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Выход из исходной смеси, масс.%</w:t>
            </w:r>
          </w:p>
        </w:tc>
        <w:tc>
          <w:tcPr>
            <w:tcW w:w="162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Выход из карбонизата, масс.%</w:t>
            </w:r>
          </w:p>
        </w:tc>
        <w:tc>
          <w:tcPr>
            <w:tcW w:w="2160" w:type="dxa"/>
          </w:tcPr>
          <w:p w:rsidR="0057318F" w:rsidRPr="00073960" w:rsidRDefault="0057318F" w:rsidP="007B59E8">
            <w:pPr>
              <w:ind w:left="-108"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Карбонизат, полученный при соотношении рисовая солома:нефтешлам</w:t>
            </w:r>
          </w:p>
        </w:tc>
        <w:tc>
          <w:tcPr>
            <w:tcW w:w="135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Выход из исходной смеси, масс.%</w:t>
            </w:r>
          </w:p>
        </w:tc>
        <w:tc>
          <w:tcPr>
            <w:tcW w:w="162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Выход из карбонизата, масс.%</w:t>
            </w:r>
          </w:p>
        </w:tc>
      </w:tr>
      <w:tr w:rsidR="0057318F" w:rsidRPr="00073960" w:rsidTr="0057318F">
        <w:tc>
          <w:tcPr>
            <w:tcW w:w="2088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9:1</w:t>
            </w:r>
          </w:p>
        </w:tc>
        <w:tc>
          <w:tcPr>
            <w:tcW w:w="1260" w:type="dxa"/>
          </w:tcPr>
          <w:p w:rsidR="0057318F" w:rsidRPr="00073960" w:rsidRDefault="006F479D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1620" w:type="dxa"/>
          </w:tcPr>
          <w:p w:rsidR="0057318F" w:rsidRPr="00073960" w:rsidRDefault="002E5E6C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81</w:t>
            </w:r>
            <w:r w:rsidR="007B57F0" w:rsidRPr="0007396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216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9:1</w:t>
            </w:r>
          </w:p>
        </w:tc>
        <w:tc>
          <w:tcPr>
            <w:tcW w:w="1350" w:type="dxa"/>
          </w:tcPr>
          <w:p w:rsidR="0057318F" w:rsidRPr="00073960" w:rsidRDefault="005D2CAB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28,8</w:t>
            </w:r>
          </w:p>
        </w:tc>
        <w:tc>
          <w:tcPr>
            <w:tcW w:w="1620" w:type="dxa"/>
          </w:tcPr>
          <w:p w:rsidR="0057318F" w:rsidRPr="00073960" w:rsidRDefault="006F479D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83,9</w:t>
            </w:r>
          </w:p>
        </w:tc>
      </w:tr>
      <w:tr w:rsidR="0057318F" w:rsidRPr="00073960" w:rsidTr="0057318F">
        <w:tc>
          <w:tcPr>
            <w:tcW w:w="2088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8:2</w:t>
            </w:r>
          </w:p>
        </w:tc>
        <w:tc>
          <w:tcPr>
            <w:tcW w:w="1260" w:type="dxa"/>
          </w:tcPr>
          <w:p w:rsidR="0057318F" w:rsidRPr="00073960" w:rsidRDefault="005D2CAB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32,4</w:t>
            </w:r>
          </w:p>
        </w:tc>
        <w:tc>
          <w:tcPr>
            <w:tcW w:w="1620" w:type="dxa"/>
          </w:tcPr>
          <w:p w:rsidR="0057318F" w:rsidRPr="00073960" w:rsidRDefault="007B57F0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79,9</w:t>
            </w:r>
          </w:p>
        </w:tc>
        <w:tc>
          <w:tcPr>
            <w:tcW w:w="216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8:2</w:t>
            </w:r>
          </w:p>
        </w:tc>
        <w:tc>
          <w:tcPr>
            <w:tcW w:w="1350" w:type="dxa"/>
          </w:tcPr>
          <w:p w:rsidR="0057318F" w:rsidRPr="00073960" w:rsidRDefault="005D2CAB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27,5</w:t>
            </w:r>
          </w:p>
        </w:tc>
        <w:tc>
          <w:tcPr>
            <w:tcW w:w="1620" w:type="dxa"/>
          </w:tcPr>
          <w:p w:rsidR="0057318F" w:rsidRPr="00073960" w:rsidRDefault="006F479D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81,7</w:t>
            </w:r>
          </w:p>
        </w:tc>
      </w:tr>
      <w:tr w:rsidR="0057318F" w:rsidRPr="00073960" w:rsidTr="0057318F">
        <w:tc>
          <w:tcPr>
            <w:tcW w:w="2088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7:3</w:t>
            </w:r>
          </w:p>
        </w:tc>
        <w:tc>
          <w:tcPr>
            <w:tcW w:w="1260" w:type="dxa"/>
          </w:tcPr>
          <w:p w:rsidR="0057318F" w:rsidRPr="00073960" w:rsidRDefault="005D2CAB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29,4</w:t>
            </w:r>
          </w:p>
        </w:tc>
        <w:tc>
          <w:tcPr>
            <w:tcW w:w="1620" w:type="dxa"/>
          </w:tcPr>
          <w:p w:rsidR="0057318F" w:rsidRPr="00073960" w:rsidRDefault="007B57F0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79,8</w:t>
            </w:r>
          </w:p>
        </w:tc>
        <w:tc>
          <w:tcPr>
            <w:tcW w:w="216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7:3</w:t>
            </w:r>
          </w:p>
        </w:tc>
        <w:tc>
          <w:tcPr>
            <w:tcW w:w="1350" w:type="dxa"/>
          </w:tcPr>
          <w:p w:rsidR="0057318F" w:rsidRPr="00073960" w:rsidRDefault="005D2CAB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25,0</w:t>
            </w:r>
          </w:p>
        </w:tc>
        <w:tc>
          <w:tcPr>
            <w:tcW w:w="1620" w:type="dxa"/>
          </w:tcPr>
          <w:p w:rsidR="0057318F" w:rsidRPr="00073960" w:rsidRDefault="006F479D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81,3</w:t>
            </w:r>
          </w:p>
        </w:tc>
      </w:tr>
      <w:tr w:rsidR="0057318F" w:rsidRPr="00073960" w:rsidTr="0057318F">
        <w:tc>
          <w:tcPr>
            <w:tcW w:w="2088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6:4</w:t>
            </w:r>
          </w:p>
        </w:tc>
        <w:tc>
          <w:tcPr>
            <w:tcW w:w="1260" w:type="dxa"/>
          </w:tcPr>
          <w:p w:rsidR="0057318F" w:rsidRPr="00073960" w:rsidRDefault="005D2CAB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26,6</w:t>
            </w:r>
          </w:p>
        </w:tc>
        <w:tc>
          <w:tcPr>
            <w:tcW w:w="1620" w:type="dxa"/>
          </w:tcPr>
          <w:p w:rsidR="0057318F" w:rsidRPr="00073960" w:rsidRDefault="007B57F0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79,7</w:t>
            </w:r>
          </w:p>
        </w:tc>
        <w:tc>
          <w:tcPr>
            <w:tcW w:w="216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6:4</w:t>
            </w:r>
          </w:p>
        </w:tc>
        <w:tc>
          <w:tcPr>
            <w:tcW w:w="1350" w:type="dxa"/>
          </w:tcPr>
          <w:p w:rsidR="0057318F" w:rsidRPr="00073960" w:rsidRDefault="005D2CAB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23,0</w:t>
            </w:r>
          </w:p>
        </w:tc>
        <w:tc>
          <w:tcPr>
            <w:tcW w:w="1620" w:type="dxa"/>
          </w:tcPr>
          <w:p w:rsidR="0057318F" w:rsidRPr="00073960" w:rsidRDefault="006F479D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81,3</w:t>
            </w:r>
          </w:p>
        </w:tc>
      </w:tr>
      <w:tr w:rsidR="0057318F" w:rsidRPr="00073960" w:rsidTr="0057318F">
        <w:tc>
          <w:tcPr>
            <w:tcW w:w="2088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5:5</w:t>
            </w:r>
          </w:p>
        </w:tc>
        <w:tc>
          <w:tcPr>
            <w:tcW w:w="1260" w:type="dxa"/>
          </w:tcPr>
          <w:p w:rsidR="0057318F" w:rsidRPr="00073960" w:rsidRDefault="005D2CAB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26,2</w:t>
            </w:r>
          </w:p>
        </w:tc>
        <w:tc>
          <w:tcPr>
            <w:tcW w:w="1620" w:type="dxa"/>
          </w:tcPr>
          <w:p w:rsidR="0057318F" w:rsidRPr="00073960" w:rsidRDefault="007B57F0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79,3</w:t>
            </w:r>
          </w:p>
        </w:tc>
        <w:tc>
          <w:tcPr>
            <w:tcW w:w="2160" w:type="dxa"/>
          </w:tcPr>
          <w:p w:rsidR="0057318F" w:rsidRPr="00073960" w:rsidRDefault="0057318F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5:5</w:t>
            </w:r>
          </w:p>
        </w:tc>
        <w:tc>
          <w:tcPr>
            <w:tcW w:w="1350" w:type="dxa"/>
          </w:tcPr>
          <w:p w:rsidR="0057318F" w:rsidRPr="00073960" w:rsidRDefault="005D2CAB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22,1</w:t>
            </w:r>
          </w:p>
        </w:tc>
        <w:tc>
          <w:tcPr>
            <w:tcW w:w="1620" w:type="dxa"/>
          </w:tcPr>
          <w:p w:rsidR="0057318F" w:rsidRPr="00073960" w:rsidRDefault="006F479D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80,8</w:t>
            </w:r>
          </w:p>
        </w:tc>
      </w:tr>
    </w:tbl>
    <w:p w:rsidR="0057318F" w:rsidRPr="00073960" w:rsidRDefault="0057318F" w:rsidP="007B59E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515A43" w:rsidRPr="00073960" w:rsidRDefault="00515A43" w:rsidP="007B59E8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Таблица </w:t>
      </w:r>
      <w:r w:rsidR="00D21D94" w:rsidRPr="00073960">
        <w:rPr>
          <w:rFonts w:ascii="Times New Roman" w:hAnsi="Times New Roman" w:cs="Times New Roman"/>
          <w:sz w:val="24"/>
          <w:szCs w:val="24"/>
          <w:lang w:val="ru-RU"/>
        </w:rPr>
        <w:t>8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– Свойства активированных углей полученных </w:t>
      </w:r>
      <w:r w:rsidR="00D21D94" w:rsidRPr="00073960">
        <w:rPr>
          <w:rFonts w:ascii="Times New Roman" w:hAnsi="Times New Roman" w:cs="Times New Roman"/>
          <w:sz w:val="24"/>
          <w:szCs w:val="24"/>
          <w:lang w:val="ru-RU"/>
        </w:rPr>
        <w:t>со-термолизом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рисовой шелухи и соломы</w:t>
      </w:r>
      <w:r w:rsidR="00D21D94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с нефтешламом</w:t>
      </w:r>
    </w:p>
    <w:tbl>
      <w:tblPr>
        <w:tblStyle w:val="a5"/>
        <w:tblW w:w="0" w:type="auto"/>
        <w:tblLayout w:type="fixed"/>
        <w:tblLook w:val="04A0"/>
      </w:tblPr>
      <w:tblGrid>
        <w:gridCol w:w="2988"/>
        <w:gridCol w:w="1890"/>
        <w:gridCol w:w="1710"/>
        <w:gridCol w:w="1710"/>
        <w:gridCol w:w="1622"/>
      </w:tblGrid>
      <w:tr w:rsidR="00515A43" w:rsidRPr="00073960" w:rsidTr="00D21D94">
        <w:tc>
          <w:tcPr>
            <w:tcW w:w="2988" w:type="dxa"/>
          </w:tcPr>
          <w:p w:rsidR="00515A43" w:rsidRPr="00073960" w:rsidRDefault="00515A43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Активированный уголь</w:t>
            </w:r>
          </w:p>
        </w:tc>
        <w:tc>
          <w:tcPr>
            <w:tcW w:w="1890" w:type="dxa"/>
          </w:tcPr>
          <w:p w:rsidR="00515A43" w:rsidRPr="00073960" w:rsidRDefault="00515A43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Адсорбционная активность по йоду,%</w:t>
            </w:r>
          </w:p>
        </w:tc>
        <w:tc>
          <w:tcPr>
            <w:tcW w:w="1710" w:type="dxa"/>
          </w:tcPr>
          <w:p w:rsidR="00515A43" w:rsidRPr="00073960" w:rsidRDefault="00515A43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Суммарный объем пор по воде, см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/г</w:t>
            </w:r>
          </w:p>
        </w:tc>
        <w:tc>
          <w:tcPr>
            <w:tcW w:w="1710" w:type="dxa"/>
          </w:tcPr>
          <w:p w:rsidR="00515A43" w:rsidRPr="00073960" w:rsidRDefault="00515A43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Массовая доля влаги, %</w:t>
            </w:r>
          </w:p>
        </w:tc>
        <w:tc>
          <w:tcPr>
            <w:tcW w:w="1622" w:type="dxa"/>
          </w:tcPr>
          <w:p w:rsidR="00515A43" w:rsidRPr="00073960" w:rsidRDefault="00515A43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Насыпная плотность, г/дм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</w:tr>
      <w:tr w:rsidR="00515A43" w:rsidRPr="00073960" w:rsidTr="00D21D94">
        <w:tc>
          <w:tcPr>
            <w:tcW w:w="2988" w:type="dxa"/>
          </w:tcPr>
          <w:p w:rsidR="00515A43" w:rsidRPr="00073960" w:rsidRDefault="00D21D94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ш</w:t>
            </w:r>
            <w:r w:rsidR="00515A43" w:rsidRPr="00073960">
              <w:rPr>
                <w:rFonts w:ascii="Times New Roman" w:hAnsi="Times New Roman" w:cs="Times New Roman"/>
                <w:sz w:val="24"/>
                <w:szCs w:val="24"/>
              </w:rPr>
              <w:t>елуха</w:t>
            </w: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:нефтешлам = 9:1</w:t>
            </w:r>
          </w:p>
        </w:tc>
        <w:tc>
          <w:tcPr>
            <w:tcW w:w="1890" w:type="dxa"/>
          </w:tcPr>
          <w:p w:rsidR="00515A43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46,99</w:t>
            </w:r>
          </w:p>
        </w:tc>
        <w:tc>
          <w:tcPr>
            <w:tcW w:w="1710" w:type="dxa"/>
          </w:tcPr>
          <w:p w:rsidR="00515A43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1,41</w:t>
            </w:r>
          </w:p>
        </w:tc>
        <w:tc>
          <w:tcPr>
            <w:tcW w:w="1710" w:type="dxa"/>
          </w:tcPr>
          <w:p w:rsidR="00515A43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4,1</w:t>
            </w:r>
          </w:p>
        </w:tc>
        <w:tc>
          <w:tcPr>
            <w:tcW w:w="1622" w:type="dxa"/>
          </w:tcPr>
          <w:p w:rsidR="00515A43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201,4</w:t>
            </w:r>
          </w:p>
        </w:tc>
      </w:tr>
      <w:tr w:rsidR="00D21D94" w:rsidRPr="00073960" w:rsidTr="00D21D94">
        <w:tc>
          <w:tcPr>
            <w:tcW w:w="2988" w:type="dxa"/>
          </w:tcPr>
          <w:p w:rsidR="00D21D94" w:rsidRPr="00073960" w:rsidRDefault="00D21D94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шелуха:нефтешлам = 8:2</w:t>
            </w:r>
          </w:p>
        </w:tc>
        <w:tc>
          <w:tcPr>
            <w:tcW w:w="189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43,18</w:t>
            </w:r>
          </w:p>
        </w:tc>
        <w:tc>
          <w:tcPr>
            <w:tcW w:w="171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1,38</w:t>
            </w:r>
          </w:p>
        </w:tc>
        <w:tc>
          <w:tcPr>
            <w:tcW w:w="171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4,5</w:t>
            </w:r>
          </w:p>
        </w:tc>
        <w:tc>
          <w:tcPr>
            <w:tcW w:w="1622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207,9</w:t>
            </w:r>
          </w:p>
        </w:tc>
      </w:tr>
      <w:tr w:rsidR="00D21D94" w:rsidRPr="00073960" w:rsidTr="00D21D94">
        <w:tc>
          <w:tcPr>
            <w:tcW w:w="2988" w:type="dxa"/>
          </w:tcPr>
          <w:p w:rsidR="00D21D94" w:rsidRPr="00073960" w:rsidRDefault="00D21D94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шелуха:нефтешлам = 7:3</w:t>
            </w:r>
          </w:p>
        </w:tc>
        <w:tc>
          <w:tcPr>
            <w:tcW w:w="189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38,10</w:t>
            </w:r>
          </w:p>
        </w:tc>
        <w:tc>
          <w:tcPr>
            <w:tcW w:w="171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1,31</w:t>
            </w:r>
          </w:p>
        </w:tc>
        <w:tc>
          <w:tcPr>
            <w:tcW w:w="171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4,9</w:t>
            </w:r>
          </w:p>
        </w:tc>
        <w:tc>
          <w:tcPr>
            <w:tcW w:w="1622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211,31</w:t>
            </w:r>
          </w:p>
        </w:tc>
      </w:tr>
      <w:tr w:rsidR="00D21D94" w:rsidRPr="00073960" w:rsidTr="00D21D94">
        <w:tc>
          <w:tcPr>
            <w:tcW w:w="2988" w:type="dxa"/>
          </w:tcPr>
          <w:p w:rsidR="00D21D94" w:rsidRPr="00073960" w:rsidRDefault="00D21D94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шелуха:нефтешлам = 6:4</w:t>
            </w:r>
          </w:p>
        </w:tc>
        <w:tc>
          <w:tcPr>
            <w:tcW w:w="189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31,75</w:t>
            </w:r>
          </w:p>
        </w:tc>
        <w:tc>
          <w:tcPr>
            <w:tcW w:w="171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1,28</w:t>
            </w:r>
          </w:p>
        </w:tc>
        <w:tc>
          <w:tcPr>
            <w:tcW w:w="171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5,1</w:t>
            </w:r>
          </w:p>
        </w:tc>
        <w:tc>
          <w:tcPr>
            <w:tcW w:w="1622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213,17</w:t>
            </w:r>
          </w:p>
        </w:tc>
      </w:tr>
      <w:tr w:rsidR="00D21D94" w:rsidRPr="00073960" w:rsidTr="00D21D94">
        <w:tc>
          <w:tcPr>
            <w:tcW w:w="2988" w:type="dxa"/>
          </w:tcPr>
          <w:p w:rsidR="00D21D94" w:rsidRPr="00073960" w:rsidRDefault="00D21D94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шелуха:нефтешлам = 5:5</w:t>
            </w:r>
          </w:p>
        </w:tc>
        <w:tc>
          <w:tcPr>
            <w:tcW w:w="189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26,67</w:t>
            </w:r>
          </w:p>
        </w:tc>
        <w:tc>
          <w:tcPr>
            <w:tcW w:w="171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1,20</w:t>
            </w:r>
          </w:p>
        </w:tc>
        <w:tc>
          <w:tcPr>
            <w:tcW w:w="171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622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220,8</w:t>
            </w:r>
          </w:p>
        </w:tc>
      </w:tr>
      <w:tr w:rsidR="00D21D94" w:rsidRPr="00073960" w:rsidTr="00D21D94">
        <w:tc>
          <w:tcPr>
            <w:tcW w:w="2988" w:type="dxa"/>
          </w:tcPr>
          <w:p w:rsidR="00D21D94" w:rsidRPr="00073960" w:rsidRDefault="00D21D94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солома:нефтешлам = 9:1</w:t>
            </w:r>
          </w:p>
        </w:tc>
        <w:tc>
          <w:tcPr>
            <w:tcW w:w="189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81,28</w:t>
            </w:r>
          </w:p>
        </w:tc>
        <w:tc>
          <w:tcPr>
            <w:tcW w:w="171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1,63</w:t>
            </w:r>
          </w:p>
        </w:tc>
        <w:tc>
          <w:tcPr>
            <w:tcW w:w="171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4,4</w:t>
            </w:r>
          </w:p>
        </w:tc>
        <w:tc>
          <w:tcPr>
            <w:tcW w:w="1622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205,5</w:t>
            </w:r>
          </w:p>
        </w:tc>
      </w:tr>
      <w:tr w:rsidR="00D21D94" w:rsidRPr="00073960" w:rsidTr="00D21D94">
        <w:tc>
          <w:tcPr>
            <w:tcW w:w="2988" w:type="dxa"/>
          </w:tcPr>
          <w:p w:rsidR="00D21D94" w:rsidRPr="00073960" w:rsidRDefault="00D21D94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солома:нефтешлам = 8:2</w:t>
            </w:r>
          </w:p>
        </w:tc>
        <w:tc>
          <w:tcPr>
            <w:tcW w:w="189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71,12</w:t>
            </w:r>
          </w:p>
        </w:tc>
        <w:tc>
          <w:tcPr>
            <w:tcW w:w="171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1,59</w:t>
            </w:r>
          </w:p>
        </w:tc>
        <w:tc>
          <w:tcPr>
            <w:tcW w:w="171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4,8</w:t>
            </w:r>
          </w:p>
        </w:tc>
        <w:tc>
          <w:tcPr>
            <w:tcW w:w="1622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209,4</w:t>
            </w:r>
          </w:p>
        </w:tc>
      </w:tr>
      <w:tr w:rsidR="00D21D94" w:rsidRPr="00073960" w:rsidTr="00D21D94">
        <w:tc>
          <w:tcPr>
            <w:tcW w:w="2988" w:type="dxa"/>
          </w:tcPr>
          <w:p w:rsidR="00D21D94" w:rsidRPr="00073960" w:rsidRDefault="00D21D94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солома:нефтешлам = 7:3</w:t>
            </w:r>
          </w:p>
        </w:tc>
        <w:tc>
          <w:tcPr>
            <w:tcW w:w="189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66,04</w:t>
            </w:r>
          </w:p>
        </w:tc>
        <w:tc>
          <w:tcPr>
            <w:tcW w:w="171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1,54</w:t>
            </w:r>
          </w:p>
        </w:tc>
        <w:tc>
          <w:tcPr>
            <w:tcW w:w="171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5,0</w:t>
            </w:r>
          </w:p>
        </w:tc>
        <w:tc>
          <w:tcPr>
            <w:tcW w:w="1622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215,8</w:t>
            </w:r>
          </w:p>
        </w:tc>
      </w:tr>
      <w:tr w:rsidR="00D21D94" w:rsidRPr="00073960" w:rsidTr="00D21D94">
        <w:tc>
          <w:tcPr>
            <w:tcW w:w="2988" w:type="dxa"/>
          </w:tcPr>
          <w:p w:rsidR="00D21D94" w:rsidRPr="00073960" w:rsidRDefault="00D21D94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солома:нефтешлам = 6:4</w:t>
            </w:r>
          </w:p>
        </w:tc>
        <w:tc>
          <w:tcPr>
            <w:tcW w:w="189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55,88</w:t>
            </w:r>
          </w:p>
        </w:tc>
        <w:tc>
          <w:tcPr>
            <w:tcW w:w="171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1,48</w:t>
            </w:r>
          </w:p>
        </w:tc>
        <w:tc>
          <w:tcPr>
            <w:tcW w:w="171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5,9</w:t>
            </w:r>
          </w:p>
        </w:tc>
        <w:tc>
          <w:tcPr>
            <w:tcW w:w="1622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222,1</w:t>
            </w:r>
          </w:p>
        </w:tc>
      </w:tr>
      <w:tr w:rsidR="00D21D94" w:rsidRPr="00073960" w:rsidTr="00D21D94">
        <w:tc>
          <w:tcPr>
            <w:tcW w:w="2988" w:type="dxa"/>
          </w:tcPr>
          <w:p w:rsidR="00D21D94" w:rsidRPr="00073960" w:rsidRDefault="00D21D94" w:rsidP="007B59E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солома:нефтешлам = 5:5</w:t>
            </w:r>
          </w:p>
        </w:tc>
        <w:tc>
          <w:tcPr>
            <w:tcW w:w="189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40,64</w:t>
            </w:r>
          </w:p>
        </w:tc>
        <w:tc>
          <w:tcPr>
            <w:tcW w:w="171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1,40</w:t>
            </w:r>
          </w:p>
        </w:tc>
        <w:tc>
          <w:tcPr>
            <w:tcW w:w="1710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6,23</w:t>
            </w:r>
          </w:p>
        </w:tc>
        <w:tc>
          <w:tcPr>
            <w:tcW w:w="1622" w:type="dxa"/>
          </w:tcPr>
          <w:p w:rsidR="00D21D94" w:rsidRPr="00073960" w:rsidRDefault="00D21D94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231,3</w:t>
            </w:r>
          </w:p>
        </w:tc>
      </w:tr>
    </w:tbl>
    <w:p w:rsidR="00515A43" w:rsidRPr="00073960" w:rsidRDefault="00515A43" w:rsidP="00515A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763E3" w:rsidRPr="00073960" w:rsidRDefault="00515A43" w:rsidP="00227D83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По результатам проведенных исследований активированный уголь, полученный</w:t>
      </w:r>
      <w:r w:rsidR="00625990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в соотношении шелуха:нефтешлам = 9:1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соответствует древесному активированному углю марки ДАК,</w:t>
      </w:r>
      <w:r w:rsidR="00625990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угли полученные в остальных соотношениях шелухи и нефтешлама не соответствуют нормативам.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515A43" w:rsidRPr="00073960" w:rsidRDefault="00625990" w:rsidP="00227D83">
      <w:pPr>
        <w:spacing w:after="0" w:line="360" w:lineRule="auto"/>
        <w:ind w:firstLine="540"/>
        <w:jc w:val="both"/>
        <w:rPr>
          <w:rFonts w:ascii="Times New Roman" w:hAnsi="Times New Roman" w:cs="Times New Roman"/>
          <w:spacing w:val="-2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pacing w:val="-2"/>
          <w:sz w:val="24"/>
          <w:szCs w:val="24"/>
          <w:lang w:val="ru-RU"/>
        </w:rPr>
        <w:t>А</w:t>
      </w:r>
      <w:r w:rsidR="00515A43" w:rsidRPr="0007396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ктивированный уголь, полученный </w:t>
      </w:r>
      <w:r w:rsidRPr="0007396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в соотношении солома:нефтешлам = 9:1 </w:t>
      </w:r>
      <w:r w:rsidR="00515A43" w:rsidRPr="00073960">
        <w:rPr>
          <w:rFonts w:ascii="Times New Roman" w:hAnsi="Times New Roman" w:cs="Times New Roman"/>
          <w:spacing w:val="-2"/>
          <w:sz w:val="24"/>
          <w:szCs w:val="24"/>
          <w:lang w:val="ru-RU"/>
        </w:rPr>
        <w:t>соответствует марки БАУ-А,</w:t>
      </w:r>
      <w:r w:rsidRPr="0007396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уголь, полученный в соотношении солома:нефтешлам = 8:1 соответствует марки БАУ-МФ,</w:t>
      </w:r>
      <w:r w:rsidR="00515A43" w:rsidRPr="0007396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</w:t>
      </w:r>
      <w:r w:rsidRPr="00073960">
        <w:rPr>
          <w:rFonts w:ascii="Times New Roman" w:hAnsi="Times New Roman" w:cs="Times New Roman"/>
          <w:spacing w:val="-2"/>
          <w:sz w:val="24"/>
          <w:szCs w:val="24"/>
          <w:lang w:val="ru-RU"/>
        </w:rPr>
        <w:t>угли полученные в остальных соотношениях соломы и нефтешлама соответствует марк</w:t>
      </w:r>
      <w:r w:rsidR="006763E3" w:rsidRPr="00073960">
        <w:rPr>
          <w:rFonts w:ascii="Times New Roman" w:hAnsi="Times New Roman" w:cs="Times New Roman"/>
          <w:spacing w:val="-2"/>
          <w:sz w:val="24"/>
          <w:szCs w:val="24"/>
          <w:lang w:val="ru-RU"/>
        </w:rPr>
        <w:t>и</w:t>
      </w:r>
      <w:r w:rsidRPr="0007396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 ДАК </w:t>
      </w:r>
      <w:r w:rsidR="00515A43" w:rsidRPr="00073960">
        <w:rPr>
          <w:rFonts w:ascii="Times New Roman" w:hAnsi="Times New Roman" w:cs="Times New Roman"/>
          <w:spacing w:val="-2"/>
          <w:sz w:val="24"/>
          <w:szCs w:val="24"/>
          <w:lang w:val="ru-RU"/>
        </w:rPr>
        <w:t>которые предназначены для адсорбции из жидких сред [3</w:t>
      </w:r>
      <w:r w:rsidR="00FD23DC" w:rsidRPr="00073960">
        <w:rPr>
          <w:rFonts w:ascii="Times New Roman" w:hAnsi="Times New Roman" w:cs="Times New Roman"/>
          <w:spacing w:val="-2"/>
          <w:sz w:val="24"/>
          <w:szCs w:val="24"/>
          <w:lang w:val="ru-RU"/>
        </w:rPr>
        <w:t>8</w:t>
      </w:r>
      <w:r w:rsidR="00515A43" w:rsidRPr="00073960">
        <w:rPr>
          <w:rFonts w:ascii="Times New Roman" w:hAnsi="Times New Roman" w:cs="Times New Roman"/>
          <w:spacing w:val="-2"/>
          <w:sz w:val="24"/>
          <w:szCs w:val="24"/>
          <w:lang w:val="ru-RU"/>
        </w:rPr>
        <w:t>].</w:t>
      </w:r>
    </w:p>
    <w:p w:rsidR="00FC25BA" w:rsidRPr="00073960" w:rsidRDefault="00FC25BA" w:rsidP="00227D83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7C133A" w:rsidRPr="00073960" w:rsidRDefault="007C133A" w:rsidP="00227D83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7C133A" w:rsidRPr="00073960" w:rsidRDefault="007C133A" w:rsidP="00227D83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7C133A" w:rsidRPr="00073960" w:rsidRDefault="007C133A" w:rsidP="00227D83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FC25BA" w:rsidRPr="00073960" w:rsidRDefault="00FC25BA" w:rsidP="003D1682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lastRenderedPageBreak/>
        <w:t>2.4 Исследование адсорбционных свойств полученных сорбентов</w:t>
      </w:r>
    </w:p>
    <w:p w:rsidR="00FC25BA" w:rsidRPr="00073960" w:rsidRDefault="00FC25BA" w:rsidP="003D1682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5F7B3A" w:rsidRPr="00073960" w:rsidRDefault="005F7B3A" w:rsidP="003D1682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Процесс адсорбции изучался в периодических экспериментах для отдельных металлов.</w:t>
      </w:r>
      <w:r w:rsidR="002D1CE8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Для исследования использовали активированный уголь полученный при соотношении солома:нефтешлам = 9:1 (самый оптимальный).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Процесс проводили пр</w:t>
      </w:r>
      <w:r w:rsidR="00D71E48" w:rsidRPr="00073960">
        <w:rPr>
          <w:rFonts w:ascii="Times New Roman" w:hAnsi="Times New Roman" w:cs="Times New Roman"/>
          <w:sz w:val="24"/>
          <w:szCs w:val="24"/>
          <w:lang w:val="ru-RU"/>
        </w:rPr>
        <w:t>и комнатной температуре (25±1°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С), при фиксирован</w:t>
      </w:r>
      <w:r w:rsidR="00D71E48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ной загрузке </w:t>
      </w:r>
      <w:r w:rsidR="002D1CE8" w:rsidRPr="00073960">
        <w:rPr>
          <w:rFonts w:ascii="Times New Roman" w:hAnsi="Times New Roman" w:cs="Times New Roman"/>
          <w:sz w:val="24"/>
          <w:szCs w:val="24"/>
          <w:lang w:val="ru-RU"/>
        </w:rPr>
        <w:t>активированного угля</w:t>
      </w:r>
      <w:r w:rsidR="00D71E48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4 г/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л и изменении концентрации металла в диапазоне </w:t>
      </w:r>
      <w:r w:rsidR="00D71E48" w:rsidRPr="00073960">
        <w:rPr>
          <w:rFonts w:ascii="Times New Roman" w:hAnsi="Times New Roman" w:cs="Times New Roman"/>
          <w:sz w:val="24"/>
          <w:szCs w:val="24"/>
          <w:lang w:val="ru-RU"/>
        </w:rPr>
        <w:t>(рисунок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71E48" w:rsidRPr="00073960">
        <w:rPr>
          <w:rFonts w:ascii="Times New Roman" w:hAnsi="Times New Roman" w:cs="Times New Roman"/>
          <w:sz w:val="24"/>
          <w:szCs w:val="24"/>
          <w:lang w:val="ru-RU"/>
        </w:rPr>
        <w:t>4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):</w:t>
      </w:r>
    </w:p>
    <w:p w:rsidR="005F7B3A" w:rsidRPr="00073960" w:rsidRDefault="00D71E48" w:rsidP="00D71E48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- 50-1000 мг/л Cr</w:t>
      </w:r>
      <w:r w:rsidRPr="00073960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3</w:t>
      </w:r>
      <w:r w:rsidR="005F7B3A" w:rsidRPr="00073960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+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>;</w:t>
      </w:r>
    </w:p>
    <w:p w:rsidR="005F6CCE" w:rsidRPr="00073960" w:rsidRDefault="00D71E48" w:rsidP="007B59E8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- от 50 до 1000 мг/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>л Co</w:t>
      </w:r>
      <w:r w:rsidRPr="00073960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2</w:t>
      </w:r>
      <w:r w:rsidR="005F7B3A" w:rsidRPr="00073960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+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5F6CCE" w:rsidRPr="00073960" w:rsidRDefault="005F6CCE" w:rsidP="005F6CCE">
      <w:pPr>
        <w:spacing w:after="0" w:line="360" w:lineRule="auto"/>
        <w:ind w:firstLine="547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558595" cy="2699309"/>
            <wp:effectExtent l="0" t="0" r="0" b="6350"/>
            <wp:docPr id="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8675" t="14412" r="42692" b="31235"/>
                    <a:stretch/>
                  </pic:blipFill>
                  <pic:spPr bwMode="auto">
                    <a:xfrm>
                      <a:off x="0" y="0"/>
                      <a:ext cx="2563812" cy="2704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5F6CCE" w:rsidRPr="00073960" w:rsidRDefault="005F6CCE" w:rsidP="007B59E8">
      <w:pPr>
        <w:spacing w:after="0" w:line="360" w:lineRule="auto"/>
        <w:jc w:val="center"/>
        <w:rPr>
          <w:rFonts w:ascii="Times New Roman" w:hAnsi="Times New Roman" w:cs="Times New Roman"/>
          <w:spacing w:val="-6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pacing w:val="-6"/>
          <w:sz w:val="24"/>
          <w:szCs w:val="24"/>
          <w:lang w:val="ru-RU"/>
        </w:rPr>
        <w:t>Рисунок 4</w:t>
      </w:r>
      <w:r w:rsidR="0085438D" w:rsidRPr="0007396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-</w:t>
      </w:r>
      <w:r w:rsidRPr="0007396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Набор (50-1000 </w:t>
      </w:r>
      <w:r w:rsidR="0085438D" w:rsidRPr="00073960">
        <w:rPr>
          <w:rFonts w:ascii="Times New Roman" w:hAnsi="Times New Roman" w:cs="Times New Roman"/>
          <w:spacing w:val="-6"/>
          <w:sz w:val="24"/>
          <w:szCs w:val="24"/>
          <w:lang w:val="ru-RU"/>
        </w:rPr>
        <w:t>м.д.</w:t>
      </w:r>
      <w:r w:rsidRPr="00073960">
        <w:rPr>
          <w:rFonts w:ascii="Times New Roman" w:hAnsi="Times New Roman" w:cs="Times New Roman"/>
          <w:spacing w:val="-6"/>
          <w:sz w:val="24"/>
          <w:szCs w:val="24"/>
          <w:lang w:val="ru-RU"/>
        </w:rPr>
        <w:t>) водных модельных растворов (10 мл) CrCl</w:t>
      </w:r>
      <w:r w:rsidRPr="00073960">
        <w:rPr>
          <w:rFonts w:ascii="Times New Roman" w:hAnsi="Times New Roman" w:cs="Times New Roman"/>
          <w:spacing w:val="-6"/>
          <w:sz w:val="24"/>
          <w:szCs w:val="24"/>
          <w:vertAlign w:val="subscript"/>
          <w:lang w:val="ru-RU"/>
        </w:rPr>
        <w:t>3</w:t>
      </w:r>
      <w:r w:rsidR="0085438D" w:rsidRPr="00073960">
        <w:rPr>
          <w:rFonts w:ascii="Times New Roman" w:hAnsi="Times New Roman" w:cs="Times New Roman"/>
          <w:spacing w:val="-6"/>
          <w:sz w:val="24"/>
          <w:szCs w:val="24"/>
          <w:lang w:val="ru-RU"/>
        </w:rPr>
        <w:t xml:space="preserve"> с адсорбентом (0,4 г</w:t>
      </w:r>
      <w:r w:rsidRPr="00073960">
        <w:rPr>
          <w:rFonts w:ascii="Times New Roman" w:hAnsi="Times New Roman" w:cs="Times New Roman"/>
          <w:spacing w:val="-6"/>
          <w:sz w:val="24"/>
          <w:szCs w:val="24"/>
          <w:lang w:val="ru-RU"/>
        </w:rPr>
        <w:t>/л)</w:t>
      </w:r>
    </w:p>
    <w:p w:rsidR="005F6CCE" w:rsidRPr="00073960" w:rsidRDefault="005F6CCE" w:rsidP="007B59E8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5F7B3A" w:rsidRPr="00073960" w:rsidRDefault="005F7B3A" w:rsidP="007B59E8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Соли металлов, которые в основном используются в различных промышленных процессах, таких как CrCl</w:t>
      </w:r>
      <w:r w:rsidRPr="00073960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3</w:t>
      </w:r>
      <w:r w:rsidR="00D71E48" w:rsidRPr="00073960">
        <w:rPr>
          <w:rFonts w:ascii="Times New Roman" w:hAnsi="Times New Roman" w:cs="Times New Roman"/>
          <w:sz w:val="24"/>
          <w:szCs w:val="24"/>
          <w:lang w:val="ru-RU"/>
        </w:rPr>
        <w:t>·6H2O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71E48" w:rsidRPr="00073960">
        <w:rPr>
          <w:rFonts w:ascii="Times New Roman" w:hAnsi="Times New Roman" w:cs="Times New Roman"/>
          <w:sz w:val="24"/>
          <w:szCs w:val="24"/>
          <w:lang w:val="ru-RU"/>
        </w:rPr>
        <w:t>и Co</w:t>
      </w:r>
      <w:r w:rsidR="0044011C" w:rsidRPr="00073960">
        <w:rPr>
          <w:rFonts w:ascii="Times New Roman" w:hAnsi="Times New Roman" w:cs="Times New Roman"/>
          <w:sz w:val="24"/>
          <w:szCs w:val="24"/>
          <w:lang w:val="ru-RU"/>
        </w:rPr>
        <w:t>(СН</w:t>
      </w:r>
      <w:r w:rsidR="0044011C" w:rsidRPr="00073960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3</w:t>
      </w:r>
      <w:r w:rsidR="0044011C" w:rsidRPr="00073960">
        <w:rPr>
          <w:rFonts w:ascii="Times New Roman" w:hAnsi="Times New Roman" w:cs="Times New Roman"/>
          <w:sz w:val="24"/>
          <w:szCs w:val="24"/>
          <w:lang w:val="ru-RU"/>
        </w:rPr>
        <w:t>СОО)</w:t>
      </w:r>
      <w:r w:rsidR="0044011C" w:rsidRPr="00073960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2</w:t>
      </w:r>
      <w:r w:rsidR="00D71E48" w:rsidRPr="00073960">
        <w:rPr>
          <w:rFonts w:ascii="Times New Roman" w:hAnsi="Times New Roman" w:cs="Times New Roman"/>
          <w:sz w:val="24"/>
          <w:szCs w:val="24"/>
          <w:lang w:val="ru-RU"/>
        </w:rPr>
        <w:t>·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4H</w:t>
      </w:r>
      <w:r w:rsidRPr="00073960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2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O.</w:t>
      </w:r>
    </w:p>
    <w:p w:rsidR="005F7B3A" w:rsidRPr="00073960" w:rsidRDefault="005F7B3A" w:rsidP="007B59E8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Когда процесс адсорбции был завершен, растворы фильтровали через мембранные фильтры 0,6 мкм, чтобы избежать влияния мелких частиц адсорбента во время оптических измерений (рисунок </w:t>
      </w:r>
      <w:r w:rsidR="00D71E48" w:rsidRPr="00073960">
        <w:rPr>
          <w:rFonts w:ascii="Times New Roman" w:hAnsi="Times New Roman" w:cs="Times New Roman"/>
          <w:sz w:val="24"/>
          <w:szCs w:val="24"/>
          <w:lang w:val="ru-RU"/>
        </w:rPr>
        <w:t>5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); концентрации равновесия металлов измеряли с помощью спектрофотометрии с ультрафиолетовым излучением с использованием прибора </w:t>
      </w:r>
      <w:r w:rsidR="002D1CE8" w:rsidRPr="00073960">
        <w:rPr>
          <w:rFonts w:ascii="Times New Roman" w:hAnsi="Times New Roman" w:cs="Times New Roman"/>
          <w:sz w:val="24"/>
          <w:szCs w:val="24"/>
        </w:rPr>
        <w:t>UV</w:t>
      </w:r>
      <w:r w:rsidR="002D1CE8" w:rsidRPr="00073960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2D1CE8" w:rsidRPr="00073960">
        <w:rPr>
          <w:rFonts w:ascii="Times New Roman" w:hAnsi="Times New Roman" w:cs="Times New Roman"/>
          <w:sz w:val="24"/>
          <w:szCs w:val="24"/>
        </w:rPr>
        <w:t>VIS</w:t>
      </w:r>
      <w:r w:rsidR="002D1CE8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1800 фирмы </w:t>
      </w:r>
      <w:r w:rsidR="002D1CE8" w:rsidRPr="00073960">
        <w:rPr>
          <w:rFonts w:ascii="Times New Roman" w:hAnsi="Times New Roman" w:cs="Times New Roman"/>
          <w:sz w:val="24"/>
          <w:szCs w:val="24"/>
        </w:rPr>
        <w:t>Shimadzu</w:t>
      </w:r>
      <w:r w:rsidR="002D1CE8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(Япония)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85438D" w:rsidRPr="00073960" w:rsidRDefault="0085438D" w:rsidP="007B59E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2047875" cy="2724150"/>
            <wp:effectExtent l="1905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438D" w:rsidRPr="00073960" w:rsidRDefault="0085438D" w:rsidP="007B59E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Рисунок 5 - Процесс фильтрации растворов через мембраны 0,6 мкм.</w:t>
      </w:r>
    </w:p>
    <w:p w:rsidR="0085438D" w:rsidRPr="00073960" w:rsidRDefault="0085438D" w:rsidP="007B59E8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5F7B3A" w:rsidRPr="00073960" w:rsidRDefault="005F7B3A" w:rsidP="007B59E8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Адсорбционная способность сорбента (q</w:t>
      </w:r>
      <w:r w:rsidRPr="00073960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eql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) может быт</w:t>
      </w:r>
      <w:r w:rsidR="005F6CCE" w:rsidRPr="00073960">
        <w:rPr>
          <w:rFonts w:ascii="Times New Roman" w:hAnsi="Times New Roman" w:cs="Times New Roman"/>
          <w:sz w:val="24"/>
          <w:szCs w:val="24"/>
          <w:lang w:val="ru-RU"/>
        </w:rPr>
        <w:t>ь выражена через количество Me</w:t>
      </w:r>
      <w:r w:rsidR="005F6CCE" w:rsidRPr="00073960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n</w:t>
      </w:r>
      <w:r w:rsidRPr="00073960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+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, адсорбированное на единицу массы сорбента, </w:t>
      </w:r>
      <w:r w:rsidR="005F6CCE" w:rsidRPr="00073960">
        <w:rPr>
          <w:rFonts w:ascii="Times New Roman" w:hAnsi="Times New Roman" w:cs="Times New Roman"/>
          <w:sz w:val="24"/>
          <w:szCs w:val="24"/>
          <w:lang w:val="ru-RU"/>
        </w:rPr>
        <w:t>т.е. поглощение (мг/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г) дается следующим образом: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97"/>
        <w:gridCol w:w="5098"/>
      </w:tblGrid>
      <w:tr w:rsidR="000A7CBB" w:rsidRPr="00073960" w:rsidTr="001D5DD0">
        <w:tc>
          <w:tcPr>
            <w:tcW w:w="5097" w:type="dxa"/>
          </w:tcPr>
          <w:p w:rsidR="000A7CBB" w:rsidRPr="00073960" w:rsidRDefault="000A7CBB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eastAsiaTheme="minorEastAsia" w:hAnsi="Times New Roman" w:cs="Times New Roman"/>
                <w:position w:val="-28"/>
                <w:sz w:val="24"/>
                <w:szCs w:val="24"/>
                <w:lang w:val="en-US" w:eastAsia="ar-SA"/>
              </w:rPr>
              <w:object w:dxaOrig="2020" w:dyaOrig="740">
                <v:shape id="_x0000_i1027" type="#_x0000_t75" style="width:106.6pt;height:38.35pt" o:ole="">
                  <v:imagedata r:id="rId24" o:title=""/>
                </v:shape>
                <o:OLEObject Type="Embed" ProgID="Equation.3" ShapeID="_x0000_i1027" DrawAspect="Content" ObjectID="_1601640742" r:id="rId25"/>
              </w:object>
            </w:r>
          </w:p>
        </w:tc>
        <w:tc>
          <w:tcPr>
            <w:tcW w:w="5098" w:type="dxa"/>
          </w:tcPr>
          <w:p w:rsidR="000A7CBB" w:rsidRPr="00073960" w:rsidRDefault="000A7CBB" w:rsidP="007B59E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A7CBB" w:rsidRPr="00073960" w:rsidRDefault="000A7CBB" w:rsidP="007B59E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(1)</w:t>
            </w:r>
          </w:p>
        </w:tc>
      </w:tr>
    </w:tbl>
    <w:p w:rsidR="005F6CCE" w:rsidRPr="00073960" w:rsidRDefault="005F6CCE" w:rsidP="0085438D">
      <w:pPr>
        <w:spacing w:after="0" w:line="360" w:lineRule="auto"/>
        <w:jc w:val="both"/>
        <w:rPr>
          <w:rFonts w:ascii="Times New Roman" w:hAnsi="Times New Roman" w:cs="Times New Roman"/>
          <w:position w:val="-28"/>
          <w:sz w:val="24"/>
          <w:szCs w:val="24"/>
          <w:lang w:val="ru-RU" w:eastAsia="ar-SA"/>
        </w:rPr>
      </w:pPr>
      <w:r w:rsidRPr="00073960">
        <w:rPr>
          <w:rFonts w:ascii="Times New Roman" w:hAnsi="Times New Roman" w:cs="Times New Roman"/>
          <w:position w:val="-28"/>
          <w:sz w:val="24"/>
          <w:szCs w:val="24"/>
          <w:lang w:val="ru-RU" w:eastAsia="ar-SA"/>
        </w:rPr>
        <w:t>где С</w:t>
      </w:r>
      <w:r w:rsidRPr="00073960">
        <w:rPr>
          <w:rFonts w:ascii="Times New Roman" w:hAnsi="Times New Roman" w:cs="Times New Roman"/>
          <w:position w:val="-28"/>
          <w:sz w:val="24"/>
          <w:szCs w:val="24"/>
          <w:vertAlign w:val="subscript"/>
          <w:lang w:eastAsia="ar-SA"/>
        </w:rPr>
        <w:t>init</w:t>
      </w:r>
      <w:r w:rsidRPr="00073960">
        <w:rPr>
          <w:rFonts w:ascii="Times New Roman" w:hAnsi="Times New Roman" w:cs="Times New Roman"/>
          <w:position w:val="-28"/>
          <w:sz w:val="24"/>
          <w:szCs w:val="24"/>
          <w:lang w:val="ru-RU" w:eastAsia="ar-SA"/>
        </w:rPr>
        <w:t xml:space="preserve"> – исходная концентрация, С</w:t>
      </w:r>
      <w:r w:rsidRPr="00073960">
        <w:rPr>
          <w:rFonts w:ascii="Times New Roman" w:hAnsi="Times New Roman" w:cs="Times New Roman"/>
          <w:position w:val="-28"/>
          <w:sz w:val="24"/>
          <w:szCs w:val="24"/>
          <w:vertAlign w:val="subscript"/>
          <w:lang w:eastAsia="ar-SA"/>
        </w:rPr>
        <w:t>eql</w:t>
      </w:r>
      <w:r w:rsidRPr="00073960">
        <w:rPr>
          <w:rFonts w:ascii="Times New Roman" w:hAnsi="Times New Roman" w:cs="Times New Roman"/>
          <w:position w:val="-28"/>
          <w:sz w:val="24"/>
          <w:szCs w:val="24"/>
          <w:lang w:val="ru-RU" w:eastAsia="ar-SA"/>
        </w:rPr>
        <w:t xml:space="preserve"> – равновесная концентрация</w:t>
      </w:r>
      <w:r w:rsidR="0085438D" w:rsidRPr="00073960">
        <w:rPr>
          <w:rFonts w:ascii="Times New Roman" w:hAnsi="Times New Roman" w:cs="Times New Roman"/>
          <w:position w:val="-28"/>
          <w:sz w:val="24"/>
          <w:szCs w:val="24"/>
          <w:lang w:val="ru-RU" w:eastAsia="ar-SA"/>
        </w:rPr>
        <w:t xml:space="preserve"> </w:t>
      </w:r>
      <w:r w:rsidR="0085438D" w:rsidRPr="00073960">
        <w:rPr>
          <w:rFonts w:ascii="Times New Roman" w:hAnsi="Times New Roman" w:cs="Times New Roman"/>
          <w:position w:val="-28"/>
          <w:sz w:val="24"/>
          <w:szCs w:val="24"/>
          <w:lang w:eastAsia="ar-SA"/>
        </w:rPr>
        <w:t>Me</w:t>
      </w:r>
      <w:r w:rsidR="0085438D" w:rsidRPr="00073960">
        <w:rPr>
          <w:rFonts w:ascii="Times New Roman" w:hAnsi="Times New Roman" w:cs="Times New Roman"/>
          <w:position w:val="-28"/>
          <w:sz w:val="24"/>
          <w:szCs w:val="24"/>
          <w:vertAlign w:val="superscript"/>
          <w:lang w:eastAsia="ar-SA"/>
        </w:rPr>
        <w:t>n</w:t>
      </w:r>
      <w:r w:rsidR="0085438D" w:rsidRPr="00073960">
        <w:rPr>
          <w:rFonts w:ascii="Times New Roman" w:hAnsi="Times New Roman" w:cs="Times New Roman"/>
          <w:position w:val="-28"/>
          <w:sz w:val="24"/>
          <w:szCs w:val="24"/>
          <w:vertAlign w:val="superscript"/>
          <w:lang w:val="ru-RU" w:eastAsia="ar-SA"/>
        </w:rPr>
        <w:t>+</w:t>
      </w:r>
      <w:r w:rsidR="0085438D" w:rsidRPr="00073960">
        <w:rPr>
          <w:rFonts w:ascii="Times New Roman" w:hAnsi="Times New Roman" w:cs="Times New Roman"/>
          <w:position w:val="-28"/>
          <w:sz w:val="24"/>
          <w:szCs w:val="24"/>
          <w:lang w:val="ru-RU" w:eastAsia="ar-SA"/>
        </w:rPr>
        <w:t xml:space="preserve"> в растворе (мг/л) и </w:t>
      </w:r>
      <w:r w:rsidR="0085438D" w:rsidRPr="00073960">
        <w:rPr>
          <w:rFonts w:ascii="Times New Roman" w:hAnsi="Times New Roman" w:cs="Times New Roman"/>
          <w:position w:val="-28"/>
          <w:sz w:val="24"/>
          <w:szCs w:val="24"/>
          <w:lang w:eastAsia="ar-SA"/>
        </w:rPr>
        <w:t>m</w:t>
      </w:r>
      <w:r w:rsidR="0085438D" w:rsidRPr="00073960">
        <w:rPr>
          <w:rFonts w:ascii="Times New Roman" w:hAnsi="Times New Roman" w:cs="Times New Roman"/>
          <w:position w:val="-28"/>
          <w:sz w:val="24"/>
          <w:szCs w:val="24"/>
          <w:lang w:val="ru-RU" w:eastAsia="ar-SA"/>
        </w:rPr>
        <w:t xml:space="preserve"> – доза сорбента (г/л)</w:t>
      </w:r>
      <w:r w:rsidRPr="00073960">
        <w:rPr>
          <w:rFonts w:ascii="Times New Roman" w:hAnsi="Times New Roman" w:cs="Times New Roman"/>
          <w:position w:val="-28"/>
          <w:sz w:val="24"/>
          <w:szCs w:val="24"/>
          <w:lang w:val="ru-RU" w:eastAsia="ar-SA"/>
        </w:rPr>
        <w:t>.</w:t>
      </w:r>
    </w:p>
    <w:p w:rsidR="005F7B3A" w:rsidRPr="00073960" w:rsidRDefault="0085438D" w:rsidP="003D1682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Эффективность ад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>орбции системы (Rem%), обозначенная процентной до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лей удаленных Me</w:t>
      </w:r>
      <w:r w:rsidRPr="00073960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n</w:t>
      </w:r>
      <w:r w:rsidR="005F7B3A" w:rsidRPr="00073960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+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относительно начального количества, то есть Rem в%, определяется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97"/>
        <w:gridCol w:w="5098"/>
      </w:tblGrid>
      <w:tr w:rsidR="000A7CBB" w:rsidRPr="00073960" w:rsidTr="001D5DD0">
        <w:tc>
          <w:tcPr>
            <w:tcW w:w="5097" w:type="dxa"/>
          </w:tcPr>
          <w:p w:rsidR="000A7CBB" w:rsidRPr="00073960" w:rsidRDefault="000A7CBB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eastAsiaTheme="minorEastAsia" w:hAnsi="Times New Roman" w:cs="Times New Roman"/>
                <w:position w:val="-34"/>
                <w:sz w:val="24"/>
                <w:szCs w:val="24"/>
                <w:lang w:val="kk-KZ" w:eastAsia="ar-SA"/>
              </w:rPr>
              <w:object w:dxaOrig="3080" w:dyaOrig="800">
                <v:shape id="_x0000_i1028" type="#_x0000_t75" style="width:2in;height:37.4pt" o:ole="">
                  <v:imagedata r:id="rId26" o:title=""/>
                </v:shape>
                <o:OLEObject Type="Embed" ProgID="Equation.3" ShapeID="_x0000_i1028" DrawAspect="Content" ObjectID="_1601640743" r:id="rId27"/>
              </w:object>
            </w:r>
          </w:p>
        </w:tc>
        <w:tc>
          <w:tcPr>
            <w:tcW w:w="5098" w:type="dxa"/>
          </w:tcPr>
          <w:p w:rsidR="000A7CBB" w:rsidRPr="00073960" w:rsidRDefault="000A7CBB" w:rsidP="007B59E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A7CBB" w:rsidRPr="00073960" w:rsidRDefault="000A7CBB" w:rsidP="007B59E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(2)</w:t>
            </w:r>
          </w:p>
        </w:tc>
      </w:tr>
    </w:tbl>
    <w:p w:rsidR="005F7B3A" w:rsidRPr="00073960" w:rsidRDefault="005F7B3A" w:rsidP="0085438D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Подбор экспериментальных данных адсорбции проводился несколькими известными изотермическими моделями.</w:t>
      </w:r>
    </w:p>
    <w:p w:rsidR="000A7CBB" w:rsidRPr="00073960" w:rsidRDefault="005F7B3A" w:rsidP="000A7CBB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Изотермические адсорбционные модели, используемые для анализа</w:t>
      </w:r>
      <w:r w:rsidR="000A7CBB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:rsidR="005F7B3A" w:rsidRPr="00073960" w:rsidRDefault="000A7CBB" w:rsidP="000A7CBB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Изотерма Ле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>нгмюра. Модель предполагает монослоевое покрытие и постоянную энергию связи между поверхностью и адсорбатом: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97"/>
        <w:gridCol w:w="5098"/>
      </w:tblGrid>
      <w:tr w:rsidR="000A7CBB" w:rsidRPr="00073960" w:rsidTr="001D5DD0">
        <w:tc>
          <w:tcPr>
            <w:tcW w:w="5097" w:type="dxa"/>
          </w:tcPr>
          <w:p w:rsidR="000A7CBB" w:rsidRPr="00073960" w:rsidRDefault="000A7CBB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eastAsiaTheme="minorEastAsia" w:hAnsi="Times New Roman" w:cs="Times New Roman"/>
                <w:position w:val="-32"/>
                <w:sz w:val="24"/>
                <w:szCs w:val="24"/>
                <w:lang w:val="en-US"/>
              </w:rPr>
              <w:object w:dxaOrig="2280" w:dyaOrig="740">
                <v:shape id="_x0000_i1029" type="#_x0000_t75" style="width:142.15pt;height:45.8pt" o:ole="">
                  <v:imagedata r:id="rId28" o:title=""/>
                </v:shape>
                <o:OLEObject Type="Embed" ProgID="Equation.3" ShapeID="_x0000_i1029" DrawAspect="Content" ObjectID="_1601640744" r:id="rId29"/>
              </w:object>
            </w:r>
          </w:p>
        </w:tc>
        <w:tc>
          <w:tcPr>
            <w:tcW w:w="5098" w:type="dxa"/>
          </w:tcPr>
          <w:p w:rsidR="000A7CBB" w:rsidRPr="00073960" w:rsidRDefault="000A7CBB" w:rsidP="007B59E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A7CBB" w:rsidRPr="00073960" w:rsidRDefault="000A7CBB" w:rsidP="007B59E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(3)</w:t>
            </w:r>
          </w:p>
        </w:tc>
      </w:tr>
    </w:tbl>
    <w:p w:rsidR="005F7B3A" w:rsidRPr="00073960" w:rsidRDefault="0085438D" w:rsidP="000A7C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lastRenderedPageBreak/>
        <w:t>г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>де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>q</w:t>
      </w:r>
      <w:r w:rsidR="005F7B3A" w:rsidRPr="00073960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max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A7CBB" w:rsidRPr="00073960"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максимальная адсорбционная способность (монослойное покрытие), </w:t>
      </w:r>
      <w:r w:rsidR="00EE440A" w:rsidRPr="00073960">
        <w:rPr>
          <w:rFonts w:ascii="Times New Roman" w:hAnsi="Times New Roman" w:cs="Times New Roman"/>
          <w:sz w:val="24"/>
          <w:szCs w:val="24"/>
          <w:lang w:val="ru-RU"/>
        </w:rPr>
        <w:t>т.е.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ммоль адсорбата на (г) адсорбента;</w:t>
      </w:r>
      <w:r w:rsidR="000A7CBB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>K</w:t>
      </w:r>
      <w:r w:rsidR="005F7B3A" w:rsidRPr="00073960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L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A7CBB" w:rsidRPr="00073960"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постоянная изотермы Ленгмюра, если энтальпия адсорбции не зависит от покрытия.</w:t>
      </w:r>
    </w:p>
    <w:p w:rsidR="005F7B3A" w:rsidRPr="00073960" w:rsidRDefault="005F7B3A" w:rsidP="000A7CBB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Для вычисления основных параметров модели изотермы Ленгмюра требуется линейная форма.</w:t>
      </w:r>
      <w:r w:rsidR="000A7CBB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Предполагается, что линеариза</w:t>
      </w:r>
      <w:r w:rsidR="00EE440A" w:rsidRPr="00073960">
        <w:rPr>
          <w:rFonts w:ascii="Times New Roman" w:hAnsi="Times New Roman" w:cs="Times New Roman"/>
          <w:sz w:val="24"/>
          <w:szCs w:val="24"/>
          <w:lang w:val="ru-RU"/>
        </w:rPr>
        <w:t>ция модели Ленгмюра (</w:t>
      </w:r>
      <w:r w:rsidR="000A7CBB" w:rsidRPr="00073960">
        <w:rPr>
          <w:rFonts w:ascii="Times New Roman" w:hAnsi="Times New Roman" w:cs="Times New Roman"/>
          <w:sz w:val="24"/>
          <w:szCs w:val="24"/>
          <w:lang w:val="ru-RU"/>
        </w:rPr>
        <w:t>уравнение</w:t>
      </w:r>
      <w:r w:rsidR="00EE440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1/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q</w:t>
      </w:r>
      <w:r w:rsidRPr="00073960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eql</w:t>
      </w:r>
      <w:r w:rsidR="00EE440A" w:rsidRPr="00073960">
        <w:rPr>
          <w:rFonts w:ascii="Times New Roman" w:hAnsi="Times New Roman" w:cs="Times New Roman"/>
          <w:sz w:val="24"/>
          <w:szCs w:val="24"/>
          <w:lang w:val="ru-RU"/>
        </w:rPr>
        <w:t>vs 1/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C</w:t>
      </w:r>
      <w:r w:rsidRPr="00073960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eql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) д</w:t>
      </w:r>
      <w:r w:rsidR="00EE440A" w:rsidRPr="00073960">
        <w:rPr>
          <w:rFonts w:ascii="Times New Roman" w:hAnsi="Times New Roman" w:cs="Times New Roman"/>
          <w:sz w:val="24"/>
          <w:szCs w:val="24"/>
          <w:lang w:val="ru-RU"/>
        </w:rPr>
        <w:t>аст прямую линию с перехватом 1/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q</w:t>
      </w:r>
      <w:r w:rsidRPr="00073960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max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97"/>
        <w:gridCol w:w="5098"/>
      </w:tblGrid>
      <w:tr w:rsidR="000A7CBB" w:rsidRPr="00073960" w:rsidTr="001D5DD0">
        <w:tc>
          <w:tcPr>
            <w:tcW w:w="5097" w:type="dxa"/>
          </w:tcPr>
          <w:p w:rsidR="000A7CBB" w:rsidRPr="00073960" w:rsidRDefault="000A7CBB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eastAsiaTheme="minorEastAsia" w:hAnsi="Times New Roman" w:cs="Times New Roman"/>
                <w:position w:val="-34"/>
                <w:sz w:val="24"/>
                <w:szCs w:val="24"/>
                <w:lang w:val="en-US"/>
              </w:rPr>
              <w:object w:dxaOrig="2540" w:dyaOrig="720">
                <v:shape id="_x0000_i1030" type="#_x0000_t75" style="width:168.3pt;height:43.95pt" o:ole="">
                  <v:imagedata r:id="rId30" o:title=""/>
                </v:shape>
                <o:OLEObject Type="Embed" ProgID="Equation.3" ShapeID="_x0000_i1030" DrawAspect="Content" ObjectID="_1601640745" r:id="rId31"/>
              </w:object>
            </w:r>
          </w:p>
        </w:tc>
        <w:tc>
          <w:tcPr>
            <w:tcW w:w="5098" w:type="dxa"/>
          </w:tcPr>
          <w:p w:rsidR="000A7CBB" w:rsidRPr="00073960" w:rsidRDefault="000A7CBB" w:rsidP="007B59E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A7CBB" w:rsidRPr="00073960" w:rsidRDefault="000A7CBB" w:rsidP="007B59E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(4)</w:t>
            </w:r>
          </w:p>
        </w:tc>
      </w:tr>
    </w:tbl>
    <w:p w:rsidR="005F7B3A" w:rsidRPr="00073960" w:rsidRDefault="005F7B3A" w:rsidP="000A7CBB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Изотерма Фрейндлиха:</w:t>
      </w:r>
    </w:p>
    <w:p w:rsidR="005F7B3A" w:rsidRPr="00073960" w:rsidRDefault="005F7B3A" w:rsidP="000A7CBB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Для частного случая гетерогенных поверхностных энергий, в которых изменяется энергетический член (</w:t>
      </w:r>
      <w:r w:rsidRPr="00073960">
        <w:rPr>
          <w:rFonts w:ascii="Times New Roman" w:hAnsi="Times New Roman" w:cs="Times New Roman"/>
          <w:i/>
          <w:sz w:val="24"/>
          <w:szCs w:val="24"/>
          <w:lang w:val="ru-RU"/>
        </w:rPr>
        <w:t>K</w:t>
      </w:r>
      <w:r w:rsidRPr="00073960">
        <w:rPr>
          <w:rFonts w:ascii="Times New Roman" w:hAnsi="Times New Roman" w:cs="Times New Roman"/>
          <w:i/>
          <w:sz w:val="24"/>
          <w:szCs w:val="24"/>
          <w:vertAlign w:val="subscript"/>
          <w:lang w:val="ru-RU"/>
        </w:rPr>
        <w:t>F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) в зависимости от поверхностного покрытия, используется модель Фрейндлиха: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97"/>
        <w:gridCol w:w="5098"/>
      </w:tblGrid>
      <w:tr w:rsidR="000A7CBB" w:rsidRPr="00073960" w:rsidTr="001D5DD0">
        <w:tc>
          <w:tcPr>
            <w:tcW w:w="5097" w:type="dxa"/>
          </w:tcPr>
          <w:p w:rsidR="000A7CBB" w:rsidRPr="00073960" w:rsidRDefault="000A7CBB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eastAsiaTheme="minorEastAsia" w:hAnsi="Times New Roman" w:cs="Times New Roman"/>
                <w:position w:val="-14"/>
                <w:sz w:val="24"/>
                <w:szCs w:val="24"/>
                <w:lang w:val="en-US"/>
              </w:rPr>
              <w:object w:dxaOrig="1780" w:dyaOrig="400">
                <v:shape id="_x0000_i1031" type="#_x0000_t75" style="width:111.25pt;height:25.25pt" o:ole="">
                  <v:imagedata r:id="rId32" o:title=""/>
                </v:shape>
                <o:OLEObject Type="Embed" ProgID="Equation.3" ShapeID="_x0000_i1031" DrawAspect="Content" ObjectID="_1601640746" r:id="rId33"/>
              </w:object>
            </w:r>
          </w:p>
        </w:tc>
        <w:tc>
          <w:tcPr>
            <w:tcW w:w="5098" w:type="dxa"/>
          </w:tcPr>
          <w:p w:rsidR="000A7CBB" w:rsidRPr="00073960" w:rsidRDefault="000A7CBB" w:rsidP="007B59E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A7CBB" w:rsidRPr="00073960" w:rsidRDefault="000A7CBB" w:rsidP="007B59E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(5)</w:t>
            </w:r>
          </w:p>
        </w:tc>
      </w:tr>
    </w:tbl>
    <w:p w:rsidR="005F7B3A" w:rsidRPr="00073960" w:rsidRDefault="005F7B3A" w:rsidP="000A7C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где K</w:t>
      </w:r>
      <w:r w:rsidRPr="00073960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F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A7CBB" w:rsidRPr="00073960">
        <w:rPr>
          <w:rFonts w:ascii="Times New Roman" w:hAnsi="Times New Roman" w:cs="Times New Roman"/>
          <w:sz w:val="24"/>
          <w:szCs w:val="24"/>
          <w:lang w:val="ru-RU"/>
        </w:rPr>
        <w:softHyphen/>
        <w:t>–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константа равновесия уравнения Фрейндлиха, связанная</w:t>
      </w:r>
      <w:r w:rsidR="00F42864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с адсорбционной способностью 1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/n</w:t>
      </w:r>
      <w:r w:rsidRPr="00073960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F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, является параметром, связанным с прочностью адсорбент-адсорбатного взаимодействия, что связано с эффективностью адсорбции.</w:t>
      </w:r>
    </w:p>
    <w:p w:rsidR="005F7B3A" w:rsidRPr="00073960" w:rsidRDefault="005F7B3A" w:rsidP="003D1682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Аналогично, для модели Л</w:t>
      </w:r>
      <w:r w:rsidR="000A7CBB" w:rsidRPr="00073960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нгмюра для вычисления основных параметров используется линейная форма изотермы Фрейндлиха.</w:t>
      </w:r>
    </w:p>
    <w:p w:rsidR="005F7B3A" w:rsidRPr="00073960" w:rsidRDefault="005F7B3A" w:rsidP="003D1682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Однако, когда только часть данных адсорбции коррелирует для последующего использования в конкретной адсорбционной заявке, без необходимости экстраполяции на другие адсорбаты или в существенно иной температурный диапазон, более целесообразно получить менее общее, но более точное представление адсорбционных равновесий. Для этой цели используются изотермические модели </w:t>
      </w:r>
      <w:r w:rsidR="003D1682" w:rsidRPr="00073960">
        <w:rPr>
          <w:rFonts w:ascii="Times New Roman" w:hAnsi="Times New Roman" w:cs="Times New Roman"/>
          <w:sz w:val="24"/>
          <w:szCs w:val="24"/>
          <w:lang w:val="ru-RU"/>
        </w:rPr>
        <w:t>Сипса и Тота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5F7B3A" w:rsidRPr="00073960" w:rsidRDefault="005F7B3A" w:rsidP="000A7CBB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В качестве модели адсорбции мы использовали нелинейную модель изотермы </w:t>
      </w:r>
      <w:r w:rsidR="003D1682" w:rsidRPr="00073960">
        <w:rPr>
          <w:rFonts w:ascii="Times New Roman" w:hAnsi="Times New Roman" w:cs="Times New Roman"/>
          <w:sz w:val="24"/>
          <w:szCs w:val="24"/>
          <w:lang w:val="ru-RU"/>
        </w:rPr>
        <w:t>Сипса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0A7CBB" w:rsidRPr="00073960">
        <w:rPr>
          <w:rFonts w:ascii="Times New Roman" w:hAnsi="Times New Roman" w:cs="Times New Roman"/>
          <w:sz w:val="24"/>
          <w:szCs w:val="24"/>
          <w:lang w:val="ru-RU"/>
        </w:rPr>
        <w:t>Фрейндлих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-</w:t>
      </w:r>
      <w:r w:rsidR="000A7CBB" w:rsidRPr="00073960">
        <w:rPr>
          <w:rFonts w:ascii="Times New Roman" w:hAnsi="Times New Roman" w:cs="Times New Roman"/>
          <w:sz w:val="24"/>
          <w:szCs w:val="24"/>
          <w:lang w:val="ru-RU"/>
        </w:rPr>
        <w:t>Ленгмюр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) для получения более точного представления параметров адсорбционных равновесий: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97"/>
        <w:gridCol w:w="5098"/>
      </w:tblGrid>
      <w:tr w:rsidR="000A7CBB" w:rsidRPr="00073960" w:rsidTr="001D5DD0">
        <w:tc>
          <w:tcPr>
            <w:tcW w:w="5097" w:type="dxa"/>
          </w:tcPr>
          <w:p w:rsidR="000A7CBB" w:rsidRPr="00073960" w:rsidRDefault="000A7CBB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eastAsia="MTMI" w:hAnsi="Times New Roman" w:cs="Times New Roman"/>
                <w:i/>
                <w:iCs/>
                <w:position w:val="-32"/>
                <w:sz w:val="24"/>
                <w:szCs w:val="24"/>
                <w:lang w:val="en-US"/>
              </w:rPr>
              <w:object w:dxaOrig="1960" w:dyaOrig="760">
                <v:shape id="_x0000_i1032" type="#_x0000_t75" style="width:115.95pt;height:44.9pt" o:ole="">
                  <v:imagedata r:id="rId34" o:title=""/>
                </v:shape>
                <o:OLEObject Type="Embed" ProgID="Equation.DSMT4" ShapeID="_x0000_i1032" DrawAspect="Content" ObjectID="_1601640747" r:id="rId35"/>
              </w:object>
            </w:r>
          </w:p>
        </w:tc>
        <w:tc>
          <w:tcPr>
            <w:tcW w:w="5098" w:type="dxa"/>
          </w:tcPr>
          <w:p w:rsidR="000A7CBB" w:rsidRPr="00073960" w:rsidRDefault="000A7CBB" w:rsidP="007B59E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A7CBB" w:rsidRPr="00073960" w:rsidRDefault="000A7CBB" w:rsidP="007B59E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(6)</w:t>
            </w:r>
          </w:p>
        </w:tc>
      </w:tr>
    </w:tbl>
    <w:p w:rsidR="005F7B3A" w:rsidRPr="00073960" w:rsidRDefault="000A7CBB" w:rsidP="000A7C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г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де </w:t>
      </w:r>
      <w:r w:rsidR="005F7B3A" w:rsidRPr="00073960">
        <w:rPr>
          <w:rFonts w:ascii="Times New Roman" w:hAnsi="Times New Roman" w:cs="Times New Roman"/>
          <w:sz w:val="24"/>
          <w:szCs w:val="24"/>
        </w:rPr>
        <w:t>q</w:t>
      </w:r>
      <w:r w:rsidR="005F7B3A" w:rsidRPr="00073960">
        <w:rPr>
          <w:rFonts w:ascii="Times New Roman" w:hAnsi="Times New Roman" w:cs="Times New Roman"/>
          <w:sz w:val="24"/>
          <w:szCs w:val="24"/>
          <w:vertAlign w:val="subscript"/>
        </w:rPr>
        <w:t>s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адсорбционная способность адсорбента, </w:t>
      </w:r>
      <w:r w:rsidR="005F7B3A" w:rsidRPr="00073960">
        <w:rPr>
          <w:rFonts w:ascii="Times New Roman" w:hAnsi="Times New Roman" w:cs="Times New Roman"/>
          <w:sz w:val="24"/>
          <w:szCs w:val="24"/>
        </w:rPr>
        <w:t>Ks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константа равновесия, а </w:t>
      </w:r>
      <w:r w:rsidR="005F7B3A" w:rsidRPr="00073960">
        <w:rPr>
          <w:rFonts w:ascii="Times New Roman" w:hAnsi="Times New Roman" w:cs="Times New Roman"/>
          <w:sz w:val="24"/>
          <w:szCs w:val="24"/>
        </w:rPr>
        <w:t>n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– 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неоднородность. Параметр </w:t>
      </w:r>
      <w:r w:rsidR="005F7B3A" w:rsidRPr="00073960">
        <w:rPr>
          <w:rFonts w:ascii="Times New Roman" w:hAnsi="Times New Roman" w:cs="Times New Roman"/>
          <w:sz w:val="24"/>
          <w:szCs w:val="24"/>
        </w:rPr>
        <w:t>n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характеризует взаимодействие адсорбата и адсорбента, и его величина возрастает с неоднородностью системы. Следует отметить, что при </w:t>
      </w:r>
      <w:r w:rsidR="005F7B3A" w:rsidRPr="00073960">
        <w:rPr>
          <w:rFonts w:ascii="Times New Roman" w:hAnsi="Times New Roman" w:cs="Times New Roman"/>
          <w:sz w:val="24"/>
          <w:szCs w:val="24"/>
        </w:rPr>
        <w:t>n</w:t>
      </w:r>
      <w:r w:rsidR="003D1682" w:rsidRPr="00073960">
        <w:rPr>
          <w:rFonts w:ascii="Times New Roman" w:hAnsi="Times New Roman" w:cs="Times New Roman"/>
          <w:sz w:val="24"/>
          <w:szCs w:val="24"/>
          <w:lang w:val="ru-RU"/>
        </w:rPr>
        <w:t>=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1 уравнение (3) 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lastRenderedPageBreak/>
        <w:t>становится уравнением типа Л</w:t>
      </w:r>
      <w:r w:rsidR="003D1682" w:rsidRPr="00073960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нгмюра. Альтернативно, для </w:t>
      </w:r>
      <w:r w:rsidR="005F7B3A" w:rsidRPr="00073960">
        <w:rPr>
          <w:rFonts w:ascii="Times New Roman" w:hAnsi="Times New Roman" w:cs="Times New Roman"/>
          <w:sz w:val="24"/>
          <w:szCs w:val="24"/>
        </w:rPr>
        <w:t>C</w:t>
      </w:r>
      <w:r w:rsidR="005F7B3A" w:rsidRPr="00073960">
        <w:rPr>
          <w:rFonts w:ascii="Times New Roman" w:hAnsi="Times New Roman" w:cs="Times New Roman"/>
          <w:sz w:val="24"/>
          <w:szCs w:val="24"/>
          <w:vertAlign w:val="subscript"/>
        </w:rPr>
        <w:t>eql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или </w:t>
      </w:r>
      <w:r w:rsidR="005F7B3A" w:rsidRPr="00073960">
        <w:rPr>
          <w:rFonts w:ascii="Times New Roman" w:hAnsi="Times New Roman" w:cs="Times New Roman"/>
          <w:sz w:val="24"/>
          <w:szCs w:val="24"/>
        </w:rPr>
        <w:t>Ks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>, приближающихся к 0, эта изотерма сводится к известной изотерме Фрейндлиха.</w:t>
      </w:r>
    </w:p>
    <w:p w:rsidR="005F7B3A" w:rsidRPr="00073960" w:rsidRDefault="005F7B3A" w:rsidP="003D1682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Изотерма Тота является эмпирической моделью, которая была разработана для обеспечения улучшенного соответствия по сравнению с традиционным моделированием изотермы Л</w:t>
      </w:r>
      <w:r w:rsidR="003D1682" w:rsidRPr="00073960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нгмюра. Это часто полезно для описания гетерогенных систем. Модель изотермы Тота приближается к области Генри при бесконечном разведении: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97"/>
        <w:gridCol w:w="5098"/>
      </w:tblGrid>
      <w:tr w:rsidR="003D1682" w:rsidRPr="00073960" w:rsidTr="001D5DD0">
        <w:tc>
          <w:tcPr>
            <w:tcW w:w="5097" w:type="dxa"/>
          </w:tcPr>
          <w:p w:rsidR="003D1682" w:rsidRPr="00073960" w:rsidRDefault="003D1682" w:rsidP="007B59E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eastAsiaTheme="minorEastAsia" w:hAnsi="Times New Roman" w:cs="Times New Roman"/>
                <w:position w:val="-38"/>
                <w:sz w:val="24"/>
                <w:szCs w:val="24"/>
                <w:lang w:val="en-US"/>
              </w:rPr>
              <w:object w:dxaOrig="3000" w:dyaOrig="800">
                <v:shape id="_x0000_i1033" type="#_x0000_t75" style="width:177.65pt;height:46.75pt" o:ole="">
                  <v:imagedata r:id="rId36" o:title=""/>
                </v:shape>
                <o:OLEObject Type="Embed" ProgID="Equation.3" ShapeID="_x0000_i1033" DrawAspect="Content" ObjectID="_1601640748" r:id="rId37"/>
              </w:object>
            </w:r>
          </w:p>
        </w:tc>
        <w:tc>
          <w:tcPr>
            <w:tcW w:w="5098" w:type="dxa"/>
          </w:tcPr>
          <w:p w:rsidR="003D1682" w:rsidRPr="00073960" w:rsidRDefault="003D1682" w:rsidP="007B59E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D1682" w:rsidRPr="00073960" w:rsidRDefault="003D1682" w:rsidP="007B59E8">
            <w:pPr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(7)</w:t>
            </w:r>
          </w:p>
        </w:tc>
      </w:tr>
    </w:tbl>
    <w:p w:rsidR="005F7B3A" w:rsidRPr="00073960" w:rsidRDefault="00F42864" w:rsidP="003D1682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Адсорбционные измерения Me</w:t>
      </w:r>
      <w:r w:rsidRPr="00073960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n</w:t>
      </w:r>
      <w:r w:rsidR="005F7B3A" w:rsidRPr="00073960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+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на произведенном активированном угле были выполнены пр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и фиксированной нагрузке (4 г/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л) адсорбента, направленной на определение равновесных </w:t>
      </w:r>
      <w:r w:rsidR="003D1682" w:rsidRPr="00073960">
        <w:rPr>
          <w:rFonts w:ascii="Times New Roman" w:hAnsi="Times New Roman" w:cs="Times New Roman"/>
          <w:sz w:val="24"/>
          <w:szCs w:val="24"/>
          <w:lang w:val="ru-RU"/>
        </w:rPr>
        <w:t>условий процесса адсорбции (рисунки 6-7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:rsidR="005F7B3A" w:rsidRPr="00073960" w:rsidRDefault="005F7B3A" w:rsidP="000A7C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96000" cy="1908000"/>
            <wp:effectExtent l="0" t="0" r="0" b="0"/>
            <wp:docPr id="14" name="Pictur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000" cy="190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7396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96000" cy="1908000"/>
            <wp:effectExtent l="0" t="0" r="0" b="0"/>
            <wp:docPr id="16" name="Pictur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000" cy="1908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7B3A" w:rsidRPr="00073960" w:rsidRDefault="003D1682" w:rsidP="003D1682">
      <w:pPr>
        <w:spacing w:after="0" w:line="360" w:lineRule="auto"/>
        <w:ind w:firstLine="720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Рисунок 6 –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Эфф</w:t>
      </w:r>
      <w:r w:rsidR="00F42864" w:rsidRPr="00073960">
        <w:rPr>
          <w:rFonts w:ascii="Times New Roman" w:hAnsi="Times New Roman" w:cs="Times New Roman"/>
          <w:sz w:val="24"/>
          <w:szCs w:val="24"/>
          <w:lang w:val="ru-RU"/>
        </w:rPr>
        <w:t>ективность адсорбции (Rem %) Cr</w:t>
      </w:r>
      <w:r w:rsidR="00F42864" w:rsidRPr="00073960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3</w:t>
      </w:r>
      <w:r w:rsidR="005F7B3A" w:rsidRPr="00073960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+</w:t>
      </w:r>
      <w:r w:rsidR="00F42864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(слева) и Co</w:t>
      </w:r>
      <w:r w:rsidR="00F42864" w:rsidRPr="00073960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2</w:t>
      </w:r>
      <w:r w:rsidR="005F7B3A" w:rsidRPr="00073960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+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(справа) на полученном адсорбенте при фиксирова</w:t>
      </w:r>
      <w:r w:rsidR="00F42864" w:rsidRPr="00073960">
        <w:rPr>
          <w:rFonts w:ascii="Times New Roman" w:hAnsi="Times New Roman" w:cs="Times New Roman"/>
          <w:sz w:val="24"/>
          <w:szCs w:val="24"/>
          <w:lang w:val="ru-RU"/>
        </w:rPr>
        <w:t>нной загрузке адсорбента (~ 4 г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>/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л) через 1 неделю</w:t>
      </w:r>
    </w:p>
    <w:p w:rsidR="003D1682" w:rsidRPr="00073960" w:rsidRDefault="003D1682" w:rsidP="003D1682">
      <w:pPr>
        <w:spacing w:after="0" w:line="360" w:lineRule="auto"/>
        <w:ind w:firstLine="720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5F7B3A" w:rsidRPr="00073960" w:rsidRDefault="005F7B3A" w:rsidP="003D1682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Ка</w:t>
      </w:r>
      <w:r w:rsidR="003D1682" w:rsidRPr="00073960">
        <w:rPr>
          <w:rFonts w:ascii="Times New Roman" w:hAnsi="Times New Roman" w:cs="Times New Roman"/>
          <w:sz w:val="24"/>
          <w:szCs w:val="24"/>
          <w:lang w:val="ru-RU"/>
        </w:rPr>
        <w:t>к видно (рисунок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D1682" w:rsidRPr="00073960">
        <w:rPr>
          <w:rFonts w:ascii="Times New Roman" w:hAnsi="Times New Roman" w:cs="Times New Roman"/>
          <w:sz w:val="24"/>
          <w:szCs w:val="24"/>
          <w:lang w:val="ru-RU"/>
        </w:rPr>
        <w:t>6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), эффективность адсорбции (Rem</w:t>
      </w:r>
      <w:r w:rsidR="00F42864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%) уменьшается с увеличением концентрации при постоянной нагрузке </w:t>
      </w:r>
      <w:r w:rsidR="003D1682" w:rsidRPr="00073960">
        <w:rPr>
          <w:rFonts w:ascii="Times New Roman" w:hAnsi="Times New Roman" w:cs="Times New Roman"/>
          <w:sz w:val="24"/>
          <w:szCs w:val="24"/>
          <w:lang w:val="ru-RU"/>
        </w:rPr>
        <w:t>активированного угля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, что согласуется с теорией (</w:t>
      </w:r>
      <w:r w:rsidR="003D1682" w:rsidRPr="00073960">
        <w:rPr>
          <w:rFonts w:ascii="Times New Roman" w:hAnsi="Times New Roman" w:cs="Times New Roman"/>
          <w:sz w:val="24"/>
          <w:szCs w:val="24"/>
          <w:lang w:val="ru-RU"/>
        </w:rPr>
        <w:t>у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равнение 2).</w:t>
      </w:r>
    </w:p>
    <w:p w:rsidR="003D1682" w:rsidRPr="00073960" w:rsidRDefault="003D1682" w:rsidP="003D1682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Экспериментальные изотермы, представленные на рисунке 7, представляют собой изотерму адсорбции I типа. Более того, все системы выдерживали равновесие после 7 дней адсорбции.</w:t>
      </w:r>
    </w:p>
    <w:p w:rsidR="005F7B3A" w:rsidRPr="00073960" w:rsidRDefault="005F7B3A" w:rsidP="003D1682">
      <w:pPr>
        <w:spacing w:after="0" w:line="360" w:lineRule="auto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095625" cy="1655489"/>
            <wp:effectExtent l="1905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298" cy="16579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07396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14675" cy="1665676"/>
            <wp:effectExtent l="19050" t="0" r="952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377" cy="1668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7B3A" w:rsidRPr="00073960" w:rsidRDefault="005F7B3A" w:rsidP="003D168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Рисунок </w:t>
      </w:r>
      <w:r w:rsidR="003D1682" w:rsidRPr="00073960">
        <w:rPr>
          <w:rFonts w:ascii="Times New Roman" w:hAnsi="Times New Roman" w:cs="Times New Roman"/>
          <w:sz w:val="24"/>
          <w:szCs w:val="24"/>
          <w:lang w:val="ru-RU"/>
        </w:rPr>
        <w:t>7 –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Экспериментальные</w:t>
      </w:r>
      <w:r w:rsidR="00F42864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изотермы адсорбции Cr</w:t>
      </w:r>
      <w:r w:rsidR="00F42864" w:rsidRPr="00073960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3+</w:t>
      </w:r>
      <w:r w:rsidR="00F42864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и Co</w:t>
      </w:r>
      <w:r w:rsidR="00F42864" w:rsidRPr="00073960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2</w:t>
      </w:r>
      <w:r w:rsidRPr="00073960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+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на полученном активированном угле при фиксирова</w:t>
      </w:r>
      <w:r w:rsidR="00CC7FBD" w:rsidRPr="00073960">
        <w:rPr>
          <w:rFonts w:ascii="Times New Roman" w:hAnsi="Times New Roman" w:cs="Times New Roman"/>
          <w:sz w:val="24"/>
          <w:szCs w:val="24"/>
          <w:lang w:val="ru-RU"/>
        </w:rPr>
        <w:t>нной загрузке адсорбента (~</w:t>
      </w:r>
      <w:r w:rsidR="00F42864" w:rsidRPr="00073960">
        <w:rPr>
          <w:rFonts w:ascii="Times New Roman" w:hAnsi="Times New Roman" w:cs="Times New Roman"/>
          <w:sz w:val="24"/>
          <w:szCs w:val="24"/>
          <w:lang w:val="ru-RU"/>
        </w:rPr>
        <w:t>4 г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/л)</w:t>
      </w:r>
      <w:r w:rsidR="003D1682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после 1 недели уравновешивания</w:t>
      </w:r>
    </w:p>
    <w:p w:rsidR="003D1682" w:rsidRPr="00073960" w:rsidRDefault="003D1682" w:rsidP="002E516E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5F7B3A" w:rsidRPr="00073960" w:rsidRDefault="005F7B3A" w:rsidP="003D1682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Изотермы адсорбции были проанализированы путем подгонки экспериментальных данных с использованием моделей изотермы Лэнгмюра, Фрейндлиха, С</w:t>
      </w:r>
      <w:r w:rsidR="002E516E" w:rsidRPr="00073960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пса и Тота. Алгоритм остаточной суммы квадратов использовался для соответствия экспериментальной изотерме нелинейным подходом с использованием языка программирования AMPL. Этот метод не преобразует наборы данных, и, следовательно, в исходном распределении ошибок не создаются искажения. Результаты фитинга представлены на рисунке </w:t>
      </w:r>
      <w:r w:rsidR="00B7034A" w:rsidRPr="00073960">
        <w:rPr>
          <w:rFonts w:ascii="Times New Roman" w:hAnsi="Times New Roman" w:cs="Times New Roman"/>
          <w:sz w:val="24"/>
          <w:szCs w:val="24"/>
          <w:lang w:val="ru-RU"/>
        </w:rPr>
        <w:t>8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и в таблице 1.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100"/>
        <w:gridCol w:w="5095"/>
      </w:tblGrid>
      <w:tr w:rsidR="00B7034A" w:rsidRPr="00073960" w:rsidTr="00B90A2F">
        <w:tc>
          <w:tcPr>
            <w:tcW w:w="5100" w:type="dxa"/>
          </w:tcPr>
          <w:p w:rsidR="00B7034A" w:rsidRPr="00073960" w:rsidRDefault="00B7034A" w:rsidP="000A7CBB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181350" cy="1943100"/>
                  <wp:effectExtent l="19050" t="0" r="19050" b="0"/>
                  <wp:docPr id="24" name="Chart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C2A7D2E8-5C20-442C-905A-8259E1C6D3D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2"/>
                    </a:graphicData>
                  </a:graphic>
                </wp:inline>
              </w:drawing>
            </w:r>
          </w:p>
        </w:tc>
        <w:tc>
          <w:tcPr>
            <w:tcW w:w="5095" w:type="dxa"/>
          </w:tcPr>
          <w:p w:rsidR="00B7034A" w:rsidRPr="00073960" w:rsidRDefault="00B7034A" w:rsidP="00B7034A">
            <w:pPr>
              <w:spacing w:line="360" w:lineRule="auto"/>
              <w:ind w:left="-9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238500" cy="1943100"/>
                  <wp:effectExtent l="19050" t="0" r="19050" b="0"/>
                  <wp:docPr id="25" name="Chart 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id="{14E1E185-1843-4890-B8EF-78D777F358F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3"/>
                    </a:graphicData>
                  </a:graphic>
                </wp:inline>
              </w:drawing>
            </w:r>
          </w:p>
        </w:tc>
      </w:tr>
    </w:tbl>
    <w:p w:rsidR="005F7B3A" w:rsidRPr="00073960" w:rsidRDefault="005F7B3A" w:rsidP="00B7034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Рис</w:t>
      </w:r>
      <w:r w:rsidR="00B7034A" w:rsidRPr="00073960">
        <w:rPr>
          <w:rFonts w:ascii="Times New Roman" w:hAnsi="Times New Roman" w:cs="Times New Roman"/>
          <w:sz w:val="24"/>
          <w:szCs w:val="24"/>
          <w:lang w:val="ru-RU"/>
        </w:rPr>
        <w:t>унок 8 –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47A03" w:rsidRPr="00073960">
        <w:rPr>
          <w:rFonts w:ascii="Times New Roman" w:hAnsi="Times New Roman" w:cs="Times New Roman"/>
          <w:sz w:val="24"/>
          <w:szCs w:val="24"/>
          <w:lang w:val="ru-RU"/>
        </w:rPr>
        <w:t>Графики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экспериментальных изотерм адсорбции на </w:t>
      </w:r>
      <w:r w:rsidR="00B7034A" w:rsidRPr="00073960">
        <w:rPr>
          <w:rFonts w:ascii="Times New Roman" w:hAnsi="Times New Roman" w:cs="Times New Roman"/>
          <w:sz w:val="24"/>
          <w:szCs w:val="24"/>
          <w:lang w:val="ru-RU"/>
        </w:rPr>
        <w:t>активированном угле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при фиксированн</w:t>
      </w:r>
      <w:r w:rsidR="00CC7FBD" w:rsidRPr="00073960">
        <w:rPr>
          <w:rFonts w:ascii="Times New Roman" w:hAnsi="Times New Roman" w:cs="Times New Roman"/>
          <w:sz w:val="24"/>
          <w:szCs w:val="24"/>
          <w:lang w:val="ru-RU"/>
        </w:rPr>
        <w:t>ой загрузке адсорбента (~ 4 г/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л) после 1 недели уравновешивания; сплошные линии соответствуют фитингам различными изотермическими моделями.</w:t>
      </w:r>
    </w:p>
    <w:p w:rsidR="00B7034A" w:rsidRPr="00073960" w:rsidRDefault="00B7034A" w:rsidP="000A7C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7C133A" w:rsidRPr="00073960" w:rsidRDefault="007C133A" w:rsidP="007C133A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Как видно из модели Фрейндлиха, модель плохо описывала результирующие кривые адсорбции из-за ее комплексного поведения в диапазоне исследуемых концентраций.</w:t>
      </w:r>
    </w:p>
    <w:p w:rsidR="007C133A" w:rsidRPr="00073960" w:rsidRDefault="007C133A" w:rsidP="007C133A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Однако двухпараметрические линейные/нелинейные ленгмюровские и трехпараметрические модели изотермы Сипса и Тота адекватно соответствуют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lastRenderedPageBreak/>
        <w:t>экспериментальным результатам. Максимальные адсорбционные способности, полученные с помощью нелинейной формы ленгмюровских и сипсовых моделей, одинаковы для всех металлов, а значения, полученные моделью Тота, отличаются от этих значений (таблица 9).</w:t>
      </w:r>
    </w:p>
    <w:p w:rsidR="007C133A" w:rsidRPr="00073960" w:rsidRDefault="007C133A" w:rsidP="000A7C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5F7B3A" w:rsidRPr="00073960" w:rsidRDefault="001D5DD0" w:rsidP="001D5DD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Таблица 9 –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Константа изотермы двух и трехпараметрических моделей для адсорбции Me</w:t>
      </w:r>
      <w:r w:rsidR="005F7B3A" w:rsidRPr="00073960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n+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на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активированном угле</w:t>
      </w:r>
    </w:p>
    <w:tbl>
      <w:tblPr>
        <w:tblW w:w="9828" w:type="dxa"/>
        <w:jc w:val="center"/>
        <w:tblInd w:w="-2396" w:type="dxa"/>
        <w:tblLayout w:type="fixed"/>
        <w:tblLook w:val="04A0"/>
      </w:tblPr>
      <w:tblGrid>
        <w:gridCol w:w="3870"/>
        <w:gridCol w:w="2070"/>
        <w:gridCol w:w="1980"/>
        <w:gridCol w:w="1908"/>
      </w:tblGrid>
      <w:tr w:rsidR="005F7B3A" w:rsidRPr="00073960" w:rsidTr="001D5DD0">
        <w:trPr>
          <w:trHeight w:val="315"/>
          <w:jc w:val="center"/>
        </w:trPr>
        <w:tc>
          <w:tcPr>
            <w:tcW w:w="3870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F7B3A" w:rsidRPr="00073960" w:rsidRDefault="008B4BC5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en-GB"/>
              </w:rPr>
            </w:pPr>
            <w:r w:rsidRPr="000739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en-GB"/>
              </w:rPr>
              <w:t>Модель изотермы</w:t>
            </w:r>
          </w:p>
        </w:tc>
        <w:tc>
          <w:tcPr>
            <w:tcW w:w="2070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F7B3A" w:rsidRPr="00073960" w:rsidRDefault="008B4BC5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en-GB"/>
              </w:rPr>
            </w:pPr>
            <w:r w:rsidRPr="000739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ru-RU" w:eastAsia="en-GB"/>
              </w:rPr>
              <w:t>Константа</w:t>
            </w:r>
          </w:p>
        </w:tc>
        <w:tc>
          <w:tcPr>
            <w:tcW w:w="19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F7B3A" w:rsidRPr="00073960" w:rsidRDefault="005F7B3A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perscript"/>
                <w:lang w:val="pt-PT" w:eastAsia="en-GB"/>
              </w:rPr>
            </w:pPr>
            <w:r w:rsidRPr="000739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pt-PT" w:eastAsia="en-GB"/>
              </w:rPr>
              <w:t>Cr</w:t>
            </w:r>
            <w:r w:rsidRPr="00073960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perscript"/>
                <w:lang w:val="pt-PT" w:eastAsia="en-GB"/>
              </w:rPr>
              <w:t>3+</w:t>
            </w:r>
          </w:p>
        </w:tc>
        <w:tc>
          <w:tcPr>
            <w:tcW w:w="1908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</w:tcPr>
          <w:p w:rsidR="005F7B3A" w:rsidRPr="00073960" w:rsidRDefault="005F7B3A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perscript"/>
                <w:lang w:val="en-GB" w:eastAsia="en-GB"/>
              </w:rPr>
            </w:pPr>
            <w:r w:rsidRPr="00073960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GB" w:eastAsia="en-GB"/>
              </w:rPr>
              <w:t>Co</w:t>
            </w:r>
            <w:r w:rsidRPr="00073960">
              <w:rPr>
                <w:rFonts w:ascii="Times New Roman" w:eastAsia="Times New Roman" w:hAnsi="Times New Roman" w:cs="Times New Roman"/>
                <w:bCs/>
                <w:sz w:val="24"/>
                <w:szCs w:val="24"/>
                <w:vertAlign w:val="superscript"/>
                <w:lang w:val="en-GB" w:eastAsia="en-GB"/>
              </w:rPr>
              <w:t>2+</w:t>
            </w:r>
          </w:p>
        </w:tc>
      </w:tr>
      <w:tr w:rsidR="005F7B3A" w:rsidRPr="00073960" w:rsidTr="001D5DD0">
        <w:trPr>
          <w:trHeight w:val="315"/>
          <w:jc w:val="center"/>
        </w:trPr>
        <w:tc>
          <w:tcPr>
            <w:tcW w:w="3870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F7B3A" w:rsidRPr="00073960" w:rsidRDefault="00B7034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Ленгмюр</w:t>
            </w:r>
          </w:p>
        </w:tc>
        <w:tc>
          <w:tcPr>
            <w:tcW w:w="207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F7B3A" w:rsidRPr="00073960" w:rsidRDefault="005F7B3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07396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en-GB"/>
              </w:rPr>
              <w:t>q</w:t>
            </w:r>
            <w:r w:rsidRPr="00073960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eastAsia="en-GB"/>
              </w:rPr>
              <w:t>s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(</w:t>
            </w:r>
            <w:r w:rsidR="008B4BC5"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мг</w:t>
            </w:r>
            <w:r w:rsidR="008B4BC5"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/</w:t>
            </w:r>
            <w:r w:rsidR="008B4BC5"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г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)</w:t>
            </w:r>
          </w:p>
        </w:tc>
        <w:tc>
          <w:tcPr>
            <w:tcW w:w="19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F7B3A" w:rsidRPr="00073960" w:rsidRDefault="00D509DD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  <w:t>59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,</w:t>
            </w:r>
            <w:r w:rsidR="005F7B3A"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  <w:t>7</w:t>
            </w:r>
          </w:p>
        </w:tc>
        <w:tc>
          <w:tcPr>
            <w:tcW w:w="1908" w:type="dxa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</w:tcPr>
          <w:p w:rsidR="005F7B3A" w:rsidRPr="00073960" w:rsidRDefault="00D509DD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64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,</w:t>
            </w:r>
            <w:r w:rsidR="005F7B3A"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</w:t>
            </w:r>
          </w:p>
        </w:tc>
      </w:tr>
      <w:tr w:rsidR="005F7B3A" w:rsidRPr="00073960" w:rsidTr="001D5DD0">
        <w:trPr>
          <w:trHeight w:val="60"/>
          <w:jc w:val="center"/>
        </w:trPr>
        <w:tc>
          <w:tcPr>
            <w:tcW w:w="3870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:rsidR="005F7B3A" w:rsidRPr="00073960" w:rsidRDefault="005F7B3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</w:p>
        </w:tc>
        <w:tc>
          <w:tcPr>
            <w:tcW w:w="207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5F7B3A" w:rsidRPr="00073960" w:rsidRDefault="005F7B3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07396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en-GB"/>
              </w:rPr>
              <w:t>b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(L/</w:t>
            </w:r>
            <w:r w:rsidR="008B4BC5"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г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)</w:t>
            </w:r>
          </w:p>
        </w:tc>
        <w:tc>
          <w:tcPr>
            <w:tcW w:w="1980" w:type="dxa"/>
            <w:tcBorders>
              <w:top w:val="nil"/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F7B3A" w:rsidRPr="00073960" w:rsidRDefault="00D509DD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,</w:t>
            </w:r>
            <w:r w:rsidR="005F7B3A"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12</w:t>
            </w:r>
          </w:p>
        </w:tc>
        <w:tc>
          <w:tcPr>
            <w:tcW w:w="1908" w:type="dxa"/>
            <w:tcBorders>
              <w:top w:val="nil"/>
              <w:left w:val="nil"/>
              <w:right w:val="single" w:sz="8" w:space="0" w:color="auto"/>
            </w:tcBorders>
          </w:tcPr>
          <w:p w:rsidR="005F7B3A" w:rsidRPr="00073960" w:rsidRDefault="00D509DD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,</w:t>
            </w:r>
            <w:r w:rsidR="005F7B3A"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</w:t>
            </w:r>
          </w:p>
        </w:tc>
      </w:tr>
      <w:tr w:rsidR="005F7B3A" w:rsidRPr="00073960" w:rsidTr="001D5DD0">
        <w:trPr>
          <w:trHeight w:val="60"/>
          <w:jc w:val="center"/>
        </w:trPr>
        <w:tc>
          <w:tcPr>
            <w:tcW w:w="3870" w:type="dxa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5F7B3A" w:rsidRPr="00073960" w:rsidRDefault="005F7B3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</w:p>
        </w:tc>
        <w:tc>
          <w:tcPr>
            <w:tcW w:w="2070" w:type="dxa"/>
            <w:tcBorders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F7B3A" w:rsidRPr="00073960" w:rsidRDefault="005F7B3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07396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ΔG </w:t>
            </w: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8B4BC5" w:rsidRPr="00073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кДж</w:t>
            </w: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="008B4BC5" w:rsidRPr="00073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моль</w:t>
            </w: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8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F7B3A" w:rsidRPr="00073960" w:rsidRDefault="00D509DD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-5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="005F7B3A" w:rsidRPr="00073960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0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7B3A" w:rsidRPr="00073960" w:rsidRDefault="00D509DD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-5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,</w:t>
            </w:r>
            <w:r w:rsidR="005F7B3A"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7</w:t>
            </w:r>
          </w:p>
        </w:tc>
      </w:tr>
      <w:tr w:rsidR="005F7B3A" w:rsidRPr="00073960" w:rsidTr="001D5DD0">
        <w:trPr>
          <w:trHeight w:val="315"/>
          <w:jc w:val="center"/>
        </w:trPr>
        <w:tc>
          <w:tcPr>
            <w:tcW w:w="3870" w:type="dxa"/>
            <w:vMerge w:val="restart"/>
            <w:tcBorders>
              <w:top w:val="nil"/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F7B3A" w:rsidRPr="00073960" w:rsidRDefault="00B7034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Сипс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F7B3A" w:rsidRPr="00073960" w:rsidRDefault="005F7B3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07396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en-GB"/>
              </w:rPr>
              <w:t>q</w:t>
            </w:r>
            <w:r w:rsidRPr="00073960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eastAsia="en-GB"/>
              </w:rPr>
              <w:t>s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(</w:t>
            </w:r>
            <w:r w:rsidR="008B4BC5"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мг</w:t>
            </w:r>
            <w:r w:rsidR="008B4BC5"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/</w:t>
            </w:r>
            <w:r w:rsidR="008B4BC5"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г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)</w:t>
            </w:r>
          </w:p>
        </w:tc>
        <w:tc>
          <w:tcPr>
            <w:tcW w:w="19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F7B3A" w:rsidRPr="00073960" w:rsidRDefault="00D509DD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59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,</w:t>
            </w:r>
            <w:r w:rsidR="005F7B3A"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5</w:t>
            </w:r>
          </w:p>
        </w:tc>
        <w:tc>
          <w:tcPr>
            <w:tcW w:w="1908" w:type="dxa"/>
            <w:tcBorders>
              <w:top w:val="nil"/>
              <w:left w:val="nil"/>
              <w:bottom w:val="nil"/>
              <w:right w:val="single" w:sz="8" w:space="0" w:color="auto"/>
            </w:tcBorders>
          </w:tcPr>
          <w:p w:rsidR="005F7B3A" w:rsidRPr="00073960" w:rsidRDefault="005F7B3A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70</w:t>
            </w:r>
          </w:p>
        </w:tc>
      </w:tr>
      <w:tr w:rsidR="005F7B3A" w:rsidRPr="00073960" w:rsidTr="001D5DD0">
        <w:trPr>
          <w:trHeight w:val="330"/>
          <w:jc w:val="center"/>
        </w:trPr>
        <w:tc>
          <w:tcPr>
            <w:tcW w:w="3870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:rsidR="005F7B3A" w:rsidRPr="00073960" w:rsidRDefault="005F7B3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F7B3A" w:rsidRPr="00073960" w:rsidRDefault="005F7B3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07396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en-GB"/>
              </w:rPr>
              <w:t>K</w:t>
            </w:r>
            <w:r w:rsidRPr="00073960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eastAsia="en-GB"/>
              </w:rPr>
              <w:t>s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(L/</w:t>
            </w:r>
            <w:r w:rsidR="008B4BC5"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г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)</w:t>
            </w:r>
          </w:p>
        </w:tc>
        <w:tc>
          <w:tcPr>
            <w:tcW w:w="19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F7B3A" w:rsidRPr="00073960" w:rsidRDefault="00D509DD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,</w:t>
            </w:r>
            <w:r w:rsidR="005F7B3A"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12</w:t>
            </w:r>
          </w:p>
        </w:tc>
        <w:tc>
          <w:tcPr>
            <w:tcW w:w="1908" w:type="dxa"/>
            <w:tcBorders>
              <w:top w:val="nil"/>
              <w:left w:val="nil"/>
              <w:bottom w:val="nil"/>
              <w:right w:val="single" w:sz="8" w:space="0" w:color="auto"/>
            </w:tcBorders>
          </w:tcPr>
          <w:p w:rsidR="005F7B3A" w:rsidRPr="00073960" w:rsidRDefault="00D509DD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,</w:t>
            </w:r>
            <w:r w:rsidR="005F7B3A"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05</w:t>
            </w:r>
          </w:p>
        </w:tc>
      </w:tr>
      <w:tr w:rsidR="005F7B3A" w:rsidRPr="00073960" w:rsidTr="001D5DD0">
        <w:trPr>
          <w:trHeight w:val="60"/>
          <w:jc w:val="center"/>
        </w:trPr>
        <w:tc>
          <w:tcPr>
            <w:tcW w:w="3870" w:type="dxa"/>
            <w:vMerge/>
            <w:tcBorders>
              <w:left w:val="single" w:sz="8" w:space="0" w:color="auto"/>
              <w:right w:val="single" w:sz="8" w:space="0" w:color="auto"/>
            </w:tcBorders>
            <w:vAlign w:val="center"/>
            <w:hideMark/>
          </w:tcPr>
          <w:p w:rsidR="005F7B3A" w:rsidRPr="00073960" w:rsidRDefault="005F7B3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</w:p>
        </w:tc>
        <w:tc>
          <w:tcPr>
            <w:tcW w:w="2070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5F7B3A" w:rsidRPr="00073960" w:rsidRDefault="005F7B3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GB" w:eastAsia="en-GB"/>
              </w:rPr>
            </w:pPr>
            <w:r w:rsidRPr="0007396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en-GB"/>
              </w:rPr>
              <w:t>n</w:t>
            </w:r>
            <w:r w:rsidRPr="00073960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eastAsia="en-GB"/>
              </w:rPr>
              <w:t>s</w:t>
            </w:r>
          </w:p>
        </w:tc>
        <w:tc>
          <w:tcPr>
            <w:tcW w:w="1980" w:type="dxa"/>
            <w:tcBorders>
              <w:top w:val="nil"/>
              <w:left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F7B3A" w:rsidRPr="00073960" w:rsidRDefault="005F7B3A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right w:val="single" w:sz="8" w:space="0" w:color="auto"/>
            </w:tcBorders>
          </w:tcPr>
          <w:p w:rsidR="005F7B3A" w:rsidRPr="00073960" w:rsidRDefault="005F7B3A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</w:t>
            </w:r>
          </w:p>
        </w:tc>
      </w:tr>
      <w:tr w:rsidR="005F7B3A" w:rsidRPr="00073960" w:rsidTr="001D5DD0">
        <w:trPr>
          <w:trHeight w:val="60"/>
          <w:jc w:val="center"/>
        </w:trPr>
        <w:tc>
          <w:tcPr>
            <w:tcW w:w="3870" w:type="dxa"/>
            <w:vMerge/>
            <w:tcBorders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</w:tcPr>
          <w:p w:rsidR="005F7B3A" w:rsidRPr="00073960" w:rsidRDefault="005F7B3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</w:p>
        </w:tc>
        <w:tc>
          <w:tcPr>
            <w:tcW w:w="2070" w:type="dxa"/>
            <w:tcBorders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</w:tcPr>
          <w:p w:rsidR="005F7B3A" w:rsidRPr="00073960" w:rsidRDefault="005F7B3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en-GB"/>
              </w:rPr>
            </w:pPr>
            <w:r w:rsidRPr="0007396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ΔG </w:t>
            </w: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r w:rsidR="008B4BC5" w:rsidRPr="00073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кДж</w:t>
            </w: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="008B4BC5" w:rsidRPr="00073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моль</w:t>
            </w: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19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F7B3A" w:rsidRPr="00073960" w:rsidRDefault="00D509DD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-5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,</w:t>
            </w:r>
            <w:r w:rsidR="005F7B3A"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4</w:t>
            </w:r>
          </w:p>
        </w:tc>
        <w:tc>
          <w:tcPr>
            <w:tcW w:w="1908" w:type="dxa"/>
            <w:tcBorders>
              <w:left w:val="nil"/>
              <w:bottom w:val="single" w:sz="8" w:space="0" w:color="auto"/>
              <w:right w:val="single" w:sz="8" w:space="0" w:color="auto"/>
            </w:tcBorders>
          </w:tcPr>
          <w:p w:rsidR="005F7B3A" w:rsidRPr="00073960" w:rsidRDefault="00D509DD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-7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,</w:t>
            </w:r>
            <w:r w:rsidR="005F7B3A"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5</w:t>
            </w:r>
          </w:p>
        </w:tc>
      </w:tr>
      <w:tr w:rsidR="005F7B3A" w:rsidRPr="00073960" w:rsidTr="001D5DD0">
        <w:trPr>
          <w:trHeight w:val="315"/>
          <w:jc w:val="center"/>
        </w:trPr>
        <w:tc>
          <w:tcPr>
            <w:tcW w:w="387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F7B3A" w:rsidRPr="00073960" w:rsidRDefault="00B7034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Тот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F7B3A" w:rsidRPr="00073960" w:rsidRDefault="005F7B3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07396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en-GB"/>
              </w:rPr>
              <w:t>q</w:t>
            </w:r>
            <w:r w:rsidRPr="00073960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eastAsia="en-GB"/>
              </w:rPr>
              <w:t>s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(</w:t>
            </w:r>
            <w:r w:rsidR="008B4BC5"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мг</w:t>
            </w:r>
            <w:r w:rsidR="008B4BC5"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/</w:t>
            </w:r>
            <w:r w:rsidR="008B4BC5"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г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)</w:t>
            </w:r>
          </w:p>
        </w:tc>
        <w:tc>
          <w:tcPr>
            <w:tcW w:w="19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F7B3A" w:rsidRPr="00073960" w:rsidRDefault="00D509DD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61</w:t>
            </w:r>
            <w:r w:rsidRPr="000739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 w:rsidR="005F7B3A" w:rsidRPr="00073960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908" w:type="dxa"/>
            <w:tcBorders>
              <w:top w:val="nil"/>
              <w:left w:val="nil"/>
              <w:bottom w:val="nil"/>
              <w:right w:val="single" w:sz="8" w:space="0" w:color="auto"/>
            </w:tcBorders>
          </w:tcPr>
          <w:p w:rsidR="005F7B3A" w:rsidRPr="00073960" w:rsidRDefault="00D509DD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66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,</w:t>
            </w:r>
            <w:r w:rsidR="005F7B3A"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8</w:t>
            </w:r>
          </w:p>
        </w:tc>
      </w:tr>
      <w:tr w:rsidR="005F7B3A" w:rsidRPr="00073960" w:rsidTr="001D5DD0">
        <w:trPr>
          <w:trHeight w:val="330"/>
          <w:jc w:val="center"/>
        </w:trPr>
        <w:tc>
          <w:tcPr>
            <w:tcW w:w="387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F7B3A" w:rsidRPr="00073960" w:rsidRDefault="005F7B3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F7B3A" w:rsidRPr="00073960" w:rsidRDefault="005F7B3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07396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en-GB"/>
              </w:rPr>
              <w:t>K</w:t>
            </w:r>
            <w:r w:rsidRPr="00073960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eastAsia="en-GB"/>
              </w:rPr>
              <w:t>T</w:t>
            </w:r>
            <w:r w:rsidR="008B4BC5"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 xml:space="preserve"> (L/</w:t>
            </w:r>
            <w:r w:rsidR="008B4BC5"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г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)</w:t>
            </w:r>
          </w:p>
        </w:tc>
        <w:tc>
          <w:tcPr>
            <w:tcW w:w="19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F7B3A" w:rsidRPr="00073960" w:rsidRDefault="00D509DD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,</w:t>
            </w:r>
            <w:r w:rsidR="005F7B3A"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24</w:t>
            </w:r>
          </w:p>
        </w:tc>
        <w:tc>
          <w:tcPr>
            <w:tcW w:w="1908" w:type="dxa"/>
            <w:tcBorders>
              <w:top w:val="nil"/>
              <w:left w:val="nil"/>
              <w:bottom w:val="nil"/>
              <w:right w:val="single" w:sz="8" w:space="0" w:color="auto"/>
            </w:tcBorders>
          </w:tcPr>
          <w:p w:rsidR="005F7B3A" w:rsidRPr="00073960" w:rsidRDefault="00D509DD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,</w:t>
            </w:r>
            <w:r w:rsidR="005F7B3A"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26</w:t>
            </w:r>
          </w:p>
        </w:tc>
      </w:tr>
      <w:tr w:rsidR="005F7B3A" w:rsidRPr="00073960" w:rsidTr="001D5DD0">
        <w:trPr>
          <w:trHeight w:val="60"/>
          <w:jc w:val="center"/>
        </w:trPr>
        <w:tc>
          <w:tcPr>
            <w:tcW w:w="387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F7B3A" w:rsidRPr="00073960" w:rsidRDefault="005F7B3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5F7B3A" w:rsidRPr="00073960" w:rsidRDefault="005F7B3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GB" w:eastAsia="en-GB"/>
              </w:rPr>
            </w:pPr>
            <w:r w:rsidRPr="0007396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en-GB"/>
              </w:rPr>
              <w:t>n</w:t>
            </w:r>
            <w:r w:rsidRPr="00073960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eastAsia="en-GB"/>
              </w:rPr>
              <w:t>T</w:t>
            </w:r>
          </w:p>
        </w:tc>
        <w:tc>
          <w:tcPr>
            <w:tcW w:w="19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F7B3A" w:rsidRPr="00073960" w:rsidRDefault="00D509DD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,</w:t>
            </w:r>
            <w:r w:rsidR="005F7B3A"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74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5F7B3A" w:rsidRPr="00073960" w:rsidRDefault="00D509DD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,</w:t>
            </w:r>
            <w:r w:rsidR="005F7B3A"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74</w:t>
            </w:r>
          </w:p>
        </w:tc>
      </w:tr>
      <w:tr w:rsidR="005F7B3A" w:rsidRPr="00073960" w:rsidTr="001D5DD0">
        <w:trPr>
          <w:trHeight w:val="330"/>
          <w:jc w:val="center"/>
        </w:trPr>
        <w:tc>
          <w:tcPr>
            <w:tcW w:w="3870" w:type="dxa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F7B3A" w:rsidRPr="00073960" w:rsidRDefault="00B7034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Фрейндлих</w:t>
            </w:r>
          </w:p>
        </w:tc>
        <w:tc>
          <w:tcPr>
            <w:tcW w:w="20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F7B3A" w:rsidRPr="00073960" w:rsidRDefault="005F7B3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07396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en-GB"/>
              </w:rPr>
              <w:t>K</w:t>
            </w:r>
            <w:r w:rsidRPr="00073960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eastAsia="en-GB"/>
              </w:rPr>
              <w:t>F</w:t>
            </w:r>
            <w:r w:rsidR="008B4BC5"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(L/</w:t>
            </w:r>
            <w:r w:rsidR="008B4BC5"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г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)</w:t>
            </w:r>
          </w:p>
        </w:tc>
        <w:tc>
          <w:tcPr>
            <w:tcW w:w="1980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F7B3A" w:rsidRPr="00073960" w:rsidRDefault="00D509DD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,</w:t>
            </w:r>
            <w:r w:rsidR="005F7B3A"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12</w:t>
            </w:r>
          </w:p>
        </w:tc>
        <w:tc>
          <w:tcPr>
            <w:tcW w:w="1908" w:type="dxa"/>
            <w:tcBorders>
              <w:top w:val="nil"/>
              <w:left w:val="nil"/>
              <w:bottom w:val="nil"/>
              <w:right w:val="single" w:sz="8" w:space="0" w:color="auto"/>
            </w:tcBorders>
          </w:tcPr>
          <w:p w:rsidR="005F7B3A" w:rsidRPr="00073960" w:rsidRDefault="00D509DD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0</w:t>
            </w: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val="ru-RU" w:eastAsia="en-GB"/>
              </w:rPr>
              <w:t>,</w:t>
            </w:r>
            <w:r w:rsidR="005F7B3A"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12</w:t>
            </w:r>
          </w:p>
        </w:tc>
      </w:tr>
      <w:tr w:rsidR="005F7B3A" w:rsidRPr="00073960" w:rsidTr="001D5DD0">
        <w:trPr>
          <w:trHeight w:val="60"/>
          <w:jc w:val="center"/>
        </w:trPr>
        <w:tc>
          <w:tcPr>
            <w:tcW w:w="3870" w:type="dxa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5F7B3A" w:rsidRPr="00073960" w:rsidRDefault="005F7B3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</w:p>
        </w:tc>
        <w:tc>
          <w:tcPr>
            <w:tcW w:w="207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5F7B3A" w:rsidRPr="00073960" w:rsidRDefault="005F7B3A" w:rsidP="007B59E8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  <w:lang w:val="en-GB" w:eastAsia="en-GB"/>
              </w:rPr>
            </w:pPr>
            <w:r w:rsidRPr="00073960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en-GB"/>
              </w:rPr>
              <w:t>n</w:t>
            </w:r>
            <w:r w:rsidRPr="00073960">
              <w:rPr>
                <w:rFonts w:ascii="Times New Roman" w:eastAsia="Times New Roman" w:hAnsi="Times New Roman" w:cs="Times New Roman"/>
                <w:i/>
                <w:sz w:val="24"/>
                <w:szCs w:val="24"/>
                <w:vertAlign w:val="subscript"/>
                <w:lang w:eastAsia="en-GB"/>
              </w:rPr>
              <w:t>F</w:t>
            </w:r>
          </w:p>
        </w:tc>
        <w:tc>
          <w:tcPr>
            <w:tcW w:w="198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F7B3A" w:rsidRPr="00073960" w:rsidRDefault="005F7B3A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GB"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</w:t>
            </w:r>
          </w:p>
        </w:tc>
        <w:tc>
          <w:tcPr>
            <w:tcW w:w="190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</w:tcPr>
          <w:p w:rsidR="005F7B3A" w:rsidRPr="00073960" w:rsidRDefault="005F7B3A" w:rsidP="007B59E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</w:pPr>
            <w:r w:rsidRPr="00073960">
              <w:rPr>
                <w:rFonts w:ascii="Times New Roman" w:eastAsia="Times New Roman" w:hAnsi="Times New Roman" w:cs="Times New Roman"/>
                <w:sz w:val="24"/>
                <w:szCs w:val="24"/>
                <w:lang w:eastAsia="en-GB"/>
              </w:rPr>
              <w:t>1</w:t>
            </w:r>
          </w:p>
        </w:tc>
      </w:tr>
    </w:tbl>
    <w:p w:rsidR="005F7B3A" w:rsidRPr="00073960" w:rsidRDefault="005F7B3A" w:rsidP="000A7C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E8047F" w:rsidRPr="00073960" w:rsidRDefault="005F7B3A" w:rsidP="00E8047F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Таким образом, для следующего обсуждения были выбраны результаты </w:t>
      </w:r>
      <w:r w:rsidR="00047A03" w:rsidRPr="00073960">
        <w:rPr>
          <w:rFonts w:ascii="Times New Roman" w:hAnsi="Times New Roman" w:cs="Times New Roman"/>
          <w:sz w:val="24"/>
          <w:szCs w:val="24"/>
          <w:lang w:val="ru-RU"/>
        </w:rPr>
        <w:t>описания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, полученные с помощью моделей Л</w:t>
      </w:r>
      <w:r w:rsidR="00E8047F" w:rsidRPr="00073960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нгмюра и Сипса. Кроме того, следует отметить, что расчетный параметр n в модели </w:t>
      </w:r>
      <w:r w:rsidR="00E8047F" w:rsidRPr="00073960">
        <w:rPr>
          <w:rFonts w:ascii="Times New Roman" w:hAnsi="Times New Roman" w:cs="Times New Roman"/>
          <w:sz w:val="24"/>
          <w:szCs w:val="24"/>
          <w:lang w:val="ru-RU"/>
        </w:rPr>
        <w:t>Сипса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равен 1, следовательно, преобразование </w:t>
      </w:r>
      <w:r w:rsidR="00E8047F" w:rsidRPr="00073960">
        <w:rPr>
          <w:rFonts w:ascii="Times New Roman" w:hAnsi="Times New Roman" w:cs="Times New Roman"/>
          <w:sz w:val="24"/>
          <w:szCs w:val="24"/>
          <w:lang w:val="ru-RU"/>
        </w:rPr>
        <w:t>Сипса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в более простое уравнение Ленгмюра. Параметр b и K</w:t>
      </w:r>
      <w:r w:rsidRPr="00073960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S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, которые являются константами равновесия, незначительно изменяются между м</w:t>
      </w:r>
      <w:r w:rsidR="00E8047F" w:rsidRPr="00073960">
        <w:rPr>
          <w:rFonts w:ascii="Times New Roman" w:hAnsi="Times New Roman" w:cs="Times New Roman"/>
          <w:sz w:val="24"/>
          <w:szCs w:val="24"/>
          <w:lang w:val="ru-RU"/>
        </w:rPr>
        <w:t>оделями для всех металлов (таблица 9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:rsidR="005F7B3A" w:rsidRPr="00073960" w:rsidRDefault="005F7B3A" w:rsidP="00E8047F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Чтобы глубже понять уравновешенность исследуемых систем, была выбрана свободная</w:t>
      </w:r>
      <w:r w:rsidR="00CC7FBD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энергия Гиббса для изотерм Me</w:t>
      </w:r>
      <w:r w:rsidR="00CC7FBD" w:rsidRPr="00073960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n</w:t>
      </w:r>
      <w:r w:rsidRPr="00073960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+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адсорбции. Для этой цели в расчетах использовались константы равновесия (полоса K</w:t>
      </w:r>
      <w:r w:rsidRPr="00073960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s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), полученные методом Л</w:t>
      </w:r>
      <w:r w:rsidR="00E8047F" w:rsidRPr="00073960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нгмюра и Сипса. Изменение стандартной свободной энергии Гиббса ΔG было рассчитано по уравнению Ванта-Гоффа:</w:t>
      </w:r>
    </w:p>
    <w:p w:rsidR="005F7B3A" w:rsidRPr="00073960" w:rsidRDefault="005F7B3A" w:rsidP="000A7CBB">
      <w:pPr>
        <w:spacing w:after="0" w:line="360" w:lineRule="auto"/>
        <w:jc w:val="center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val="ru-RU" w:eastAsia="pt-PT"/>
        </w:rPr>
      </w:pPr>
      <w:r w:rsidRPr="00073960">
        <w:rPr>
          <w:rFonts w:ascii="Times New Roman" w:eastAsia="MTMI" w:hAnsi="Times New Roman" w:cs="Times New Roman"/>
          <w:i/>
          <w:iCs/>
          <w:position w:val="-10"/>
          <w:sz w:val="24"/>
          <w:szCs w:val="24"/>
        </w:rPr>
        <w:object w:dxaOrig="1680" w:dyaOrig="320">
          <v:shape id="_x0000_i1034" type="#_x0000_t75" style="width:100.05pt;height:18.7pt" o:ole="">
            <v:imagedata r:id="rId44" o:title=""/>
          </v:shape>
          <o:OLEObject Type="Embed" ProgID="Equation.DSMT4" ShapeID="_x0000_i1034" DrawAspect="Content" ObjectID="_1601640749" r:id="rId45"/>
        </w:object>
      </w:r>
    </w:p>
    <w:p w:rsidR="005F7B3A" w:rsidRPr="00073960" w:rsidRDefault="005F7B3A" w:rsidP="000A7CB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где K </w:t>
      </w:r>
      <w:r w:rsidR="00E8047F" w:rsidRPr="00073960"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кажущаяся постоянная равновесия, T </w:t>
      </w:r>
      <w:r w:rsidR="00E8047F" w:rsidRPr="00073960"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температура в Кельвине, а R </w:t>
      </w:r>
      <w:r w:rsidR="00E8047F" w:rsidRPr="00073960">
        <w:rPr>
          <w:rFonts w:ascii="Times New Roman" w:hAnsi="Times New Roman" w:cs="Times New Roman"/>
          <w:sz w:val="24"/>
          <w:szCs w:val="24"/>
          <w:lang w:val="ru-RU"/>
        </w:rPr>
        <w:t>– газовая постоянная (8,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314 </w:t>
      </w:r>
      <w:r w:rsidR="00E8047F" w:rsidRPr="00073960">
        <w:rPr>
          <w:rFonts w:ascii="Times New Roman" w:hAnsi="Times New Roman" w:cs="Times New Roman"/>
          <w:sz w:val="24"/>
          <w:szCs w:val="24"/>
          <w:lang w:val="ru-RU"/>
        </w:rPr>
        <w:t>Дж/моль</w:t>
      </w:r>
      <w:r w:rsidR="00047A03" w:rsidRPr="00073960">
        <w:rPr>
          <w:rFonts w:ascii="Times New Roman" w:hAnsi="Times New Roman" w:cs="Times New Roman"/>
          <w:sz w:val="24"/>
          <w:szCs w:val="24"/>
          <w:lang w:val="ru-RU"/>
        </w:rPr>
        <w:t>·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K).</w:t>
      </w:r>
    </w:p>
    <w:p w:rsidR="005F7B3A" w:rsidRPr="00073960" w:rsidRDefault="005F7B3A" w:rsidP="000A7CBB">
      <w:pPr>
        <w:spacing w:after="0" w:line="36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Как ви</w:t>
      </w:r>
      <w:r w:rsidR="00047A03" w:rsidRPr="00073960">
        <w:rPr>
          <w:rFonts w:ascii="Times New Roman" w:hAnsi="Times New Roman" w:cs="Times New Roman"/>
          <w:sz w:val="24"/>
          <w:szCs w:val="24"/>
          <w:lang w:val="ru-RU"/>
        </w:rPr>
        <w:t>дно (таблица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47A03" w:rsidRPr="00073960">
        <w:rPr>
          <w:rFonts w:ascii="Times New Roman" w:hAnsi="Times New Roman" w:cs="Times New Roman"/>
          <w:sz w:val="24"/>
          <w:szCs w:val="24"/>
          <w:lang w:val="ru-RU"/>
        </w:rPr>
        <w:t>9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), все значения ΔG отрицательны, что указывает на спонтанную адсорбцию по природе. Также наблюдалось небольшое изменение значений ΔG (от -5,7 до -7,5 кДж / моль для моделей Лэнгмюра и Sips для Co), тогда как для Cr , обе модели показали ΔG -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lastRenderedPageBreak/>
        <w:t>5,4 кДж / моль), которые должным образом соответствуют рассчитанным значениям q</w:t>
      </w:r>
      <w:r w:rsidRPr="00073960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s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, поэтому наименьшее значение энергии соответствует наивысшему значению q</w:t>
      </w:r>
      <w:r w:rsidRPr="00073960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s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5F7B3A" w:rsidRPr="00073960" w:rsidRDefault="008E46BE" w:rsidP="00047A03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Также мы можем заключить, что 7 дней достаточно для наступления адсорбционного равновесия</w:t>
      </w:r>
      <w:r w:rsidR="005F7B3A" w:rsidRPr="0007396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A93FE0" w:rsidRPr="00073960" w:rsidRDefault="00A93FE0" w:rsidP="00047A03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FC25BA" w:rsidRPr="00073960" w:rsidRDefault="00FC25BA" w:rsidP="00047A03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2.5 Применение полученных адсорбентов для очистки стоков</w:t>
      </w:r>
    </w:p>
    <w:p w:rsidR="00047A03" w:rsidRPr="00073960" w:rsidRDefault="00047A03" w:rsidP="00047A03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8A36C7" w:rsidRPr="00073960" w:rsidRDefault="008A36C7" w:rsidP="00047A03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Полученный адсорбент был использован для очистки канализационного стока г. Кызылорда. Для исследования использовали активированный уголь полученный при соотношении солома:нефтешлам = 9:1 (самый оптимальный). Пробы канализационной воды были отобраны в станции биологической очистки после все</w:t>
      </w:r>
      <w:r w:rsidR="00655F84" w:rsidRPr="00073960">
        <w:rPr>
          <w:rFonts w:ascii="Times New Roman" w:hAnsi="Times New Roman" w:cs="Times New Roman"/>
          <w:sz w:val="24"/>
          <w:szCs w:val="24"/>
          <w:lang w:val="ru-RU"/>
        </w:rPr>
        <w:t>й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стадии очистки (фильтрование от грубых частиц, биоочистка).</w:t>
      </w:r>
      <w:r w:rsidR="00BF01A7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Фотографии станции биологической очистки г. Кызылорда приведены на рисунке 9.</w:t>
      </w:r>
    </w:p>
    <w:tbl>
      <w:tblPr>
        <w:tblStyle w:val="a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97"/>
        <w:gridCol w:w="5098"/>
      </w:tblGrid>
      <w:tr w:rsidR="002327C7" w:rsidRPr="00073960" w:rsidTr="00FE1B48">
        <w:trPr>
          <w:jc w:val="center"/>
        </w:trPr>
        <w:tc>
          <w:tcPr>
            <w:tcW w:w="5097" w:type="dxa"/>
          </w:tcPr>
          <w:p w:rsidR="002327C7" w:rsidRPr="00073960" w:rsidRDefault="002327C7" w:rsidP="00FE1B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65401" cy="1924050"/>
                  <wp:effectExtent l="19050" t="0" r="6349" b="0"/>
                  <wp:docPr id="8" name="Рисунок 11" descr="C:\Users\eng_lab\Desktop\ОТЧЕТЫ ПО ПРОЕКТАМ\ФОТОГРАФИИ\20180514_1606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eng_lab\Desktop\ОТЧЕТЫ ПО ПРОЕКТАМ\ФОТОГРАФИИ\20180514_1606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087" cy="1932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C133A" w:rsidRPr="00073960" w:rsidRDefault="007C133A" w:rsidP="007C133A">
            <w:pPr>
              <w:jc w:val="both"/>
              <w:rPr>
                <w:rFonts w:ascii="Times New Roman" w:hAnsi="Times New Roman" w:cs="Times New Roman"/>
                <w:sz w:val="2"/>
                <w:szCs w:val="2"/>
              </w:rPr>
            </w:pPr>
          </w:p>
        </w:tc>
        <w:tc>
          <w:tcPr>
            <w:tcW w:w="5098" w:type="dxa"/>
          </w:tcPr>
          <w:p w:rsidR="002327C7" w:rsidRPr="00073960" w:rsidRDefault="002327C7" w:rsidP="00FE1B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65401" cy="1924050"/>
                  <wp:effectExtent l="19050" t="0" r="6349" b="0"/>
                  <wp:docPr id="9" name="Рисунок 12" descr="C:\Users\eng_lab\Desktop\ОТЧЕТЫ ПО ПРОЕКТАМ\ФОТОГРАФИИ\20180514_1607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eng_lab\Desktop\ОТЧЕТЫ ПО ПРОЕКТАМ\ФОТОГРАФИИ\20180514_1607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095" cy="1932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27C7" w:rsidRPr="00073960" w:rsidTr="00FE1B48">
        <w:trPr>
          <w:jc w:val="center"/>
        </w:trPr>
        <w:tc>
          <w:tcPr>
            <w:tcW w:w="5097" w:type="dxa"/>
          </w:tcPr>
          <w:p w:rsidR="002327C7" w:rsidRPr="00073960" w:rsidRDefault="002327C7" w:rsidP="00FE1B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66035" cy="1924528"/>
                  <wp:effectExtent l="19050" t="0" r="5715" b="0"/>
                  <wp:docPr id="10" name="Рисунок 13" descr="C:\Users\eng_lab\Desktop\ОТЧЕТЫ ПО ПРОЕКТАМ\ФОТОГРАФИИ\20180514_1604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eng_lab\Desktop\ОТЧЕТЫ ПО ПРОЕКТАМ\ФОТОГРАФИИ\20180514_1604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0992" cy="19282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8" w:type="dxa"/>
          </w:tcPr>
          <w:p w:rsidR="002327C7" w:rsidRPr="00073960" w:rsidRDefault="002327C7" w:rsidP="00FE1B4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581275" cy="1935957"/>
                  <wp:effectExtent l="19050" t="0" r="9525" b="0"/>
                  <wp:docPr id="20" name="Рисунок 14" descr="C:\Users\eng_lab\Desktop\ОТЧЕТЫ ПО ПРОЕКТАМ\ФОТОГРАФИИ\20180514_1558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eng_lab\Desktop\ОТЧЕТЫ ПО ПРОЕКТАМ\ФОТОГРАФИИ\20180514_1558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6" cy="19359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E46BE" w:rsidRPr="00073960" w:rsidRDefault="002327C7" w:rsidP="002327C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Рисунок 9 – Станция биологической очистки г. Кызылорда</w:t>
      </w:r>
    </w:p>
    <w:p w:rsidR="00BF01A7" w:rsidRPr="00073960" w:rsidRDefault="00BF01A7" w:rsidP="002327C7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7C133A" w:rsidRPr="00073960" w:rsidRDefault="00BF01A7" w:rsidP="007C133A">
      <w:pPr>
        <w:spacing w:after="0" w:line="360" w:lineRule="auto"/>
        <w:ind w:firstLine="547"/>
        <w:jc w:val="both"/>
        <w:rPr>
          <w:rFonts w:ascii="Times New Roman" w:hAnsi="Times New Roman" w:cs="Times New Roman"/>
          <w:spacing w:val="-2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Сточн</w:t>
      </w:r>
      <w:r w:rsidR="00FC02E5">
        <w:rPr>
          <w:rFonts w:ascii="Times New Roman" w:hAnsi="Times New Roman" w:cs="Times New Roman"/>
          <w:sz w:val="24"/>
          <w:szCs w:val="24"/>
          <w:lang w:val="ru-RU"/>
        </w:rPr>
        <w:t>ую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канализационную воду очищали с помощью полученного адсорбента, на рисунке 10 приведены фотографии канализационной воды до и после очистки полученным активированным углем (рисунок 10).</w:t>
      </w:r>
      <w:r w:rsidR="007C133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C133A" w:rsidRPr="00073960">
        <w:rPr>
          <w:rFonts w:ascii="Times New Roman" w:hAnsi="Times New Roman" w:cs="Times New Roman"/>
          <w:spacing w:val="-2"/>
          <w:sz w:val="24"/>
          <w:szCs w:val="24"/>
          <w:lang w:val="ru-RU"/>
        </w:rPr>
        <w:t xml:space="preserve">Канализационная вода была анализирована на 20 видов </w:t>
      </w:r>
      <w:r w:rsidR="007C133A" w:rsidRPr="00073960">
        <w:rPr>
          <w:rFonts w:ascii="Times New Roman" w:hAnsi="Times New Roman" w:cs="Times New Roman"/>
          <w:spacing w:val="-2"/>
          <w:sz w:val="24"/>
          <w:szCs w:val="24"/>
          <w:lang w:val="ru-RU"/>
        </w:rPr>
        <w:lastRenderedPageBreak/>
        <w:t>показателей, после очистки полученным адсорбентом были исследованы данные показатели. Данные приведены в таблице 10.</w:t>
      </w:r>
    </w:p>
    <w:p w:rsidR="00B024CC" w:rsidRPr="00073960" w:rsidRDefault="00B024CC" w:rsidP="00B024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024CC" w:rsidRPr="00073960" w:rsidRDefault="00B024CC" w:rsidP="00B024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Таблица 10 – </w:t>
      </w:r>
      <w:r w:rsidR="00C0265E" w:rsidRPr="00073960">
        <w:rPr>
          <w:rFonts w:ascii="Times New Roman" w:hAnsi="Times New Roman" w:cs="Times New Roman"/>
          <w:sz w:val="24"/>
          <w:szCs w:val="24"/>
          <w:lang w:val="ru-RU"/>
        </w:rPr>
        <w:t>Физико-химические п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оказатели канализационной воды  до очистки </w:t>
      </w:r>
      <w:r w:rsidR="00C0265E" w:rsidRPr="00073960">
        <w:rPr>
          <w:rFonts w:ascii="Times New Roman" w:hAnsi="Times New Roman" w:cs="Times New Roman"/>
          <w:sz w:val="24"/>
          <w:szCs w:val="24"/>
          <w:lang w:val="ru-RU"/>
        </w:rPr>
        <w:t>активированным углем</w:t>
      </w:r>
    </w:p>
    <w:tbl>
      <w:tblPr>
        <w:tblW w:w="10106" w:type="dxa"/>
        <w:tblInd w:w="108" w:type="dxa"/>
        <w:tblBorders>
          <w:top w:val="single" w:sz="12" w:space="0" w:color="008000"/>
          <w:bottom w:val="single" w:sz="12" w:space="0" w:color="008000"/>
        </w:tblBorders>
        <w:tblLayout w:type="fixed"/>
        <w:tblLook w:val="04A0"/>
      </w:tblPr>
      <w:tblGrid>
        <w:gridCol w:w="3330"/>
        <w:gridCol w:w="2520"/>
        <w:gridCol w:w="1080"/>
        <w:gridCol w:w="1530"/>
        <w:gridCol w:w="1646"/>
      </w:tblGrid>
      <w:tr w:rsidR="00C0265E" w:rsidRPr="00073960" w:rsidTr="00FE1B48">
        <w:trPr>
          <w:cantSplit/>
        </w:trPr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pStyle w:val="af"/>
              <w:tabs>
                <w:tab w:val="left" w:pos="708"/>
              </w:tabs>
              <w:spacing w:line="360" w:lineRule="auto"/>
              <w:ind w:right="-18"/>
              <w:jc w:val="center"/>
              <w:rPr>
                <w:sz w:val="24"/>
                <w:szCs w:val="24"/>
              </w:rPr>
            </w:pPr>
            <w:r w:rsidRPr="00073960">
              <w:rPr>
                <w:sz w:val="24"/>
                <w:szCs w:val="24"/>
              </w:rPr>
              <w:t>Наименование показателей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265E" w:rsidRPr="00073960" w:rsidRDefault="00C0265E" w:rsidP="00942E2D">
            <w:pPr>
              <w:spacing w:after="0" w:line="360" w:lineRule="auto"/>
              <w:ind w:right="-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Обозначение НД</w:t>
            </w:r>
          </w:p>
          <w:p w:rsidR="00C0265E" w:rsidRPr="00073960" w:rsidRDefault="00C0265E" w:rsidP="00942E2D">
            <w:pPr>
              <w:spacing w:after="0" w:line="360" w:lineRule="auto"/>
              <w:ind w:righ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методы испытания</w:t>
            </w:r>
          </w:p>
          <w:p w:rsidR="00C0265E" w:rsidRPr="00073960" w:rsidRDefault="00C0265E" w:rsidP="00942E2D">
            <w:pPr>
              <w:spacing w:after="0" w:line="360" w:lineRule="auto"/>
              <w:ind w:right="-18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Норма по НД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left="-18" w:right="-1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 xml:space="preserve">Фактические </w:t>
            </w:r>
          </w:p>
          <w:p w:rsidR="00C0265E" w:rsidRPr="00073960" w:rsidRDefault="00C0265E" w:rsidP="00942E2D">
            <w:pPr>
              <w:spacing w:after="0" w:line="360" w:lineRule="auto"/>
              <w:ind w:left="-18" w:right="-18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ru-RU"/>
              </w:rPr>
              <w:t>з</w:t>
            </w:r>
            <w:r w:rsidRPr="00073960">
              <w:rPr>
                <w:rFonts w:ascii="Times New Roman" w:hAnsi="Times New Roman"/>
                <w:sz w:val="24"/>
                <w:szCs w:val="24"/>
              </w:rPr>
              <w:t>начения</w:t>
            </w:r>
            <w:r w:rsidRPr="0007396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до очистки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 xml:space="preserve">Фактические </w:t>
            </w:r>
          </w:p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ru-RU"/>
              </w:rPr>
              <w:t>з</w:t>
            </w:r>
            <w:r w:rsidRPr="00073960">
              <w:rPr>
                <w:rFonts w:ascii="Times New Roman" w:hAnsi="Times New Roman"/>
                <w:sz w:val="24"/>
                <w:szCs w:val="24"/>
              </w:rPr>
              <w:t>начения</w:t>
            </w:r>
            <w:r w:rsidRPr="00073960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после очистки</w:t>
            </w:r>
          </w:p>
        </w:tc>
      </w:tr>
      <w:tr w:rsidR="00C0265E" w:rsidRPr="00073960" w:rsidTr="00FE1B48">
        <w:trPr>
          <w:cantSplit/>
        </w:trPr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Цветность, градусы, не более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ГОСТ 3351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left="-18" w:right="-1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520,2</w:t>
            </w:r>
          </w:p>
        </w:tc>
        <w:tc>
          <w:tcPr>
            <w:tcW w:w="16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430,4</w:t>
            </w:r>
          </w:p>
        </w:tc>
      </w:tr>
      <w:tr w:rsidR="00C0265E" w:rsidRPr="00073960" w:rsidTr="00FE1B48">
        <w:trPr>
          <w:cantSplit/>
        </w:trPr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Водородный показатель (рН)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Измеряется рН-метром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7,2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left="-18" w:right="-1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8,6</w:t>
            </w:r>
          </w:p>
        </w:tc>
        <w:tc>
          <w:tcPr>
            <w:tcW w:w="16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8,6</w:t>
            </w:r>
          </w:p>
        </w:tc>
      </w:tr>
      <w:tr w:rsidR="00C0265E" w:rsidRPr="00073960" w:rsidTr="00FE1B48">
        <w:trPr>
          <w:cantSplit/>
        </w:trPr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FE1B48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vertAlign w:val="superscript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ru-RU"/>
              </w:rPr>
              <w:t>Жесткость общая,</w:t>
            </w:r>
            <w:r w:rsidR="00C0265E" w:rsidRPr="00073960">
              <w:rPr>
                <w:rFonts w:ascii="Times New Roman" w:hAnsi="Times New Roman"/>
                <w:sz w:val="24"/>
                <w:szCs w:val="24"/>
                <w:lang w:val="ru-RU"/>
              </w:rPr>
              <w:t>°Ж мг-экв/дм</w:t>
            </w:r>
            <w:r w:rsidR="00C0265E" w:rsidRPr="00073960">
              <w:rPr>
                <w:rFonts w:ascii="Times New Roman" w:hAnsi="Times New Roman"/>
                <w:sz w:val="24"/>
                <w:szCs w:val="24"/>
                <w:vertAlign w:val="superscript"/>
                <w:lang w:val="ru-RU"/>
              </w:rPr>
              <w:t>3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ГОСТ 4151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7,0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left="-18" w:righ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6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ru-RU"/>
              </w:rPr>
              <w:t>8</w:t>
            </w:r>
          </w:p>
        </w:tc>
      </w:tr>
      <w:tr w:rsidR="00C0265E" w:rsidRPr="00073960" w:rsidTr="00FE1B48">
        <w:trPr>
          <w:cantSplit/>
        </w:trPr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vertAlign w:val="superscript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Щелочность, ммоль/дм</w:t>
            </w:r>
            <w:r w:rsidRPr="00073960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СанПин 2.1.4.1175-02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0,5-6,5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left="-18" w:righ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30,8</w:t>
            </w:r>
          </w:p>
        </w:tc>
        <w:tc>
          <w:tcPr>
            <w:tcW w:w="16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ru-RU"/>
              </w:rPr>
              <w:t>30,8</w:t>
            </w:r>
          </w:p>
        </w:tc>
      </w:tr>
      <w:tr w:rsidR="00C0265E" w:rsidRPr="00073960" w:rsidTr="00FE1B48">
        <w:trPr>
          <w:cantSplit/>
        </w:trPr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Аммоний (по азоту), мг/дм</w:t>
            </w:r>
            <w:r w:rsidRPr="00073960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 xml:space="preserve">ГОСТ </w:t>
            </w: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4192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18-20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left="-18" w:right="-1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25</w:t>
            </w:r>
          </w:p>
        </w:tc>
        <w:tc>
          <w:tcPr>
            <w:tcW w:w="16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25</w:t>
            </w:r>
          </w:p>
        </w:tc>
      </w:tr>
      <w:tr w:rsidR="00C0265E" w:rsidRPr="00073960" w:rsidTr="00FE1B48">
        <w:trPr>
          <w:cantSplit/>
        </w:trPr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 xml:space="preserve">Кальций, </w:t>
            </w: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мг/дм</w:t>
            </w:r>
            <w:r w:rsidRPr="00073960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СанПин 2.1.4.1116-02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left="-18" w:righ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16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ru-RU"/>
              </w:rPr>
              <w:t>36</w:t>
            </w:r>
          </w:p>
        </w:tc>
      </w:tr>
      <w:tr w:rsidR="00C0265E" w:rsidRPr="00073960" w:rsidTr="00FE1B48">
        <w:trPr>
          <w:cantSplit/>
        </w:trPr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 xml:space="preserve">Магний, </w:t>
            </w: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мг/дм</w:t>
            </w:r>
            <w:r w:rsidRPr="00073960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СанПин 2.1.4.1116-02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left="-18" w:righ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16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ru-RU"/>
              </w:rPr>
              <w:t>17</w:t>
            </w:r>
          </w:p>
        </w:tc>
      </w:tr>
      <w:tr w:rsidR="00C0265E" w:rsidRPr="00073960" w:rsidTr="00FE1B48">
        <w:trPr>
          <w:cantSplit/>
        </w:trPr>
        <w:tc>
          <w:tcPr>
            <w:tcW w:w="33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 xml:space="preserve">Железо общее, </w:t>
            </w: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мг/дм</w:t>
            </w:r>
            <w:r w:rsidRPr="00073960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252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ГОСТ 4011</w:t>
            </w:r>
          </w:p>
        </w:tc>
        <w:tc>
          <w:tcPr>
            <w:tcW w:w="10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1-2</w:t>
            </w:r>
          </w:p>
        </w:tc>
        <w:tc>
          <w:tcPr>
            <w:tcW w:w="153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left="-18" w:righ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64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ru-RU"/>
              </w:rPr>
              <w:t>0,5</w:t>
            </w:r>
          </w:p>
        </w:tc>
      </w:tr>
      <w:tr w:rsidR="00C0265E" w:rsidRPr="00073960" w:rsidTr="00FE1B48">
        <w:trPr>
          <w:cantSplit/>
        </w:trPr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Медь, мг/дм</w:t>
            </w:r>
            <w:r w:rsidRPr="00073960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ГОСТ 4388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0,01-0,03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left="-18" w:right="-1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0,401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0,401</w:t>
            </w:r>
          </w:p>
        </w:tc>
      </w:tr>
      <w:tr w:rsidR="00C0265E" w:rsidRPr="00073960" w:rsidTr="00FE1B48">
        <w:trPr>
          <w:cantSplit/>
        </w:trPr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Алюминий, мг/дм</w:t>
            </w:r>
            <w:r w:rsidRPr="00073960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ГОСТ 18165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0,5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left="-18" w:right="-1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26,903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4,7</w:t>
            </w:r>
          </w:p>
        </w:tc>
      </w:tr>
      <w:tr w:rsidR="00C0265E" w:rsidRPr="00073960" w:rsidTr="00FE1B48">
        <w:trPr>
          <w:cantSplit/>
        </w:trPr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Сульфаты, мг/дм</w:t>
            </w:r>
            <w:r w:rsidRPr="00073960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ГОСТ 4389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80-100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left="-18" w:righ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ru-RU"/>
              </w:rPr>
              <w:t>39</w:t>
            </w:r>
          </w:p>
        </w:tc>
      </w:tr>
      <w:tr w:rsidR="00C0265E" w:rsidRPr="00073960" w:rsidTr="00FE1B48">
        <w:trPr>
          <w:cantSplit/>
        </w:trPr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Хлориды, мг/дм</w:t>
            </w:r>
            <w:r w:rsidRPr="00073960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ГОСТ 4245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40-60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left="-18" w:righ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486,4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ru-RU"/>
              </w:rPr>
              <w:t>486,4</w:t>
            </w:r>
          </w:p>
        </w:tc>
      </w:tr>
      <w:tr w:rsidR="00C0265E" w:rsidRPr="00073960" w:rsidTr="00FE1B48">
        <w:trPr>
          <w:cantSplit/>
        </w:trPr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Нитраты, мг/дм</w:t>
            </w:r>
            <w:r w:rsidRPr="00073960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ГОСТ 18826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45,0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left="-18" w:righ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0,2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ru-RU"/>
              </w:rPr>
              <w:t>0,2</w:t>
            </w:r>
          </w:p>
        </w:tc>
      </w:tr>
      <w:tr w:rsidR="00C0265E" w:rsidRPr="00073960" w:rsidTr="00FE1B48">
        <w:trPr>
          <w:cantSplit/>
        </w:trPr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Нитриты, мг/дм</w:t>
            </w:r>
            <w:r w:rsidRPr="00073960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ГОСТ 18826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tabs>
                <w:tab w:val="center" w:pos="671"/>
                <w:tab w:val="left" w:pos="1245"/>
              </w:tabs>
              <w:spacing w:after="0" w:line="36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ab/>
              <w:t>3</w:t>
            </w: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ab/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left="-18" w:righ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0,4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ru-RU"/>
              </w:rPr>
              <w:t>0,3</w:t>
            </w:r>
          </w:p>
        </w:tc>
      </w:tr>
      <w:tr w:rsidR="00C0265E" w:rsidRPr="00073960" w:rsidTr="00FE1B48">
        <w:trPr>
          <w:cantSplit/>
        </w:trPr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Карбонаты, мг/дм</w:t>
            </w:r>
            <w:r w:rsidRPr="00073960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ГОСТ 26449.1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100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left="-18" w:righ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336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ru-RU"/>
              </w:rPr>
              <w:t>336</w:t>
            </w:r>
          </w:p>
        </w:tc>
      </w:tr>
      <w:tr w:rsidR="00C0265E" w:rsidRPr="00073960" w:rsidTr="00FE1B48">
        <w:trPr>
          <w:cantSplit/>
        </w:trPr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Гидрокарбонаты, мг/дм</w:t>
            </w:r>
            <w:r w:rsidRPr="00073960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ГОСТ 26449.1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300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left="-18" w:right="-18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1122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ru-RU"/>
              </w:rPr>
              <w:t>1122</w:t>
            </w:r>
          </w:p>
        </w:tc>
      </w:tr>
      <w:tr w:rsidR="00C0265E" w:rsidRPr="00073960" w:rsidTr="00FE1B48">
        <w:trPr>
          <w:cantSplit/>
        </w:trPr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Полифосфаты, мг/дм</w:t>
            </w:r>
            <w:r w:rsidRPr="00073960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ГОСТ 18309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3,5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left="-18" w:righ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ru-RU"/>
              </w:rPr>
              <w:t>0,3</w:t>
            </w:r>
          </w:p>
        </w:tc>
      </w:tr>
      <w:tr w:rsidR="00C0265E" w:rsidRPr="00073960" w:rsidTr="00FE1B48">
        <w:trPr>
          <w:cantSplit/>
        </w:trPr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Ортофосфаты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ГОСТ 18309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3,5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left="-18" w:righ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ru-RU"/>
              </w:rPr>
              <w:t>0,4</w:t>
            </w:r>
          </w:p>
        </w:tc>
      </w:tr>
      <w:tr w:rsidR="00C0265E" w:rsidRPr="00073960" w:rsidTr="00FE1B48">
        <w:trPr>
          <w:cantSplit/>
        </w:trPr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Марганец, мг/дм</w:t>
            </w:r>
            <w:r w:rsidRPr="00073960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ГОСТ 4974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0,05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left="-18" w:right="-18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0,03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отсутствует</w:t>
            </w:r>
          </w:p>
        </w:tc>
      </w:tr>
      <w:tr w:rsidR="00C0265E" w:rsidRPr="00073960" w:rsidTr="00FE1B48">
        <w:trPr>
          <w:cantSplit/>
        </w:trPr>
        <w:tc>
          <w:tcPr>
            <w:tcW w:w="3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Общая минерализация, мг/дм</w:t>
            </w:r>
            <w:r w:rsidRPr="00073960">
              <w:rPr>
                <w:rFonts w:ascii="Times New Roman" w:hAnsi="Times New Roman"/>
                <w:sz w:val="24"/>
                <w:szCs w:val="24"/>
                <w:vertAlign w:val="superscript"/>
                <w:lang w:val="kk-KZ"/>
              </w:rPr>
              <w:t>3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right="-18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ГОСТ 18164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kk-KZ"/>
              </w:rPr>
              <w:t>1000,0</w:t>
            </w:r>
          </w:p>
        </w:tc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0265E" w:rsidRPr="00073960" w:rsidRDefault="00C0265E" w:rsidP="00942E2D">
            <w:pPr>
              <w:spacing w:after="0" w:line="360" w:lineRule="auto"/>
              <w:ind w:left="-18" w:right="-1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396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0265E" w:rsidRPr="00073960" w:rsidRDefault="00C0265E" w:rsidP="00942E2D">
            <w:pPr>
              <w:spacing w:after="0" w:line="360" w:lineRule="auto"/>
              <w:jc w:val="center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073960">
              <w:rPr>
                <w:rFonts w:ascii="Times New Roman" w:hAnsi="Times New Roman"/>
                <w:sz w:val="24"/>
                <w:szCs w:val="24"/>
                <w:lang w:val="ru-RU"/>
              </w:rPr>
              <w:t>1</w:t>
            </w:r>
          </w:p>
        </w:tc>
      </w:tr>
    </w:tbl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097"/>
        <w:gridCol w:w="5098"/>
      </w:tblGrid>
      <w:tr w:rsidR="007C133A" w:rsidRPr="00073960" w:rsidTr="007A6D6D">
        <w:tc>
          <w:tcPr>
            <w:tcW w:w="5097" w:type="dxa"/>
          </w:tcPr>
          <w:p w:rsidR="007C133A" w:rsidRPr="00073960" w:rsidRDefault="007C133A" w:rsidP="007A6D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007107" cy="3190875"/>
                  <wp:effectExtent l="19050" t="0" r="0" b="0"/>
                  <wp:docPr id="1" name="Рисунок 15" descr="C:\Users\eng_lab\Desktop\ОТЧЕТЫ ПО ПРОЕКТАМ\ФОТОГРАФИИ\20180226_144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eng_lab\Desktop\ОТЧЕТЫ ПО ПРОЕКТАМ\ФОТОГРАФИИ\20180226_144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837" cy="3195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C133A" w:rsidRPr="00073960" w:rsidRDefault="007C133A" w:rsidP="007A6D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</w:p>
        </w:tc>
        <w:tc>
          <w:tcPr>
            <w:tcW w:w="5098" w:type="dxa"/>
          </w:tcPr>
          <w:p w:rsidR="007C133A" w:rsidRPr="00073960" w:rsidRDefault="007C133A" w:rsidP="007A6D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067179" cy="3190875"/>
                  <wp:effectExtent l="19050" t="0" r="9271" b="0"/>
                  <wp:docPr id="2" name="Рисунок 17" descr="C:\Users\eng_lab\Desktop\ОТЧЕТЫ ПО ПРОЕКТАМ\ФОТОГРАФИИ\20180226_144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eng_lab\Desktop\ОТЧЕТЫ ПО ПРОЕКТАМ\ФОТОГРАФИИ\20180226_144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590" cy="31992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C133A" w:rsidRPr="00073960" w:rsidRDefault="007C133A" w:rsidP="007A6D6D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73960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</w:p>
        </w:tc>
      </w:tr>
    </w:tbl>
    <w:p w:rsidR="007C133A" w:rsidRPr="00073960" w:rsidRDefault="007C133A" w:rsidP="007C133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Рисунок 10 – Канализационная сточная вода: а) до очистки, б) после очистки</w:t>
      </w:r>
    </w:p>
    <w:p w:rsidR="007C133A" w:rsidRPr="00073960" w:rsidRDefault="007C133A" w:rsidP="00B024C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047A03" w:rsidRPr="00073960" w:rsidRDefault="00496F7E" w:rsidP="000F3ABC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Из</w:t>
      </w:r>
      <w:r w:rsidR="00C0265E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таблиц</w:t>
      </w:r>
      <w:r>
        <w:rPr>
          <w:rFonts w:ascii="Times New Roman" w:hAnsi="Times New Roman" w:cs="Times New Roman"/>
          <w:sz w:val="24"/>
          <w:szCs w:val="24"/>
          <w:lang w:val="ru-RU"/>
        </w:rPr>
        <w:t>ы</w:t>
      </w:r>
      <w:r w:rsidR="00C0265E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10 видно, что после очистки ул</w:t>
      </w:r>
      <w:r w:rsidR="005C33CA" w:rsidRPr="00073960">
        <w:rPr>
          <w:rFonts w:ascii="Times New Roman" w:hAnsi="Times New Roman" w:cs="Times New Roman"/>
          <w:sz w:val="24"/>
          <w:szCs w:val="24"/>
          <w:lang w:val="ru-RU"/>
        </w:rPr>
        <w:t>у</w:t>
      </w:r>
      <w:r w:rsidR="00C0265E" w:rsidRPr="00073960">
        <w:rPr>
          <w:rFonts w:ascii="Times New Roman" w:hAnsi="Times New Roman" w:cs="Times New Roman"/>
          <w:sz w:val="24"/>
          <w:szCs w:val="24"/>
          <w:lang w:val="ru-RU"/>
        </w:rPr>
        <w:t>чшаются такие</w:t>
      </w:r>
      <w:r w:rsidR="005C33C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физические</w:t>
      </w:r>
      <w:r w:rsidR="00C0265E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показатели как</w:t>
      </w:r>
      <w:r w:rsidR="005C33CA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цветность и сухой остаток, наблюдается снижение таких химических показателей как ионы кальция, алюминия, марганца, нитритов, полифосфатов, ортофосфатов. По остальным показателям никаких изменений не наблюдаются.</w:t>
      </w:r>
    </w:p>
    <w:p w:rsidR="004E59D3" w:rsidRPr="00073960" w:rsidRDefault="004E59D3" w:rsidP="000F3ABC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4E59D3" w:rsidRPr="00073960" w:rsidRDefault="004E59D3" w:rsidP="000F3ABC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4E59D3" w:rsidRPr="00073960" w:rsidRDefault="004E59D3" w:rsidP="000F3ABC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4E59D3" w:rsidRPr="00073960" w:rsidRDefault="004E59D3" w:rsidP="000F3ABC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4E59D3" w:rsidRPr="00073960" w:rsidRDefault="004E59D3" w:rsidP="000F3ABC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4E59D3" w:rsidRPr="00FC2CF0" w:rsidRDefault="004E59D3" w:rsidP="000F3ABC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E14749" w:rsidRPr="00FC2CF0" w:rsidRDefault="00E14749" w:rsidP="000F3ABC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E14749" w:rsidRPr="00FC2CF0" w:rsidRDefault="00E14749" w:rsidP="000F3ABC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E14749" w:rsidRPr="00FC2CF0" w:rsidRDefault="00E14749" w:rsidP="000F3ABC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E14749" w:rsidRPr="00FC2CF0" w:rsidRDefault="00E14749" w:rsidP="000F3ABC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E14749" w:rsidRPr="00FC2CF0" w:rsidRDefault="00E14749" w:rsidP="000F3ABC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E14749" w:rsidRPr="00FC2CF0" w:rsidRDefault="00E14749" w:rsidP="000F3ABC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E14749" w:rsidRPr="00FC2CF0" w:rsidRDefault="00E14749" w:rsidP="000F3ABC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4E59D3" w:rsidRPr="00073960" w:rsidRDefault="004E59D3" w:rsidP="000F3ABC">
      <w:pPr>
        <w:spacing w:after="0" w:line="360" w:lineRule="auto"/>
        <w:ind w:firstLine="547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CA7A69" w:rsidRPr="00073960" w:rsidRDefault="004E59D3" w:rsidP="000F3AB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lastRenderedPageBreak/>
        <w:t>ЗАКЛЮЧЕНИЕ</w:t>
      </w:r>
    </w:p>
    <w:p w:rsidR="004E59D3" w:rsidRPr="00073960" w:rsidRDefault="004E59D3" w:rsidP="000F3AB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4E59D3" w:rsidRPr="00073960" w:rsidRDefault="000F3ABC" w:rsidP="000F3ABC">
      <w:pPr>
        <w:spacing w:after="0" w:line="360" w:lineRule="auto"/>
        <w:ind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По результатам проведенных исследований сделаны следующие выводы:</w:t>
      </w:r>
    </w:p>
    <w:p w:rsidR="00193D70" w:rsidRPr="00073960" w:rsidRDefault="00193D70" w:rsidP="00193D70">
      <w:pPr>
        <w:pStyle w:val="a9"/>
        <w:numPr>
          <w:ilvl w:val="0"/>
          <w:numId w:val="6"/>
        </w:numPr>
        <w:tabs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Анализированы научно-технические литературы по теме исследования, что позволило установить сильные и слабые стороны существующих ныне способов получения активированного угля. Н</w:t>
      </w:r>
      <w:r w:rsidRPr="00073960">
        <w:rPr>
          <w:rFonts w:ascii="Times New Roman" w:hAnsi="Times New Roman" w:cs="Times New Roman"/>
          <w:spacing w:val="-8"/>
          <w:sz w:val="24"/>
          <w:szCs w:val="24"/>
        </w:rPr>
        <w:t>есмотря на некоторый прогресс в области представлений о структуре углеродного сорбента, на современном этапе развития науки ощущается острый дефицит знаний в области совместной переработки жидких и твердых органических отходов в адсорбенты</w:t>
      </w:r>
      <w:r w:rsidR="00962D48" w:rsidRPr="00073960">
        <w:rPr>
          <w:rFonts w:ascii="Times New Roman" w:hAnsi="Times New Roman" w:cs="Times New Roman"/>
          <w:spacing w:val="-8"/>
          <w:sz w:val="24"/>
          <w:szCs w:val="24"/>
        </w:rPr>
        <w:t>;</w:t>
      </w:r>
    </w:p>
    <w:p w:rsidR="00193D70" w:rsidRPr="00073960" w:rsidRDefault="00962D48" w:rsidP="00193D70">
      <w:pPr>
        <w:pStyle w:val="a9"/>
        <w:numPr>
          <w:ilvl w:val="0"/>
          <w:numId w:val="6"/>
        </w:numPr>
        <w:tabs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Проведен термолиз рисовой шелухи и соломы с целью получения углеродного сорбента. Изучены свойства полученных продуктов и по их результатам можно судить, что полученный из сельскохозяйственных</w:t>
      </w:r>
      <w:r w:rsidR="00152950" w:rsidRPr="00152950">
        <w:rPr>
          <w:rFonts w:ascii="Times New Roman" w:hAnsi="Times New Roman" w:cs="Times New Roman"/>
          <w:sz w:val="24"/>
          <w:szCs w:val="24"/>
        </w:rPr>
        <w:t xml:space="preserve"> </w:t>
      </w:r>
      <w:r w:rsidR="00152950">
        <w:rPr>
          <w:rFonts w:ascii="Times New Roman" w:hAnsi="Times New Roman" w:cs="Times New Roman"/>
          <w:sz w:val="24"/>
          <w:szCs w:val="24"/>
        </w:rPr>
        <w:t>активированный уголь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отходов по качеству ничем не уступают древесным углям;</w:t>
      </w:r>
    </w:p>
    <w:p w:rsidR="00962D48" w:rsidRPr="00073960" w:rsidRDefault="00962D48" w:rsidP="00193D70">
      <w:pPr>
        <w:pStyle w:val="a9"/>
        <w:numPr>
          <w:ilvl w:val="0"/>
          <w:numId w:val="6"/>
        </w:numPr>
        <w:tabs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Исследованы физико-химические свойства нефтешлама из резервуаров Кумкольского месторождения и установлено возможность </w:t>
      </w:r>
      <w:r w:rsidRPr="00073960">
        <w:rPr>
          <w:rFonts w:ascii="Times New Roman" w:hAnsi="Times New Roman" w:cs="Times New Roman"/>
          <w:sz w:val="24"/>
          <w:szCs w:val="24"/>
        </w:rPr>
        <w:t>их использования для со-термолиза с твердыми сельскохозяйственными отходами;</w:t>
      </w:r>
    </w:p>
    <w:p w:rsidR="00962D48" w:rsidRPr="00073960" w:rsidRDefault="00962D48" w:rsidP="00193D70">
      <w:pPr>
        <w:pStyle w:val="a9"/>
        <w:numPr>
          <w:ilvl w:val="0"/>
          <w:numId w:val="6"/>
        </w:numPr>
        <w:tabs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Проведен со-термолиз рисовой шелухи и соломы с нефтешламом, найдены оптимальные условия и состав. По результатам проведенных исследований, установлено, что адсорбент полученный со-термолизом рисовой соломы и нефтешлама в соотношениях 9:1 соответствует лучшим сорбционным и иным показателям предъявляемым к активированным углям;</w:t>
      </w:r>
    </w:p>
    <w:p w:rsidR="00962D48" w:rsidRPr="00073960" w:rsidRDefault="0065450B" w:rsidP="00193D70">
      <w:pPr>
        <w:pStyle w:val="a9"/>
        <w:numPr>
          <w:ilvl w:val="0"/>
          <w:numId w:val="6"/>
        </w:numPr>
        <w:tabs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Активированный уголь полученный в оптимальных условиях </w:t>
      </w:r>
      <w:r w:rsidR="009B42C9" w:rsidRPr="00073960">
        <w:rPr>
          <w:rFonts w:ascii="Times New Roman" w:hAnsi="Times New Roman" w:cs="Times New Roman"/>
          <w:sz w:val="24"/>
          <w:szCs w:val="24"/>
          <w:lang w:val="kk-KZ"/>
        </w:rPr>
        <w:t>исследован на адсорбционную способность</w:t>
      </w:r>
      <w:r w:rsidR="00D509DD" w:rsidRPr="00073960">
        <w:rPr>
          <w:rFonts w:ascii="Times New Roman" w:hAnsi="Times New Roman" w:cs="Times New Roman"/>
          <w:sz w:val="24"/>
          <w:szCs w:val="24"/>
        </w:rPr>
        <w:t>. Проведены первые оценочные тесты полученного образца активированного угля  для адсорбции тяжелых металлов (Cr</w:t>
      </w:r>
      <w:r w:rsidR="00D509DD" w:rsidRPr="00073960"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 w:rsidR="00D509DD" w:rsidRPr="00073960">
        <w:rPr>
          <w:rFonts w:ascii="Times New Roman" w:hAnsi="Times New Roman" w:cs="Times New Roman"/>
          <w:sz w:val="24"/>
          <w:szCs w:val="24"/>
        </w:rPr>
        <w:t xml:space="preserve"> и Co</w:t>
      </w:r>
      <w:r w:rsidR="00D509DD" w:rsidRPr="00073960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="00D509DD" w:rsidRPr="00073960">
        <w:rPr>
          <w:rFonts w:ascii="Times New Roman" w:hAnsi="Times New Roman" w:cs="Times New Roman"/>
          <w:sz w:val="24"/>
          <w:szCs w:val="24"/>
        </w:rPr>
        <w:t>)</w:t>
      </w:r>
      <w:r w:rsidR="00C52482" w:rsidRPr="00073960">
        <w:rPr>
          <w:rFonts w:ascii="Times New Roman" w:hAnsi="Times New Roman" w:cs="Times New Roman"/>
          <w:sz w:val="24"/>
          <w:szCs w:val="24"/>
        </w:rPr>
        <w:t>, по результатам тестов можно судить, что полученный активированный уголь обладает высокими адсорбционными показателями;</w:t>
      </w:r>
    </w:p>
    <w:p w:rsidR="00436D52" w:rsidRPr="00073960" w:rsidRDefault="0083636A" w:rsidP="00436D52">
      <w:pPr>
        <w:pStyle w:val="a9"/>
        <w:numPr>
          <w:ilvl w:val="0"/>
          <w:numId w:val="6"/>
        </w:numPr>
        <w:tabs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Также полученный активрованный уголь протестирован для очистки канализационной сточной воды после станции биологической очистки г. Кызылорда. </w:t>
      </w:r>
      <w:r w:rsidRPr="00073960">
        <w:rPr>
          <w:rFonts w:ascii="Times New Roman" w:hAnsi="Times New Roman" w:cs="Times New Roman"/>
          <w:sz w:val="24"/>
          <w:szCs w:val="24"/>
        </w:rPr>
        <w:t>Найдено, что после очистки улучшаются такие физические показатели как цветность и сухой остаток, наблюдается снижение таких химических показателей как ионы кальция, алюминия, марганца, нитритов, полифосфатов, ортофосфатов.</w:t>
      </w:r>
    </w:p>
    <w:p w:rsidR="00E9004E" w:rsidRPr="00073960" w:rsidRDefault="00E9004E" w:rsidP="00E9004E">
      <w:pPr>
        <w:tabs>
          <w:tab w:val="left" w:pos="90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E9004E" w:rsidRPr="00073960" w:rsidRDefault="00E9004E" w:rsidP="00E9004E">
      <w:pPr>
        <w:tabs>
          <w:tab w:val="left" w:pos="90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E9004E" w:rsidRPr="00073960" w:rsidRDefault="00E9004E" w:rsidP="00E9004E">
      <w:pPr>
        <w:tabs>
          <w:tab w:val="left" w:pos="90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kk-KZ"/>
        </w:rPr>
      </w:pPr>
    </w:p>
    <w:p w:rsidR="00E9004E" w:rsidRPr="00073960" w:rsidRDefault="00E9004E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lastRenderedPageBreak/>
        <w:t>СПИСОК ИСПОЛЬЗОВАННЫХ ИСТОЧНИКОВ</w:t>
      </w:r>
    </w:p>
    <w:p w:rsidR="00364498" w:rsidRPr="00073960" w:rsidRDefault="00364498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kk-KZ"/>
        </w:rPr>
      </w:pPr>
    </w:p>
    <w:p w:rsidR="00364498" w:rsidRPr="00073960" w:rsidRDefault="00364498" w:rsidP="00364498">
      <w:pPr>
        <w:pStyle w:val="Normal1"/>
        <w:numPr>
          <w:ilvl w:val="0"/>
          <w:numId w:val="7"/>
        </w:numPr>
        <w:tabs>
          <w:tab w:val="left" w:pos="90"/>
          <w:tab w:val="left" w:pos="426"/>
          <w:tab w:val="left" w:pos="900"/>
        </w:tabs>
        <w:spacing w:line="360" w:lineRule="auto"/>
        <w:ind w:left="0" w:firstLine="540"/>
        <w:jc w:val="both"/>
        <w:rPr>
          <w:rFonts w:ascii="Times New Roman" w:hAnsi="Times New Roman"/>
          <w:lang w:val="en-US"/>
        </w:rPr>
      </w:pPr>
      <w:r w:rsidRPr="00073960">
        <w:rPr>
          <w:rFonts w:ascii="Times New Roman" w:hAnsi="Times New Roman"/>
          <w:lang w:val="en-US"/>
        </w:rPr>
        <w:t xml:space="preserve">Bespamjatnov G.P, Botushevskaja K.K., Zelensky L.A. Thermal methods of neutralisation of a waste. </w:t>
      </w:r>
      <w:r w:rsidR="00CF4A01" w:rsidRPr="00073960">
        <w:rPr>
          <w:rFonts w:ascii="Times New Roman" w:hAnsi="Times New Roman"/>
          <w:lang w:val="en-US"/>
        </w:rPr>
        <w:t>–</w:t>
      </w:r>
      <w:r w:rsidRPr="00073960">
        <w:rPr>
          <w:rFonts w:ascii="Times New Roman" w:hAnsi="Times New Roman"/>
          <w:lang w:val="en-US"/>
        </w:rPr>
        <w:t xml:space="preserve"> Moscow: Chemistry, 1975. – 342 p.</w:t>
      </w:r>
    </w:p>
    <w:p w:rsidR="00364498" w:rsidRPr="00073960" w:rsidRDefault="00364498" w:rsidP="00364498">
      <w:pPr>
        <w:pStyle w:val="Normal1"/>
        <w:numPr>
          <w:ilvl w:val="0"/>
          <w:numId w:val="7"/>
        </w:numPr>
        <w:tabs>
          <w:tab w:val="left" w:pos="90"/>
          <w:tab w:val="left" w:pos="426"/>
          <w:tab w:val="left" w:pos="900"/>
        </w:tabs>
        <w:spacing w:line="360" w:lineRule="auto"/>
        <w:ind w:left="0" w:firstLine="540"/>
        <w:jc w:val="both"/>
        <w:rPr>
          <w:rFonts w:ascii="Times New Roman" w:hAnsi="Times New Roman"/>
          <w:lang w:val="en-US"/>
        </w:rPr>
      </w:pPr>
      <w:r w:rsidRPr="00073960">
        <w:rPr>
          <w:rFonts w:ascii="Times New Roman" w:hAnsi="Times New Roman"/>
          <w:lang w:val="en-US"/>
        </w:rPr>
        <w:t>Maksimov I. E. Condition and use prospects ecosafety systems in the decision of problems of a waste. Analytical Review</w:t>
      </w:r>
      <w:r w:rsidR="00CF4A01" w:rsidRPr="00073960">
        <w:rPr>
          <w:rFonts w:ascii="Times New Roman" w:hAnsi="Times New Roman"/>
          <w:lang w:val="en-US"/>
        </w:rPr>
        <w:t xml:space="preserve"> </w:t>
      </w:r>
      <w:r w:rsidRPr="00073960">
        <w:rPr>
          <w:rFonts w:ascii="Times New Roman" w:hAnsi="Times New Roman"/>
          <w:lang w:val="en-US"/>
        </w:rPr>
        <w:t>//</w:t>
      </w:r>
      <w:r w:rsidR="00CF4A01" w:rsidRPr="00073960">
        <w:rPr>
          <w:rFonts w:ascii="Times New Roman" w:hAnsi="Times New Roman"/>
          <w:lang w:val="en-US"/>
        </w:rPr>
        <w:t xml:space="preserve"> </w:t>
      </w:r>
      <w:r w:rsidRPr="00073960">
        <w:rPr>
          <w:rFonts w:ascii="Times New Roman" w:hAnsi="Times New Roman"/>
          <w:lang w:val="en-US"/>
        </w:rPr>
        <w:t>In: Municipal and Industrial Wastes: Neutralization and Util</w:t>
      </w:r>
      <w:r w:rsidR="00CF4A01" w:rsidRPr="00073960">
        <w:rPr>
          <w:rFonts w:ascii="Times New Roman" w:hAnsi="Times New Roman"/>
          <w:lang w:val="en-US"/>
        </w:rPr>
        <w:t>ization Processes. Ser. Ecology</w:t>
      </w:r>
      <w:r w:rsidR="00CF4A01" w:rsidRPr="00073960">
        <w:rPr>
          <w:rFonts w:ascii="Times New Roman" w:hAnsi="Times New Roman"/>
        </w:rPr>
        <w:t>. –</w:t>
      </w:r>
      <w:r w:rsidR="00CF4A01" w:rsidRPr="00073960">
        <w:rPr>
          <w:rFonts w:ascii="Times New Roman" w:hAnsi="Times New Roman"/>
          <w:lang w:val="en-US"/>
        </w:rPr>
        <w:t xml:space="preserve"> Novosibirsk, 1995</w:t>
      </w:r>
      <w:r w:rsidR="00CF4A01" w:rsidRPr="00073960">
        <w:rPr>
          <w:rFonts w:ascii="Times New Roman" w:hAnsi="Times New Roman"/>
        </w:rPr>
        <w:t>.</w:t>
      </w:r>
      <w:r w:rsidR="00CF4A01" w:rsidRPr="00073960">
        <w:rPr>
          <w:rFonts w:ascii="Times New Roman" w:hAnsi="Times New Roman"/>
          <w:lang w:val="en-US"/>
        </w:rPr>
        <w:t xml:space="preserve"> –</w:t>
      </w:r>
      <w:r w:rsidRPr="00073960">
        <w:rPr>
          <w:rFonts w:ascii="Times New Roman" w:hAnsi="Times New Roman"/>
          <w:lang w:val="en-US"/>
        </w:rPr>
        <w:t xml:space="preserve"> </w:t>
      </w:r>
      <w:r w:rsidR="00CF4A01" w:rsidRPr="00073960">
        <w:rPr>
          <w:rFonts w:ascii="Times New Roman" w:hAnsi="Times New Roman"/>
          <w:lang w:val="en-US"/>
        </w:rPr>
        <w:t>P</w:t>
      </w:r>
      <w:r w:rsidR="00C27F45" w:rsidRPr="00073960">
        <w:rPr>
          <w:rFonts w:ascii="Times New Roman" w:hAnsi="Times New Roman"/>
          <w:lang w:val="en-US"/>
        </w:rPr>
        <w:t>.</w:t>
      </w:r>
      <w:r w:rsidRPr="00073960">
        <w:rPr>
          <w:rFonts w:ascii="Times New Roman" w:hAnsi="Times New Roman"/>
          <w:lang w:val="en-US"/>
        </w:rPr>
        <w:t xml:space="preserve">52–76. </w:t>
      </w:r>
    </w:p>
    <w:p w:rsidR="00364498" w:rsidRPr="00073960" w:rsidRDefault="00364498" w:rsidP="00CF4A01">
      <w:pPr>
        <w:pStyle w:val="2"/>
        <w:numPr>
          <w:ilvl w:val="0"/>
          <w:numId w:val="7"/>
        </w:numPr>
        <w:tabs>
          <w:tab w:val="left" w:pos="-567"/>
          <w:tab w:val="left" w:pos="90"/>
          <w:tab w:val="left" w:pos="284"/>
          <w:tab w:val="left" w:pos="851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/>
          <w:sz w:val="24"/>
          <w:szCs w:val="24"/>
          <w:lang w:val="en-GB"/>
        </w:rPr>
      </w:pPr>
      <w:r w:rsidRPr="00073960">
        <w:rPr>
          <w:rFonts w:ascii="Times New Roman" w:hAnsi="Times New Roman"/>
          <w:sz w:val="24"/>
          <w:szCs w:val="24"/>
          <w:lang w:val="en-US"/>
        </w:rPr>
        <w:t xml:space="preserve">Ravich B.M., Okladnikov V.P, Lygach V.N, etc. Complex use of raw materials and a waste. </w:t>
      </w:r>
      <w:r w:rsidR="00CF4A01" w:rsidRPr="00073960">
        <w:rPr>
          <w:rFonts w:ascii="Times New Roman" w:hAnsi="Times New Roman"/>
          <w:sz w:val="24"/>
          <w:szCs w:val="24"/>
          <w:lang w:val="en-US"/>
        </w:rPr>
        <w:t xml:space="preserve">– </w:t>
      </w:r>
      <w:r w:rsidRPr="00073960">
        <w:rPr>
          <w:rFonts w:ascii="Times New Roman" w:hAnsi="Times New Roman"/>
          <w:sz w:val="24"/>
          <w:szCs w:val="24"/>
          <w:lang w:val="en-US"/>
        </w:rPr>
        <w:t>Мoscow: Chemistry, 1988 – 226 p.</w:t>
      </w:r>
    </w:p>
    <w:p w:rsidR="00364498" w:rsidRPr="00073960" w:rsidRDefault="00364498" w:rsidP="00364498">
      <w:pPr>
        <w:pStyle w:val="2"/>
        <w:numPr>
          <w:ilvl w:val="0"/>
          <w:numId w:val="7"/>
        </w:numPr>
        <w:tabs>
          <w:tab w:val="left" w:pos="-567"/>
          <w:tab w:val="left" w:pos="90"/>
          <w:tab w:val="left" w:pos="284"/>
          <w:tab w:val="left" w:pos="851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/>
          <w:sz w:val="24"/>
          <w:szCs w:val="24"/>
          <w:lang w:val="en-US"/>
        </w:rPr>
      </w:pPr>
      <w:r w:rsidRPr="00073960">
        <w:rPr>
          <w:rFonts w:ascii="Times New Roman" w:hAnsi="Times New Roman"/>
          <w:sz w:val="24"/>
          <w:szCs w:val="24"/>
          <w:lang w:val="en-US"/>
        </w:rPr>
        <w:t>Luo M., Curtis C. W. Thermal and catalytic co-processing of Illinois No. 6. coal with model and commingled waste plastics</w:t>
      </w:r>
      <w:r w:rsidR="00CF4A01"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/>
          <w:sz w:val="24"/>
          <w:szCs w:val="24"/>
          <w:lang w:val="en-US"/>
        </w:rPr>
        <w:t>//</w:t>
      </w:r>
      <w:r w:rsidR="00CF4A01" w:rsidRPr="00073960">
        <w:rPr>
          <w:rFonts w:ascii="Times New Roman" w:hAnsi="Times New Roman"/>
          <w:sz w:val="24"/>
          <w:szCs w:val="24"/>
          <w:lang w:val="en-US"/>
        </w:rPr>
        <w:t xml:space="preserve"> Fuel Processing Technology. 1996. – Vol. 49. – № 1-3. – P</w:t>
      </w:r>
      <w:r w:rsidR="00C27F45" w:rsidRPr="00073960">
        <w:rPr>
          <w:rFonts w:ascii="Times New Roman" w:hAnsi="Times New Roman"/>
          <w:sz w:val="24"/>
          <w:szCs w:val="24"/>
          <w:lang w:val="en-US"/>
        </w:rPr>
        <w:t>.</w:t>
      </w:r>
      <w:r w:rsidRPr="00073960">
        <w:rPr>
          <w:rFonts w:ascii="Times New Roman" w:hAnsi="Times New Roman"/>
          <w:sz w:val="24"/>
          <w:szCs w:val="24"/>
          <w:lang w:val="en-US"/>
        </w:rPr>
        <w:t>91–117.</w:t>
      </w:r>
    </w:p>
    <w:p w:rsidR="00364498" w:rsidRPr="00073960" w:rsidRDefault="00364498" w:rsidP="00364498">
      <w:pPr>
        <w:pStyle w:val="2"/>
        <w:numPr>
          <w:ilvl w:val="0"/>
          <w:numId w:val="7"/>
        </w:numPr>
        <w:tabs>
          <w:tab w:val="left" w:pos="-567"/>
          <w:tab w:val="left" w:pos="90"/>
          <w:tab w:val="left" w:pos="284"/>
          <w:tab w:val="left" w:pos="851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/>
          <w:sz w:val="24"/>
          <w:szCs w:val="24"/>
          <w:lang w:val="en-US"/>
        </w:rPr>
      </w:pPr>
      <w:r w:rsidRPr="00073960">
        <w:rPr>
          <w:rFonts w:ascii="Times New Roman" w:hAnsi="Times New Roman"/>
          <w:sz w:val="24"/>
          <w:szCs w:val="24"/>
          <w:lang w:val="en-US"/>
        </w:rPr>
        <w:t>Sharypov V.I., Beregovtsova N.G., Kuznetsov B.N., Baryshnikov S.V., Cebolla V.L., Weber J.V., Collura S., Finqueneisel G., Zimny T. Co-pyrolysis of wood biomass and synthetic polymers mixtures: Part IV: Catalytic pyrolysis of pine wood and polyolefin polymers mixtures in hydrogen atmosphere</w:t>
      </w:r>
      <w:r w:rsidR="00CF4A01"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/>
          <w:sz w:val="24"/>
          <w:szCs w:val="24"/>
          <w:lang w:val="en-US"/>
        </w:rPr>
        <w:t>//</w:t>
      </w:r>
      <w:r w:rsidR="00CF4A01"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/>
          <w:sz w:val="24"/>
          <w:szCs w:val="24"/>
          <w:lang w:val="en-US"/>
        </w:rPr>
        <w:t>Journal of Analytical and Applied Pyrolysis</w:t>
      </w:r>
      <w:r w:rsidR="00CF4A01" w:rsidRPr="00073960">
        <w:rPr>
          <w:rFonts w:ascii="Times New Roman" w:hAnsi="Times New Roman"/>
          <w:sz w:val="24"/>
          <w:szCs w:val="24"/>
          <w:lang w:val="en-US"/>
        </w:rPr>
        <w:t>. –</w:t>
      </w:r>
      <w:r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CF4A01" w:rsidRPr="00073960">
        <w:rPr>
          <w:rFonts w:ascii="Times New Roman" w:hAnsi="Times New Roman"/>
          <w:sz w:val="24"/>
          <w:szCs w:val="24"/>
          <w:lang w:val="en-US"/>
        </w:rPr>
        <w:t>2006. – Vol. 76. – № 1-2. –</w:t>
      </w:r>
      <w:r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CF4A01" w:rsidRPr="00073960">
        <w:rPr>
          <w:rFonts w:ascii="Times New Roman" w:hAnsi="Times New Roman"/>
          <w:sz w:val="24"/>
          <w:szCs w:val="24"/>
          <w:lang w:val="en-US"/>
        </w:rPr>
        <w:t>P</w:t>
      </w:r>
      <w:r w:rsidR="00C27F45" w:rsidRPr="00073960">
        <w:rPr>
          <w:rFonts w:ascii="Times New Roman" w:hAnsi="Times New Roman"/>
          <w:sz w:val="24"/>
          <w:szCs w:val="24"/>
          <w:lang w:val="en-US"/>
        </w:rPr>
        <w:t>.</w:t>
      </w:r>
      <w:r w:rsidRPr="00073960">
        <w:rPr>
          <w:rFonts w:ascii="Times New Roman" w:hAnsi="Times New Roman"/>
          <w:sz w:val="24"/>
          <w:szCs w:val="24"/>
          <w:lang w:val="en-US"/>
        </w:rPr>
        <w:t>265–270.</w:t>
      </w:r>
    </w:p>
    <w:p w:rsidR="00364498" w:rsidRPr="00073960" w:rsidRDefault="00364498" w:rsidP="00364498">
      <w:pPr>
        <w:pStyle w:val="2"/>
        <w:numPr>
          <w:ilvl w:val="0"/>
          <w:numId w:val="7"/>
        </w:numPr>
        <w:tabs>
          <w:tab w:val="left" w:pos="-567"/>
          <w:tab w:val="left" w:pos="90"/>
          <w:tab w:val="left" w:pos="284"/>
          <w:tab w:val="left" w:pos="851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/>
          <w:sz w:val="24"/>
          <w:szCs w:val="24"/>
          <w:lang w:val="en-US"/>
        </w:rPr>
      </w:pPr>
      <w:r w:rsidRPr="00073960">
        <w:rPr>
          <w:rFonts w:ascii="Times New Roman" w:hAnsi="Times New Roman"/>
          <w:sz w:val="24"/>
          <w:szCs w:val="24"/>
          <w:lang w:val="en-US"/>
        </w:rPr>
        <w:t>Nikkhah K., Bakhshi N.N., MacDonald D.G. Co-pyrolysis of various biomass materials and coals in a quartz semi-batch reactor</w:t>
      </w:r>
      <w:r w:rsidR="00CF4A01"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/>
          <w:sz w:val="24"/>
          <w:szCs w:val="24"/>
          <w:lang w:val="en-US"/>
        </w:rPr>
        <w:t>//</w:t>
      </w:r>
      <w:r w:rsidR="00CF4A01"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/>
          <w:sz w:val="24"/>
          <w:szCs w:val="24"/>
          <w:lang w:val="en-US"/>
        </w:rPr>
        <w:t>In: Klass D.L., Editor, Energy from biomass and waste X</w:t>
      </w:r>
      <w:r w:rsidR="00CF4A01" w:rsidRPr="00073960">
        <w:rPr>
          <w:rFonts w:ascii="Times New Roman" w:hAnsi="Times New Roman"/>
          <w:sz w:val="24"/>
          <w:szCs w:val="24"/>
          <w:lang w:val="en-US"/>
        </w:rPr>
        <w:t>VI, Institute of Gas Technology. – Chicago, 1993. P</w:t>
      </w:r>
      <w:r w:rsidR="00C27F45" w:rsidRPr="00073960">
        <w:rPr>
          <w:rFonts w:ascii="Times New Roman" w:hAnsi="Times New Roman"/>
          <w:sz w:val="24"/>
          <w:szCs w:val="24"/>
          <w:lang w:val="en-US"/>
        </w:rPr>
        <w:t>.</w:t>
      </w:r>
      <w:r w:rsidRPr="00073960">
        <w:rPr>
          <w:rFonts w:ascii="Times New Roman" w:hAnsi="Times New Roman"/>
          <w:sz w:val="24"/>
          <w:szCs w:val="24"/>
          <w:lang w:val="en-US"/>
        </w:rPr>
        <w:t>857–902.</w:t>
      </w:r>
    </w:p>
    <w:p w:rsidR="00364498" w:rsidRPr="00073960" w:rsidRDefault="00364498" w:rsidP="00364498">
      <w:pPr>
        <w:pStyle w:val="2"/>
        <w:numPr>
          <w:ilvl w:val="0"/>
          <w:numId w:val="7"/>
        </w:numPr>
        <w:tabs>
          <w:tab w:val="left" w:pos="-567"/>
          <w:tab w:val="left" w:pos="90"/>
          <w:tab w:val="left" w:pos="284"/>
          <w:tab w:val="left" w:pos="851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/>
          <w:sz w:val="24"/>
          <w:szCs w:val="24"/>
          <w:lang w:val="en-US"/>
        </w:rPr>
      </w:pPr>
      <w:r w:rsidRPr="00073960">
        <w:rPr>
          <w:rFonts w:ascii="Times New Roman" w:hAnsi="Times New Roman"/>
          <w:sz w:val="24"/>
          <w:szCs w:val="24"/>
          <w:lang w:val="en-US"/>
        </w:rPr>
        <w:t>Zhu W., Song W., Lin W. Catalytic gasification of char from co-pyrolysis of coal and biomass</w:t>
      </w:r>
      <w:r w:rsidR="00CF4A01"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/>
          <w:sz w:val="24"/>
          <w:szCs w:val="24"/>
          <w:lang w:val="en-US"/>
        </w:rPr>
        <w:t>//</w:t>
      </w:r>
      <w:r w:rsidR="00CF4A01" w:rsidRPr="00073960">
        <w:rPr>
          <w:rFonts w:ascii="Times New Roman" w:hAnsi="Times New Roman"/>
          <w:sz w:val="24"/>
          <w:szCs w:val="24"/>
          <w:lang w:val="en-US"/>
        </w:rPr>
        <w:t xml:space="preserve"> Fuel Processing Technology. – 2008. – Vol. 89. – № 9. – P</w:t>
      </w:r>
      <w:r w:rsidR="00C27F45" w:rsidRPr="00073960">
        <w:rPr>
          <w:rFonts w:ascii="Times New Roman" w:hAnsi="Times New Roman"/>
          <w:sz w:val="24"/>
          <w:szCs w:val="24"/>
          <w:lang w:val="en-US"/>
        </w:rPr>
        <w:t>.</w:t>
      </w:r>
      <w:r w:rsidRPr="00073960">
        <w:rPr>
          <w:rFonts w:ascii="Times New Roman" w:hAnsi="Times New Roman"/>
          <w:sz w:val="24"/>
          <w:szCs w:val="24"/>
          <w:lang w:val="en-US"/>
        </w:rPr>
        <w:t>890–896.</w:t>
      </w:r>
    </w:p>
    <w:p w:rsidR="00364498" w:rsidRPr="00073960" w:rsidRDefault="00364498" w:rsidP="00364498">
      <w:pPr>
        <w:pStyle w:val="2"/>
        <w:numPr>
          <w:ilvl w:val="0"/>
          <w:numId w:val="7"/>
        </w:numPr>
        <w:tabs>
          <w:tab w:val="left" w:pos="-567"/>
          <w:tab w:val="left" w:pos="90"/>
          <w:tab w:val="left" w:pos="284"/>
          <w:tab w:val="left" w:pos="851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/>
          <w:sz w:val="24"/>
          <w:szCs w:val="24"/>
          <w:lang w:val="en-US"/>
        </w:rPr>
      </w:pPr>
      <w:r w:rsidRPr="00073960">
        <w:rPr>
          <w:rFonts w:ascii="Times New Roman" w:hAnsi="Times New Roman"/>
          <w:sz w:val="24"/>
          <w:szCs w:val="24"/>
          <w:lang w:val="en-US"/>
        </w:rPr>
        <w:t>Lapuerta M., Hernández J.J., Pazo A., López J. Gasification and co-gasification of biomass wastes: Effect of the biomass origin and the gasifier operating conditions</w:t>
      </w:r>
      <w:r w:rsidR="00CF4A01"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/>
          <w:sz w:val="24"/>
          <w:szCs w:val="24"/>
          <w:lang w:val="en-US"/>
        </w:rPr>
        <w:t>//</w:t>
      </w:r>
      <w:r w:rsidR="00CF4A01"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C27F45" w:rsidRPr="00073960">
        <w:rPr>
          <w:rFonts w:ascii="Times New Roman" w:hAnsi="Times New Roman"/>
          <w:sz w:val="24"/>
          <w:szCs w:val="24"/>
          <w:lang w:val="en-US"/>
        </w:rPr>
        <w:t>Fuel Processing Technology. –</w:t>
      </w:r>
      <w:r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C27F45" w:rsidRPr="00073960">
        <w:rPr>
          <w:rFonts w:ascii="Times New Roman" w:hAnsi="Times New Roman"/>
          <w:sz w:val="24"/>
          <w:szCs w:val="24"/>
          <w:lang w:val="en-US"/>
        </w:rPr>
        <w:t>2008. –Vol. 89. – № 9. – P.</w:t>
      </w:r>
      <w:r w:rsidRPr="00073960">
        <w:rPr>
          <w:rFonts w:ascii="Times New Roman" w:hAnsi="Times New Roman"/>
          <w:sz w:val="24"/>
          <w:szCs w:val="24"/>
          <w:lang w:val="en-US"/>
        </w:rPr>
        <w:t>828–837.</w:t>
      </w:r>
    </w:p>
    <w:p w:rsidR="00364498" w:rsidRPr="00073960" w:rsidRDefault="00364498" w:rsidP="00364498">
      <w:pPr>
        <w:pStyle w:val="2"/>
        <w:numPr>
          <w:ilvl w:val="0"/>
          <w:numId w:val="7"/>
        </w:numPr>
        <w:tabs>
          <w:tab w:val="left" w:pos="-567"/>
          <w:tab w:val="left" w:pos="90"/>
          <w:tab w:val="left" w:pos="284"/>
          <w:tab w:val="left" w:pos="851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/>
          <w:sz w:val="24"/>
          <w:szCs w:val="24"/>
          <w:lang w:val="en-US"/>
        </w:rPr>
      </w:pPr>
      <w:r w:rsidRPr="00073960">
        <w:rPr>
          <w:rFonts w:ascii="Times New Roman" w:hAnsi="Times New Roman"/>
          <w:sz w:val="24"/>
          <w:szCs w:val="24"/>
          <w:lang w:val="en-US"/>
        </w:rPr>
        <w:t>Zhu W., Song W., Lin W. Catalytic gasification of char from co-pyrolysis of coal and biomass</w:t>
      </w:r>
      <w:r w:rsidR="00C27F45"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/>
          <w:sz w:val="24"/>
          <w:szCs w:val="24"/>
          <w:lang w:val="en-US"/>
        </w:rPr>
        <w:t>//</w:t>
      </w:r>
      <w:r w:rsidR="00C27F45" w:rsidRPr="00073960">
        <w:rPr>
          <w:rFonts w:ascii="Times New Roman" w:hAnsi="Times New Roman"/>
          <w:sz w:val="24"/>
          <w:szCs w:val="24"/>
          <w:lang w:val="en-US"/>
        </w:rPr>
        <w:t xml:space="preserve"> Fuel Processing Technology.</w:t>
      </w:r>
      <w:r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C27F45" w:rsidRPr="00073960">
        <w:rPr>
          <w:rFonts w:ascii="Times New Roman" w:hAnsi="Times New Roman"/>
          <w:sz w:val="24"/>
          <w:szCs w:val="24"/>
          <w:lang w:val="en-US"/>
        </w:rPr>
        <w:t>– 2008. –Vol. 89. – № 9. – P.</w:t>
      </w:r>
      <w:r w:rsidRPr="00073960">
        <w:rPr>
          <w:rFonts w:ascii="Times New Roman" w:hAnsi="Times New Roman"/>
          <w:sz w:val="24"/>
          <w:szCs w:val="24"/>
          <w:lang w:val="en-US"/>
        </w:rPr>
        <w:t>890–896.</w:t>
      </w:r>
    </w:p>
    <w:p w:rsidR="00364498" w:rsidRPr="00073960" w:rsidRDefault="00364498" w:rsidP="00364498">
      <w:pPr>
        <w:pStyle w:val="2"/>
        <w:numPr>
          <w:ilvl w:val="0"/>
          <w:numId w:val="7"/>
        </w:numPr>
        <w:tabs>
          <w:tab w:val="left" w:pos="-567"/>
          <w:tab w:val="left" w:pos="90"/>
          <w:tab w:val="left" w:pos="284"/>
          <w:tab w:val="left" w:pos="851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/>
          <w:sz w:val="24"/>
          <w:szCs w:val="24"/>
          <w:lang w:val="en-US"/>
        </w:rPr>
      </w:pPr>
      <w:r w:rsidRPr="00073960">
        <w:rPr>
          <w:rFonts w:ascii="Times New Roman" w:hAnsi="Times New Roman"/>
          <w:sz w:val="24"/>
          <w:szCs w:val="24"/>
          <w:lang w:val="en-US"/>
        </w:rPr>
        <w:t>Wang L., Chen P. Development of first-stage co-liquefaction of Chinese coal with waste plastics</w:t>
      </w:r>
      <w:r w:rsidR="00C27F45"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/>
          <w:sz w:val="24"/>
          <w:szCs w:val="24"/>
          <w:lang w:val="en-US"/>
        </w:rPr>
        <w:t>//</w:t>
      </w:r>
      <w:r w:rsidR="00C27F45"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/>
          <w:sz w:val="24"/>
          <w:szCs w:val="24"/>
          <w:lang w:val="en-US"/>
        </w:rPr>
        <w:t>Chem</w:t>
      </w:r>
      <w:r w:rsidR="00C27F45" w:rsidRPr="00073960">
        <w:rPr>
          <w:rFonts w:ascii="Times New Roman" w:hAnsi="Times New Roman"/>
          <w:sz w:val="24"/>
          <w:szCs w:val="24"/>
          <w:lang w:val="en-US"/>
        </w:rPr>
        <w:t>ical Engineering and Processing. –</w:t>
      </w:r>
      <w:r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C27F45" w:rsidRPr="00073960">
        <w:rPr>
          <w:rFonts w:ascii="Times New Roman" w:hAnsi="Times New Roman"/>
          <w:sz w:val="24"/>
          <w:szCs w:val="24"/>
          <w:lang w:val="en-US"/>
        </w:rPr>
        <w:t xml:space="preserve">2004. – </w:t>
      </w:r>
      <w:r w:rsidRPr="00073960">
        <w:rPr>
          <w:rFonts w:ascii="Times New Roman" w:hAnsi="Times New Roman"/>
          <w:sz w:val="24"/>
          <w:szCs w:val="24"/>
          <w:lang w:val="en-US"/>
        </w:rPr>
        <w:t xml:space="preserve">Vol. </w:t>
      </w:r>
      <w:r w:rsidR="00C27F45" w:rsidRPr="00073960">
        <w:rPr>
          <w:rFonts w:ascii="Times New Roman" w:hAnsi="Times New Roman"/>
          <w:sz w:val="24"/>
          <w:szCs w:val="24"/>
          <w:lang w:val="en-US"/>
        </w:rPr>
        <w:t>43. –</w:t>
      </w:r>
      <w:r w:rsidR="00DC794E" w:rsidRPr="00073960">
        <w:rPr>
          <w:rFonts w:ascii="Times New Roman" w:hAnsi="Times New Roman"/>
          <w:sz w:val="24"/>
          <w:szCs w:val="24"/>
          <w:lang w:val="en-US"/>
        </w:rPr>
        <w:t xml:space="preserve"> №</w:t>
      </w:r>
      <w:r w:rsidR="00C27F45" w:rsidRPr="00073960">
        <w:rPr>
          <w:rFonts w:ascii="Times New Roman" w:hAnsi="Times New Roman"/>
          <w:sz w:val="24"/>
          <w:szCs w:val="24"/>
          <w:lang w:val="en-US"/>
        </w:rPr>
        <w:t>2. – P</w:t>
      </w:r>
      <w:r w:rsidRPr="00073960">
        <w:rPr>
          <w:rFonts w:ascii="Times New Roman" w:hAnsi="Times New Roman"/>
          <w:sz w:val="24"/>
          <w:szCs w:val="24"/>
          <w:lang w:val="en-US"/>
        </w:rPr>
        <w:t>.145–148.</w:t>
      </w:r>
    </w:p>
    <w:p w:rsidR="00364498" w:rsidRPr="00073960" w:rsidRDefault="00364498" w:rsidP="00364498">
      <w:pPr>
        <w:pStyle w:val="2"/>
        <w:numPr>
          <w:ilvl w:val="0"/>
          <w:numId w:val="7"/>
        </w:numPr>
        <w:tabs>
          <w:tab w:val="left" w:pos="-567"/>
          <w:tab w:val="left" w:pos="90"/>
          <w:tab w:val="left" w:pos="284"/>
          <w:tab w:val="left" w:pos="851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/>
          <w:sz w:val="24"/>
          <w:szCs w:val="24"/>
          <w:lang w:val="en-GB"/>
        </w:rPr>
      </w:pPr>
      <w:r w:rsidRPr="00073960">
        <w:rPr>
          <w:rFonts w:ascii="Times New Roman" w:hAnsi="Times New Roman"/>
          <w:sz w:val="24"/>
          <w:szCs w:val="24"/>
          <w:lang w:val="en-GB"/>
        </w:rPr>
        <w:t>Hawelek</w:t>
      </w:r>
      <w:r w:rsidR="00DC794E" w:rsidRPr="00073960">
        <w:rPr>
          <w:rFonts w:ascii="Times New Roman" w:hAnsi="Times New Roman"/>
          <w:sz w:val="24"/>
          <w:szCs w:val="24"/>
          <w:lang w:val="en-GB"/>
        </w:rPr>
        <w:t xml:space="preserve"> L.</w:t>
      </w:r>
      <w:r w:rsidRPr="00073960">
        <w:rPr>
          <w:rFonts w:ascii="Times New Roman" w:hAnsi="Times New Roman"/>
          <w:sz w:val="24"/>
          <w:szCs w:val="24"/>
          <w:lang w:val="en-GB"/>
        </w:rPr>
        <w:t>, Brodka</w:t>
      </w:r>
      <w:r w:rsidR="00DC794E" w:rsidRPr="00073960">
        <w:rPr>
          <w:rFonts w:ascii="Times New Roman" w:hAnsi="Times New Roman"/>
          <w:sz w:val="24"/>
          <w:szCs w:val="24"/>
          <w:lang w:val="en-GB"/>
        </w:rPr>
        <w:t xml:space="preserve"> A.</w:t>
      </w:r>
      <w:r w:rsidRPr="00073960">
        <w:rPr>
          <w:rFonts w:ascii="Times New Roman" w:hAnsi="Times New Roman"/>
          <w:sz w:val="24"/>
          <w:szCs w:val="24"/>
          <w:lang w:val="en-GB"/>
        </w:rPr>
        <w:t>, Dore</w:t>
      </w:r>
      <w:r w:rsidR="00DC794E" w:rsidRPr="00073960">
        <w:rPr>
          <w:rFonts w:ascii="Times New Roman" w:hAnsi="Times New Roman"/>
          <w:sz w:val="24"/>
          <w:szCs w:val="24"/>
          <w:lang w:val="en-GB"/>
        </w:rPr>
        <w:t xml:space="preserve"> J.C.</w:t>
      </w:r>
      <w:r w:rsidRPr="00073960">
        <w:rPr>
          <w:rFonts w:ascii="Times New Roman" w:hAnsi="Times New Roman"/>
          <w:sz w:val="24"/>
          <w:szCs w:val="24"/>
          <w:lang w:val="en-GB"/>
        </w:rPr>
        <w:t>, Honkimäki</w:t>
      </w:r>
      <w:r w:rsidR="00DC794E" w:rsidRPr="00073960">
        <w:rPr>
          <w:rFonts w:ascii="Times New Roman" w:hAnsi="Times New Roman"/>
          <w:sz w:val="24"/>
          <w:szCs w:val="24"/>
          <w:lang w:val="en-GB"/>
        </w:rPr>
        <w:t xml:space="preserve"> V.</w:t>
      </w:r>
      <w:r w:rsidRPr="00073960">
        <w:rPr>
          <w:rFonts w:ascii="Times New Roman" w:hAnsi="Times New Roman"/>
          <w:sz w:val="24"/>
          <w:szCs w:val="24"/>
          <w:lang w:val="en-GB"/>
        </w:rPr>
        <w:t>, Burian</w:t>
      </w:r>
      <w:r w:rsidR="00DC794E" w:rsidRPr="00073960">
        <w:rPr>
          <w:rFonts w:ascii="Times New Roman" w:hAnsi="Times New Roman"/>
          <w:sz w:val="24"/>
          <w:szCs w:val="24"/>
          <w:lang w:val="en-GB"/>
        </w:rPr>
        <w:t xml:space="preserve"> A.</w:t>
      </w:r>
      <w:r w:rsidRPr="00073960">
        <w:rPr>
          <w:rFonts w:ascii="Times New Roman" w:hAnsi="Times New Roman"/>
          <w:sz w:val="24"/>
          <w:szCs w:val="24"/>
          <w:lang w:val="en-GB"/>
        </w:rPr>
        <w:t xml:space="preserve"> Fullerene-like</w:t>
      </w:r>
      <w:r w:rsidR="00DC794E" w:rsidRPr="00073960">
        <w:rPr>
          <w:rFonts w:ascii="Times New Roman" w:hAnsi="Times New Roman"/>
          <w:sz w:val="24"/>
          <w:szCs w:val="24"/>
          <w:lang w:val="en-GB"/>
        </w:rPr>
        <w:t xml:space="preserve"> structure of activated carbons //</w:t>
      </w:r>
      <w:r w:rsidRPr="00073960">
        <w:rPr>
          <w:rFonts w:ascii="Times New Roman" w:hAnsi="Times New Roman"/>
          <w:sz w:val="24"/>
          <w:szCs w:val="24"/>
          <w:lang w:val="en-GB"/>
        </w:rPr>
        <w:t xml:space="preserve"> Diamond </w:t>
      </w:r>
      <w:r w:rsidR="00DC794E" w:rsidRPr="00073960">
        <w:rPr>
          <w:rFonts w:ascii="Times New Roman" w:hAnsi="Times New Roman"/>
          <w:sz w:val="24"/>
          <w:szCs w:val="24"/>
          <w:lang w:val="en-GB"/>
        </w:rPr>
        <w:t>and</w:t>
      </w:r>
      <w:r w:rsidRPr="00073960">
        <w:rPr>
          <w:rFonts w:ascii="Times New Roman" w:hAnsi="Times New Roman"/>
          <w:sz w:val="24"/>
          <w:szCs w:val="24"/>
          <w:lang w:val="en-GB"/>
        </w:rPr>
        <w:t xml:space="preserve"> Related Materials</w:t>
      </w:r>
      <w:r w:rsidR="00DC794E" w:rsidRPr="00073960">
        <w:rPr>
          <w:rFonts w:ascii="Times New Roman" w:hAnsi="Times New Roman"/>
          <w:sz w:val="24"/>
          <w:szCs w:val="24"/>
          <w:lang w:val="en-GB"/>
        </w:rPr>
        <w:t xml:space="preserve">. – 2008. – Vol. 17. – </w:t>
      </w:r>
      <w:r w:rsidR="00DC794E" w:rsidRPr="00073960">
        <w:rPr>
          <w:rFonts w:ascii="Times New Roman" w:hAnsi="Times New Roman"/>
          <w:sz w:val="24"/>
          <w:szCs w:val="24"/>
          <w:lang w:val="en-US"/>
        </w:rPr>
        <w:t>№7-10. P.1633-1638</w:t>
      </w:r>
      <w:r w:rsidR="00DC794E" w:rsidRPr="00073960">
        <w:rPr>
          <w:rFonts w:ascii="Times New Roman" w:hAnsi="Times New Roman"/>
          <w:sz w:val="24"/>
          <w:szCs w:val="24"/>
          <w:lang w:val="en-GB"/>
        </w:rPr>
        <w:t>.</w:t>
      </w:r>
    </w:p>
    <w:p w:rsidR="00364498" w:rsidRPr="00073960" w:rsidRDefault="00364498" w:rsidP="00364498">
      <w:pPr>
        <w:pStyle w:val="2"/>
        <w:numPr>
          <w:ilvl w:val="0"/>
          <w:numId w:val="7"/>
        </w:numPr>
        <w:tabs>
          <w:tab w:val="left" w:pos="-567"/>
          <w:tab w:val="left" w:pos="90"/>
          <w:tab w:val="left" w:pos="284"/>
          <w:tab w:val="left" w:pos="851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/>
          <w:sz w:val="24"/>
          <w:szCs w:val="24"/>
          <w:lang w:val="en-GB"/>
        </w:rPr>
      </w:pPr>
      <w:r w:rsidRPr="00073960">
        <w:rPr>
          <w:rFonts w:ascii="Times New Roman" w:hAnsi="Times New Roman"/>
          <w:sz w:val="24"/>
          <w:szCs w:val="24"/>
          <w:lang w:val="en-GB"/>
        </w:rPr>
        <w:t>V.M. Gun’ko, O.P. Kozynchenko, V.V. Turov, S.R. Tennison, V.I. Zarko, Y.M. Nychiporuk, T.V. Kulik, B.B. Palyanytsya, V.D. Osovskii, Y.G. Ptushinskii, A.V. Turov. Structural and adsorption studies of activated carbons deri</w:t>
      </w:r>
      <w:r w:rsidR="00DC794E" w:rsidRPr="00073960">
        <w:rPr>
          <w:rFonts w:ascii="Times New Roman" w:hAnsi="Times New Roman"/>
          <w:sz w:val="24"/>
          <w:szCs w:val="24"/>
          <w:lang w:val="en-GB"/>
        </w:rPr>
        <w:t>ved from porous phenolic resins //</w:t>
      </w:r>
      <w:r w:rsidRPr="00073960">
        <w:rPr>
          <w:rFonts w:ascii="Times New Roman" w:hAnsi="Times New Roman"/>
          <w:sz w:val="24"/>
          <w:szCs w:val="24"/>
          <w:lang w:val="en-GB"/>
        </w:rPr>
        <w:t xml:space="preserve"> Colloids and Surfac</w:t>
      </w:r>
      <w:r w:rsidR="00DC794E" w:rsidRPr="00073960">
        <w:rPr>
          <w:rFonts w:ascii="Times New Roman" w:hAnsi="Times New Roman"/>
          <w:sz w:val="24"/>
          <w:szCs w:val="24"/>
          <w:lang w:val="en-GB"/>
        </w:rPr>
        <w:t xml:space="preserve">es A: Physicochem. Eng. Aspects. – 2008. – Vol. 317. – </w:t>
      </w:r>
      <w:r w:rsidR="00DC794E" w:rsidRPr="00073960">
        <w:rPr>
          <w:rFonts w:ascii="Times New Roman" w:hAnsi="Times New Roman"/>
          <w:sz w:val="24"/>
          <w:szCs w:val="24"/>
        </w:rPr>
        <w:t>№</w:t>
      </w:r>
      <w:r w:rsidR="00DC794E" w:rsidRPr="00073960">
        <w:rPr>
          <w:rFonts w:ascii="Times New Roman" w:hAnsi="Times New Roman"/>
          <w:sz w:val="24"/>
          <w:szCs w:val="24"/>
          <w:lang w:val="en-US"/>
        </w:rPr>
        <w:t>1-3. –P.</w:t>
      </w:r>
      <w:r w:rsidRPr="00073960">
        <w:rPr>
          <w:rFonts w:ascii="Times New Roman" w:hAnsi="Times New Roman"/>
          <w:sz w:val="24"/>
          <w:szCs w:val="24"/>
          <w:lang w:val="en-GB"/>
        </w:rPr>
        <w:t>377–387</w:t>
      </w:r>
    </w:p>
    <w:p w:rsidR="00364498" w:rsidRPr="00073960" w:rsidRDefault="00364498" w:rsidP="00364498">
      <w:pPr>
        <w:pStyle w:val="2"/>
        <w:numPr>
          <w:ilvl w:val="0"/>
          <w:numId w:val="7"/>
        </w:numPr>
        <w:tabs>
          <w:tab w:val="left" w:pos="-567"/>
          <w:tab w:val="left" w:pos="90"/>
          <w:tab w:val="left" w:pos="284"/>
          <w:tab w:val="left" w:pos="851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/>
          <w:sz w:val="24"/>
          <w:szCs w:val="24"/>
          <w:lang w:val="en-GB"/>
        </w:rPr>
      </w:pPr>
      <w:r w:rsidRPr="00073960">
        <w:rPr>
          <w:rFonts w:ascii="Times New Roman" w:hAnsi="Times New Roman"/>
          <w:sz w:val="24"/>
          <w:szCs w:val="24"/>
          <w:lang w:val="en-GB"/>
        </w:rPr>
        <w:lastRenderedPageBreak/>
        <w:t>T. Petersen, I. Jarovsky, I.</w:t>
      </w:r>
      <w:r w:rsidR="00D061C8" w:rsidRPr="00073960">
        <w:rPr>
          <w:rFonts w:ascii="Times New Roman" w:hAnsi="Times New Roman"/>
          <w:sz w:val="24"/>
          <w:szCs w:val="24"/>
          <w:lang w:val="en-GB"/>
        </w:rPr>
        <w:t xml:space="preserve"> Snook, D.G. McCulloch, G. Oplet</w:t>
      </w:r>
      <w:r w:rsidRPr="00073960">
        <w:rPr>
          <w:rFonts w:ascii="Times New Roman" w:hAnsi="Times New Roman"/>
          <w:sz w:val="24"/>
          <w:szCs w:val="24"/>
          <w:lang w:val="en-GB"/>
        </w:rPr>
        <w:t>al.</w:t>
      </w:r>
      <w:r w:rsidR="00D061C8" w:rsidRPr="00073960">
        <w:rPr>
          <w:rFonts w:ascii="Times New Roman" w:hAnsi="Times New Roman"/>
          <w:sz w:val="24"/>
          <w:szCs w:val="24"/>
          <w:lang w:val="en-GB"/>
        </w:rPr>
        <w:t xml:space="preserve"> </w:t>
      </w:r>
      <w:hyperlink r:id="rId52" w:history="1">
        <w:r w:rsidR="00D061C8" w:rsidRPr="00073960">
          <w:rPr>
            <w:rStyle w:val="aa"/>
            <w:rFonts w:ascii="Times New Roman" w:hAnsi="Times New Roman"/>
            <w:color w:val="auto"/>
            <w:sz w:val="24"/>
            <w:szCs w:val="24"/>
            <w:u w:val="none"/>
            <w:shd w:val="clear" w:color="auto" w:fill="FFFFFF"/>
            <w:lang w:val="en-US"/>
          </w:rPr>
          <w:t>Structural analysis of carbonaceous solids using an adapted reverse Monte Carlo algorithm</w:t>
        </w:r>
      </w:hyperlink>
      <w:r w:rsidR="00D061C8" w:rsidRPr="00073960">
        <w:rPr>
          <w:rFonts w:ascii="Times New Roman" w:hAnsi="Times New Roman"/>
          <w:sz w:val="24"/>
          <w:szCs w:val="24"/>
          <w:lang w:val="en-GB"/>
        </w:rPr>
        <w:t xml:space="preserve"> //</w:t>
      </w:r>
      <w:r w:rsidRPr="00073960">
        <w:rPr>
          <w:rFonts w:ascii="Times New Roman" w:hAnsi="Times New Roman"/>
          <w:sz w:val="24"/>
          <w:szCs w:val="24"/>
          <w:lang w:val="en-GB"/>
        </w:rPr>
        <w:t xml:space="preserve"> Carbon</w:t>
      </w:r>
      <w:r w:rsidR="00D061C8" w:rsidRPr="00073960">
        <w:rPr>
          <w:rFonts w:ascii="Times New Roman" w:hAnsi="Times New Roman"/>
          <w:sz w:val="24"/>
          <w:szCs w:val="24"/>
          <w:lang w:val="en-GB"/>
        </w:rPr>
        <w:t>. – 2003. – Vol.</w:t>
      </w:r>
      <w:r w:rsidRPr="00073960">
        <w:rPr>
          <w:rFonts w:ascii="Times New Roman" w:hAnsi="Times New Roman"/>
          <w:sz w:val="24"/>
          <w:szCs w:val="24"/>
          <w:lang w:val="en-GB"/>
        </w:rPr>
        <w:t>41</w:t>
      </w:r>
      <w:r w:rsidR="00D061C8" w:rsidRPr="00073960">
        <w:rPr>
          <w:rFonts w:ascii="Times New Roman" w:hAnsi="Times New Roman"/>
          <w:sz w:val="24"/>
          <w:szCs w:val="24"/>
          <w:lang w:val="en-GB"/>
        </w:rPr>
        <w:t xml:space="preserve">. - </w:t>
      </w:r>
      <w:r w:rsidR="00D061C8" w:rsidRPr="00073960">
        <w:rPr>
          <w:rFonts w:ascii="Times New Roman" w:hAnsi="Times New Roman"/>
          <w:sz w:val="24"/>
          <w:szCs w:val="24"/>
          <w:lang w:val="en-US"/>
        </w:rPr>
        <w:t>№12. – P.</w:t>
      </w:r>
      <w:r w:rsidRPr="00073960">
        <w:rPr>
          <w:rFonts w:ascii="Times New Roman" w:hAnsi="Times New Roman"/>
          <w:sz w:val="24"/>
          <w:szCs w:val="24"/>
          <w:lang w:val="en-GB"/>
        </w:rPr>
        <w:t>2403</w:t>
      </w:r>
      <w:r w:rsidR="00D061C8" w:rsidRPr="00073960">
        <w:rPr>
          <w:rFonts w:ascii="Times New Roman" w:hAnsi="Times New Roman"/>
          <w:sz w:val="24"/>
          <w:szCs w:val="24"/>
          <w:lang w:val="en-GB"/>
        </w:rPr>
        <w:t>-2411</w:t>
      </w:r>
      <w:r w:rsidRPr="00073960">
        <w:rPr>
          <w:rFonts w:ascii="Times New Roman" w:hAnsi="Times New Roman"/>
          <w:sz w:val="24"/>
          <w:szCs w:val="24"/>
          <w:lang w:val="en-GB"/>
        </w:rPr>
        <w:t>.</w:t>
      </w:r>
    </w:p>
    <w:p w:rsidR="00364498" w:rsidRPr="00073960" w:rsidRDefault="00364498" w:rsidP="00364498">
      <w:pPr>
        <w:pStyle w:val="2"/>
        <w:numPr>
          <w:ilvl w:val="0"/>
          <w:numId w:val="7"/>
        </w:numPr>
        <w:tabs>
          <w:tab w:val="left" w:pos="-567"/>
          <w:tab w:val="left" w:pos="90"/>
          <w:tab w:val="left" w:pos="284"/>
          <w:tab w:val="left" w:pos="851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/>
          <w:sz w:val="24"/>
          <w:szCs w:val="24"/>
          <w:lang w:val="en-GB"/>
        </w:rPr>
      </w:pPr>
      <w:r w:rsidRPr="00073960">
        <w:rPr>
          <w:rFonts w:ascii="Times New Roman" w:hAnsi="Times New Roman"/>
          <w:sz w:val="24"/>
          <w:szCs w:val="24"/>
          <w:lang w:val="en-GB"/>
        </w:rPr>
        <w:t xml:space="preserve">T. Petersen, I. Jarovsky, I. Snook, D.G. McCulloch, </w:t>
      </w:r>
      <w:r w:rsidR="00B010E8" w:rsidRPr="00073960">
        <w:rPr>
          <w:rFonts w:ascii="Times New Roman" w:hAnsi="Times New Roman"/>
          <w:sz w:val="24"/>
          <w:szCs w:val="24"/>
          <w:lang w:val="en-GB"/>
        </w:rPr>
        <w:t xml:space="preserve">G. Opletal. </w:t>
      </w:r>
      <w:hyperlink r:id="rId53" w:history="1">
        <w:r w:rsidR="00B010E8" w:rsidRPr="00073960">
          <w:rPr>
            <w:rStyle w:val="aa"/>
            <w:rFonts w:ascii="Times New Roman" w:hAnsi="Times New Roman"/>
            <w:color w:val="auto"/>
            <w:sz w:val="24"/>
            <w:szCs w:val="24"/>
            <w:u w:val="none"/>
            <w:shd w:val="clear" w:color="auto" w:fill="FFFFFF"/>
            <w:lang w:val="en-US"/>
          </w:rPr>
          <w:t>Microstructure of an industrial char by diffraction techniques and Reverse Monte Carlo modelling</w:t>
        </w:r>
      </w:hyperlink>
      <w:r w:rsidR="00B010E8" w:rsidRPr="00073960">
        <w:rPr>
          <w:rFonts w:ascii="Times New Roman" w:hAnsi="Times New Roman"/>
          <w:sz w:val="24"/>
          <w:szCs w:val="24"/>
          <w:lang w:val="en-GB"/>
        </w:rPr>
        <w:t xml:space="preserve"> // Carbon. – 2004. – Vol.42. - </w:t>
      </w:r>
      <w:r w:rsidR="00B010E8" w:rsidRPr="00073960">
        <w:rPr>
          <w:rFonts w:ascii="Times New Roman" w:hAnsi="Times New Roman"/>
          <w:sz w:val="24"/>
          <w:szCs w:val="24"/>
          <w:lang w:val="en-US"/>
        </w:rPr>
        <w:t>№12-13. – P.</w:t>
      </w:r>
      <w:r w:rsidR="00B010E8" w:rsidRPr="00073960">
        <w:rPr>
          <w:rFonts w:ascii="Times New Roman" w:hAnsi="Times New Roman"/>
          <w:sz w:val="24"/>
          <w:szCs w:val="24"/>
          <w:lang w:val="en-GB"/>
        </w:rPr>
        <w:t>2457-2469</w:t>
      </w:r>
      <w:r w:rsidRPr="00073960">
        <w:rPr>
          <w:rFonts w:ascii="Times New Roman" w:hAnsi="Times New Roman"/>
          <w:sz w:val="24"/>
          <w:szCs w:val="24"/>
          <w:lang w:val="en-GB"/>
        </w:rPr>
        <w:t>.</w:t>
      </w:r>
    </w:p>
    <w:p w:rsidR="00364498" w:rsidRPr="00073960" w:rsidRDefault="00B010E8" w:rsidP="00364498">
      <w:pPr>
        <w:pStyle w:val="2"/>
        <w:numPr>
          <w:ilvl w:val="0"/>
          <w:numId w:val="7"/>
        </w:numPr>
        <w:tabs>
          <w:tab w:val="left" w:pos="-567"/>
          <w:tab w:val="left" w:pos="90"/>
          <w:tab w:val="left" w:pos="284"/>
          <w:tab w:val="left" w:pos="851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/>
          <w:sz w:val="24"/>
          <w:szCs w:val="24"/>
          <w:lang w:val="en-GB"/>
        </w:rPr>
      </w:pPr>
      <w:r w:rsidRPr="00073960">
        <w:rPr>
          <w:rFonts w:ascii="Times New Roman" w:hAnsi="Times New Roman"/>
          <w:sz w:val="24"/>
          <w:szCs w:val="24"/>
          <w:lang w:val="en-GB"/>
        </w:rPr>
        <w:t>Harry Marsh,</w:t>
      </w:r>
      <w:r w:rsidR="00364498" w:rsidRPr="00073960">
        <w:rPr>
          <w:rFonts w:ascii="Times New Roman" w:hAnsi="Times New Roman"/>
          <w:sz w:val="24"/>
          <w:szCs w:val="24"/>
          <w:lang w:val="en-GB"/>
        </w:rPr>
        <w:t xml:space="preserve"> Francisco Rodríguez-Reinosо. SEM and TEM Images of Structures in Activated Carbons</w:t>
      </w:r>
      <w:r w:rsidRPr="00073960">
        <w:rPr>
          <w:rFonts w:ascii="Times New Roman" w:hAnsi="Times New Roman"/>
          <w:sz w:val="24"/>
          <w:szCs w:val="24"/>
          <w:lang w:val="en-GB"/>
        </w:rPr>
        <w:t xml:space="preserve"> // Activated Carbon. – 2006. –</w:t>
      </w:r>
      <w:r w:rsidR="00364498" w:rsidRPr="00073960">
        <w:rPr>
          <w:rFonts w:ascii="Times New Roman" w:hAnsi="Times New Roman"/>
          <w:sz w:val="24"/>
          <w:szCs w:val="24"/>
          <w:lang w:val="en-GB"/>
        </w:rPr>
        <w:t xml:space="preserve"> P</w:t>
      </w:r>
      <w:r w:rsidRPr="00073960">
        <w:rPr>
          <w:rFonts w:ascii="Times New Roman" w:hAnsi="Times New Roman"/>
          <w:sz w:val="24"/>
          <w:szCs w:val="24"/>
          <w:lang w:val="en-GB"/>
        </w:rPr>
        <w:t>.</w:t>
      </w:r>
      <w:r w:rsidR="00364498" w:rsidRPr="00073960">
        <w:rPr>
          <w:rFonts w:ascii="Times New Roman" w:hAnsi="Times New Roman"/>
          <w:sz w:val="24"/>
          <w:szCs w:val="24"/>
          <w:lang w:val="en-GB"/>
        </w:rPr>
        <w:t xml:space="preserve"> 366-382</w:t>
      </w:r>
      <w:r w:rsidRPr="00073960">
        <w:rPr>
          <w:rFonts w:ascii="Times New Roman" w:hAnsi="Times New Roman"/>
          <w:sz w:val="24"/>
          <w:szCs w:val="24"/>
          <w:lang w:val="en-GB"/>
        </w:rPr>
        <w:t>.</w:t>
      </w:r>
    </w:p>
    <w:p w:rsidR="00364498" w:rsidRPr="00073960" w:rsidRDefault="00364498" w:rsidP="00364498">
      <w:pPr>
        <w:pStyle w:val="2"/>
        <w:numPr>
          <w:ilvl w:val="0"/>
          <w:numId w:val="7"/>
        </w:numPr>
        <w:tabs>
          <w:tab w:val="left" w:pos="-567"/>
          <w:tab w:val="left" w:pos="90"/>
          <w:tab w:val="left" w:pos="284"/>
          <w:tab w:val="left" w:pos="851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/>
          <w:sz w:val="24"/>
          <w:szCs w:val="24"/>
          <w:lang w:val="en-GB"/>
        </w:rPr>
      </w:pPr>
      <w:r w:rsidRPr="00073960">
        <w:rPr>
          <w:rFonts w:ascii="Times New Roman" w:hAnsi="Times New Roman"/>
          <w:sz w:val="24"/>
          <w:szCs w:val="24"/>
          <w:lang w:val="en-GB"/>
        </w:rPr>
        <w:t>P.J.F. Harris, Struct</w:t>
      </w:r>
      <w:r w:rsidR="00D80F04" w:rsidRPr="00073960">
        <w:rPr>
          <w:rFonts w:ascii="Times New Roman" w:hAnsi="Times New Roman"/>
          <w:sz w:val="24"/>
          <w:szCs w:val="24"/>
          <w:lang w:val="en-GB"/>
        </w:rPr>
        <w:t>ure of non-graphitizing carbons //</w:t>
      </w:r>
      <w:r w:rsidRPr="00073960">
        <w:rPr>
          <w:rFonts w:ascii="Times New Roman" w:hAnsi="Times New Roman"/>
          <w:sz w:val="24"/>
          <w:szCs w:val="24"/>
          <w:lang w:val="en-GB"/>
        </w:rPr>
        <w:t xml:space="preserve"> </w:t>
      </w:r>
      <w:r w:rsidR="00D80F04" w:rsidRPr="00073960">
        <w:rPr>
          <w:rFonts w:ascii="Times New Roman" w:hAnsi="Times New Roman"/>
          <w:sz w:val="24"/>
          <w:szCs w:val="24"/>
          <w:lang w:val="en-GB"/>
        </w:rPr>
        <w:t>International Materials Reviews. –1997. –</w:t>
      </w:r>
      <w:r w:rsidRPr="00073960">
        <w:rPr>
          <w:rFonts w:ascii="Times New Roman" w:hAnsi="Times New Roman"/>
          <w:sz w:val="24"/>
          <w:szCs w:val="24"/>
          <w:lang w:val="en-GB"/>
        </w:rPr>
        <w:t xml:space="preserve"> </w:t>
      </w:r>
      <w:r w:rsidR="00D80F04" w:rsidRPr="00073960">
        <w:rPr>
          <w:rFonts w:ascii="Times New Roman" w:hAnsi="Times New Roman"/>
          <w:sz w:val="24"/>
          <w:szCs w:val="24"/>
          <w:lang w:val="en-GB"/>
        </w:rPr>
        <w:t>V</w:t>
      </w:r>
      <w:r w:rsidRPr="00073960">
        <w:rPr>
          <w:rFonts w:ascii="Times New Roman" w:hAnsi="Times New Roman"/>
          <w:sz w:val="24"/>
          <w:szCs w:val="24"/>
          <w:lang w:val="en-GB"/>
        </w:rPr>
        <w:t>ol. 42</w:t>
      </w:r>
      <w:r w:rsidR="00D80F04" w:rsidRPr="00073960">
        <w:rPr>
          <w:rFonts w:ascii="Times New Roman" w:hAnsi="Times New Roman"/>
          <w:sz w:val="24"/>
          <w:szCs w:val="24"/>
          <w:lang w:val="en-GB"/>
        </w:rPr>
        <w:t xml:space="preserve">. – </w:t>
      </w:r>
      <w:r w:rsidR="00D80F04" w:rsidRPr="00073960">
        <w:rPr>
          <w:rFonts w:ascii="Times New Roman" w:hAnsi="Times New Roman"/>
          <w:sz w:val="24"/>
          <w:szCs w:val="24"/>
          <w:lang w:val="en-US"/>
        </w:rPr>
        <w:t>№</w:t>
      </w:r>
      <w:r w:rsidRPr="00073960">
        <w:rPr>
          <w:rFonts w:ascii="Times New Roman" w:hAnsi="Times New Roman"/>
          <w:sz w:val="24"/>
          <w:szCs w:val="24"/>
          <w:lang w:val="en-GB"/>
        </w:rPr>
        <w:t>5</w:t>
      </w:r>
      <w:r w:rsidR="00D80F04" w:rsidRPr="00073960">
        <w:rPr>
          <w:rFonts w:ascii="Times New Roman" w:hAnsi="Times New Roman"/>
          <w:sz w:val="24"/>
          <w:szCs w:val="24"/>
          <w:lang w:val="en-US"/>
        </w:rPr>
        <w:t>. – P</w:t>
      </w:r>
      <w:r w:rsidR="00D80F04" w:rsidRPr="00073960">
        <w:rPr>
          <w:rFonts w:ascii="Times New Roman" w:hAnsi="Times New Roman"/>
          <w:sz w:val="24"/>
          <w:szCs w:val="24"/>
          <w:lang w:val="en-GB"/>
        </w:rPr>
        <w:t>.206-218.</w:t>
      </w:r>
    </w:p>
    <w:p w:rsidR="00364498" w:rsidRPr="00073960" w:rsidRDefault="00364498" w:rsidP="00364498">
      <w:pPr>
        <w:pStyle w:val="2"/>
        <w:numPr>
          <w:ilvl w:val="0"/>
          <w:numId w:val="7"/>
        </w:numPr>
        <w:tabs>
          <w:tab w:val="left" w:pos="-567"/>
          <w:tab w:val="left" w:pos="90"/>
          <w:tab w:val="left" w:pos="284"/>
          <w:tab w:val="left" w:pos="851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/>
          <w:sz w:val="24"/>
          <w:szCs w:val="24"/>
        </w:rPr>
      </w:pPr>
      <w:r w:rsidRPr="00073960">
        <w:rPr>
          <w:rFonts w:ascii="Times New Roman" w:hAnsi="Times New Roman"/>
          <w:sz w:val="24"/>
          <w:szCs w:val="24"/>
        </w:rPr>
        <w:t>Суздалев И.П Нанотехнология: физико-химиянанокластеров, наноструктур и наноматериалов.</w:t>
      </w:r>
      <w:r w:rsidR="00D80F04" w:rsidRPr="00073960">
        <w:rPr>
          <w:rFonts w:ascii="Times New Roman" w:hAnsi="Times New Roman"/>
          <w:sz w:val="24"/>
          <w:szCs w:val="24"/>
        </w:rPr>
        <w:t xml:space="preserve"> Москва: </w:t>
      </w:r>
      <w:r w:rsidRPr="00073960">
        <w:rPr>
          <w:rFonts w:ascii="Times New Roman" w:hAnsi="Times New Roman"/>
          <w:sz w:val="24"/>
          <w:szCs w:val="24"/>
        </w:rPr>
        <w:t>Серия "Синер</w:t>
      </w:r>
      <w:r w:rsidR="00D80F04" w:rsidRPr="00073960">
        <w:rPr>
          <w:rFonts w:ascii="Times New Roman" w:hAnsi="Times New Roman"/>
          <w:sz w:val="24"/>
          <w:szCs w:val="24"/>
        </w:rPr>
        <w:t>гетика: от прошлого к будущему",</w:t>
      </w:r>
      <w:r w:rsidRPr="00073960">
        <w:rPr>
          <w:rFonts w:ascii="Times New Roman" w:hAnsi="Times New Roman"/>
          <w:sz w:val="24"/>
          <w:szCs w:val="24"/>
        </w:rPr>
        <w:t xml:space="preserve"> 2006. </w:t>
      </w:r>
      <w:r w:rsidR="00D80F04" w:rsidRPr="00073960">
        <w:rPr>
          <w:rFonts w:ascii="Times New Roman" w:hAnsi="Times New Roman"/>
          <w:sz w:val="24"/>
          <w:szCs w:val="24"/>
        </w:rPr>
        <w:t xml:space="preserve">– </w:t>
      </w:r>
      <w:r w:rsidRPr="00073960">
        <w:rPr>
          <w:rFonts w:ascii="Times New Roman" w:hAnsi="Times New Roman"/>
          <w:sz w:val="24"/>
          <w:szCs w:val="24"/>
        </w:rPr>
        <w:t>589</w:t>
      </w:r>
      <w:r w:rsidR="00D80F04" w:rsidRPr="00073960">
        <w:rPr>
          <w:rFonts w:ascii="Times New Roman" w:hAnsi="Times New Roman"/>
          <w:sz w:val="24"/>
          <w:szCs w:val="24"/>
        </w:rPr>
        <w:t xml:space="preserve"> с.</w:t>
      </w:r>
      <w:r w:rsidRPr="00073960">
        <w:rPr>
          <w:rFonts w:ascii="Times New Roman" w:hAnsi="Times New Roman"/>
          <w:sz w:val="24"/>
          <w:szCs w:val="24"/>
        </w:rPr>
        <w:t xml:space="preserve"> </w:t>
      </w:r>
    </w:p>
    <w:p w:rsidR="00364498" w:rsidRPr="00073960" w:rsidRDefault="00D80F04" w:rsidP="00364498">
      <w:pPr>
        <w:pStyle w:val="a9"/>
        <w:numPr>
          <w:ilvl w:val="0"/>
          <w:numId w:val="7"/>
        </w:numPr>
        <w:tabs>
          <w:tab w:val="left" w:pos="90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en-US"/>
        </w:rPr>
        <w:t>Ruff O.</w:t>
      </w:r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Reaktionsprodukte der Verschneiden Kohlenst</w:t>
      </w:r>
      <w:r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 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of</w:t>
      </w:r>
      <w:r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 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TFormen mit Fluor. II. Kohlenstoffmono</w:t>
      </w:r>
      <w:r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fluorid</w:t>
      </w:r>
      <w:r w:rsidRPr="0007396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//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 </w:t>
      </w:r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Z. anorg. Allg. Chem. </w:t>
      </w:r>
      <w:r w:rsidRPr="00073960">
        <w:rPr>
          <w:rFonts w:ascii="Times New Roman" w:hAnsi="Times New Roman" w:cs="Times New Roman"/>
          <w:sz w:val="24"/>
          <w:szCs w:val="24"/>
        </w:rPr>
        <w:t xml:space="preserve">– 1934. –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№1.</w:t>
      </w:r>
      <w:r w:rsidRPr="00073960">
        <w:rPr>
          <w:rFonts w:ascii="Times New Roman" w:hAnsi="Times New Roman" w:cs="Times New Roman"/>
          <w:sz w:val="24"/>
          <w:szCs w:val="24"/>
        </w:rPr>
        <w:t xml:space="preserve"> – С.</w:t>
      </w:r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>217.</w:t>
      </w:r>
    </w:p>
    <w:p w:rsidR="00364498" w:rsidRPr="00073960" w:rsidRDefault="00364498" w:rsidP="00364498">
      <w:pPr>
        <w:pStyle w:val="a9"/>
        <w:numPr>
          <w:ilvl w:val="0"/>
          <w:numId w:val="7"/>
        </w:numPr>
        <w:tabs>
          <w:tab w:val="left" w:pos="90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Riley H. </w:t>
      </w:r>
      <w:r w:rsidR="00012699" w:rsidRPr="00073960">
        <w:rPr>
          <w:rFonts w:ascii="Times New Roman" w:hAnsi="Times New Roman" w:cs="Times New Roman"/>
          <w:sz w:val="24"/>
          <w:szCs w:val="24"/>
          <w:lang w:val="en-US"/>
        </w:rPr>
        <w:t>L. Amorphous carbon and graphite //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Quart. Revs.</w:t>
      </w:r>
      <w:r w:rsidR="00012699" w:rsidRPr="00073960">
        <w:rPr>
          <w:rFonts w:ascii="Times New Roman" w:hAnsi="Times New Roman" w:cs="Times New Roman"/>
          <w:sz w:val="24"/>
          <w:szCs w:val="24"/>
        </w:rPr>
        <w:t xml:space="preserve"> – 1947. –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012699" w:rsidRPr="00073960">
        <w:rPr>
          <w:rFonts w:ascii="Times New Roman" w:hAnsi="Times New Roman" w:cs="Times New Roman"/>
          <w:sz w:val="24"/>
          <w:szCs w:val="24"/>
        </w:rPr>
        <w:t>№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1</w:t>
      </w:r>
      <w:r w:rsidR="00012699" w:rsidRPr="00073960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012699" w:rsidRPr="00073960">
        <w:rPr>
          <w:rFonts w:ascii="Times New Roman" w:hAnsi="Times New Roman" w:cs="Times New Roman"/>
          <w:sz w:val="24"/>
          <w:szCs w:val="24"/>
        </w:rPr>
        <w:t xml:space="preserve"> </w:t>
      </w:r>
      <w:r w:rsidR="00012699" w:rsidRPr="00073960">
        <w:rPr>
          <w:rFonts w:ascii="Times New Roman" w:hAnsi="Times New Roman" w:cs="Times New Roman"/>
          <w:sz w:val="24"/>
          <w:szCs w:val="24"/>
          <w:lang w:val="en-US"/>
        </w:rPr>
        <w:t>P.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59.</w:t>
      </w:r>
    </w:p>
    <w:p w:rsidR="00364498" w:rsidRPr="00073960" w:rsidRDefault="00012699" w:rsidP="00364498">
      <w:pPr>
        <w:pStyle w:val="a9"/>
        <w:numPr>
          <w:ilvl w:val="0"/>
          <w:numId w:val="7"/>
        </w:numPr>
        <w:tabs>
          <w:tab w:val="left" w:pos="90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Wicke E.</w:t>
      </w:r>
      <w:r w:rsidR="00364498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Empirische und theoretische Untersuchungen der Sorptionsgeschwindigkeit v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on Gasen an por sen Stoffen II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// </w:t>
      </w:r>
      <w:r w:rsidR="00364498" w:rsidRPr="00073960">
        <w:rPr>
          <w:rFonts w:ascii="Times New Roman" w:hAnsi="Times New Roman" w:cs="Times New Roman"/>
          <w:sz w:val="24"/>
          <w:szCs w:val="24"/>
          <w:lang w:val="kk-KZ"/>
        </w:rPr>
        <w:t>Kolloid-Z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. –1939. </w:t>
      </w:r>
      <w:r w:rsidRPr="00073960">
        <w:rPr>
          <w:rFonts w:ascii="Times New Roman" w:hAnsi="Times New Roman" w:cs="Times New Roman"/>
          <w:sz w:val="24"/>
          <w:szCs w:val="24"/>
        </w:rPr>
        <w:t>№</w:t>
      </w:r>
      <w:r w:rsidR="00364498" w:rsidRPr="00073960">
        <w:rPr>
          <w:rFonts w:ascii="Times New Roman" w:hAnsi="Times New Roman" w:cs="Times New Roman"/>
          <w:sz w:val="24"/>
          <w:szCs w:val="24"/>
          <w:lang w:val="kk-KZ"/>
        </w:rPr>
        <w:t>86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. Р.</w:t>
      </w:r>
      <w:r w:rsidR="00364498" w:rsidRPr="00073960">
        <w:rPr>
          <w:rFonts w:ascii="Times New Roman" w:hAnsi="Times New Roman" w:cs="Times New Roman"/>
          <w:sz w:val="24"/>
          <w:szCs w:val="24"/>
          <w:lang w:val="kk-KZ"/>
        </w:rPr>
        <w:t>167.</w:t>
      </w:r>
    </w:p>
    <w:p w:rsidR="00364498" w:rsidRPr="00073960" w:rsidRDefault="00364498" w:rsidP="00364498">
      <w:pPr>
        <w:pStyle w:val="a9"/>
        <w:numPr>
          <w:ilvl w:val="0"/>
          <w:numId w:val="7"/>
        </w:numPr>
        <w:tabs>
          <w:tab w:val="left" w:pos="90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Дубинин М. М.</w:t>
      </w:r>
      <w:r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 Исследование пористой структуры активных углей комплексными методами</w:t>
      </w:r>
      <w:r w:rsidR="00012699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 //</w:t>
      </w:r>
      <w:r w:rsidR="00012699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Успехи химии. –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1955</w:t>
      </w:r>
      <w:r w:rsidR="00012699" w:rsidRPr="00073960">
        <w:rPr>
          <w:rFonts w:ascii="Times New Roman" w:hAnsi="Times New Roman" w:cs="Times New Roman"/>
          <w:sz w:val="24"/>
          <w:szCs w:val="24"/>
          <w:lang w:val="kk-KZ"/>
        </w:rPr>
        <w:t>. –№3. – С.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24.</w:t>
      </w:r>
    </w:p>
    <w:p w:rsidR="00364498" w:rsidRPr="00073960" w:rsidRDefault="00A778F5" w:rsidP="00364498">
      <w:pPr>
        <w:pStyle w:val="a9"/>
        <w:numPr>
          <w:ilvl w:val="0"/>
          <w:numId w:val="7"/>
        </w:numPr>
        <w:tabs>
          <w:tab w:val="left" w:pos="90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Sappock R.,</w:t>
      </w:r>
      <w:r w:rsidR="00364498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Boehm 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H.P.</w:t>
      </w:r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hyperlink r:id="rId54" w:history="1">
        <w:r w:rsidR="00364498" w:rsidRPr="00073960">
          <w:rPr>
            <w:rStyle w:val="aa"/>
            <w:rFonts w:ascii="Times New Roman" w:hAnsi="Times New Roman" w:cs="Times New Roman"/>
            <w:color w:val="auto"/>
            <w:szCs w:val="24"/>
            <w:u w:val="none"/>
            <w:lang w:val="en-US"/>
          </w:rPr>
          <w:t>Chem</w:t>
        </w:r>
        <w:r w:rsidRPr="00073960">
          <w:rPr>
            <w:rStyle w:val="aa"/>
            <w:rFonts w:ascii="Times New Roman" w:hAnsi="Times New Roman" w:cs="Times New Roman"/>
            <w:color w:val="auto"/>
            <w:szCs w:val="24"/>
            <w:u w:val="none"/>
            <w:lang w:val="en-US"/>
          </w:rPr>
          <w:t xml:space="preserve">ie der oberfläche des diamanten – </w:t>
        </w:r>
        <w:r w:rsidR="00364498" w:rsidRPr="00073960">
          <w:rPr>
            <w:rStyle w:val="aa"/>
            <w:rFonts w:ascii="Times New Roman" w:hAnsi="Times New Roman" w:cs="Times New Roman"/>
            <w:color w:val="auto"/>
            <w:szCs w:val="24"/>
            <w:u w:val="none"/>
            <w:lang w:val="en-US"/>
          </w:rPr>
          <w:t>I benetzungswärmen, elektronenspinresonanz und infrarotspektren der oberflächenhydride,-halogenide und-oxide</w:t>
        </w:r>
      </w:hyperlink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//</w:t>
      </w:r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Carbon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. –1968. – №6. –</w:t>
      </w:r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</w:rPr>
        <w:t>Р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>283.</w:t>
      </w:r>
    </w:p>
    <w:p w:rsidR="00364498" w:rsidRPr="00073960" w:rsidRDefault="00364498" w:rsidP="00364498">
      <w:pPr>
        <w:pStyle w:val="a9"/>
        <w:numPr>
          <w:ilvl w:val="0"/>
          <w:numId w:val="7"/>
        </w:numPr>
        <w:tabs>
          <w:tab w:val="left" w:pos="90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en-US"/>
        </w:rPr>
        <w:t>Frumkin A., Ueber die Adsorption von Elek</w:t>
      </w:r>
      <w:r w:rsidR="00A778F5" w:rsidRPr="00073960">
        <w:rPr>
          <w:rFonts w:ascii="Times New Roman" w:hAnsi="Times New Roman" w:cs="Times New Roman"/>
          <w:sz w:val="24"/>
          <w:szCs w:val="24"/>
          <w:lang w:val="en-US"/>
        </w:rPr>
        <w:t>trolyten durch aktivierte Kohle //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Kolloid-Z.</w:t>
      </w:r>
      <w:r w:rsidR="00A778F5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–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A778F5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1930. – 51. – </w:t>
      </w:r>
      <w:r w:rsidR="00A778F5" w:rsidRPr="00073960">
        <w:rPr>
          <w:rFonts w:ascii="Times New Roman" w:hAnsi="Times New Roman" w:cs="Times New Roman"/>
          <w:sz w:val="24"/>
          <w:szCs w:val="24"/>
        </w:rPr>
        <w:t>Р</w:t>
      </w:r>
      <w:r w:rsidR="00A778F5" w:rsidRPr="00073960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123.</w:t>
      </w:r>
    </w:p>
    <w:p w:rsidR="00364498" w:rsidRPr="00073960" w:rsidRDefault="007306CA" w:rsidP="00364498">
      <w:pPr>
        <w:pStyle w:val="a9"/>
        <w:numPr>
          <w:ilvl w:val="0"/>
          <w:numId w:val="7"/>
        </w:numPr>
        <w:tabs>
          <w:tab w:val="left" w:pos="90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073960">
        <w:rPr>
          <w:rFonts w:ascii="Times New Roman" w:hAnsi="Times New Roman" w:cs="Times New Roman"/>
          <w:sz w:val="24"/>
          <w:szCs w:val="24"/>
          <w:lang w:val="en-US"/>
        </w:rPr>
        <w:t>Hofman U., Ohlerich G.</w:t>
      </w:r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="00364498" w:rsidRPr="00073960">
        <w:rPr>
          <w:rFonts w:ascii="Times New Roman" w:hAnsi="Times New Roman" w:cs="Times New Roman"/>
          <w:bCs/>
          <w:sz w:val="24"/>
          <w:szCs w:val="24"/>
          <w:lang w:val="en-US"/>
        </w:rPr>
        <w:t>Oberflächenchemie</w:t>
      </w:r>
      <w:r w:rsidRPr="00073960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des Kohlenstoffs //</w:t>
      </w:r>
      <w:r w:rsidR="00364498" w:rsidRPr="00073960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</w:t>
      </w:r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>Angew. Chem.</w:t>
      </w:r>
      <w:r w:rsidRPr="00073960">
        <w:rPr>
          <w:rFonts w:ascii="Times New Roman" w:hAnsi="Times New Roman" w:cs="Times New Roman"/>
          <w:sz w:val="24"/>
          <w:szCs w:val="24"/>
        </w:rPr>
        <w:t xml:space="preserve"> – 1950. –№16. –</w:t>
      </w:r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</w:rPr>
        <w:t>Р.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62.</w:t>
      </w:r>
    </w:p>
    <w:p w:rsidR="00364498" w:rsidRPr="00073960" w:rsidRDefault="00364498" w:rsidP="00364498">
      <w:pPr>
        <w:pStyle w:val="a9"/>
        <w:numPr>
          <w:ilvl w:val="0"/>
          <w:numId w:val="7"/>
        </w:numPr>
        <w:tabs>
          <w:tab w:val="left" w:pos="90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Garten </w:t>
      </w:r>
      <w:r w:rsidR="007306CA" w:rsidRPr="00073960">
        <w:rPr>
          <w:rFonts w:ascii="Times New Roman" w:hAnsi="Times New Roman" w:cs="Times New Roman"/>
          <w:sz w:val="24"/>
          <w:szCs w:val="24"/>
          <w:lang w:val="en-US"/>
        </w:rPr>
        <w:t>V.A., Weiss D. E., Willis J. B.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A new interpretation of the Acidic and Basic structures in Carbons. II. The Chromene</w:t>
      </w:r>
      <w:r w:rsidR="007306CA" w:rsidRPr="00073960">
        <w:rPr>
          <w:rFonts w:ascii="Times New Roman" w:hAnsi="Times New Roman" w:cs="Times New Roman"/>
          <w:sz w:val="24"/>
          <w:szCs w:val="24"/>
          <w:lang w:val="en-US"/>
        </w:rPr>
        <w:t>-carbonium ion couple in Carbon //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Aust. J. Chem. </w:t>
      </w:r>
      <w:r w:rsidR="007306CA" w:rsidRPr="00073960">
        <w:rPr>
          <w:rFonts w:ascii="Times New Roman" w:hAnsi="Times New Roman" w:cs="Times New Roman"/>
          <w:sz w:val="24"/>
          <w:szCs w:val="24"/>
          <w:lang w:val="en-US"/>
        </w:rPr>
        <w:t>– 1957. – №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10</w:t>
      </w:r>
      <w:r w:rsidR="007306CA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. – </w:t>
      </w:r>
      <w:r w:rsidR="007306CA" w:rsidRPr="00073960">
        <w:rPr>
          <w:rFonts w:ascii="Times New Roman" w:hAnsi="Times New Roman" w:cs="Times New Roman"/>
          <w:sz w:val="24"/>
          <w:szCs w:val="24"/>
        </w:rPr>
        <w:t>Р</w:t>
      </w:r>
      <w:r w:rsidR="007306CA" w:rsidRPr="00073960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295.</w:t>
      </w:r>
    </w:p>
    <w:p w:rsidR="00364498" w:rsidRPr="00073960" w:rsidRDefault="007306CA" w:rsidP="00364498">
      <w:pPr>
        <w:pStyle w:val="a9"/>
        <w:numPr>
          <w:ilvl w:val="0"/>
          <w:numId w:val="7"/>
        </w:numPr>
        <w:tabs>
          <w:tab w:val="left" w:pos="90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73960">
        <w:rPr>
          <w:rFonts w:ascii="Times New Roman" w:hAnsi="Times New Roman" w:cs="Times New Roman"/>
          <w:sz w:val="24"/>
          <w:szCs w:val="24"/>
          <w:lang w:val="en-US"/>
        </w:rPr>
        <w:t>Coughlin R. W., Tan R. N.</w:t>
      </w:r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Role of functional groups in adsorbtion 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of organic pollutants on carbon //</w:t>
      </w:r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Chem. Eng. Progr. Symp. Ser.</w:t>
      </w:r>
      <w:r w:rsidRPr="00073960">
        <w:rPr>
          <w:rFonts w:ascii="Times New Roman" w:hAnsi="Times New Roman" w:cs="Times New Roman"/>
          <w:sz w:val="24"/>
          <w:szCs w:val="24"/>
        </w:rPr>
        <w:t xml:space="preserve"> – 1968. –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64</w:t>
      </w:r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>(90)</w:t>
      </w:r>
      <w:r w:rsidRPr="00073960">
        <w:rPr>
          <w:rFonts w:ascii="Times New Roman" w:hAnsi="Times New Roman" w:cs="Times New Roman"/>
          <w:sz w:val="24"/>
          <w:szCs w:val="24"/>
        </w:rPr>
        <w:t>. –</w:t>
      </w:r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207.</w:t>
      </w:r>
    </w:p>
    <w:p w:rsidR="00364498" w:rsidRPr="00073960" w:rsidRDefault="00F66BD0" w:rsidP="00364498">
      <w:pPr>
        <w:pStyle w:val="a9"/>
        <w:numPr>
          <w:ilvl w:val="0"/>
          <w:numId w:val="7"/>
        </w:numPr>
        <w:tabs>
          <w:tab w:val="left" w:pos="90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73960">
        <w:rPr>
          <w:rFonts w:ascii="Times New Roman" w:hAnsi="Times New Roman" w:cs="Times New Roman"/>
          <w:sz w:val="24"/>
          <w:szCs w:val="24"/>
        </w:rPr>
        <w:t>Кинле Х., Бадер Э. Активные угли и их промышленное применение. – Л.: Химия, 1984. –</w:t>
      </w:r>
      <w:r w:rsidR="00364498" w:rsidRPr="00073960">
        <w:rPr>
          <w:rFonts w:ascii="Times New Roman" w:hAnsi="Times New Roman" w:cs="Times New Roman"/>
          <w:sz w:val="24"/>
          <w:szCs w:val="24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</w:rPr>
        <w:t>216 с</w:t>
      </w:r>
      <w:r w:rsidR="00364498" w:rsidRPr="00073960">
        <w:rPr>
          <w:rFonts w:ascii="Times New Roman" w:hAnsi="Times New Roman" w:cs="Times New Roman"/>
          <w:sz w:val="24"/>
          <w:szCs w:val="24"/>
        </w:rPr>
        <w:t>.</w:t>
      </w:r>
    </w:p>
    <w:p w:rsidR="00364498" w:rsidRPr="00073960" w:rsidRDefault="00616B71" w:rsidP="00364498">
      <w:pPr>
        <w:pStyle w:val="a9"/>
        <w:numPr>
          <w:ilvl w:val="0"/>
          <w:numId w:val="7"/>
        </w:numPr>
        <w:tabs>
          <w:tab w:val="left" w:pos="90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73960">
        <w:rPr>
          <w:rFonts w:ascii="Times New Roman" w:hAnsi="Times New Roman" w:cs="Times New Roman"/>
          <w:sz w:val="24"/>
          <w:szCs w:val="24"/>
          <w:lang w:val="en-US"/>
        </w:rPr>
        <w:lastRenderedPageBreak/>
        <w:t>Mitchell T. Goals for introductory chemistry courses //</w:t>
      </w:r>
      <w:r w:rsidRPr="00073960">
        <w:rPr>
          <w:rFonts w:ascii="Times New Roman" w:hAnsi="Times New Roman" w:cs="Times New Roman"/>
          <w:i/>
          <w:sz w:val="24"/>
          <w:szCs w:val="24"/>
          <w:lang w:val="en-US"/>
        </w:rPr>
        <w:t xml:space="preserve"> </w:t>
      </w:r>
      <w:r w:rsidRPr="00073960">
        <w:rPr>
          <w:rStyle w:val="HTML"/>
          <w:rFonts w:ascii="Times New Roman" w:hAnsi="Times New Roman" w:cs="Times New Roman"/>
          <w:i w:val="0"/>
          <w:sz w:val="24"/>
          <w:szCs w:val="24"/>
          <w:shd w:val="clear" w:color="auto" w:fill="FFFFFF"/>
          <w:lang w:val="en-US"/>
        </w:rPr>
        <w:t>J. Chem. Educ</w:t>
      </w:r>
      <w:r w:rsidRPr="00073960">
        <w:rPr>
          <w:rStyle w:val="HTML"/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.</w:t>
      </w:r>
      <w:r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 – 1993. </w:t>
      </w:r>
      <w:r w:rsidRPr="00073960">
        <w:rPr>
          <w:rFonts w:ascii="Times New Roman" w:hAnsi="Times New Roman" w:cs="Times New Roman"/>
          <w:sz w:val="24"/>
          <w:szCs w:val="24"/>
          <w:shd w:val="clear" w:color="auto" w:fill="FFFFFF"/>
        </w:rPr>
        <w:t>– №</w:t>
      </w:r>
      <w:r w:rsidRPr="00073960">
        <w:rPr>
          <w:rStyle w:val="citationvolume"/>
          <w:rFonts w:ascii="Times New Roman" w:hAnsi="Times New Roman" w:cs="Times New Roman"/>
          <w:iCs/>
          <w:sz w:val="24"/>
          <w:szCs w:val="24"/>
          <w:shd w:val="clear" w:color="auto" w:fill="FFFFFF"/>
          <w:lang w:val="en-US"/>
        </w:rPr>
        <w:t>70</w:t>
      </w:r>
      <w:r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(3)</w:t>
      </w:r>
      <w:r w:rsidRPr="00073960">
        <w:rPr>
          <w:rFonts w:ascii="Times New Roman" w:hAnsi="Times New Roman" w:cs="Times New Roman"/>
          <w:sz w:val="24"/>
          <w:szCs w:val="24"/>
          <w:shd w:val="clear" w:color="auto" w:fill="FFFFFF"/>
        </w:rPr>
        <w:t>. –</w:t>
      </w:r>
      <w:r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shd w:val="clear" w:color="auto" w:fill="FFFFFF"/>
        </w:rPr>
        <w:t>Р.</w:t>
      </w:r>
      <w:r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en-US"/>
        </w:rPr>
        <w:t>227</w:t>
      </w:r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>.</w:t>
      </w:r>
    </w:p>
    <w:p w:rsidR="00364498" w:rsidRPr="00073960" w:rsidRDefault="00616B71" w:rsidP="00364498">
      <w:pPr>
        <w:pStyle w:val="a9"/>
        <w:numPr>
          <w:ilvl w:val="0"/>
          <w:numId w:val="7"/>
        </w:numPr>
        <w:tabs>
          <w:tab w:val="left" w:pos="90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Ullmann Verlag. Chemie GmbH // Weinheim. – 1977. – №14. – </w:t>
      </w:r>
      <w:r w:rsidRPr="00073960">
        <w:rPr>
          <w:rFonts w:ascii="Times New Roman" w:hAnsi="Times New Roman" w:cs="Times New Roman"/>
          <w:sz w:val="24"/>
          <w:szCs w:val="24"/>
        </w:rPr>
        <w:t>Р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FC2CF0">
        <w:rPr>
          <w:rFonts w:ascii="Times New Roman" w:hAnsi="Times New Roman" w:cs="Times New Roman"/>
          <w:sz w:val="24"/>
          <w:szCs w:val="24"/>
          <w:lang w:val="en-US"/>
        </w:rPr>
        <w:t>6</w:t>
      </w:r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>23.</w:t>
      </w:r>
    </w:p>
    <w:p w:rsidR="00364498" w:rsidRPr="00073960" w:rsidRDefault="00616B71" w:rsidP="00364498">
      <w:pPr>
        <w:pStyle w:val="a9"/>
        <w:numPr>
          <w:ilvl w:val="0"/>
          <w:numId w:val="7"/>
        </w:numPr>
        <w:tabs>
          <w:tab w:val="left" w:pos="90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73960">
        <w:rPr>
          <w:rFonts w:ascii="Times New Roman" w:hAnsi="Times New Roman" w:cs="Times New Roman"/>
          <w:sz w:val="24"/>
          <w:szCs w:val="24"/>
          <w:lang w:val="en-US"/>
        </w:rPr>
        <w:t>Ohlmeyer M., Benzel M.</w:t>
      </w:r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Erhoehte Sicherheit und Einsparung von Filtermaterial mit Mehrweg-Sorptionsfiltern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// Kerntechnik. – 1978. –</w:t>
      </w:r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20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. – </w:t>
      </w:r>
      <w:r w:rsidRPr="00073960">
        <w:rPr>
          <w:rFonts w:ascii="Times New Roman" w:hAnsi="Times New Roman" w:cs="Times New Roman"/>
          <w:sz w:val="24"/>
          <w:szCs w:val="24"/>
        </w:rPr>
        <w:t>Р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.</w:t>
      </w:r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>86.</w:t>
      </w:r>
    </w:p>
    <w:p w:rsidR="00364498" w:rsidRPr="00073960" w:rsidRDefault="00364498" w:rsidP="00364498">
      <w:pPr>
        <w:pStyle w:val="a9"/>
        <w:numPr>
          <w:ilvl w:val="0"/>
          <w:numId w:val="7"/>
        </w:numPr>
        <w:tabs>
          <w:tab w:val="left" w:pos="90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>Omarov Ye., Zhapparbergenov R.U., Turmanov R.A., Syzdykbayev M.I., Saduakaskyzy K., Appazov N.O. Obtaining palladium nanoparticles and their application as catalyst in</w:t>
      </w:r>
      <w:r w:rsidR="00616B71"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hydrogenation of vegetable oil //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Химический журнал Казахстана. </w:t>
      </w:r>
      <w:r w:rsidR="00616B71"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–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201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>8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. </w:t>
      </w:r>
      <w:r w:rsidR="00616B71"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–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№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>1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(6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>1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).</w:t>
      </w:r>
      <w:r w:rsidR="00616B71"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–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С.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>128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-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>132</w:t>
      </w:r>
    </w:p>
    <w:p w:rsidR="00364498" w:rsidRPr="00073960" w:rsidRDefault="00364498" w:rsidP="00364498">
      <w:pPr>
        <w:pStyle w:val="2"/>
        <w:numPr>
          <w:ilvl w:val="0"/>
          <w:numId w:val="7"/>
        </w:numPr>
        <w:tabs>
          <w:tab w:val="left" w:pos="-567"/>
          <w:tab w:val="left" w:pos="90"/>
          <w:tab w:val="left" w:pos="284"/>
          <w:tab w:val="left" w:pos="851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/>
          <w:sz w:val="24"/>
          <w:szCs w:val="24"/>
          <w:lang w:val="en-GB"/>
        </w:rPr>
      </w:pPr>
      <w:r w:rsidRPr="00073960">
        <w:rPr>
          <w:rFonts w:ascii="Times New Roman" w:hAnsi="Times New Roman"/>
          <w:sz w:val="24"/>
          <w:szCs w:val="24"/>
          <w:lang w:val="en-GB"/>
        </w:rPr>
        <w:t>Savova D., Apak E., Ekinci E., Yardim F., Petrov N., Budinova T., Razvigorova M. and Minkova V. Biomass conversion to carbon adsorbents and gas</w:t>
      </w:r>
      <w:r w:rsidR="00616B71"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/>
          <w:sz w:val="24"/>
          <w:szCs w:val="24"/>
          <w:lang w:val="en-GB"/>
        </w:rPr>
        <w:t>//</w:t>
      </w:r>
      <w:r w:rsidR="00616B71"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616B71" w:rsidRPr="00073960">
        <w:rPr>
          <w:rFonts w:ascii="Times New Roman" w:hAnsi="Times New Roman"/>
          <w:sz w:val="24"/>
          <w:szCs w:val="24"/>
          <w:lang w:val="en-GB"/>
        </w:rPr>
        <w:t>Biomass and Bioenergy</w:t>
      </w:r>
      <w:r w:rsidR="00616B71" w:rsidRPr="00073960">
        <w:rPr>
          <w:rFonts w:ascii="Times New Roman" w:hAnsi="Times New Roman"/>
          <w:sz w:val="24"/>
          <w:szCs w:val="24"/>
          <w:lang w:val="en-US"/>
        </w:rPr>
        <w:t>. – 2001. –</w:t>
      </w:r>
      <w:r w:rsidR="00616B71" w:rsidRPr="00073960">
        <w:rPr>
          <w:rFonts w:ascii="Times New Roman" w:hAnsi="Times New Roman"/>
          <w:sz w:val="24"/>
          <w:szCs w:val="24"/>
          <w:lang w:val="en-GB"/>
        </w:rPr>
        <w:t xml:space="preserve"> Vol.</w:t>
      </w:r>
      <w:r w:rsidRPr="00073960">
        <w:rPr>
          <w:rFonts w:ascii="Times New Roman" w:hAnsi="Times New Roman"/>
          <w:sz w:val="24"/>
          <w:szCs w:val="24"/>
          <w:lang w:val="en-GB"/>
        </w:rPr>
        <w:t>2</w:t>
      </w:r>
      <w:r w:rsidR="00616B71" w:rsidRPr="00073960">
        <w:rPr>
          <w:rFonts w:ascii="Times New Roman" w:hAnsi="Times New Roman"/>
          <w:sz w:val="24"/>
          <w:szCs w:val="24"/>
          <w:lang w:val="en-US"/>
        </w:rPr>
        <w:t>. –</w:t>
      </w:r>
      <w:r w:rsidR="00616B71" w:rsidRPr="00073960">
        <w:rPr>
          <w:rFonts w:ascii="Times New Roman" w:hAnsi="Times New Roman"/>
          <w:sz w:val="24"/>
          <w:szCs w:val="24"/>
          <w:lang w:val="en-GB"/>
        </w:rPr>
        <w:t xml:space="preserve"> № 2</w:t>
      </w:r>
      <w:r w:rsidR="00616B71" w:rsidRPr="00073960">
        <w:rPr>
          <w:rFonts w:ascii="Times New Roman" w:hAnsi="Times New Roman"/>
          <w:sz w:val="24"/>
          <w:szCs w:val="24"/>
          <w:lang w:val="en-US"/>
        </w:rPr>
        <w:t xml:space="preserve">. </w:t>
      </w:r>
      <w:r w:rsidR="00616B71" w:rsidRPr="00073960">
        <w:rPr>
          <w:rFonts w:ascii="Times New Roman" w:hAnsi="Times New Roman"/>
          <w:sz w:val="24"/>
          <w:szCs w:val="24"/>
        </w:rPr>
        <w:t>Р</w:t>
      </w:r>
      <w:r w:rsidRPr="00073960">
        <w:rPr>
          <w:rFonts w:ascii="Times New Roman" w:hAnsi="Times New Roman"/>
          <w:sz w:val="24"/>
          <w:szCs w:val="24"/>
          <w:lang w:val="en-GB"/>
        </w:rPr>
        <w:t>.133-142.</w:t>
      </w:r>
    </w:p>
    <w:p w:rsidR="00364498" w:rsidRPr="00073960" w:rsidRDefault="00364498" w:rsidP="00364498">
      <w:pPr>
        <w:pStyle w:val="2"/>
        <w:numPr>
          <w:ilvl w:val="0"/>
          <w:numId w:val="7"/>
        </w:numPr>
        <w:tabs>
          <w:tab w:val="left" w:pos="-567"/>
          <w:tab w:val="left" w:pos="90"/>
          <w:tab w:val="left" w:pos="284"/>
          <w:tab w:val="left" w:pos="851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/>
          <w:sz w:val="24"/>
          <w:szCs w:val="24"/>
          <w:lang w:val="en-GB"/>
        </w:rPr>
      </w:pPr>
      <w:r w:rsidRPr="00073960">
        <w:rPr>
          <w:rFonts w:ascii="Times New Roman" w:hAnsi="Times New Roman"/>
          <w:sz w:val="24"/>
          <w:szCs w:val="24"/>
          <w:lang w:val="en-GB"/>
        </w:rPr>
        <w:t>Ru-Ling Tseng, Feng-Chin Wu Ruey-Shin Juang Liquid-phase adsorption of dyes and phenols using pinewood-based activated carbons</w:t>
      </w:r>
      <w:r w:rsidR="00616B71"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/>
          <w:sz w:val="24"/>
          <w:szCs w:val="24"/>
          <w:lang w:val="en-GB"/>
        </w:rPr>
        <w:t>//</w:t>
      </w:r>
      <w:r w:rsidR="00616B71"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616B71" w:rsidRPr="00073960">
        <w:rPr>
          <w:rFonts w:ascii="Times New Roman" w:hAnsi="Times New Roman"/>
          <w:sz w:val="24"/>
          <w:szCs w:val="24"/>
          <w:lang w:val="en-GB"/>
        </w:rPr>
        <w:t>Carbon</w:t>
      </w:r>
      <w:r w:rsidR="00616B71" w:rsidRPr="00073960">
        <w:rPr>
          <w:rFonts w:ascii="Times New Roman" w:hAnsi="Times New Roman"/>
          <w:sz w:val="24"/>
          <w:szCs w:val="24"/>
          <w:lang w:val="en-US"/>
        </w:rPr>
        <w:t>. – 2003. –</w:t>
      </w:r>
      <w:r w:rsidR="00616B71" w:rsidRPr="00073960">
        <w:rPr>
          <w:rFonts w:ascii="Times New Roman" w:hAnsi="Times New Roman"/>
          <w:sz w:val="24"/>
          <w:szCs w:val="24"/>
          <w:lang w:val="en-GB"/>
        </w:rPr>
        <w:t xml:space="preserve"> Vol.41</w:t>
      </w:r>
      <w:r w:rsidR="00616B71" w:rsidRPr="00073960">
        <w:rPr>
          <w:rFonts w:ascii="Times New Roman" w:hAnsi="Times New Roman"/>
          <w:sz w:val="24"/>
          <w:szCs w:val="24"/>
          <w:lang w:val="en-US"/>
        </w:rPr>
        <w:t>. –</w:t>
      </w:r>
      <w:r w:rsidR="00616B71" w:rsidRPr="00073960">
        <w:rPr>
          <w:rFonts w:ascii="Times New Roman" w:hAnsi="Times New Roman"/>
          <w:sz w:val="24"/>
          <w:szCs w:val="24"/>
          <w:lang w:val="en-GB"/>
        </w:rPr>
        <w:t xml:space="preserve"> №3</w:t>
      </w:r>
      <w:r w:rsidRPr="00073960">
        <w:rPr>
          <w:rFonts w:ascii="Times New Roman" w:hAnsi="Times New Roman"/>
          <w:sz w:val="24"/>
          <w:szCs w:val="24"/>
          <w:lang w:val="en-GB"/>
        </w:rPr>
        <w:t xml:space="preserve"> </w:t>
      </w:r>
      <w:r w:rsidR="00616B71" w:rsidRPr="00073960">
        <w:rPr>
          <w:rFonts w:ascii="Times New Roman" w:hAnsi="Times New Roman"/>
          <w:sz w:val="24"/>
          <w:szCs w:val="24"/>
        </w:rPr>
        <w:t>Р</w:t>
      </w:r>
      <w:r w:rsidR="00616B71" w:rsidRPr="00073960">
        <w:rPr>
          <w:rFonts w:ascii="Times New Roman" w:hAnsi="Times New Roman"/>
          <w:sz w:val="24"/>
          <w:szCs w:val="24"/>
          <w:lang w:val="en-GB"/>
        </w:rPr>
        <w:t>.</w:t>
      </w:r>
      <w:r w:rsidRPr="00073960">
        <w:rPr>
          <w:rFonts w:ascii="Times New Roman" w:hAnsi="Times New Roman"/>
          <w:sz w:val="24"/>
          <w:szCs w:val="24"/>
          <w:lang w:val="en-GB"/>
        </w:rPr>
        <w:t>487-495.</w:t>
      </w:r>
    </w:p>
    <w:p w:rsidR="00364498" w:rsidRPr="00073960" w:rsidRDefault="00364498" w:rsidP="00364498">
      <w:pPr>
        <w:pStyle w:val="2"/>
        <w:numPr>
          <w:ilvl w:val="0"/>
          <w:numId w:val="7"/>
        </w:numPr>
        <w:tabs>
          <w:tab w:val="left" w:pos="-567"/>
          <w:tab w:val="left" w:pos="90"/>
          <w:tab w:val="left" w:pos="284"/>
          <w:tab w:val="left" w:pos="851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/>
          <w:sz w:val="24"/>
          <w:szCs w:val="24"/>
          <w:lang w:val="en-US"/>
        </w:rPr>
      </w:pPr>
      <w:r w:rsidRPr="00073960">
        <w:rPr>
          <w:rFonts w:ascii="Times New Roman" w:hAnsi="Times New Roman"/>
          <w:sz w:val="24"/>
          <w:szCs w:val="24"/>
          <w:lang w:val="en-GB"/>
        </w:rPr>
        <w:t>Maheswari P., Venilamani N., Madhavakrishnan S. Utilization of sago waste as an adsorbent for the removal of Cu(II) ion from aqueous solution</w:t>
      </w:r>
      <w:r w:rsidR="00616B71"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/>
          <w:sz w:val="24"/>
          <w:szCs w:val="24"/>
          <w:lang w:val="en-GB"/>
        </w:rPr>
        <w:t>//</w:t>
      </w:r>
      <w:r w:rsidR="00616B71"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/>
          <w:sz w:val="24"/>
          <w:szCs w:val="24"/>
          <w:lang w:val="en-GB"/>
        </w:rPr>
        <w:t>E-Journal of Chemistry</w:t>
      </w:r>
      <w:r w:rsidR="00616B71" w:rsidRPr="00073960">
        <w:rPr>
          <w:rFonts w:ascii="Times New Roman" w:hAnsi="Times New Roman"/>
          <w:sz w:val="24"/>
          <w:szCs w:val="24"/>
          <w:lang w:val="en-US"/>
        </w:rPr>
        <w:t>. – 2008. –</w:t>
      </w:r>
      <w:r w:rsidR="00616B71" w:rsidRPr="00073960">
        <w:rPr>
          <w:rFonts w:ascii="Times New Roman" w:hAnsi="Times New Roman"/>
          <w:sz w:val="24"/>
          <w:szCs w:val="24"/>
          <w:lang w:val="en-GB"/>
        </w:rPr>
        <w:t xml:space="preserve"> Vol.5</w:t>
      </w:r>
      <w:r w:rsidR="00616B71" w:rsidRPr="00073960">
        <w:rPr>
          <w:rFonts w:ascii="Times New Roman" w:hAnsi="Times New Roman"/>
          <w:sz w:val="24"/>
          <w:szCs w:val="24"/>
          <w:lang w:val="en-US"/>
        </w:rPr>
        <w:t>. –</w:t>
      </w:r>
      <w:r w:rsidR="00616B71" w:rsidRPr="00073960">
        <w:rPr>
          <w:rFonts w:ascii="Times New Roman" w:hAnsi="Times New Roman"/>
          <w:sz w:val="24"/>
          <w:szCs w:val="24"/>
          <w:lang w:val="en-GB"/>
        </w:rPr>
        <w:t xml:space="preserve"> № 2</w:t>
      </w:r>
      <w:r w:rsidR="00616B71" w:rsidRPr="00073960">
        <w:rPr>
          <w:rFonts w:ascii="Times New Roman" w:hAnsi="Times New Roman"/>
          <w:sz w:val="24"/>
          <w:szCs w:val="24"/>
          <w:lang w:val="en-US"/>
        </w:rPr>
        <w:t xml:space="preserve">. – </w:t>
      </w:r>
      <w:r w:rsidR="00616B71" w:rsidRPr="00073960">
        <w:rPr>
          <w:rFonts w:ascii="Times New Roman" w:hAnsi="Times New Roman"/>
          <w:sz w:val="24"/>
          <w:szCs w:val="24"/>
        </w:rPr>
        <w:t>Р</w:t>
      </w:r>
      <w:r w:rsidRPr="00073960">
        <w:rPr>
          <w:rFonts w:ascii="Times New Roman" w:hAnsi="Times New Roman"/>
          <w:sz w:val="24"/>
          <w:szCs w:val="24"/>
          <w:lang w:val="en-GB"/>
        </w:rPr>
        <w:t>.233-242.</w:t>
      </w:r>
    </w:p>
    <w:p w:rsidR="00364498" w:rsidRPr="00073960" w:rsidRDefault="00364498" w:rsidP="00364498">
      <w:pPr>
        <w:pStyle w:val="2"/>
        <w:numPr>
          <w:ilvl w:val="0"/>
          <w:numId w:val="7"/>
        </w:numPr>
        <w:tabs>
          <w:tab w:val="left" w:pos="-567"/>
          <w:tab w:val="left" w:pos="90"/>
          <w:tab w:val="left" w:pos="284"/>
          <w:tab w:val="left" w:pos="851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/>
          <w:sz w:val="24"/>
          <w:szCs w:val="24"/>
          <w:lang w:val="en-US"/>
        </w:rPr>
      </w:pPr>
      <w:r w:rsidRPr="00073960">
        <w:rPr>
          <w:rFonts w:ascii="Times New Roman" w:hAnsi="Times New Roman"/>
          <w:sz w:val="24"/>
          <w:szCs w:val="24"/>
          <w:lang w:val="en-GB"/>
        </w:rPr>
        <w:t>Lygina E.S., Dmitruk A.F., Galushko L.J., Lyubchik S.B., Tretjakov V.F. Thermogravimetric study of the shermal degradation of solid and liquid organic carbon-containing products</w:t>
      </w:r>
      <w:r w:rsidR="00616B71"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/>
          <w:sz w:val="24"/>
          <w:szCs w:val="24"/>
          <w:lang w:val="en-GB"/>
        </w:rPr>
        <w:t>//</w:t>
      </w:r>
      <w:r w:rsidR="00616B71"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616B71" w:rsidRPr="00073960">
        <w:rPr>
          <w:rFonts w:ascii="Times New Roman" w:hAnsi="Times New Roman"/>
          <w:sz w:val="24"/>
          <w:szCs w:val="24"/>
          <w:lang w:val="en-GB"/>
        </w:rPr>
        <w:t>Solid Fuel Chemistry</w:t>
      </w:r>
      <w:r w:rsidR="00616B71" w:rsidRPr="00073960">
        <w:rPr>
          <w:rFonts w:ascii="Times New Roman" w:hAnsi="Times New Roman"/>
          <w:sz w:val="24"/>
          <w:szCs w:val="24"/>
          <w:lang w:val="en-US"/>
        </w:rPr>
        <w:t>. – 2009. –</w:t>
      </w:r>
      <w:r w:rsidR="00616B71" w:rsidRPr="00073960">
        <w:rPr>
          <w:rFonts w:ascii="Times New Roman" w:hAnsi="Times New Roman"/>
          <w:sz w:val="24"/>
          <w:szCs w:val="24"/>
          <w:lang w:val="en-GB"/>
        </w:rPr>
        <w:t xml:space="preserve"> Vol.</w:t>
      </w:r>
      <w:r w:rsidRPr="00073960">
        <w:rPr>
          <w:rFonts w:ascii="Times New Roman" w:hAnsi="Times New Roman"/>
          <w:sz w:val="24"/>
          <w:szCs w:val="24"/>
          <w:lang w:val="en-GB"/>
        </w:rPr>
        <w:t>4</w:t>
      </w:r>
      <w:r w:rsidR="00616B71" w:rsidRPr="00073960">
        <w:rPr>
          <w:rFonts w:ascii="Times New Roman" w:hAnsi="Times New Roman"/>
          <w:sz w:val="24"/>
          <w:szCs w:val="24"/>
          <w:lang w:val="en-GB"/>
        </w:rPr>
        <w:t>3</w:t>
      </w:r>
      <w:r w:rsidR="00616B71" w:rsidRPr="00073960">
        <w:rPr>
          <w:rFonts w:ascii="Times New Roman" w:hAnsi="Times New Roman"/>
          <w:sz w:val="24"/>
          <w:szCs w:val="24"/>
          <w:lang w:val="en-US"/>
        </w:rPr>
        <w:t xml:space="preserve">. – </w:t>
      </w:r>
      <w:r w:rsidR="00616B71" w:rsidRPr="00073960">
        <w:rPr>
          <w:rFonts w:ascii="Times New Roman" w:hAnsi="Times New Roman"/>
          <w:sz w:val="24"/>
          <w:szCs w:val="24"/>
          <w:lang w:val="en-GB"/>
        </w:rPr>
        <w:t>№3</w:t>
      </w:r>
      <w:r w:rsidRPr="00073960">
        <w:rPr>
          <w:rFonts w:ascii="Times New Roman" w:hAnsi="Times New Roman"/>
          <w:sz w:val="24"/>
          <w:szCs w:val="24"/>
          <w:lang w:val="en-GB"/>
        </w:rPr>
        <w:t>.</w:t>
      </w:r>
      <w:r w:rsidR="00616B71" w:rsidRPr="00073960"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616B71" w:rsidRPr="00073960">
        <w:rPr>
          <w:rFonts w:ascii="Times New Roman" w:hAnsi="Times New Roman"/>
          <w:sz w:val="24"/>
          <w:szCs w:val="24"/>
        </w:rPr>
        <w:t>Р.</w:t>
      </w:r>
      <w:r w:rsidRPr="00073960">
        <w:rPr>
          <w:rFonts w:ascii="Times New Roman" w:hAnsi="Times New Roman"/>
          <w:sz w:val="24"/>
          <w:szCs w:val="24"/>
          <w:lang w:val="en-GB"/>
        </w:rPr>
        <w:t>177</w:t>
      </w:r>
      <w:r w:rsidR="00616B71" w:rsidRPr="00073960">
        <w:rPr>
          <w:rFonts w:ascii="Times New Roman" w:hAnsi="Times New Roman"/>
          <w:sz w:val="24"/>
          <w:szCs w:val="24"/>
        </w:rPr>
        <w:t>-</w:t>
      </w:r>
      <w:r w:rsidRPr="00073960">
        <w:rPr>
          <w:rFonts w:ascii="Times New Roman" w:hAnsi="Times New Roman"/>
          <w:sz w:val="24"/>
          <w:szCs w:val="24"/>
          <w:lang w:val="en-GB"/>
        </w:rPr>
        <w:t>192.</w:t>
      </w:r>
    </w:p>
    <w:p w:rsidR="00364498" w:rsidRPr="00073960" w:rsidRDefault="006A1390" w:rsidP="006A1390">
      <w:pPr>
        <w:pStyle w:val="2"/>
        <w:numPr>
          <w:ilvl w:val="0"/>
          <w:numId w:val="7"/>
        </w:numPr>
        <w:tabs>
          <w:tab w:val="left" w:pos="-567"/>
          <w:tab w:val="left" w:pos="90"/>
          <w:tab w:val="left" w:pos="284"/>
          <w:tab w:val="left" w:pos="851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/>
          <w:sz w:val="24"/>
          <w:szCs w:val="24"/>
        </w:rPr>
      </w:pPr>
      <w:r w:rsidRPr="00073960">
        <w:rPr>
          <w:rFonts w:ascii="Times New Roman" w:hAnsi="Times New Roman"/>
          <w:sz w:val="24"/>
          <w:szCs w:val="24"/>
          <w:shd w:val="clear" w:color="auto" w:fill="FFFFFF"/>
        </w:rPr>
        <w:t>Лихолобов</w:t>
      </w:r>
      <w:r w:rsidRPr="00073960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> </w:t>
      </w:r>
      <w:r w:rsidRPr="00073960">
        <w:rPr>
          <w:rFonts w:ascii="Times New Roman" w:hAnsi="Times New Roman"/>
          <w:sz w:val="24"/>
          <w:szCs w:val="24"/>
          <w:shd w:val="clear" w:color="auto" w:fill="FFFFFF"/>
        </w:rPr>
        <w:t>В.</w:t>
      </w:r>
      <w:r w:rsidRPr="00073960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> </w:t>
      </w:r>
      <w:r w:rsidRPr="00073960">
        <w:rPr>
          <w:rFonts w:ascii="Times New Roman" w:hAnsi="Times New Roman"/>
          <w:sz w:val="24"/>
          <w:szCs w:val="24"/>
          <w:shd w:val="clear" w:color="auto" w:fill="FFFFFF"/>
        </w:rPr>
        <w:t xml:space="preserve">А., Грицко Г. И. </w:t>
      </w:r>
      <w:r w:rsidRPr="00073960">
        <w:rPr>
          <w:rFonts w:ascii="Times New Roman" w:hAnsi="Times New Roman"/>
          <w:sz w:val="24"/>
          <w:szCs w:val="24"/>
        </w:rPr>
        <w:t xml:space="preserve">Исследование процессов формирования структуры и текстуры углеродного материала при карбонизации растительных полимеров, пеков и полимерпековых композиций, а также с использованием физических полей и экстремальных воздействий в переработке угля и углеродистых материалов. </w:t>
      </w:r>
      <w:hyperlink r:id="rId55" w:history="1">
        <w:r w:rsidRPr="00073960">
          <w:rPr>
            <w:rStyle w:val="aa"/>
            <w:rFonts w:ascii="Times New Roman" w:hAnsi="Times New Roman"/>
            <w:color w:val="auto"/>
            <w:sz w:val="24"/>
            <w:szCs w:val="24"/>
            <w:u w:val="none"/>
            <w:lang w:val="en-GB"/>
          </w:rPr>
          <w:t>www</w:t>
        </w:r>
        <w:r w:rsidRPr="00073960">
          <w:rPr>
            <w:rStyle w:val="aa"/>
            <w:rFonts w:ascii="Times New Roman" w:hAnsi="Times New Roman"/>
            <w:color w:val="auto"/>
            <w:sz w:val="24"/>
            <w:szCs w:val="24"/>
            <w:u w:val="none"/>
          </w:rPr>
          <w:t>.</w:t>
        </w:r>
        <w:r w:rsidRPr="00073960">
          <w:rPr>
            <w:rStyle w:val="aa"/>
            <w:rFonts w:ascii="Times New Roman" w:hAnsi="Times New Roman"/>
            <w:color w:val="auto"/>
            <w:sz w:val="24"/>
            <w:szCs w:val="24"/>
            <w:u w:val="none"/>
            <w:lang w:val="en-GB"/>
          </w:rPr>
          <w:t>sbras</w:t>
        </w:r>
        <w:r w:rsidRPr="00073960">
          <w:rPr>
            <w:rStyle w:val="aa"/>
            <w:rFonts w:ascii="Times New Roman" w:hAnsi="Times New Roman"/>
            <w:color w:val="auto"/>
            <w:sz w:val="24"/>
            <w:szCs w:val="24"/>
            <w:u w:val="none"/>
          </w:rPr>
          <w:t>.</w:t>
        </w:r>
        <w:r w:rsidRPr="00073960">
          <w:rPr>
            <w:rStyle w:val="aa"/>
            <w:rFonts w:ascii="Times New Roman" w:hAnsi="Times New Roman"/>
            <w:color w:val="auto"/>
            <w:sz w:val="24"/>
            <w:szCs w:val="24"/>
            <w:u w:val="none"/>
            <w:lang w:val="en-GB"/>
          </w:rPr>
          <w:t>ru</w:t>
        </w:r>
        <w:r w:rsidRPr="00073960">
          <w:rPr>
            <w:rStyle w:val="aa"/>
            <w:rFonts w:ascii="Times New Roman" w:hAnsi="Times New Roman"/>
            <w:color w:val="auto"/>
            <w:sz w:val="24"/>
            <w:szCs w:val="24"/>
            <w:u w:val="none"/>
          </w:rPr>
          <w:t>/</w:t>
        </w:r>
        <w:r w:rsidRPr="00073960">
          <w:rPr>
            <w:rStyle w:val="aa"/>
            <w:rFonts w:ascii="Times New Roman" w:hAnsi="Times New Roman"/>
            <w:color w:val="auto"/>
            <w:sz w:val="24"/>
            <w:szCs w:val="24"/>
            <w:u w:val="none"/>
            <w:lang w:val="en-GB"/>
          </w:rPr>
          <w:t>win</w:t>
        </w:r>
        <w:r w:rsidRPr="00073960">
          <w:rPr>
            <w:rStyle w:val="aa"/>
            <w:rFonts w:ascii="Times New Roman" w:hAnsi="Times New Roman"/>
            <w:color w:val="auto"/>
            <w:sz w:val="24"/>
            <w:szCs w:val="24"/>
            <w:u w:val="none"/>
          </w:rPr>
          <w:t>/</w:t>
        </w:r>
        <w:r w:rsidRPr="00073960">
          <w:rPr>
            <w:rStyle w:val="aa"/>
            <w:rFonts w:ascii="Times New Roman" w:hAnsi="Times New Roman"/>
            <w:color w:val="auto"/>
            <w:sz w:val="24"/>
            <w:szCs w:val="24"/>
            <w:u w:val="none"/>
            <w:lang w:val="en-GB"/>
          </w:rPr>
          <w:t>sbras</w:t>
        </w:r>
        <w:r w:rsidRPr="00073960">
          <w:rPr>
            <w:rStyle w:val="aa"/>
            <w:rFonts w:ascii="Times New Roman" w:hAnsi="Times New Roman"/>
            <w:color w:val="auto"/>
            <w:sz w:val="24"/>
            <w:szCs w:val="24"/>
            <w:u w:val="none"/>
          </w:rPr>
          <w:t>/</w:t>
        </w:r>
        <w:r w:rsidRPr="00073960">
          <w:rPr>
            <w:rStyle w:val="aa"/>
            <w:rFonts w:ascii="Times New Roman" w:hAnsi="Times New Roman"/>
            <w:color w:val="auto"/>
            <w:sz w:val="24"/>
            <w:szCs w:val="24"/>
            <w:u w:val="none"/>
            <w:lang w:val="en-GB"/>
          </w:rPr>
          <w:t>rep</w:t>
        </w:r>
        <w:r w:rsidRPr="00073960">
          <w:rPr>
            <w:rStyle w:val="aa"/>
            <w:rFonts w:ascii="Times New Roman" w:hAnsi="Times New Roman"/>
            <w:color w:val="auto"/>
            <w:sz w:val="24"/>
            <w:szCs w:val="24"/>
            <w:u w:val="none"/>
          </w:rPr>
          <w:t>/</w:t>
        </w:r>
        <w:r w:rsidRPr="00073960">
          <w:rPr>
            <w:rStyle w:val="aa"/>
            <w:rFonts w:ascii="Times New Roman" w:hAnsi="Times New Roman"/>
            <w:color w:val="auto"/>
            <w:sz w:val="24"/>
            <w:szCs w:val="24"/>
            <w:u w:val="none"/>
            <w:lang w:val="en-GB"/>
          </w:rPr>
          <w:t>rep</w:t>
        </w:r>
        <w:r w:rsidRPr="00073960">
          <w:rPr>
            <w:rStyle w:val="aa"/>
            <w:rFonts w:ascii="Times New Roman" w:hAnsi="Times New Roman"/>
            <w:color w:val="auto"/>
            <w:sz w:val="24"/>
            <w:szCs w:val="24"/>
            <w:u w:val="none"/>
          </w:rPr>
          <w:t>2002/</w:t>
        </w:r>
        <w:r w:rsidRPr="00073960">
          <w:rPr>
            <w:rStyle w:val="aa"/>
            <w:rFonts w:ascii="Times New Roman" w:hAnsi="Times New Roman"/>
            <w:color w:val="auto"/>
            <w:sz w:val="24"/>
            <w:szCs w:val="24"/>
            <w:u w:val="none"/>
            <w:lang w:val="en-GB"/>
          </w:rPr>
          <w:t>t</w:t>
        </w:r>
        <w:r w:rsidRPr="00073960">
          <w:rPr>
            <w:rStyle w:val="aa"/>
            <w:rFonts w:ascii="Times New Roman" w:hAnsi="Times New Roman"/>
            <w:color w:val="auto"/>
            <w:sz w:val="24"/>
            <w:szCs w:val="24"/>
            <w:u w:val="none"/>
          </w:rPr>
          <w:t>1-2/17/17.</w:t>
        </w:r>
        <w:r w:rsidRPr="00073960">
          <w:rPr>
            <w:rStyle w:val="aa"/>
            <w:rFonts w:ascii="Times New Roman" w:hAnsi="Times New Roman"/>
            <w:color w:val="auto"/>
            <w:sz w:val="24"/>
            <w:szCs w:val="24"/>
            <w:u w:val="none"/>
            <w:lang w:val="en-GB"/>
          </w:rPr>
          <w:t>htm</w:t>
        </w:r>
      </w:hyperlink>
      <w:r w:rsidRPr="00073960">
        <w:rPr>
          <w:rFonts w:ascii="Times New Roman" w:hAnsi="Times New Roman"/>
          <w:sz w:val="24"/>
          <w:szCs w:val="24"/>
        </w:rPr>
        <w:t xml:space="preserve"> (дата обращения 18.10.2018).</w:t>
      </w:r>
    </w:p>
    <w:p w:rsidR="00364498" w:rsidRPr="00073960" w:rsidRDefault="00F75843" w:rsidP="00364498">
      <w:pPr>
        <w:pStyle w:val="a8"/>
        <w:numPr>
          <w:ilvl w:val="0"/>
          <w:numId w:val="7"/>
        </w:numPr>
        <w:tabs>
          <w:tab w:val="left" w:pos="90"/>
          <w:tab w:val="left" w:pos="540"/>
          <w:tab w:val="left" w:pos="900"/>
        </w:tabs>
        <w:spacing w:line="360" w:lineRule="auto"/>
        <w:ind w:left="0" w:firstLine="540"/>
        <w:jc w:val="both"/>
        <w:rPr>
          <w:szCs w:val="24"/>
          <w:lang w:val="kk-KZ"/>
        </w:rPr>
      </w:pPr>
      <w:hyperlink r:id="rId56" w:tooltip="Найти еще записи для этого автора" w:history="1">
        <w:r w:rsidR="00364498" w:rsidRPr="00073960">
          <w:rPr>
            <w:rStyle w:val="aa"/>
            <w:color w:val="auto"/>
            <w:szCs w:val="24"/>
            <w:u w:val="none"/>
            <w:lang w:val="kk-KZ"/>
          </w:rPr>
          <w:t>Biswas B</w:t>
        </w:r>
      </w:hyperlink>
      <w:r w:rsidR="00364498" w:rsidRPr="00FC2CF0">
        <w:rPr>
          <w:szCs w:val="24"/>
          <w:lang w:val="ru-RU"/>
        </w:rPr>
        <w:t>.,</w:t>
      </w:r>
      <w:r w:rsidR="00364498" w:rsidRPr="00073960">
        <w:rPr>
          <w:szCs w:val="24"/>
          <w:lang w:val="kk-KZ"/>
        </w:rPr>
        <w:t> </w:t>
      </w:r>
      <w:hyperlink r:id="rId57" w:tooltip="Найти еще записи для этого автора" w:history="1">
        <w:r w:rsidR="00364498" w:rsidRPr="00073960">
          <w:rPr>
            <w:rStyle w:val="aa"/>
            <w:color w:val="auto"/>
            <w:szCs w:val="24"/>
            <w:u w:val="none"/>
            <w:lang w:val="kk-KZ"/>
          </w:rPr>
          <w:t>Singh R</w:t>
        </w:r>
      </w:hyperlink>
      <w:r w:rsidR="00364498" w:rsidRPr="00FC2CF0">
        <w:rPr>
          <w:szCs w:val="24"/>
          <w:lang w:val="ru-RU"/>
        </w:rPr>
        <w:t>.,</w:t>
      </w:r>
      <w:r w:rsidR="00364498" w:rsidRPr="00073960">
        <w:rPr>
          <w:szCs w:val="24"/>
          <w:lang w:val="kk-KZ"/>
        </w:rPr>
        <w:t> </w:t>
      </w:r>
      <w:hyperlink r:id="rId58" w:tooltip="Найти еще записи для этого автора" w:history="1">
        <w:r w:rsidR="00364498" w:rsidRPr="00073960">
          <w:rPr>
            <w:rStyle w:val="aa"/>
            <w:color w:val="auto"/>
            <w:szCs w:val="24"/>
            <w:u w:val="none"/>
            <w:lang w:val="kk-KZ"/>
          </w:rPr>
          <w:t>Kumar J</w:t>
        </w:r>
      </w:hyperlink>
      <w:r w:rsidR="00364498" w:rsidRPr="00FC2CF0">
        <w:rPr>
          <w:szCs w:val="24"/>
          <w:lang w:val="ru-RU"/>
        </w:rPr>
        <w:t xml:space="preserve">., </w:t>
      </w:r>
      <w:hyperlink r:id="rId59" w:tooltip="Найти еще записи для этого автора" w:history="1">
        <w:r w:rsidR="00364498" w:rsidRPr="00073960">
          <w:rPr>
            <w:rStyle w:val="aa"/>
            <w:color w:val="auto"/>
            <w:szCs w:val="24"/>
            <w:u w:val="none"/>
            <w:lang w:val="kk-KZ"/>
          </w:rPr>
          <w:t>Singh R</w:t>
        </w:r>
      </w:hyperlink>
      <w:r w:rsidR="00364498" w:rsidRPr="00FC2CF0">
        <w:rPr>
          <w:szCs w:val="24"/>
          <w:lang w:val="ru-RU"/>
        </w:rPr>
        <w:t xml:space="preserve">., </w:t>
      </w:r>
      <w:hyperlink r:id="rId60" w:tooltip="Найти еще записи для этого автора" w:history="1">
        <w:r w:rsidR="00364498" w:rsidRPr="00073960">
          <w:rPr>
            <w:rStyle w:val="aa"/>
            <w:color w:val="auto"/>
            <w:szCs w:val="24"/>
            <w:u w:val="none"/>
            <w:lang w:val="kk-KZ"/>
          </w:rPr>
          <w:t>Gupta P</w:t>
        </w:r>
      </w:hyperlink>
      <w:r w:rsidR="00364498" w:rsidRPr="00FC2CF0">
        <w:rPr>
          <w:szCs w:val="24"/>
          <w:lang w:val="ru-RU"/>
        </w:rPr>
        <w:t xml:space="preserve">., </w:t>
      </w:r>
      <w:hyperlink r:id="rId61" w:tooltip="Найти еще записи для этого автора" w:history="1">
        <w:r w:rsidR="00364498" w:rsidRPr="00073960">
          <w:rPr>
            <w:rStyle w:val="aa"/>
            <w:color w:val="auto"/>
            <w:szCs w:val="24"/>
            <w:u w:val="none"/>
            <w:lang w:val="kk-KZ"/>
          </w:rPr>
          <w:t>Krishna B</w:t>
        </w:r>
        <w:r w:rsidR="00364498" w:rsidRPr="00FC2CF0">
          <w:rPr>
            <w:rStyle w:val="aa"/>
            <w:color w:val="auto"/>
            <w:szCs w:val="24"/>
            <w:u w:val="none"/>
            <w:lang w:val="ru-RU"/>
          </w:rPr>
          <w:t>.</w:t>
        </w:r>
        <w:r w:rsidR="00364498" w:rsidRPr="00073960">
          <w:rPr>
            <w:rStyle w:val="aa"/>
            <w:color w:val="auto"/>
            <w:szCs w:val="24"/>
            <w:u w:val="none"/>
            <w:lang w:val="kk-KZ"/>
          </w:rPr>
          <w:t>B</w:t>
        </w:r>
      </w:hyperlink>
      <w:r w:rsidR="00364498" w:rsidRPr="00FC2CF0">
        <w:rPr>
          <w:szCs w:val="24"/>
          <w:lang w:val="ru-RU"/>
        </w:rPr>
        <w:t xml:space="preserve">., </w:t>
      </w:r>
      <w:hyperlink r:id="rId62" w:tooltip="Найти еще записи для этого автора" w:history="1">
        <w:r w:rsidR="00364498" w:rsidRPr="00073960">
          <w:rPr>
            <w:rStyle w:val="aa"/>
            <w:color w:val="auto"/>
            <w:szCs w:val="24"/>
            <w:u w:val="none"/>
          </w:rPr>
          <w:t>Bhaskar</w:t>
        </w:r>
        <w:r w:rsidR="00364498" w:rsidRPr="00FC2CF0">
          <w:rPr>
            <w:rStyle w:val="aa"/>
            <w:color w:val="auto"/>
            <w:szCs w:val="24"/>
            <w:u w:val="none"/>
            <w:lang w:val="ru-RU"/>
          </w:rPr>
          <w:t xml:space="preserve"> </w:t>
        </w:r>
        <w:r w:rsidR="00364498" w:rsidRPr="00073960">
          <w:rPr>
            <w:rStyle w:val="aa"/>
            <w:color w:val="auto"/>
            <w:szCs w:val="24"/>
            <w:u w:val="none"/>
          </w:rPr>
          <w:t>T</w:t>
        </w:r>
      </w:hyperlink>
      <w:r w:rsidR="00364498" w:rsidRPr="00FC2CF0">
        <w:rPr>
          <w:szCs w:val="24"/>
          <w:lang w:val="ru-RU"/>
        </w:rPr>
        <w:t xml:space="preserve">. </w:t>
      </w:r>
      <w:r w:rsidR="00364498" w:rsidRPr="00073960">
        <w:rPr>
          <w:szCs w:val="24"/>
        </w:rPr>
        <w:t>Pyrolysis behavior of rice straw under carbon dioxide for production of bio-oil</w:t>
      </w:r>
      <w:r w:rsidR="00364498" w:rsidRPr="00073960">
        <w:rPr>
          <w:szCs w:val="24"/>
          <w:lang w:val="kk-KZ"/>
        </w:rPr>
        <w:t xml:space="preserve"> // Renewable energy. – 2018. – </w:t>
      </w:r>
      <w:r w:rsidR="00364498" w:rsidRPr="00073960">
        <w:rPr>
          <w:rStyle w:val="frlabel"/>
          <w:bCs/>
          <w:szCs w:val="24"/>
          <w:lang w:val="kk-KZ"/>
        </w:rPr>
        <w:t>Т.</w:t>
      </w:r>
      <w:r w:rsidR="00364498" w:rsidRPr="00073960">
        <w:rPr>
          <w:szCs w:val="24"/>
          <w:lang w:val="kk-KZ"/>
        </w:rPr>
        <w:t xml:space="preserve">129. – </w:t>
      </w:r>
      <w:r w:rsidR="00364498" w:rsidRPr="00073960">
        <w:rPr>
          <w:rStyle w:val="frlabel"/>
          <w:bCs/>
          <w:szCs w:val="24"/>
          <w:lang w:val="kk-KZ"/>
        </w:rPr>
        <w:t>С.</w:t>
      </w:r>
      <w:r w:rsidR="00364498" w:rsidRPr="00073960">
        <w:rPr>
          <w:szCs w:val="24"/>
          <w:lang w:val="kk-KZ"/>
        </w:rPr>
        <w:t> 686-694.</w:t>
      </w:r>
    </w:p>
    <w:p w:rsidR="00364498" w:rsidRPr="00073960" w:rsidRDefault="00F75843" w:rsidP="00364498">
      <w:pPr>
        <w:pStyle w:val="a8"/>
        <w:numPr>
          <w:ilvl w:val="0"/>
          <w:numId w:val="7"/>
        </w:numPr>
        <w:tabs>
          <w:tab w:val="left" w:pos="90"/>
          <w:tab w:val="left" w:pos="540"/>
          <w:tab w:val="left" w:pos="900"/>
        </w:tabs>
        <w:spacing w:line="360" w:lineRule="auto"/>
        <w:ind w:left="0" w:firstLine="540"/>
        <w:jc w:val="both"/>
        <w:rPr>
          <w:szCs w:val="24"/>
          <w:lang w:val="kk-KZ"/>
        </w:rPr>
      </w:pPr>
      <w:hyperlink r:id="rId63" w:tooltip="Найти еще записи для этого автора" w:history="1">
        <w:r w:rsidR="00364498" w:rsidRPr="00073960">
          <w:rPr>
            <w:szCs w:val="24"/>
          </w:rPr>
          <w:t>Wu J</w:t>
        </w:r>
      </w:hyperlink>
      <w:r w:rsidR="00364498" w:rsidRPr="00073960">
        <w:rPr>
          <w:szCs w:val="24"/>
        </w:rPr>
        <w:t xml:space="preserve">., </w:t>
      </w:r>
      <w:hyperlink r:id="rId64" w:tooltip="Найти еще записи для этого автора" w:history="1">
        <w:r w:rsidR="00364498" w:rsidRPr="00073960">
          <w:rPr>
            <w:szCs w:val="24"/>
          </w:rPr>
          <w:t>Collins S.R.A</w:t>
        </w:r>
      </w:hyperlink>
      <w:r w:rsidR="00364498" w:rsidRPr="00073960">
        <w:rPr>
          <w:szCs w:val="24"/>
        </w:rPr>
        <w:t>., </w:t>
      </w:r>
      <w:hyperlink r:id="rId65" w:tooltip="Найти еще записи для этого автора" w:history="1">
        <w:r w:rsidR="00364498" w:rsidRPr="00073960">
          <w:rPr>
            <w:szCs w:val="24"/>
          </w:rPr>
          <w:t>Elliston A</w:t>
        </w:r>
      </w:hyperlink>
      <w:r w:rsidR="00364498" w:rsidRPr="00073960">
        <w:rPr>
          <w:szCs w:val="24"/>
        </w:rPr>
        <w:t xml:space="preserve">.,  </w:t>
      </w:r>
      <w:hyperlink r:id="rId66" w:tooltip="Найти еще записи для этого автора" w:history="1">
        <w:r w:rsidR="00364498" w:rsidRPr="00073960">
          <w:rPr>
            <w:szCs w:val="24"/>
          </w:rPr>
          <w:t>Wellner N</w:t>
        </w:r>
      </w:hyperlink>
      <w:r w:rsidR="00364498" w:rsidRPr="00073960">
        <w:rPr>
          <w:szCs w:val="24"/>
        </w:rPr>
        <w:t xml:space="preserve">., </w:t>
      </w:r>
      <w:hyperlink r:id="rId67" w:tooltip="Найти еще записи для этого автора" w:history="1">
        <w:r w:rsidR="00364498" w:rsidRPr="00073960">
          <w:rPr>
            <w:szCs w:val="24"/>
          </w:rPr>
          <w:t>Dicks J</w:t>
        </w:r>
      </w:hyperlink>
      <w:r w:rsidR="00364498" w:rsidRPr="00073960">
        <w:rPr>
          <w:szCs w:val="24"/>
        </w:rPr>
        <w:t xml:space="preserve">., </w:t>
      </w:r>
      <w:hyperlink r:id="rId68" w:tooltip="Найти еще записи для этого автора" w:history="1">
        <w:r w:rsidR="00364498" w:rsidRPr="00073960">
          <w:rPr>
            <w:szCs w:val="24"/>
          </w:rPr>
          <w:t>Roberts I.N</w:t>
        </w:r>
      </w:hyperlink>
      <w:r w:rsidR="00364498" w:rsidRPr="00073960">
        <w:rPr>
          <w:szCs w:val="24"/>
        </w:rPr>
        <w:t xml:space="preserve">., </w:t>
      </w:r>
      <w:hyperlink r:id="rId69" w:tooltip="Найти еще записи для этого автора" w:history="1">
        <w:r w:rsidR="00364498" w:rsidRPr="00073960">
          <w:rPr>
            <w:szCs w:val="24"/>
          </w:rPr>
          <w:t>Waldron K.W</w:t>
        </w:r>
      </w:hyperlink>
      <w:r w:rsidR="00364498" w:rsidRPr="00073960">
        <w:rPr>
          <w:szCs w:val="24"/>
        </w:rPr>
        <w:t xml:space="preserve">. Release of cell wall phenolic esters during hydrothermal pretreatment of rice husk and rice straw // Biotechnology for biofuels. – 2018. – </w:t>
      </w:r>
      <w:r w:rsidR="00364498" w:rsidRPr="00073960">
        <w:rPr>
          <w:rStyle w:val="frlabel"/>
          <w:szCs w:val="24"/>
        </w:rPr>
        <w:t>Т.</w:t>
      </w:r>
      <w:r w:rsidR="00364498" w:rsidRPr="00073960">
        <w:rPr>
          <w:szCs w:val="24"/>
        </w:rPr>
        <w:t>11.</w:t>
      </w:r>
    </w:p>
    <w:p w:rsidR="00364498" w:rsidRPr="00073960" w:rsidRDefault="006A1390" w:rsidP="00364498">
      <w:pPr>
        <w:pStyle w:val="a9"/>
        <w:numPr>
          <w:ilvl w:val="0"/>
          <w:numId w:val="7"/>
        </w:numPr>
        <w:shd w:val="clear" w:color="auto" w:fill="FFFFFF"/>
        <w:tabs>
          <w:tab w:val="left" w:pos="90"/>
          <w:tab w:val="left" w:pos="540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 xml:space="preserve">ГОСТ 6217. </w:t>
      </w:r>
      <w:r w:rsidRPr="0007396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Уголь активный древесный дробленый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</w:rPr>
        <w:t>. Технические условия</w:t>
      </w:r>
      <w:r w:rsidRPr="0007396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. 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</w:rPr>
        <w:t>– М.: ИПК Изд-во стандартов, 2003.</w:t>
      </w:r>
    </w:p>
    <w:p w:rsidR="00364498" w:rsidRPr="00073960" w:rsidRDefault="00CE0C71" w:rsidP="00364498">
      <w:pPr>
        <w:pStyle w:val="a9"/>
        <w:numPr>
          <w:ilvl w:val="0"/>
          <w:numId w:val="7"/>
        </w:numPr>
        <w:shd w:val="clear" w:color="auto" w:fill="FFFFFF"/>
        <w:tabs>
          <w:tab w:val="left" w:pos="90"/>
          <w:tab w:val="left" w:pos="540"/>
          <w:tab w:val="left" w:pos="900"/>
        </w:tabs>
        <w:spacing w:after="0" w:line="360" w:lineRule="auto"/>
        <w:ind w:left="0"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73960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 xml:space="preserve">ГОСТ Р 56357-2015. 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</w:rPr>
        <w:t>Уголь активирован</w:t>
      </w:r>
      <w:r w:rsidRPr="00073960">
        <w:rPr>
          <w:rFonts w:ascii="Times New Roman" w:hAnsi="Times New Roman" w:cs="Times New Roman"/>
          <w:sz w:val="24"/>
          <w:szCs w:val="24"/>
          <w:shd w:val="clear" w:color="auto" w:fill="FFFFFF"/>
        </w:rPr>
        <w:t>ный АГ-3. Технические условия.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– М.: Стандартинформ, 2016.</w:t>
      </w:r>
    </w:p>
    <w:p w:rsidR="00364498" w:rsidRPr="00073960" w:rsidRDefault="00364498" w:rsidP="00364498">
      <w:pPr>
        <w:pStyle w:val="a9"/>
        <w:numPr>
          <w:ilvl w:val="0"/>
          <w:numId w:val="7"/>
        </w:numPr>
        <w:tabs>
          <w:tab w:val="left" w:pos="90"/>
          <w:tab w:val="left" w:pos="540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073960">
        <w:rPr>
          <w:rFonts w:ascii="Times New Roman" w:hAnsi="Times New Roman" w:cs="Times New Roman"/>
          <w:sz w:val="24"/>
          <w:szCs w:val="24"/>
          <w:shd w:val="clear" w:color="auto" w:fill="FFFFFF"/>
        </w:rPr>
        <w:t>Кинле Х., Бадер Э. Активные угли и их промышленное применение. – Л.: Химия, 1984. – 216 с.</w:t>
      </w:r>
    </w:p>
    <w:p w:rsidR="00364498" w:rsidRPr="00073960" w:rsidRDefault="00364498" w:rsidP="00364498">
      <w:pPr>
        <w:pStyle w:val="a9"/>
        <w:numPr>
          <w:ilvl w:val="0"/>
          <w:numId w:val="7"/>
        </w:numPr>
        <w:tabs>
          <w:tab w:val="left" w:pos="90"/>
          <w:tab w:val="left" w:pos="540"/>
          <w:tab w:val="left" w:pos="900"/>
        </w:tabs>
        <w:spacing w:after="0" w:line="360" w:lineRule="auto"/>
        <w:ind w:left="0" w:firstLine="540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073960">
        <w:rPr>
          <w:rFonts w:ascii="Times New Roman" w:eastAsia="TimesNewRomanPSMT" w:hAnsi="Times New Roman" w:cs="Times New Roman"/>
          <w:sz w:val="24"/>
          <w:szCs w:val="24"/>
        </w:rPr>
        <w:t xml:space="preserve">Химический энциклопедический словарь. – М.: Советская энциклопедия, 1983. – </w:t>
      </w:r>
      <w:r w:rsidRPr="00073960">
        <w:rPr>
          <w:rFonts w:ascii="Times New Roman" w:eastAsia="TimesNewRomanPSMT" w:hAnsi="Times New Roman" w:cs="Times New Roman"/>
          <w:sz w:val="24"/>
          <w:szCs w:val="24"/>
          <w:lang w:val="en-US"/>
        </w:rPr>
        <w:t>C</w:t>
      </w:r>
      <w:r w:rsidRPr="00073960">
        <w:rPr>
          <w:rFonts w:ascii="Times New Roman" w:eastAsia="TimesNewRomanPSMT" w:hAnsi="Times New Roman" w:cs="Times New Roman"/>
          <w:sz w:val="24"/>
          <w:szCs w:val="24"/>
        </w:rPr>
        <w:t xml:space="preserve">.19. </w:t>
      </w:r>
    </w:p>
    <w:p w:rsidR="00364498" w:rsidRPr="00073960" w:rsidRDefault="00F75843" w:rsidP="00364498">
      <w:pPr>
        <w:pStyle w:val="a9"/>
        <w:numPr>
          <w:ilvl w:val="0"/>
          <w:numId w:val="7"/>
        </w:numPr>
        <w:tabs>
          <w:tab w:val="left" w:pos="90"/>
          <w:tab w:val="left" w:pos="540"/>
          <w:tab w:val="left" w:pos="900"/>
        </w:tabs>
        <w:spacing w:after="0" w:line="360" w:lineRule="auto"/>
        <w:ind w:left="0" w:firstLine="540"/>
        <w:jc w:val="both"/>
        <w:rPr>
          <w:rStyle w:val="size-m"/>
          <w:rFonts w:ascii="Times New Roman" w:hAnsi="Times New Roman" w:cs="Times New Roman"/>
          <w:sz w:val="24"/>
          <w:szCs w:val="24"/>
          <w:lang w:val="en-US"/>
        </w:rPr>
      </w:pPr>
      <w:hyperlink r:id="rId70" w:anchor="!" w:history="1">
        <w:r w:rsidR="00364498" w:rsidRPr="00073960">
          <w:rPr>
            <w:rStyle w:val="text"/>
            <w:rFonts w:ascii="Times New Roman" w:hAnsi="Times New Roman" w:cs="Times New Roman"/>
            <w:sz w:val="24"/>
            <w:szCs w:val="24"/>
            <w:lang w:val="en-US"/>
          </w:rPr>
          <w:t>Arezou Niksiar</w:t>
        </w:r>
      </w:hyperlink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hyperlink r:id="rId71" w:anchor="!" w:history="1">
        <w:r w:rsidR="00364498" w:rsidRPr="00073960">
          <w:rPr>
            <w:rStyle w:val="text"/>
            <w:rFonts w:ascii="Times New Roman" w:hAnsi="Times New Roman" w:cs="Times New Roman"/>
            <w:sz w:val="24"/>
            <w:szCs w:val="24"/>
            <w:lang w:val="en-US"/>
          </w:rPr>
          <w:t>Bahram Nasernejad</w:t>
        </w:r>
      </w:hyperlink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364498" w:rsidRPr="00073960">
        <w:rPr>
          <w:rStyle w:val="title-text"/>
          <w:rFonts w:ascii="Times New Roman" w:hAnsi="Times New Roman" w:cs="Times New Roman"/>
          <w:sz w:val="24"/>
          <w:szCs w:val="24"/>
          <w:lang w:val="en-US"/>
        </w:rPr>
        <w:t xml:space="preserve">Activated carbon preparation from pistachio shell pyrolysis and gasification in a spouted bed reactor // </w:t>
      </w:r>
      <w:hyperlink r:id="rId72" w:tooltip="Go to Biomass and Bioenergy on ScienceDirect" w:history="1">
        <w:r w:rsidR="00364498" w:rsidRPr="00073960">
          <w:rPr>
            <w:rStyle w:val="aa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Biomass and Bioenergy</w:t>
        </w:r>
      </w:hyperlink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. – </w:t>
      </w:r>
      <w:r w:rsidR="00364498" w:rsidRPr="00073960">
        <w:rPr>
          <w:rStyle w:val="size-m"/>
          <w:rFonts w:ascii="Times New Roman" w:hAnsi="Times New Roman" w:cs="Times New Roman"/>
          <w:sz w:val="24"/>
          <w:szCs w:val="24"/>
          <w:lang w:val="en-US"/>
        </w:rPr>
        <w:t xml:space="preserve">2017. – </w:t>
      </w:r>
      <w:hyperlink r:id="rId73" w:tooltip="Go to table of contents for this volume/issue" w:history="1">
        <w:r w:rsidR="00364498" w:rsidRPr="00073960">
          <w:rPr>
            <w:rStyle w:val="aa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V.106</w:t>
        </w:r>
      </w:hyperlink>
      <w:r w:rsidR="00364498" w:rsidRPr="00073960">
        <w:rPr>
          <w:rStyle w:val="size-m"/>
          <w:rFonts w:ascii="Times New Roman" w:hAnsi="Times New Roman" w:cs="Times New Roman"/>
          <w:sz w:val="24"/>
          <w:szCs w:val="24"/>
          <w:lang w:val="en-US"/>
        </w:rPr>
        <w:t>. – P.43-50.</w:t>
      </w:r>
    </w:p>
    <w:p w:rsidR="00364498" w:rsidRPr="00073960" w:rsidRDefault="00364498" w:rsidP="00364498">
      <w:pPr>
        <w:pStyle w:val="a9"/>
        <w:numPr>
          <w:ilvl w:val="0"/>
          <w:numId w:val="7"/>
        </w:numPr>
        <w:tabs>
          <w:tab w:val="left" w:pos="90"/>
          <w:tab w:val="left" w:pos="540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Yeru Liang, Chen Yang, Hanwu Dong, Wenqi Li, Hang Hu, Yong Xiao, Mingtao Zheng, Yingliang Liu. </w:t>
      </w:r>
      <w:hyperlink r:id="rId74" w:history="1">
        <w:r w:rsidRPr="00073960">
          <w:rPr>
            <w:rStyle w:val="aa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8F8F8"/>
            <w:lang w:val="en-US"/>
          </w:rPr>
          <w:t>Facile Synthesis</w:t>
        </w:r>
        <w:r w:rsidRPr="00073960">
          <w:rPr>
            <w:rStyle w:val="apple-converted-space"/>
            <w:rFonts w:ascii="Times New Roman" w:hAnsi="Times New Roman" w:cs="Times New Roman"/>
            <w:bCs/>
            <w:sz w:val="24"/>
            <w:szCs w:val="24"/>
            <w:shd w:val="clear" w:color="auto" w:fill="F8F8F8"/>
            <w:lang w:val="en-US"/>
          </w:rPr>
          <w:t xml:space="preserve"> of </w:t>
        </w:r>
        <w:r w:rsidRPr="00073960">
          <w:rPr>
            <w:rStyle w:val="aa"/>
            <w:rFonts w:ascii="Times New Roman" w:hAnsi="Times New Roman" w:cs="Times New Roman"/>
            <w:color w:val="auto"/>
            <w:sz w:val="24"/>
            <w:szCs w:val="24"/>
            <w:u w:val="none"/>
            <w:shd w:val="clear" w:color="auto" w:fill="F8F8F8"/>
            <w:lang w:val="en-US"/>
          </w:rPr>
          <w:t>Highly Porous Carbon from</w:t>
        </w:r>
      </w:hyperlink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Rice Husk // </w:t>
      </w:r>
      <w:r w:rsidRPr="00073960">
        <w:rPr>
          <w:rFonts w:ascii="Times New Roman" w:hAnsi="Times New Roman" w:cs="Times New Roman"/>
          <w:iCs/>
          <w:sz w:val="24"/>
          <w:szCs w:val="24"/>
          <w:lang w:val="en-US"/>
        </w:rPr>
        <w:t>ACS Sustainable Chem. Eng.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r w:rsidRPr="00073960">
        <w:rPr>
          <w:rFonts w:ascii="Times New Roman" w:hAnsi="Times New Roman" w:cs="Times New Roman"/>
          <w:bCs/>
          <w:sz w:val="24"/>
          <w:szCs w:val="24"/>
          <w:lang w:val="en-US"/>
        </w:rPr>
        <w:t>Just Accepted Manuscript.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– DOI: 10.1021/acssuschemeng.7b01315. Publ. (Web): 24.06.2017.</w:t>
      </w:r>
    </w:p>
    <w:p w:rsidR="00364498" w:rsidRPr="00073960" w:rsidRDefault="00F75843" w:rsidP="00364498">
      <w:pPr>
        <w:pStyle w:val="a9"/>
        <w:numPr>
          <w:ilvl w:val="0"/>
          <w:numId w:val="7"/>
        </w:numPr>
        <w:tabs>
          <w:tab w:val="left" w:pos="90"/>
          <w:tab w:val="left" w:pos="540"/>
          <w:tab w:val="left" w:pos="900"/>
        </w:tabs>
        <w:spacing w:after="0" w:line="360" w:lineRule="auto"/>
        <w:ind w:left="0" w:firstLine="540"/>
        <w:jc w:val="both"/>
        <w:rPr>
          <w:rStyle w:val="size-m"/>
          <w:rFonts w:ascii="Times New Roman" w:hAnsi="Times New Roman" w:cs="Times New Roman"/>
          <w:sz w:val="24"/>
          <w:szCs w:val="24"/>
          <w:lang w:val="en-US"/>
        </w:rPr>
      </w:pPr>
      <w:hyperlink r:id="rId75" w:anchor="!" w:history="1">
        <w:r w:rsidR="00364498" w:rsidRPr="00073960">
          <w:rPr>
            <w:rStyle w:val="text"/>
            <w:rFonts w:ascii="Times New Roman" w:hAnsi="Times New Roman" w:cs="Times New Roman"/>
            <w:sz w:val="24"/>
            <w:szCs w:val="24"/>
            <w:lang w:val="en-US"/>
          </w:rPr>
          <w:t>Wenli Zhang</w:t>
        </w:r>
      </w:hyperlink>
      <w:bookmarkStart w:id="0" w:name="bau2"/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hyperlink r:id="rId76" w:anchor="!" w:history="1">
        <w:r w:rsidR="00364498" w:rsidRPr="00073960">
          <w:rPr>
            <w:rStyle w:val="text"/>
            <w:rFonts w:ascii="Times New Roman" w:hAnsi="Times New Roman" w:cs="Times New Roman"/>
            <w:sz w:val="24"/>
            <w:szCs w:val="24"/>
            <w:lang w:val="en-US"/>
          </w:rPr>
          <w:t>Nan Lin</w:t>
        </w:r>
      </w:hyperlink>
      <w:bookmarkStart w:id="1" w:name="bau3"/>
      <w:bookmarkEnd w:id="0"/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hyperlink r:id="rId77" w:anchor="!" w:history="1">
        <w:r w:rsidR="00364498" w:rsidRPr="00073960">
          <w:rPr>
            <w:rStyle w:val="text"/>
            <w:rFonts w:ascii="Times New Roman" w:hAnsi="Times New Roman" w:cs="Times New Roman"/>
            <w:sz w:val="24"/>
            <w:szCs w:val="24"/>
            <w:lang w:val="en-US"/>
          </w:rPr>
          <w:t>Debo Liu</w:t>
        </w:r>
      </w:hyperlink>
      <w:bookmarkStart w:id="2" w:name="bau4"/>
      <w:bookmarkEnd w:id="1"/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hyperlink r:id="rId78" w:anchor="!" w:history="1">
        <w:r w:rsidR="00364498" w:rsidRPr="00073960">
          <w:rPr>
            <w:rStyle w:val="text"/>
            <w:rFonts w:ascii="Times New Roman" w:hAnsi="Times New Roman" w:cs="Times New Roman"/>
            <w:sz w:val="24"/>
            <w:szCs w:val="24"/>
            <w:lang w:val="en-US"/>
          </w:rPr>
          <w:t>Jinhui Xu</w:t>
        </w:r>
      </w:hyperlink>
      <w:bookmarkStart w:id="3" w:name="bau5"/>
      <w:bookmarkEnd w:id="2"/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hyperlink r:id="rId79" w:anchor="!" w:history="1">
        <w:r w:rsidR="00364498" w:rsidRPr="00073960">
          <w:rPr>
            <w:rStyle w:val="text"/>
            <w:rFonts w:ascii="Times New Roman" w:hAnsi="Times New Roman" w:cs="Times New Roman"/>
            <w:sz w:val="24"/>
            <w:szCs w:val="24"/>
            <w:lang w:val="en-US"/>
          </w:rPr>
          <w:t>Jinxin Sha</w:t>
        </w:r>
      </w:hyperlink>
      <w:bookmarkStart w:id="4" w:name="bau6"/>
      <w:bookmarkEnd w:id="3"/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hyperlink r:id="rId80" w:anchor="!" w:history="1">
        <w:r w:rsidR="00364498" w:rsidRPr="00073960">
          <w:rPr>
            <w:rStyle w:val="text"/>
            <w:rFonts w:ascii="Times New Roman" w:hAnsi="Times New Roman" w:cs="Times New Roman"/>
            <w:sz w:val="24"/>
            <w:szCs w:val="24"/>
            <w:lang w:val="en-US"/>
          </w:rPr>
          <w:t>Jian Yin</w:t>
        </w:r>
      </w:hyperlink>
      <w:bookmarkStart w:id="5" w:name="bau7"/>
      <w:bookmarkEnd w:id="4"/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hyperlink r:id="rId81" w:anchor="!" w:history="1">
        <w:r w:rsidR="00364498" w:rsidRPr="00073960">
          <w:rPr>
            <w:rStyle w:val="text"/>
            <w:rFonts w:ascii="Times New Roman" w:hAnsi="Times New Roman" w:cs="Times New Roman"/>
            <w:sz w:val="24"/>
            <w:szCs w:val="24"/>
            <w:lang w:val="en-US"/>
          </w:rPr>
          <w:t>Xiaobo Tan</w:t>
        </w:r>
      </w:hyperlink>
      <w:bookmarkStart w:id="6" w:name="bau8"/>
      <w:bookmarkEnd w:id="5"/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hyperlink r:id="rId82" w:anchor="!" w:history="1">
        <w:r w:rsidR="00364498" w:rsidRPr="00073960">
          <w:rPr>
            <w:rStyle w:val="text"/>
            <w:rFonts w:ascii="Times New Roman" w:hAnsi="Times New Roman" w:cs="Times New Roman"/>
            <w:sz w:val="24"/>
            <w:szCs w:val="24"/>
            <w:lang w:val="en-US"/>
          </w:rPr>
          <w:t>Huiping Yang</w:t>
        </w:r>
      </w:hyperlink>
      <w:bookmarkStart w:id="7" w:name="bau9"/>
      <w:bookmarkEnd w:id="6"/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hyperlink r:id="rId83" w:anchor="!" w:history="1">
        <w:r w:rsidR="00364498" w:rsidRPr="00073960">
          <w:rPr>
            <w:rStyle w:val="text"/>
            <w:rFonts w:ascii="Times New Roman" w:hAnsi="Times New Roman" w:cs="Times New Roman"/>
            <w:sz w:val="24"/>
            <w:szCs w:val="24"/>
            <w:lang w:val="en-US"/>
          </w:rPr>
          <w:t>Haiyan Lu</w:t>
        </w:r>
      </w:hyperlink>
      <w:bookmarkStart w:id="8" w:name="bau10"/>
      <w:bookmarkEnd w:id="7"/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, </w:t>
      </w:r>
      <w:hyperlink r:id="rId84" w:anchor="!" w:history="1">
        <w:r w:rsidR="00364498" w:rsidRPr="00073960">
          <w:rPr>
            <w:rStyle w:val="text"/>
            <w:rFonts w:ascii="Times New Roman" w:hAnsi="Times New Roman" w:cs="Times New Roman"/>
            <w:sz w:val="24"/>
            <w:szCs w:val="24"/>
            <w:lang w:val="en-US"/>
          </w:rPr>
          <w:t>Haibo Lin</w:t>
        </w:r>
      </w:hyperlink>
      <w:bookmarkEnd w:id="8"/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="00364498" w:rsidRPr="00073960">
        <w:rPr>
          <w:rStyle w:val="title-text"/>
          <w:rFonts w:ascii="Times New Roman" w:hAnsi="Times New Roman" w:cs="Times New Roman"/>
          <w:sz w:val="24"/>
          <w:szCs w:val="24"/>
          <w:lang w:val="en-US"/>
        </w:rPr>
        <w:t xml:space="preserve">Direct carbonization of rice husk to prepare porous carbon for supercapacitor applications // Energy. – 2017. – </w:t>
      </w:r>
      <w:hyperlink r:id="rId85" w:tooltip="Go to table of contents for this volume/issue" w:history="1">
        <w:r w:rsidR="00364498" w:rsidRPr="00073960">
          <w:rPr>
            <w:rStyle w:val="aa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V</w:t>
        </w:r>
        <w:r w:rsidR="00CE0C71" w:rsidRPr="00073960">
          <w:rPr>
            <w:rStyle w:val="aa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ol</w:t>
        </w:r>
        <w:r w:rsidR="00364498" w:rsidRPr="00073960">
          <w:rPr>
            <w:rStyle w:val="aa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.128</w:t>
        </w:r>
      </w:hyperlink>
      <w:r w:rsidR="00364498" w:rsidRPr="00073960">
        <w:rPr>
          <w:rFonts w:ascii="Times New Roman" w:hAnsi="Times New Roman" w:cs="Times New Roman"/>
          <w:sz w:val="24"/>
          <w:szCs w:val="24"/>
          <w:lang w:val="en-US"/>
        </w:rPr>
        <w:t>. –</w:t>
      </w:r>
      <w:r w:rsidR="00364498" w:rsidRPr="00073960">
        <w:rPr>
          <w:rStyle w:val="size-m"/>
          <w:rFonts w:ascii="Times New Roman" w:hAnsi="Times New Roman" w:cs="Times New Roman"/>
          <w:sz w:val="24"/>
          <w:szCs w:val="24"/>
          <w:lang w:val="en-US"/>
        </w:rPr>
        <w:t xml:space="preserve"> P. 618-625. </w:t>
      </w:r>
    </w:p>
    <w:p w:rsidR="00364498" w:rsidRPr="00073960" w:rsidRDefault="00364498" w:rsidP="00364498">
      <w:pPr>
        <w:pStyle w:val="a9"/>
        <w:numPr>
          <w:ilvl w:val="0"/>
          <w:numId w:val="7"/>
        </w:numPr>
        <w:shd w:val="clear" w:color="auto" w:fill="FFFFFF"/>
        <w:tabs>
          <w:tab w:val="left" w:pos="90"/>
          <w:tab w:val="left" w:pos="540"/>
          <w:tab w:val="left" w:pos="900"/>
        </w:tabs>
        <w:spacing w:after="0" w:line="360" w:lineRule="auto"/>
        <w:ind w:left="0" w:firstLine="54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73960">
        <w:rPr>
          <w:rStyle w:val="size-m"/>
          <w:rFonts w:ascii="Times New Roman" w:hAnsi="Times New Roman" w:cs="Times New Roman"/>
          <w:sz w:val="24"/>
          <w:szCs w:val="24"/>
        </w:rPr>
        <w:t>Пред.патент РК №15933. Способ получения карбонизированного сорбента для и</w:t>
      </w:r>
      <w:r w:rsidR="00CE0C71" w:rsidRPr="00073960">
        <w:rPr>
          <w:rStyle w:val="size-m"/>
          <w:rFonts w:ascii="Times New Roman" w:hAnsi="Times New Roman" w:cs="Times New Roman"/>
          <w:sz w:val="24"/>
          <w:szCs w:val="24"/>
        </w:rPr>
        <w:t>звлечения золота из растворов /</w:t>
      </w:r>
      <w:r w:rsidRPr="00073960">
        <w:rPr>
          <w:rStyle w:val="size-m"/>
          <w:rFonts w:ascii="Times New Roman" w:hAnsi="Times New Roman" w:cs="Times New Roman"/>
          <w:sz w:val="24"/>
          <w:szCs w:val="24"/>
        </w:rPr>
        <w:t xml:space="preserve"> </w:t>
      </w:r>
      <w:r w:rsidR="00CE0C71" w:rsidRPr="00073960">
        <w:rPr>
          <w:rStyle w:val="size-m"/>
          <w:rFonts w:ascii="Times New Roman" w:hAnsi="Times New Roman" w:cs="Times New Roman"/>
          <w:sz w:val="24"/>
          <w:szCs w:val="24"/>
        </w:rPr>
        <w:t xml:space="preserve">Мансуров З.А., Мансурова Р.М., Николаева А.Ф., Васильев Д.Г. </w:t>
      </w:r>
      <w:r w:rsidR="00CE0C71" w:rsidRPr="00073960">
        <w:rPr>
          <w:rFonts w:ascii="Times New Roman" w:hAnsi="Times New Roman" w:cs="Times New Roman"/>
          <w:sz w:val="24"/>
          <w:szCs w:val="24"/>
        </w:rPr>
        <w:t xml:space="preserve">–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опубл. 15.07.2005, бюл. №7.</w:t>
      </w:r>
      <w:r w:rsidRPr="00073960">
        <w:rPr>
          <w:rStyle w:val="size-m"/>
          <w:rFonts w:ascii="Times New Roman" w:hAnsi="Times New Roman" w:cs="Times New Roman"/>
          <w:sz w:val="24"/>
          <w:szCs w:val="24"/>
        </w:rPr>
        <w:t xml:space="preserve"> </w:t>
      </w:r>
    </w:p>
    <w:p w:rsidR="00364498" w:rsidRPr="00073960" w:rsidRDefault="006D669D" w:rsidP="00364498">
      <w:pPr>
        <w:pStyle w:val="a9"/>
        <w:numPr>
          <w:ilvl w:val="0"/>
          <w:numId w:val="7"/>
        </w:numPr>
        <w:shd w:val="clear" w:color="auto" w:fill="FFFFFF"/>
        <w:tabs>
          <w:tab w:val="left" w:pos="90"/>
          <w:tab w:val="left" w:pos="540"/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>Патент РФ №2315712. Способ получения активированного угля из отходов сельского хозяйства /</w:t>
      </w:r>
      <w:r w:rsidRPr="00073960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val="kk-KZ"/>
        </w:rPr>
        <w:t xml:space="preserve"> </w:t>
      </w:r>
      <w:r w:rsidR="00364498" w:rsidRPr="00073960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val="kk-KZ"/>
        </w:rPr>
        <w:t>Хоанг Ким Бонг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, </w:t>
      </w:r>
      <w:r w:rsidR="00364498" w:rsidRPr="00073960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val="kk-KZ"/>
        </w:rPr>
        <w:t>Тимофеев В.С.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, </w:t>
      </w:r>
      <w:r w:rsidR="00364498" w:rsidRPr="00073960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val="kk-KZ"/>
        </w:rPr>
        <w:t>Тёмкин О.Н., Гафаров И.Г.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, </w:t>
      </w:r>
      <w:r w:rsidR="00364498" w:rsidRPr="00073960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val="kk-KZ"/>
        </w:rPr>
        <w:t>Тимошенко А.В.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, </w:t>
      </w:r>
      <w:r w:rsidR="00364498" w:rsidRPr="00073960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val="kk-KZ"/>
        </w:rPr>
        <w:t>Артамонова Т.В.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, </w:t>
      </w:r>
      <w:r w:rsidR="00364498" w:rsidRPr="00073960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val="kk-KZ"/>
        </w:rPr>
        <w:t>Горбачева О.В.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, </w:t>
      </w:r>
      <w:r w:rsidR="00364498" w:rsidRPr="00073960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val="kk-KZ"/>
        </w:rPr>
        <w:t>Кольвах И.П.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, </w:t>
      </w:r>
      <w:r w:rsidR="00364498" w:rsidRPr="00073960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val="kk-KZ"/>
        </w:rPr>
        <w:t>Мишулин Г.М.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, </w:t>
      </w:r>
      <w:r w:rsidR="00364498" w:rsidRPr="00073960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val="kk-KZ"/>
        </w:rPr>
        <w:t>Щепакин М.Б.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, </w:t>
      </w:r>
      <w:r w:rsidR="00364498" w:rsidRPr="00073960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val="kk-KZ"/>
        </w:rPr>
        <w:t>Кожура Е.А.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, </w:t>
      </w:r>
      <w:r w:rsidR="00364498" w:rsidRPr="00073960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val="kk-KZ"/>
        </w:rPr>
        <w:t>Хазиев Р.М.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, </w:t>
      </w:r>
      <w:r w:rsidR="00364498" w:rsidRPr="00073960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val="kk-KZ"/>
        </w:rPr>
        <w:t xml:space="preserve">Ватолин А.К.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– </w:t>
      </w:r>
      <w:r w:rsidR="00364498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опубл. 27.01.2008. </w:t>
      </w:r>
    </w:p>
    <w:p w:rsidR="00364498" w:rsidRPr="00073960" w:rsidRDefault="006D669D" w:rsidP="00364498">
      <w:pPr>
        <w:pStyle w:val="a9"/>
        <w:numPr>
          <w:ilvl w:val="0"/>
          <w:numId w:val="7"/>
        </w:numPr>
        <w:shd w:val="clear" w:color="auto" w:fill="FFFFFF"/>
        <w:tabs>
          <w:tab w:val="left" w:pos="90"/>
          <w:tab w:val="left" w:pos="540"/>
          <w:tab w:val="left" w:pos="900"/>
        </w:tabs>
        <w:spacing w:after="0" w:line="360" w:lineRule="auto"/>
        <w:ind w:left="0" w:firstLine="540"/>
        <w:jc w:val="both"/>
        <w:rPr>
          <w:rFonts w:ascii="Times New Roman" w:eastAsia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Патент РФ №2527221. </w:t>
      </w:r>
      <w:r w:rsidR="00CF600E" w:rsidRPr="00073960">
        <w:rPr>
          <w:rFonts w:ascii="Times New Roman" w:hAnsi="Times New Roman" w:cs="Times New Roman"/>
          <w:sz w:val="24"/>
          <w:szCs w:val="24"/>
          <w:lang w:val="kk-KZ"/>
        </w:rPr>
        <w:t>Способ получения активного угля из растительных отходов</w:t>
      </w:r>
      <w:r w:rsidR="00CF600E" w:rsidRPr="00073960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val="kk-KZ"/>
        </w:rPr>
        <w:t xml:space="preserve"> </w:t>
      </w:r>
      <w:r w:rsidR="00CF600E" w:rsidRPr="00073960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</w:rPr>
        <w:t xml:space="preserve">/ </w:t>
      </w:r>
      <w:r w:rsidR="00364498" w:rsidRPr="00073960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val="kk-KZ"/>
        </w:rPr>
        <w:t>Мухин В.М.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, </w:t>
      </w:r>
      <w:r w:rsidR="00364498" w:rsidRPr="00073960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val="kk-KZ"/>
        </w:rPr>
        <w:t>Воропаева Н.Л.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, </w:t>
      </w:r>
      <w:r w:rsidR="00364498" w:rsidRPr="00073960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val="kk-KZ"/>
        </w:rPr>
        <w:t>Карпачев В.В.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, </w:t>
      </w:r>
      <w:r w:rsidR="00364498" w:rsidRPr="00073960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val="kk-KZ"/>
        </w:rPr>
        <w:t>Харламов С.А.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, </w:t>
      </w:r>
      <w:r w:rsidR="00364498" w:rsidRPr="00073960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val="kk-KZ"/>
        </w:rPr>
        <w:t>Спиридонов Ю.Я.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, </w:t>
      </w:r>
      <w:r w:rsidR="00364498" w:rsidRPr="00073960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val="kk-KZ"/>
        </w:rPr>
        <w:t>Гурьянов В.В.</w:t>
      </w:r>
      <w:r w:rsidR="00364498" w:rsidRPr="00073960">
        <w:rPr>
          <w:rFonts w:ascii="Times New Roman" w:hAnsi="Times New Roman" w:cs="Times New Roman"/>
          <w:sz w:val="24"/>
          <w:szCs w:val="24"/>
          <w:shd w:val="clear" w:color="auto" w:fill="FFFFFF"/>
          <w:lang w:val="kk-KZ"/>
        </w:rPr>
        <w:t>, </w:t>
      </w:r>
      <w:r w:rsidR="00364498" w:rsidRPr="00073960">
        <w:rPr>
          <w:rFonts w:ascii="Times New Roman" w:hAnsi="Times New Roman" w:cs="Times New Roman"/>
          <w:sz w:val="24"/>
          <w:szCs w:val="24"/>
          <w:bdr w:val="none" w:sz="0" w:space="0" w:color="auto" w:frame="1"/>
          <w:shd w:val="clear" w:color="auto" w:fill="FFFFFF"/>
          <w:lang w:val="kk-KZ"/>
        </w:rPr>
        <w:t xml:space="preserve">Дмитрякова Е.Е. </w:t>
      </w:r>
      <w:r w:rsidR="00CF600E" w:rsidRPr="00073960">
        <w:rPr>
          <w:rFonts w:ascii="Times New Roman" w:hAnsi="Times New Roman" w:cs="Times New Roman"/>
          <w:sz w:val="24"/>
          <w:szCs w:val="24"/>
        </w:rPr>
        <w:t xml:space="preserve">– </w:t>
      </w:r>
      <w:r w:rsidR="00364498"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опубл. 27.08.2014. </w:t>
      </w:r>
    </w:p>
    <w:p w:rsidR="00364498" w:rsidRPr="00073960" w:rsidRDefault="00364498" w:rsidP="00364498">
      <w:pPr>
        <w:pStyle w:val="a9"/>
        <w:numPr>
          <w:ilvl w:val="0"/>
          <w:numId w:val="7"/>
        </w:numPr>
        <w:tabs>
          <w:tab w:val="left" w:pos="90"/>
          <w:tab w:val="left" w:pos="540"/>
          <w:tab w:val="left" w:pos="900"/>
          <w:tab w:val="left" w:pos="1080"/>
        </w:tabs>
        <w:autoSpaceDE w:val="0"/>
        <w:autoSpaceDN w:val="0"/>
        <w:adjustRightInd w:val="0"/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73960">
        <w:rPr>
          <w:rFonts w:ascii="Times New Roman" w:hAnsi="Times New Roman" w:cs="Times New Roman"/>
          <w:sz w:val="24"/>
          <w:szCs w:val="24"/>
          <w:lang w:val="en-US"/>
        </w:rPr>
        <w:t>Hanum F., Bani O., Wirani L.I. Characterization of Activated Carbon from Rice Husk by HCl Activation and Its Application for Lead (Pb) Removal in Car Battery Wastewater // IOP Conf. Series: Materials Science and Engineering</w:t>
      </w:r>
      <w:r w:rsidR="0065073B" w:rsidRPr="00073960">
        <w:rPr>
          <w:rFonts w:ascii="Times New Roman" w:hAnsi="Times New Roman" w:cs="Times New Roman"/>
          <w:sz w:val="24"/>
          <w:szCs w:val="24"/>
          <w:lang w:val="en-US"/>
        </w:rPr>
        <w:t>. –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180 (2017) 012151 doi:10.1088/1757-899X/180/1/012151.</w:t>
      </w:r>
    </w:p>
    <w:p w:rsidR="00364498" w:rsidRPr="00073960" w:rsidRDefault="00364498" w:rsidP="00364498">
      <w:pPr>
        <w:pStyle w:val="a9"/>
        <w:numPr>
          <w:ilvl w:val="0"/>
          <w:numId w:val="7"/>
        </w:numPr>
        <w:tabs>
          <w:tab w:val="left" w:pos="90"/>
          <w:tab w:val="left" w:pos="540"/>
          <w:tab w:val="left" w:pos="900"/>
          <w:tab w:val="left" w:pos="1080"/>
        </w:tabs>
        <w:autoSpaceDE w:val="0"/>
        <w:autoSpaceDN w:val="0"/>
        <w:adjustRightInd w:val="0"/>
        <w:spacing w:after="0" w:line="360" w:lineRule="auto"/>
        <w:ind w:left="0" w:firstLine="540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073960">
        <w:rPr>
          <w:rFonts w:ascii="Times New Roman" w:hAnsi="Times New Roman" w:cs="Times New Roman"/>
          <w:sz w:val="24"/>
          <w:szCs w:val="24"/>
          <w:lang w:val="en-US"/>
        </w:rPr>
        <w:t>Hanum F., Bani O., Izdiharo A.M. Characterization of Sodium Carbonate (Na</w:t>
      </w:r>
      <w:r w:rsidRPr="00073960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2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CO</w:t>
      </w:r>
      <w:r w:rsidRPr="00073960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3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) Treated Rice Husk Activated Carbon and Adsorption of Lead from Car Battery Wastewater // IOP Conf. Series: Materials Science and Engineering</w:t>
      </w:r>
      <w:r w:rsidR="0065073B" w:rsidRPr="00073960">
        <w:rPr>
          <w:rFonts w:ascii="Times New Roman" w:hAnsi="Times New Roman" w:cs="Times New Roman"/>
          <w:sz w:val="24"/>
          <w:szCs w:val="24"/>
          <w:lang w:val="en-US"/>
        </w:rPr>
        <w:t>. –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180 (2017) 012149 doi:10.1088/1757-899X/180/1/012149.</w:t>
      </w:r>
    </w:p>
    <w:p w:rsidR="00364498" w:rsidRPr="00073960" w:rsidRDefault="00364498" w:rsidP="00364498">
      <w:pPr>
        <w:pStyle w:val="a9"/>
        <w:numPr>
          <w:ilvl w:val="0"/>
          <w:numId w:val="7"/>
        </w:numPr>
        <w:tabs>
          <w:tab w:val="left" w:pos="90"/>
          <w:tab w:val="left" w:pos="540"/>
          <w:tab w:val="left" w:pos="900"/>
          <w:tab w:val="left" w:pos="1080"/>
        </w:tabs>
        <w:autoSpaceDE w:val="0"/>
        <w:autoSpaceDN w:val="0"/>
        <w:adjustRightInd w:val="0"/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73960">
        <w:rPr>
          <w:rFonts w:ascii="Times New Roman" w:hAnsi="Times New Roman" w:cs="Times New Roman"/>
          <w:sz w:val="24"/>
          <w:szCs w:val="24"/>
          <w:lang w:val="en-US"/>
        </w:rPr>
        <w:t>Yeru Liang, Chen Yang, Hanwu Dong, Wenqi Li, Hang Hu, Yong Xiao, Mingtao Zheng, Yingliang Liu. Facile Synthesis of Highly Porous Carbon from Rice Husk // ACS Sustainable Chem. Eng., Just Accepted Manuscript.</w:t>
      </w:r>
      <w:r w:rsidR="0065073B"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–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DOI: 10.1021/ acssuschemeng.7b01315.</w:t>
      </w:r>
    </w:p>
    <w:p w:rsidR="00364498" w:rsidRPr="00073960" w:rsidRDefault="0065073B" w:rsidP="00364498">
      <w:pPr>
        <w:pStyle w:val="a9"/>
        <w:numPr>
          <w:ilvl w:val="0"/>
          <w:numId w:val="7"/>
        </w:numPr>
        <w:tabs>
          <w:tab w:val="left" w:pos="90"/>
          <w:tab w:val="left" w:pos="540"/>
          <w:tab w:val="left" w:pos="900"/>
          <w:tab w:val="left" w:pos="1080"/>
        </w:tabs>
        <w:autoSpaceDE w:val="0"/>
        <w:autoSpaceDN w:val="0"/>
        <w:adjustRightInd w:val="0"/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73960">
        <w:rPr>
          <w:rFonts w:ascii="Times New Roman" w:hAnsi="Times New Roman" w:cs="Times New Roman"/>
          <w:sz w:val="24"/>
          <w:szCs w:val="24"/>
        </w:rPr>
        <w:lastRenderedPageBreak/>
        <w:t xml:space="preserve">ГОСТ 17219. </w:t>
      </w:r>
      <w:r w:rsidR="00364498" w:rsidRPr="00073960">
        <w:rPr>
          <w:rFonts w:ascii="Times New Roman" w:hAnsi="Times New Roman" w:cs="Times New Roman"/>
          <w:sz w:val="24"/>
          <w:szCs w:val="24"/>
        </w:rPr>
        <w:t xml:space="preserve">Угли активные. Метод определения </w:t>
      </w:r>
      <w:r w:rsidRPr="00073960">
        <w:rPr>
          <w:rFonts w:ascii="Times New Roman" w:hAnsi="Times New Roman" w:cs="Times New Roman"/>
          <w:sz w:val="24"/>
          <w:szCs w:val="24"/>
        </w:rPr>
        <w:t>суммарного объема пор по воде.</w:t>
      </w:r>
      <w:r w:rsidR="00364498" w:rsidRPr="00073960">
        <w:rPr>
          <w:rFonts w:ascii="Times New Roman" w:hAnsi="Times New Roman" w:cs="Times New Roman"/>
          <w:sz w:val="24"/>
          <w:szCs w:val="24"/>
        </w:rPr>
        <w:t xml:space="preserve"> – М.: Издательство стандартов, 1988.</w:t>
      </w:r>
    </w:p>
    <w:p w:rsidR="00364498" w:rsidRPr="00073960" w:rsidRDefault="0065073B" w:rsidP="00364498">
      <w:pPr>
        <w:pStyle w:val="a9"/>
        <w:numPr>
          <w:ilvl w:val="0"/>
          <w:numId w:val="7"/>
        </w:numPr>
        <w:tabs>
          <w:tab w:val="left" w:pos="90"/>
          <w:tab w:val="left" w:pos="540"/>
          <w:tab w:val="left" w:pos="900"/>
          <w:tab w:val="left" w:pos="1080"/>
        </w:tabs>
        <w:autoSpaceDE w:val="0"/>
        <w:autoSpaceDN w:val="0"/>
        <w:adjustRightInd w:val="0"/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73960">
        <w:rPr>
          <w:rFonts w:ascii="Times New Roman" w:hAnsi="Times New Roman" w:cs="Times New Roman"/>
          <w:sz w:val="24"/>
          <w:szCs w:val="24"/>
        </w:rPr>
        <w:t xml:space="preserve">ГОСТ 12597. </w:t>
      </w:r>
      <w:r w:rsidR="00364498" w:rsidRPr="00073960">
        <w:rPr>
          <w:rFonts w:ascii="Times New Roman" w:hAnsi="Times New Roman" w:cs="Times New Roman"/>
          <w:sz w:val="24"/>
          <w:szCs w:val="24"/>
        </w:rPr>
        <w:t>Сорбенты. Метод определения массовой доли воды в активных углях</w:t>
      </w:r>
      <w:r w:rsidRPr="00073960">
        <w:rPr>
          <w:rFonts w:ascii="Times New Roman" w:hAnsi="Times New Roman" w:cs="Times New Roman"/>
          <w:sz w:val="24"/>
          <w:szCs w:val="24"/>
        </w:rPr>
        <w:t xml:space="preserve"> и катализаторах на их основе.</w:t>
      </w:r>
      <w:r w:rsidR="00364498" w:rsidRPr="00073960">
        <w:rPr>
          <w:rFonts w:ascii="Times New Roman" w:hAnsi="Times New Roman" w:cs="Times New Roman"/>
          <w:sz w:val="24"/>
          <w:szCs w:val="24"/>
        </w:rPr>
        <w:t xml:space="preserve"> – М.: Издательство стандартов, 1989. </w:t>
      </w:r>
    </w:p>
    <w:p w:rsidR="00364498" w:rsidRPr="00073960" w:rsidRDefault="0065073B" w:rsidP="00364498">
      <w:pPr>
        <w:pStyle w:val="a9"/>
        <w:numPr>
          <w:ilvl w:val="0"/>
          <w:numId w:val="7"/>
        </w:numPr>
        <w:tabs>
          <w:tab w:val="left" w:pos="90"/>
          <w:tab w:val="left" w:pos="540"/>
          <w:tab w:val="left" w:pos="900"/>
          <w:tab w:val="left" w:pos="1080"/>
        </w:tabs>
        <w:autoSpaceDE w:val="0"/>
        <w:autoSpaceDN w:val="0"/>
        <w:adjustRightInd w:val="0"/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73960">
        <w:rPr>
          <w:rFonts w:ascii="Times New Roman" w:hAnsi="Times New Roman" w:cs="Times New Roman"/>
          <w:sz w:val="24"/>
          <w:szCs w:val="24"/>
        </w:rPr>
        <w:t xml:space="preserve">ГОСТ 16190. </w:t>
      </w:r>
      <w:r w:rsidR="00364498" w:rsidRPr="00073960">
        <w:rPr>
          <w:rFonts w:ascii="Times New Roman" w:hAnsi="Times New Roman" w:cs="Times New Roman"/>
          <w:sz w:val="24"/>
          <w:szCs w:val="24"/>
        </w:rPr>
        <w:t>Сорбенты. Метод о</w:t>
      </w:r>
      <w:r w:rsidRPr="00073960">
        <w:rPr>
          <w:rFonts w:ascii="Times New Roman" w:hAnsi="Times New Roman" w:cs="Times New Roman"/>
          <w:sz w:val="24"/>
          <w:szCs w:val="24"/>
        </w:rPr>
        <w:t>пределения насыпной плотности.</w:t>
      </w:r>
      <w:r w:rsidR="00364498" w:rsidRPr="00073960">
        <w:rPr>
          <w:rFonts w:ascii="Times New Roman" w:hAnsi="Times New Roman" w:cs="Times New Roman"/>
          <w:sz w:val="24"/>
          <w:szCs w:val="24"/>
        </w:rPr>
        <w:t xml:space="preserve"> – М.: Издательство стандартов, 1970.</w:t>
      </w:r>
    </w:p>
    <w:p w:rsidR="00364498" w:rsidRPr="00073960" w:rsidRDefault="00364498" w:rsidP="00364498">
      <w:pPr>
        <w:pStyle w:val="12"/>
        <w:numPr>
          <w:ilvl w:val="0"/>
          <w:numId w:val="7"/>
        </w:numPr>
        <w:shd w:val="clear" w:color="auto" w:fill="auto"/>
        <w:tabs>
          <w:tab w:val="left" w:pos="90"/>
          <w:tab w:val="left" w:pos="735"/>
          <w:tab w:val="left" w:pos="851"/>
          <w:tab w:val="left" w:pos="900"/>
          <w:tab w:val="left" w:pos="1134"/>
          <w:tab w:val="left" w:pos="1843"/>
        </w:tabs>
        <w:spacing w:after="0" w:line="360" w:lineRule="auto"/>
        <w:ind w:left="0" w:right="20"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Ершин Ш.А., Жаппасбаев У.К. Роль фундаментальных исследований в наукоемких территориях // Наука: день сегодняшний, завтрашний.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–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Алматы, 1998.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–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С.185-192.</w:t>
      </w:r>
    </w:p>
    <w:p w:rsidR="00364498" w:rsidRPr="00073960" w:rsidRDefault="00364498" w:rsidP="00364498">
      <w:pPr>
        <w:pStyle w:val="12"/>
        <w:numPr>
          <w:ilvl w:val="0"/>
          <w:numId w:val="7"/>
        </w:numPr>
        <w:shd w:val="clear" w:color="auto" w:fill="auto"/>
        <w:tabs>
          <w:tab w:val="left" w:pos="90"/>
          <w:tab w:val="left" w:pos="735"/>
          <w:tab w:val="left" w:pos="851"/>
          <w:tab w:val="left" w:pos="900"/>
          <w:tab w:val="left" w:pos="1134"/>
          <w:tab w:val="left" w:pos="1843"/>
        </w:tabs>
        <w:spacing w:after="0" w:line="360" w:lineRule="auto"/>
        <w:ind w:left="0" w:right="20" w:firstLine="540"/>
        <w:jc w:val="both"/>
        <w:rPr>
          <w:rFonts w:ascii="Times New Roman" w:hAnsi="Times New Roman" w:cs="Times New Roman"/>
          <w:sz w:val="24"/>
          <w:szCs w:val="24"/>
          <w:lang w:val="kk-KZ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Бажекенова Г. Произойдет ли экологическая катастрофа в Западном Казахстане // Караван-блиц.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–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1996.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–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№15.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 – С. 25-28.</w:t>
      </w:r>
    </w:p>
    <w:p w:rsidR="00364498" w:rsidRPr="00073960" w:rsidRDefault="00364498" w:rsidP="00364498">
      <w:pPr>
        <w:pStyle w:val="12"/>
        <w:numPr>
          <w:ilvl w:val="0"/>
          <w:numId w:val="7"/>
        </w:numPr>
        <w:shd w:val="clear" w:color="auto" w:fill="auto"/>
        <w:tabs>
          <w:tab w:val="left" w:pos="90"/>
          <w:tab w:val="left" w:pos="735"/>
          <w:tab w:val="left" w:pos="900"/>
          <w:tab w:val="left" w:pos="993"/>
          <w:tab w:val="left" w:pos="1843"/>
        </w:tabs>
        <w:spacing w:after="0" w:line="360" w:lineRule="auto"/>
        <w:ind w:left="0" w:right="23"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Макаров С.В., Шагарова Л.Б. Экологическое аудирование промышленных производств. / Под.ред. Порядина</w:t>
      </w:r>
      <w:r w:rsidR="0065073B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А.Ф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. – М.: НУМЦ Госкомэкологии России, 1997. – 144 с.</w:t>
      </w:r>
    </w:p>
    <w:p w:rsidR="00364498" w:rsidRPr="00073960" w:rsidRDefault="00364498" w:rsidP="00364498">
      <w:pPr>
        <w:pStyle w:val="12"/>
        <w:numPr>
          <w:ilvl w:val="0"/>
          <w:numId w:val="7"/>
        </w:numPr>
        <w:shd w:val="clear" w:color="auto" w:fill="auto"/>
        <w:tabs>
          <w:tab w:val="left" w:pos="90"/>
          <w:tab w:val="left" w:pos="735"/>
          <w:tab w:val="left" w:pos="900"/>
          <w:tab w:val="left" w:pos="993"/>
          <w:tab w:val="left" w:pos="1843"/>
        </w:tabs>
        <w:spacing w:after="0" w:line="360" w:lineRule="auto"/>
        <w:ind w:left="0" w:right="23"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Надиров Н.К. Высоковязкие нефти и природные битумы. В 5 т. Т.3. Нетрадиционные методы переработки. –</w:t>
      </w:r>
      <w:r w:rsidR="0065073B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Алматы: «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>Ғылым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», 2001. </w:t>
      </w:r>
      <w:r w:rsidRPr="00073960">
        <w:rPr>
          <w:rFonts w:ascii="Times New Roman" w:hAnsi="Times New Roman" w:cs="Times New Roman"/>
          <w:sz w:val="24"/>
          <w:szCs w:val="24"/>
          <w:lang w:val="kk-KZ"/>
        </w:rPr>
        <w:t xml:space="preserve">–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415</w:t>
      </w:r>
      <w:r w:rsidR="0065073B" w:rsidRPr="000739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  <w:lang w:val="ru-RU"/>
        </w:rPr>
        <w:t>с.</w:t>
      </w:r>
    </w:p>
    <w:p w:rsidR="00364498" w:rsidRPr="00073960" w:rsidRDefault="00364498" w:rsidP="00364498">
      <w:pPr>
        <w:pStyle w:val="12"/>
        <w:numPr>
          <w:ilvl w:val="0"/>
          <w:numId w:val="7"/>
        </w:numPr>
        <w:shd w:val="clear" w:color="auto" w:fill="auto"/>
        <w:tabs>
          <w:tab w:val="left" w:pos="90"/>
          <w:tab w:val="left" w:pos="735"/>
          <w:tab w:val="left" w:pos="900"/>
          <w:tab w:val="left" w:pos="993"/>
          <w:tab w:val="left" w:pos="1843"/>
        </w:tabs>
        <w:spacing w:after="0" w:line="360" w:lineRule="auto"/>
        <w:ind w:left="0" w:right="23" w:firstLine="540"/>
        <w:jc w:val="both"/>
        <w:rPr>
          <w:rFonts w:ascii="Times New Roman" w:eastAsia="TimesNew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eastAsia="TimesNewRoman" w:hAnsi="Times New Roman" w:cs="Times New Roman"/>
          <w:sz w:val="24"/>
          <w:szCs w:val="24"/>
          <w:lang w:val="ru-RU"/>
        </w:rPr>
        <w:t>Хайрудинов, И. Р. Методы переработки нефтеотходов и нефтешламов / И. Р. Хайрудинов, А. З. Галиуллина, А. А. Тихонов; под ред. В. П. Кравкина. – М.: Химия, 1989. – 425 с.</w:t>
      </w:r>
    </w:p>
    <w:p w:rsidR="00364498" w:rsidRPr="00073960" w:rsidRDefault="00364498" w:rsidP="00364498">
      <w:pPr>
        <w:pStyle w:val="12"/>
        <w:numPr>
          <w:ilvl w:val="0"/>
          <w:numId w:val="7"/>
        </w:numPr>
        <w:shd w:val="clear" w:color="auto" w:fill="auto"/>
        <w:tabs>
          <w:tab w:val="left" w:pos="90"/>
          <w:tab w:val="left" w:pos="735"/>
          <w:tab w:val="left" w:pos="900"/>
          <w:tab w:val="left" w:pos="993"/>
          <w:tab w:val="left" w:pos="1843"/>
        </w:tabs>
        <w:autoSpaceDE w:val="0"/>
        <w:autoSpaceDN w:val="0"/>
        <w:adjustRightInd w:val="0"/>
        <w:spacing w:after="0" w:line="360" w:lineRule="auto"/>
        <w:ind w:left="0" w:right="23" w:firstLine="54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Удербай Ж., Бекен А. Динамика накопления нефтеотходов на территории Кызылординской области // Молодой ученый. – 2014. – №2.1. – С. 5-8.</w:t>
      </w:r>
    </w:p>
    <w:p w:rsidR="00364498" w:rsidRPr="00073960" w:rsidRDefault="00364498" w:rsidP="00364498">
      <w:pPr>
        <w:pStyle w:val="12"/>
        <w:numPr>
          <w:ilvl w:val="0"/>
          <w:numId w:val="7"/>
        </w:numPr>
        <w:shd w:val="clear" w:color="auto" w:fill="auto"/>
        <w:tabs>
          <w:tab w:val="left" w:pos="90"/>
          <w:tab w:val="left" w:pos="735"/>
          <w:tab w:val="left" w:pos="900"/>
          <w:tab w:val="left" w:pos="993"/>
          <w:tab w:val="left" w:pos="1843"/>
        </w:tabs>
        <w:autoSpaceDE w:val="0"/>
        <w:autoSpaceDN w:val="0"/>
        <w:adjustRightInd w:val="0"/>
        <w:spacing w:after="0" w:line="360" w:lineRule="auto"/>
        <w:ind w:left="0" w:right="23" w:firstLine="540"/>
        <w:jc w:val="both"/>
        <w:rPr>
          <w:rFonts w:ascii="Times New Roman" w:eastAsia="TimesNew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Ручкинова О.И., Вайсман Я.И. Экологическая безопасность предприятий нефтедобывающего комплекса (система управления нефтеотходами) // Инженерная экология. – 2003. – №2. – С. 15-26.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ru-RU"/>
        </w:rPr>
        <w:t>34.</w:t>
      </w:r>
    </w:p>
    <w:p w:rsidR="00364498" w:rsidRPr="00FC2CF0" w:rsidRDefault="00364498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FC5E39" w:rsidRPr="00FC2CF0" w:rsidRDefault="00FC5E39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FC5E39" w:rsidRPr="00FC2CF0" w:rsidRDefault="00FC5E39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FC5E39" w:rsidRPr="00FC2CF0" w:rsidRDefault="00FC5E39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FC5E39" w:rsidRPr="00FC2CF0" w:rsidRDefault="00FC5E39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FC5E39" w:rsidRPr="00FC2CF0" w:rsidRDefault="00FC5E39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FC5E39" w:rsidRPr="00FC2CF0" w:rsidRDefault="00FC5E39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FC5E39" w:rsidRPr="00FC2CF0" w:rsidRDefault="00FC5E39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FC5E39" w:rsidRPr="00FC2CF0" w:rsidRDefault="00FC5E39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FC5E39" w:rsidRPr="00FC2CF0" w:rsidRDefault="00FC5E39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FC5E39" w:rsidRPr="00FC2CF0" w:rsidRDefault="00FC5E39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FC5E39" w:rsidRPr="00073960" w:rsidRDefault="00FC5E39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lastRenderedPageBreak/>
        <w:t>ПРИЛОЖЕНИЕ А</w:t>
      </w:r>
    </w:p>
    <w:p w:rsidR="00FC5E39" w:rsidRPr="00073960" w:rsidRDefault="00236CF3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410384" cy="8218967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 l="12772" t="4891" r="6167" b="5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715" cy="8222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CF3" w:rsidRPr="00073960" w:rsidRDefault="00236CF3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212478" cy="7910623"/>
            <wp:effectExtent l="19050" t="0" r="7222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 l="13804" t="3663" r="3884" b="54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478" cy="7910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CF3" w:rsidRPr="00073960" w:rsidRDefault="00236CF3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254699" cy="8061652"/>
            <wp:effectExtent l="19050" t="0" r="3101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 l="12125" t="3052" r="4871" b="43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699" cy="8061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CF3" w:rsidRPr="00073960" w:rsidRDefault="00236CF3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159006" cy="7955349"/>
            <wp:effectExtent l="19050" t="0" r="3544" b="0"/>
            <wp:docPr id="12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 l="13300" t="3297" r="5207" b="5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006" cy="7955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CF3" w:rsidRPr="00073960" w:rsidRDefault="00236CF3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137740" cy="7859659"/>
            <wp:effectExtent l="19050" t="0" r="576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 l="13636" t="3541" r="5207" b="62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7740" cy="7859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6CF3" w:rsidRPr="00073960" w:rsidRDefault="00236CF3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520513" cy="7827707"/>
            <wp:effectExtent l="19050" t="0" r="3987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 l="10278" t="2320" r="2519" b="7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513" cy="782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328" w:rsidRPr="00073960" w:rsidRDefault="00520328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520328" w:rsidRPr="00073960" w:rsidRDefault="00520328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520328" w:rsidRPr="00073960" w:rsidRDefault="00520328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lastRenderedPageBreak/>
        <w:t>ПРИЛОЖЕНИЕ Б</w:t>
      </w:r>
    </w:p>
    <w:p w:rsidR="00520328" w:rsidRPr="00073960" w:rsidRDefault="00520328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236CF3" w:rsidRPr="00073960" w:rsidRDefault="00520328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680001" cy="7812951"/>
            <wp:effectExtent l="19050" t="0" r="0" b="0"/>
            <wp:docPr id="28" name="Рисунок 28" descr="C:\Users\eng_lab\Desktop\ОТЧЕТЫ ПО ПРОЕКТАМ\Скан\АДСОРБЕНТ\ИНФОРМАЦИЯ О ПРОЕКТЕ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ng_lab\Desktop\ОТЧЕТЫ ПО ПРОЕКТАМ\Скан\АДСОРБЕНТ\ИНФОРМАЦИЯ О ПРОЕКТЕ.jpe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 l="7958" t="9561" r="9879" b="82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2704" cy="7816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0328" w:rsidRPr="00073960" w:rsidRDefault="00520328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520328" w:rsidRPr="00073960" w:rsidRDefault="00520328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lastRenderedPageBreak/>
        <w:t>ПРИЛОЖЕНИЕ В</w:t>
      </w:r>
    </w:p>
    <w:p w:rsidR="00520328" w:rsidRPr="00073960" w:rsidRDefault="00520328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520328" w:rsidRPr="00073960" w:rsidRDefault="00520328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sz w:val="24"/>
          <w:szCs w:val="24"/>
          <w:lang w:val="ru-RU"/>
        </w:rPr>
        <w:t>Перечень и оттиски опубликованных работ по результатам исследований:</w:t>
      </w:r>
    </w:p>
    <w:p w:rsidR="00520328" w:rsidRPr="00073960" w:rsidRDefault="00520328" w:rsidP="00E9004E">
      <w:pPr>
        <w:tabs>
          <w:tab w:val="left" w:pos="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</w:p>
    <w:p w:rsidR="00520328" w:rsidRPr="00073960" w:rsidRDefault="00520328" w:rsidP="00C4745C">
      <w:pPr>
        <w:pStyle w:val="a9"/>
        <w:numPr>
          <w:ilvl w:val="0"/>
          <w:numId w:val="8"/>
        </w:numPr>
        <w:tabs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Omarov Ye., Zhapparbergenov R.U., Turmanov R.A., Syzdykbayev M.I., Saduakaskyzy K., Appazov N.O. Obtaining palladium nanoparticles and their application as catalyst in hydrogenation of vegetable oil //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Химический журнал Казахстана.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–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201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>8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.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–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№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>1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(6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>1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).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–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С.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>128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-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>132.</w:t>
      </w:r>
    </w:p>
    <w:p w:rsidR="00520328" w:rsidRPr="00073960" w:rsidRDefault="00520328" w:rsidP="00C4745C">
      <w:pPr>
        <w:pStyle w:val="a9"/>
        <w:numPr>
          <w:ilvl w:val="0"/>
          <w:numId w:val="8"/>
        </w:numPr>
        <w:tabs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Bainazarova S.R., Diyarova B.M., Lygina O., Shuragaziyeva A.T., Tapalova A.S., Zhusupova L.A., Appazov N.O. Processing of rice wastes into activated carbon //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Химический журнал Казахстана.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 –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 201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>8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 xml:space="preserve">.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 xml:space="preserve">– 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№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>4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(6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en-US"/>
        </w:rPr>
        <w:t>4</w:t>
      </w:r>
      <w:r w:rsidRPr="00073960">
        <w:rPr>
          <w:rFonts w:ascii="Times New Roman" w:eastAsia="Times New Roman" w:hAnsi="Times New Roman" w:cs="Times New Roman"/>
          <w:sz w:val="24"/>
          <w:szCs w:val="24"/>
          <w:lang w:val="kk-KZ"/>
        </w:rPr>
        <w:t>).</w:t>
      </w:r>
    </w:p>
    <w:p w:rsidR="00520328" w:rsidRPr="00073960" w:rsidRDefault="00C4745C" w:rsidP="00C4745C">
      <w:pPr>
        <w:pStyle w:val="a9"/>
        <w:numPr>
          <w:ilvl w:val="0"/>
          <w:numId w:val="8"/>
        </w:numPr>
        <w:tabs>
          <w:tab w:val="left" w:pos="900"/>
        </w:tabs>
        <w:spacing w:after="0" w:line="360" w:lineRule="auto"/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073960">
        <w:rPr>
          <w:rFonts w:ascii="Times New Roman" w:hAnsi="Times New Roman" w:cs="Times New Roman"/>
          <w:sz w:val="24"/>
          <w:szCs w:val="24"/>
        </w:rPr>
        <w:t>Аппазов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</w:rPr>
        <w:t>Н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073960">
        <w:rPr>
          <w:rFonts w:ascii="Times New Roman" w:hAnsi="Times New Roman" w:cs="Times New Roman"/>
          <w:sz w:val="24"/>
          <w:szCs w:val="24"/>
        </w:rPr>
        <w:t>О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., </w:t>
      </w:r>
      <w:r w:rsidRPr="00073960">
        <w:rPr>
          <w:rFonts w:ascii="Times New Roman" w:hAnsi="Times New Roman" w:cs="Times New Roman"/>
          <w:sz w:val="24"/>
          <w:szCs w:val="24"/>
        </w:rPr>
        <w:t>Жусупбек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</w:rPr>
        <w:t>У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073960">
        <w:rPr>
          <w:rFonts w:ascii="Times New Roman" w:hAnsi="Times New Roman" w:cs="Times New Roman"/>
          <w:sz w:val="24"/>
          <w:szCs w:val="24"/>
        </w:rPr>
        <w:t>А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., </w:t>
      </w:r>
      <w:r w:rsidRPr="00073960">
        <w:rPr>
          <w:rFonts w:ascii="Times New Roman" w:hAnsi="Times New Roman" w:cs="Times New Roman"/>
          <w:sz w:val="24"/>
          <w:szCs w:val="24"/>
        </w:rPr>
        <w:t>Турманов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</w:rPr>
        <w:t>Р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073960">
        <w:rPr>
          <w:rFonts w:ascii="Times New Roman" w:hAnsi="Times New Roman" w:cs="Times New Roman"/>
          <w:sz w:val="24"/>
          <w:szCs w:val="24"/>
        </w:rPr>
        <w:t>А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., </w:t>
      </w:r>
      <w:r w:rsidRPr="00073960">
        <w:rPr>
          <w:rFonts w:ascii="Times New Roman" w:hAnsi="Times New Roman" w:cs="Times New Roman"/>
          <w:sz w:val="24"/>
          <w:szCs w:val="24"/>
        </w:rPr>
        <w:t>Любчик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</w:rPr>
        <w:t>С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073960">
        <w:rPr>
          <w:rFonts w:ascii="Times New Roman" w:hAnsi="Times New Roman" w:cs="Times New Roman"/>
          <w:sz w:val="24"/>
          <w:szCs w:val="24"/>
        </w:rPr>
        <w:t>Б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., </w:t>
      </w:r>
      <w:r w:rsidRPr="00073960">
        <w:rPr>
          <w:rFonts w:ascii="Times New Roman" w:hAnsi="Times New Roman" w:cs="Times New Roman"/>
          <w:sz w:val="24"/>
          <w:szCs w:val="24"/>
        </w:rPr>
        <w:t>Любчик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</w:rPr>
        <w:t>А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073960">
        <w:rPr>
          <w:rFonts w:ascii="Times New Roman" w:hAnsi="Times New Roman" w:cs="Times New Roman"/>
          <w:sz w:val="24"/>
          <w:szCs w:val="24"/>
        </w:rPr>
        <w:t>И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., </w:t>
      </w:r>
      <w:r w:rsidRPr="00073960">
        <w:rPr>
          <w:rFonts w:ascii="Times New Roman" w:hAnsi="Times New Roman" w:cs="Times New Roman"/>
          <w:sz w:val="24"/>
          <w:szCs w:val="24"/>
        </w:rPr>
        <w:t>Любчик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</w:rPr>
        <w:t>С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073960">
        <w:rPr>
          <w:rFonts w:ascii="Times New Roman" w:hAnsi="Times New Roman" w:cs="Times New Roman"/>
          <w:sz w:val="24"/>
          <w:szCs w:val="24"/>
        </w:rPr>
        <w:t>И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., </w:t>
      </w:r>
      <w:r w:rsidRPr="00073960">
        <w:rPr>
          <w:rFonts w:ascii="Times New Roman" w:hAnsi="Times New Roman" w:cs="Times New Roman"/>
          <w:sz w:val="24"/>
          <w:szCs w:val="24"/>
        </w:rPr>
        <w:t>Лыгина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</w:rPr>
        <w:t>О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073960">
        <w:rPr>
          <w:rFonts w:ascii="Times New Roman" w:hAnsi="Times New Roman" w:cs="Times New Roman"/>
          <w:sz w:val="24"/>
          <w:szCs w:val="24"/>
        </w:rPr>
        <w:t>С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., </w:t>
      </w:r>
      <w:r w:rsidRPr="00073960">
        <w:rPr>
          <w:rFonts w:ascii="Times New Roman" w:hAnsi="Times New Roman" w:cs="Times New Roman"/>
          <w:sz w:val="24"/>
          <w:szCs w:val="24"/>
        </w:rPr>
        <w:t>Байназарова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</w:rPr>
        <w:t>С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073960">
        <w:rPr>
          <w:rFonts w:ascii="Times New Roman" w:hAnsi="Times New Roman" w:cs="Times New Roman"/>
          <w:sz w:val="24"/>
          <w:szCs w:val="24"/>
        </w:rPr>
        <w:t>Р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., </w:t>
      </w:r>
      <w:r w:rsidRPr="00073960">
        <w:rPr>
          <w:rFonts w:ascii="Times New Roman" w:hAnsi="Times New Roman" w:cs="Times New Roman"/>
          <w:sz w:val="24"/>
          <w:szCs w:val="24"/>
        </w:rPr>
        <w:t>Базарбаев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</w:rPr>
        <w:t>Б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>.</w:t>
      </w:r>
      <w:r w:rsidRPr="00073960">
        <w:rPr>
          <w:rFonts w:ascii="Times New Roman" w:hAnsi="Times New Roman" w:cs="Times New Roman"/>
          <w:sz w:val="24"/>
          <w:szCs w:val="24"/>
        </w:rPr>
        <w:t>М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073960">
        <w:rPr>
          <w:rFonts w:ascii="Times New Roman" w:hAnsi="Times New Roman" w:cs="Times New Roman"/>
          <w:sz w:val="24"/>
          <w:szCs w:val="24"/>
        </w:rPr>
        <w:t>Способ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</w:rPr>
        <w:t>получения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</w:rPr>
        <w:t>активированного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</w:rPr>
        <w:t>угля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</w:rPr>
        <w:t>из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</w:rPr>
        <w:t>рисовой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</w:rPr>
        <w:t>соломы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</w:rPr>
        <w:t>и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73960">
        <w:rPr>
          <w:rFonts w:ascii="Times New Roman" w:hAnsi="Times New Roman" w:cs="Times New Roman"/>
          <w:sz w:val="24"/>
          <w:szCs w:val="24"/>
        </w:rPr>
        <w:t>шелухи</w:t>
      </w:r>
      <w:r w:rsidRPr="00073960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r w:rsidRPr="00073960">
        <w:rPr>
          <w:rFonts w:ascii="Times New Roman" w:hAnsi="Times New Roman" w:cs="Times New Roman"/>
          <w:sz w:val="24"/>
          <w:szCs w:val="24"/>
        </w:rPr>
        <w:t xml:space="preserve">Заявление о выдаче патента РК на полезную модель №2018/0404.2 от 07.06.2018 г. </w:t>
      </w: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361025" cy="8376102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965" cy="8376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307861" cy="8465752"/>
            <wp:effectExtent l="19050" t="0" r="7089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2969" cy="8473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456718" cy="8605403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970" cy="8613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424820" cy="8643788"/>
            <wp:effectExtent l="19050" t="0" r="443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363" cy="86446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392922" cy="8550407"/>
            <wp:effectExtent l="1905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238" cy="85540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297229" cy="8506295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9678" cy="8510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378" w:rsidRPr="00073960" w:rsidRDefault="00A56378" w:rsidP="00A56378">
      <w:pPr>
        <w:tabs>
          <w:tab w:val="left" w:pos="90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286597" cy="8450540"/>
            <wp:effectExtent l="19050" t="0" r="9303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514" cy="8450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6378" w:rsidRPr="00073960" w:rsidRDefault="006F23BB" w:rsidP="00A56378">
      <w:pPr>
        <w:tabs>
          <w:tab w:val="left" w:pos="90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835485" cy="8238332"/>
            <wp:effectExtent l="19050" t="0" r="0" b="0"/>
            <wp:docPr id="36" name="Рисунок 36" descr="D:\ДОКУМЕНТЫ\РАЗНЫЕ\СТАТЬИ И МАТЕРИАЛЫ\СТАТЬИ\АКТИВИРОВАННЫЙ УГОЛЬ. СТАТЬЯ\ХЖК\СПРАВКА ХЖ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ДОКУМЕНТЫ\РАЗНЫЕ\СТАТЬИ И МАТЕРИАЛЫ\СТАТЬИ\АКТИВИРОВАННЫЙ УГОЛЬ. СТАТЬЯ\ХЖК\СПРАВКА ХЖК.jpe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l="3606" t="2963" r="6592" b="4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4875" cy="8237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BB" w:rsidRPr="00073960" w:rsidRDefault="006F23BB" w:rsidP="00A56378">
      <w:pPr>
        <w:tabs>
          <w:tab w:val="left" w:pos="90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645480" cy="8310144"/>
            <wp:effectExtent l="19050" t="0" r="0" b="0"/>
            <wp:docPr id="37" name="Рисунок 37" descr="C:\Users\eng_lab\Desktop\New folder\Статья _ХЖК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eng_lab\Desktop\New folder\Статья _ХЖК_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l="11805" t="5864" r="4801" b="7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2277" cy="8305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BB" w:rsidRPr="00073960" w:rsidRDefault="006F23BB" w:rsidP="00A56378">
      <w:pPr>
        <w:tabs>
          <w:tab w:val="left" w:pos="90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52357" cy="8021725"/>
            <wp:effectExtent l="19050" t="0" r="743" b="0"/>
            <wp:docPr id="38" name="Рисунок 38" descr="C:\Users\eng_lab\Desktop\New folder\Статья _ХЖК_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eng_lab\Desktop\New folder\Статья _ХЖК_(1)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 l="12030" t="5864" r="5021" b="123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612" cy="802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576347" cy="8455231"/>
            <wp:effectExtent l="19050" t="0" r="5303" b="0"/>
            <wp:docPr id="39" name="Рисунок 39" descr="C:\Users\eng_lab\Desktop\New folder\Статья _ХЖК_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eng_lab\Desktop\New folder\Статья _ХЖК_(2)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11356" t="3487" r="4493" b="6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546" cy="8461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633605" cy="8465368"/>
            <wp:effectExtent l="19050" t="0" r="5195" b="0"/>
            <wp:docPr id="40" name="Рисунок 40" descr="C:\Users\eng_lab\Desktop\New folder\Статья _ХЖК_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eng_lab\Desktop\New folder\Статья _ХЖК_(3)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l="12030" t="5230" r="6366" b="80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364" cy="8471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597978" cy="8593632"/>
            <wp:effectExtent l="19050" t="0" r="2722" b="0"/>
            <wp:docPr id="41" name="Рисунок 41" descr="C:\Users\eng_lab\Desktop\New folder\Статья _ХЖК_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eng_lab\Desktop\New folder\Статья _ХЖК_(4)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l="12703" t="5705" r="5472" b="5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844" cy="8590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40482" cy="8540336"/>
            <wp:effectExtent l="19050" t="0" r="0" b="0"/>
            <wp:docPr id="42" name="Рисунок 42" descr="C:\Users\eng_lab\Desktop\New folder\Статья _ХЖК_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eng_lab\Desktop\New folder\Статья _ХЖК_(5)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l="12254" t="6022" r="5386" b="7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607" cy="8553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BB" w:rsidRPr="00073960" w:rsidRDefault="006F23BB" w:rsidP="00A56378">
      <w:pPr>
        <w:tabs>
          <w:tab w:val="left" w:pos="90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30487" cy="8841812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 l="5302" t="4262" r="4486" b="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553" cy="8844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BB" w:rsidRPr="00073960" w:rsidRDefault="006F23BB" w:rsidP="00A56378">
      <w:pPr>
        <w:tabs>
          <w:tab w:val="left" w:pos="90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87984" cy="8636609"/>
            <wp:effectExtent l="19050" t="0" r="3216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 l="4740" t="3044" r="7001" b="39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2207" cy="8642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BB" w:rsidRPr="00073960" w:rsidRDefault="006F23BB" w:rsidP="00A56378">
      <w:pPr>
        <w:tabs>
          <w:tab w:val="left" w:pos="90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764233" cy="8351162"/>
            <wp:effectExtent l="19050" t="0" r="7917" b="0"/>
            <wp:docPr id="45" name="Рисунок 45" descr="C:\Users\eng_lab\Desktop\New folder\New folder\Активированный уго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eng_lab\Desktop\New folder\New folder\Активированный уголь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l="12254" t="9033" r="5167" b="65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251" cy="83526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23BB" w:rsidRPr="00073960" w:rsidRDefault="006F23BB" w:rsidP="00A56378">
      <w:pPr>
        <w:tabs>
          <w:tab w:val="left" w:pos="900"/>
        </w:tabs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572975" cy="8110847"/>
            <wp:effectExtent l="19050" t="0" r="8675" b="0"/>
            <wp:docPr id="46" name="Рисунок 46" descr="C:\Users\eng_lab\Desktop\New folder\New folder\Активированный уголь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eng_lab\Desktop\New folder\New folder\Активированный уголь(1)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l="12703" t="6181" r="5921" b="10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675" cy="8113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586103" cy="8405206"/>
            <wp:effectExtent l="19050" t="0" r="0" b="0"/>
            <wp:docPr id="48" name="Рисунок 47" descr="C:\Users\eng_lab\Desktop\New folder\New folder\Активированный уголь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eng_lab\Desktop\New folder\New folder\Активированный уголь(2)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l="12254" t="6498" r="6290" b="7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368" cy="8405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396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657355" cy="8504598"/>
            <wp:effectExtent l="19050" t="0" r="495" b="0"/>
            <wp:docPr id="49" name="Рисунок 48" descr="C:\Users\eng_lab\Desktop\New folder\New folder\Активированный уголь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eng_lab\Desktop\New folder\New folder\Активированный уголь(3)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l="12254" t="6181" r="6065" b="71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734" cy="8515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F23BB" w:rsidRPr="00073960" w:rsidSect="00942E2D">
      <w:footerReference w:type="default" r:id="rId113"/>
      <w:pgSz w:w="12240" w:h="15840"/>
      <w:pgMar w:top="1138" w:right="562" w:bottom="1138" w:left="1699" w:header="720" w:footer="45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464CF" w:rsidRDefault="00F464CF" w:rsidP="00942E2D">
      <w:pPr>
        <w:spacing w:after="0" w:line="240" w:lineRule="auto"/>
      </w:pPr>
      <w:r>
        <w:separator/>
      </w:r>
    </w:p>
  </w:endnote>
  <w:endnote w:type="continuationSeparator" w:id="1">
    <w:p w:rsidR="00F464CF" w:rsidRDefault="00F464CF" w:rsidP="00942E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imesNewRoman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TMI">
    <w:altName w:val="MS Mincho"/>
    <w:panose1 w:val="00000000000000000000"/>
    <w:charset w:val="80"/>
    <w:family w:val="auto"/>
    <w:notTrueType/>
    <w:pitch w:val="default"/>
    <w:sig w:usb0="00000083" w:usb1="08070000" w:usb2="00000010" w:usb3="00000000" w:csb0="00020009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309246"/>
      <w:docPartObj>
        <w:docPartGallery w:val="Page Numbers (Bottom of Page)"/>
        <w:docPartUnique/>
      </w:docPartObj>
    </w:sdtPr>
    <w:sdtContent>
      <w:p w:rsidR="00520328" w:rsidRDefault="00F75843">
        <w:pPr>
          <w:pStyle w:val="af1"/>
          <w:jc w:val="center"/>
        </w:pPr>
        <w:fldSimple w:instr=" PAGE   \* MERGEFORMAT ">
          <w:r w:rsidR="00EE7D3B">
            <w:rPr>
              <w:noProof/>
            </w:rPr>
            <w:t>4</w:t>
          </w:r>
        </w:fldSimple>
      </w:p>
    </w:sdtContent>
  </w:sdt>
  <w:p w:rsidR="00520328" w:rsidRDefault="00520328">
    <w:pPr>
      <w:pStyle w:val="af1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464CF" w:rsidRDefault="00F464CF" w:rsidP="00942E2D">
      <w:pPr>
        <w:spacing w:after="0" w:line="240" w:lineRule="auto"/>
      </w:pPr>
      <w:r>
        <w:separator/>
      </w:r>
    </w:p>
  </w:footnote>
  <w:footnote w:type="continuationSeparator" w:id="1">
    <w:p w:rsidR="00F464CF" w:rsidRDefault="00F464CF" w:rsidP="00942E2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115F60"/>
    <w:multiLevelType w:val="hybridMultilevel"/>
    <w:tmpl w:val="DA9AE224"/>
    <w:lvl w:ilvl="0" w:tplc="4606ADC4">
      <w:start w:val="2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BA61388"/>
    <w:multiLevelType w:val="hybridMultilevel"/>
    <w:tmpl w:val="F2404A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67667B6"/>
    <w:multiLevelType w:val="hybridMultilevel"/>
    <w:tmpl w:val="4904861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DA442B5"/>
    <w:multiLevelType w:val="hybridMultilevel"/>
    <w:tmpl w:val="49F6BF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49479EF"/>
    <w:multiLevelType w:val="hybridMultilevel"/>
    <w:tmpl w:val="9D86A7F4"/>
    <w:lvl w:ilvl="0" w:tplc="AB64B67E">
      <w:start w:val="1"/>
      <w:numFmt w:val="decimal"/>
      <w:lvlText w:val="%1."/>
      <w:lvlJc w:val="left"/>
      <w:pPr>
        <w:ind w:left="1429" w:hanging="360"/>
      </w:pPr>
      <w:rPr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55E56D53"/>
    <w:multiLevelType w:val="hybridMultilevel"/>
    <w:tmpl w:val="965271C6"/>
    <w:lvl w:ilvl="0" w:tplc="DE90E9F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8F45AAF"/>
    <w:multiLevelType w:val="hybridMultilevel"/>
    <w:tmpl w:val="6D025614"/>
    <w:lvl w:ilvl="0" w:tplc="543E31F2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20" w:hanging="360"/>
      </w:pPr>
    </w:lvl>
    <w:lvl w:ilvl="2" w:tplc="0409001B" w:tentative="1">
      <w:start w:val="1"/>
      <w:numFmt w:val="lowerRoman"/>
      <w:lvlText w:val="%3."/>
      <w:lvlJc w:val="right"/>
      <w:pPr>
        <w:ind w:left="2340" w:hanging="180"/>
      </w:pPr>
    </w:lvl>
    <w:lvl w:ilvl="3" w:tplc="0409000F" w:tentative="1">
      <w:start w:val="1"/>
      <w:numFmt w:val="decimal"/>
      <w:lvlText w:val="%4."/>
      <w:lvlJc w:val="left"/>
      <w:pPr>
        <w:ind w:left="3060" w:hanging="360"/>
      </w:pPr>
    </w:lvl>
    <w:lvl w:ilvl="4" w:tplc="04090019" w:tentative="1">
      <w:start w:val="1"/>
      <w:numFmt w:val="lowerLetter"/>
      <w:lvlText w:val="%5."/>
      <w:lvlJc w:val="left"/>
      <w:pPr>
        <w:ind w:left="3780" w:hanging="360"/>
      </w:pPr>
    </w:lvl>
    <w:lvl w:ilvl="5" w:tplc="0409001B" w:tentative="1">
      <w:start w:val="1"/>
      <w:numFmt w:val="lowerRoman"/>
      <w:lvlText w:val="%6."/>
      <w:lvlJc w:val="right"/>
      <w:pPr>
        <w:ind w:left="4500" w:hanging="180"/>
      </w:pPr>
    </w:lvl>
    <w:lvl w:ilvl="6" w:tplc="0409000F" w:tentative="1">
      <w:start w:val="1"/>
      <w:numFmt w:val="decimal"/>
      <w:lvlText w:val="%7."/>
      <w:lvlJc w:val="left"/>
      <w:pPr>
        <w:ind w:left="5220" w:hanging="360"/>
      </w:pPr>
    </w:lvl>
    <w:lvl w:ilvl="7" w:tplc="04090019" w:tentative="1">
      <w:start w:val="1"/>
      <w:numFmt w:val="lowerLetter"/>
      <w:lvlText w:val="%8."/>
      <w:lvlJc w:val="left"/>
      <w:pPr>
        <w:ind w:left="5940" w:hanging="360"/>
      </w:pPr>
    </w:lvl>
    <w:lvl w:ilvl="8" w:tplc="040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7">
    <w:nsid w:val="6A4645EF"/>
    <w:multiLevelType w:val="hybridMultilevel"/>
    <w:tmpl w:val="FA4AA660"/>
    <w:lvl w:ilvl="0" w:tplc="9476F76E">
      <w:start w:val="20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4"/>
  </w:num>
  <w:num w:numId="4">
    <w:abstractNumId w:val="7"/>
  </w:num>
  <w:num w:numId="5">
    <w:abstractNumId w:val="0"/>
  </w:num>
  <w:num w:numId="6">
    <w:abstractNumId w:val="6"/>
  </w:num>
  <w:num w:numId="7">
    <w:abstractNumId w:val="5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100D37"/>
    <w:rsid w:val="00012699"/>
    <w:rsid w:val="00017295"/>
    <w:rsid w:val="00047A03"/>
    <w:rsid w:val="00057E3B"/>
    <w:rsid w:val="00060609"/>
    <w:rsid w:val="00061084"/>
    <w:rsid w:val="00073960"/>
    <w:rsid w:val="000771D9"/>
    <w:rsid w:val="000A5258"/>
    <w:rsid w:val="000A7CBB"/>
    <w:rsid w:val="000B639A"/>
    <w:rsid w:val="000D00DA"/>
    <w:rsid w:val="000E7CFA"/>
    <w:rsid w:val="000F3ABC"/>
    <w:rsid w:val="00100D37"/>
    <w:rsid w:val="00100FC4"/>
    <w:rsid w:val="00102AB8"/>
    <w:rsid w:val="001107D8"/>
    <w:rsid w:val="0014278B"/>
    <w:rsid w:val="00152950"/>
    <w:rsid w:val="001606D8"/>
    <w:rsid w:val="00193D70"/>
    <w:rsid w:val="001A1BF2"/>
    <w:rsid w:val="001C2E69"/>
    <w:rsid w:val="001D5DD0"/>
    <w:rsid w:val="001D5E65"/>
    <w:rsid w:val="001E702B"/>
    <w:rsid w:val="00207CAC"/>
    <w:rsid w:val="00224F97"/>
    <w:rsid w:val="00227D83"/>
    <w:rsid w:val="002327C7"/>
    <w:rsid w:val="00236CF3"/>
    <w:rsid w:val="002515A9"/>
    <w:rsid w:val="00254DD8"/>
    <w:rsid w:val="00264441"/>
    <w:rsid w:val="00265630"/>
    <w:rsid w:val="00266FCA"/>
    <w:rsid w:val="002765E9"/>
    <w:rsid w:val="002B62FE"/>
    <w:rsid w:val="002C5A1D"/>
    <w:rsid w:val="002D1CE8"/>
    <w:rsid w:val="002D204F"/>
    <w:rsid w:val="002D533A"/>
    <w:rsid w:val="002E14F7"/>
    <w:rsid w:val="002E516E"/>
    <w:rsid w:val="002E5E6C"/>
    <w:rsid w:val="002E68C3"/>
    <w:rsid w:val="00301502"/>
    <w:rsid w:val="00311D74"/>
    <w:rsid w:val="00315FE4"/>
    <w:rsid w:val="00356399"/>
    <w:rsid w:val="00364498"/>
    <w:rsid w:val="003B1BBD"/>
    <w:rsid w:val="003D1682"/>
    <w:rsid w:val="0040691D"/>
    <w:rsid w:val="004173E2"/>
    <w:rsid w:val="0043015A"/>
    <w:rsid w:val="00432C07"/>
    <w:rsid w:val="00435B64"/>
    <w:rsid w:val="00436D52"/>
    <w:rsid w:val="0044011C"/>
    <w:rsid w:val="00483C8F"/>
    <w:rsid w:val="00496F7E"/>
    <w:rsid w:val="004C54C5"/>
    <w:rsid w:val="004C726B"/>
    <w:rsid w:val="004E152E"/>
    <w:rsid w:val="004E59D3"/>
    <w:rsid w:val="005079EC"/>
    <w:rsid w:val="00515A43"/>
    <w:rsid w:val="00520328"/>
    <w:rsid w:val="00530C1E"/>
    <w:rsid w:val="0057318F"/>
    <w:rsid w:val="005C03E7"/>
    <w:rsid w:val="005C33CA"/>
    <w:rsid w:val="005D2CAB"/>
    <w:rsid w:val="005D5747"/>
    <w:rsid w:val="005F6CCE"/>
    <w:rsid w:val="005F7B3A"/>
    <w:rsid w:val="006157EF"/>
    <w:rsid w:val="00616B71"/>
    <w:rsid w:val="006203AD"/>
    <w:rsid w:val="00625990"/>
    <w:rsid w:val="006308DB"/>
    <w:rsid w:val="0065073B"/>
    <w:rsid w:val="0065450B"/>
    <w:rsid w:val="006553AE"/>
    <w:rsid w:val="00655F84"/>
    <w:rsid w:val="00674100"/>
    <w:rsid w:val="006763E3"/>
    <w:rsid w:val="006A1390"/>
    <w:rsid w:val="006B30F8"/>
    <w:rsid w:val="006B6BE1"/>
    <w:rsid w:val="006D0EBB"/>
    <w:rsid w:val="006D669D"/>
    <w:rsid w:val="006E0FB6"/>
    <w:rsid w:val="006F23BB"/>
    <w:rsid w:val="006F479D"/>
    <w:rsid w:val="00715520"/>
    <w:rsid w:val="0072645D"/>
    <w:rsid w:val="007306CA"/>
    <w:rsid w:val="00734855"/>
    <w:rsid w:val="00761958"/>
    <w:rsid w:val="007647D2"/>
    <w:rsid w:val="00772348"/>
    <w:rsid w:val="0079278E"/>
    <w:rsid w:val="00794A6F"/>
    <w:rsid w:val="007A6D6D"/>
    <w:rsid w:val="007B57F0"/>
    <w:rsid w:val="007B59E8"/>
    <w:rsid w:val="007B78E4"/>
    <w:rsid w:val="007C0A07"/>
    <w:rsid w:val="007C133A"/>
    <w:rsid w:val="007D0C72"/>
    <w:rsid w:val="007E41D0"/>
    <w:rsid w:val="007F45CB"/>
    <w:rsid w:val="008264E7"/>
    <w:rsid w:val="0083636A"/>
    <w:rsid w:val="00836E7A"/>
    <w:rsid w:val="00842DEB"/>
    <w:rsid w:val="0085438D"/>
    <w:rsid w:val="00876119"/>
    <w:rsid w:val="00883106"/>
    <w:rsid w:val="00892322"/>
    <w:rsid w:val="008A36C7"/>
    <w:rsid w:val="008A69E2"/>
    <w:rsid w:val="008B4BC5"/>
    <w:rsid w:val="008E46BE"/>
    <w:rsid w:val="008F1591"/>
    <w:rsid w:val="0090143E"/>
    <w:rsid w:val="00902056"/>
    <w:rsid w:val="00910BA9"/>
    <w:rsid w:val="00934DED"/>
    <w:rsid w:val="00935F3B"/>
    <w:rsid w:val="00942E2D"/>
    <w:rsid w:val="00947A2A"/>
    <w:rsid w:val="00960680"/>
    <w:rsid w:val="00962D48"/>
    <w:rsid w:val="009A5081"/>
    <w:rsid w:val="009B42C9"/>
    <w:rsid w:val="009C5605"/>
    <w:rsid w:val="009E4B7F"/>
    <w:rsid w:val="009F46A3"/>
    <w:rsid w:val="00A049FC"/>
    <w:rsid w:val="00A13EC2"/>
    <w:rsid w:val="00A26368"/>
    <w:rsid w:val="00A42FE9"/>
    <w:rsid w:val="00A56378"/>
    <w:rsid w:val="00A778F5"/>
    <w:rsid w:val="00A919A0"/>
    <w:rsid w:val="00A93FE0"/>
    <w:rsid w:val="00A94A12"/>
    <w:rsid w:val="00A97F29"/>
    <w:rsid w:val="00AC0C34"/>
    <w:rsid w:val="00AD33C9"/>
    <w:rsid w:val="00AE3E8A"/>
    <w:rsid w:val="00AF22F9"/>
    <w:rsid w:val="00B010E8"/>
    <w:rsid w:val="00B024CC"/>
    <w:rsid w:val="00B062B6"/>
    <w:rsid w:val="00B15FF4"/>
    <w:rsid w:val="00B238D5"/>
    <w:rsid w:val="00B27FA0"/>
    <w:rsid w:val="00B417A4"/>
    <w:rsid w:val="00B4434D"/>
    <w:rsid w:val="00B53118"/>
    <w:rsid w:val="00B65221"/>
    <w:rsid w:val="00B663B0"/>
    <w:rsid w:val="00B7034A"/>
    <w:rsid w:val="00B73474"/>
    <w:rsid w:val="00B90A2F"/>
    <w:rsid w:val="00BB760F"/>
    <w:rsid w:val="00BC3160"/>
    <w:rsid w:val="00BC5374"/>
    <w:rsid w:val="00BE31A7"/>
    <w:rsid w:val="00BE3AC6"/>
    <w:rsid w:val="00BF01A7"/>
    <w:rsid w:val="00BF58ED"/>
    <w:rsid w:val="00C0265E"/>
    <w:rsid w:val="00C218E7"/>
    <w:rsid w:val="00C27F45"/>
    <w:rsid w:val="00C40E68"/>
    <w:rsid w:val="00C40F34"/>
    <w:rsid w:val="00C4745C"/>
    <w:rsid w:val="00C52482"/>
    <w:rsid w:val="00C54D15"/>
    <w:rsid w:val="00C55D7E"/>
    <w:rsid w:val="00C72192"/>
    <w:rsid w:val="00C93483"/>
    <w:rsid w:val="00CA7A69"/>
    <w:rsid w:val="00CB5B8A"/>
    <w:rsid w:val="00CC779A"/>
    <w:rsid w:val="00CC7FBD"/>
    <w:rsid w:val="00CD05B0"/>
    <w:rsid w:val="00CE0C71"/>
    <w:rsid w:val="00CF4A01"/>
    <w:rsid w:val="00CF600E"/>
    <w:rsid w:val="00D001B2"/>
    <w:rsid w:val="00D011D2"/>
    <w:rsid w:val="00D061C8"/>
    <w:rsid w:val="00D21D94"/>
    <w:rsid w:val="00D25FBB"/>
    <w:rsid w:val="00D37DC0"/>
    <w:rsid w:val="00D509DD"/>
    <w:rsid w:val="00D56FEB"/>
    <w:rsid w:val="00D653F1"/>
    <w:rsid w:val="00D71E48"/>
    <w:rsid w:val="00D80F04"/>
    <w:rsid w:val="00DC794E"/>
    <w:rsid w:val="00E003F0"/>
    <w:rsid w:val="00E13863"/>
    <w:rsid w:val="00E14749"/>
    <w:rsid w:val="00E26D99"/>
    <w:rsid w:val="00E8047F"/>
    <w:rsid w:val="00E84FBB"/>
    <w:rsid w:val="00E9004E"/>
    <w:rsid w:val="00EB1ECB"/>
    <w:rsid w:val="00EE167E"/>
    <w:rsid w:val="00EE440A"/>
    <w:rsid w:val="00EE73BD"/>
    <w:rsid w:val="00EE7D3B"/>
    <w:rsid w:val="00F104AD"/>
    <w:rsid w:val="00F21BB4"/>
    <w:rsid w:val="00F247D9"/>
    <w:rsid w:val="00F42864"/>
    <w:rsid w:val="00F464CF"/>
    <w:rsid w:val="00F66BD0"/>
    <w:rsid w:val="00F75843"/>
    <w:rsid w:val="00F76E81"/>
    <w:rsid w:val="00FB074E"/>
    <w:rsid w:val="00FB2098"/>
    <w:rsid w:val="00FC02E5"/>
    <w:rsid w:val="00FC25BA"/>
    <w:rsid w:val="00FC2CF0"/>
    <w:rsid w:val="00FC5E39"/>
    <w:rsid w:val="00FD23DC"/>
    <w:rsid w:val="00FE1B48"/>
    <w:rsid w:val="00FE21E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331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1BB4"/>
  </w:style>
  <w:style w:type="paragraph" w:styleId="3">
    <w:name w:val="heading 3"/>
    <w:basedOn w:val="a"/>
    <w:next w:val="a"/>
    <w:link w:val="30"/>
    <w:unhideWhenUsed/>
    <w:qFormat/>
    <w:rsid w:val="00100D37"/>
    <w:pPr>
      <w:keepNext/>
      <w:spacing w:before="240" w:after="60" w:line="240" w:lineRule="auto"/>
      <w:ind w:firstLine="709"/>
      <w:outlineLvl w:val="2"/>
    </w:pPr>
    <w:rPr>
      <w:rFonts w:ascii="Cambria" w:eastAsia="Times New Roman" w:hAnsi="Cambria" w:cs="Times New Roman"/>
      <w:b/>
      <w:bCs/>
      <w:sz w:val="26"/>
      <w:szCs w:val="26"/>
      <w:lang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100D37"/>
    <w:rPr>
      <w:rFonts w:ascii="Cambria" w:eastAsia="Times New Roman" w:hAnsi="Cambria" w:cs="Times New Roman"/>
      <w:b/>
      <w:bCs/>
      <w:sz w:val="26"/>
      <w:szCs w:val="26"/>
      <w:lang w:bidi="en-US"/>
    </w:rPr>
  </w:style>
  <w:style w:type="paragraph" w:styleId="a3">
    <w:name w:val="caption"/>
    <w:basedOn w:val="a"/>
    <w:next w:val="a"/>
    <w:unhideWhenUsed/>
    <w:qFormat/>
    <w:rsid w:val="00100D37"/>
    <w:pPr>
      <w:spacing w:before="120" w:after="120" w:line="240" w:lineRule="auto"/>
      <w:ind w:firstLine="709"/>
    </w:pPr>
    <w:rPr>
      <w:rFonts w:ascii="Times New Roman" w:eastAsia="Times New Roman" w:hAnsi="Times New Roman" w:cs="Times New Roman"/>
      <w:b/>
      <w:bCs/>
      <w:sz w:val="20"/>
      <w:szCs w:val="20"/>
      <w:lang w:val="ru-RU" w:eastAsia="ru-RU"/>
    </w:rPr>
  </w:style>
  <w:style w:type="character" w:customStyle="1" w:styleId="a4">
    <w:name w:val="Без интервала Знак"/>
    <w:link w:val="1"/>
    <w:uiPriority w:val="1"/>
    <w:locked/>
    <w:rsid w:val="00100D37"/>
    <w:rPr>
      <w:rFonts w:ascii="Calibri" w:hAnsi="Calibri"/>
      <w:sz w:val="24"/>
      <w:szCs w:val="32"/>
      <w:lang w:bidi="en-US"/>
    </w:rPr>
  </w:style>
  <w:style w:type="paragraph" w:customStyle="1" w:styleId="1">
    <w:name w:val="Без интервала1"/>
    <w:basedOn w:val="a"/>
    <w:link w:val="a4"/>
    <w:uiPriority w:val="1"/>
    <w:qFormat/>
    <w:rsid w:val="00100D37"/>
    <w:pPr>
      <w:spacing w:after="0" w:line="240" w:lineRule="auto"/>
    </w:pPr>
    <w:rPr>
      <w:rFonts w:ascii="Calibri" w:hAnsi="Calibri"/>
      <w:sz w:val="24"/>
      <w:szCs w:val="32"/>
      <w:lang w:bidi="en-US"/>
    </w:rPr>
  </w:style>
  <w:style w:type="paragraph" w:customStyle="1" w:styleId="10">
    <w:name w:val="заголовок 1"/>
    <w:basedOn w:val="a"/>
    <w:next w:val="a"/>
    <w:rsid w:val="00100D37"/>
    <w:pPr>
      <w:keepNext/>
      <w:widowControl w:val="0"/>
      <w:snapToGrid w:val="0"/>
      <w:spacing w:after="0" w:line="240" w:lineRule="auto"/>
    </w:pPr>
    <w:rPr>
      <w:rFonts w:ascii="Times New Roman" w:eastAsia="Times New Roman" w:hAnsi="Times New Roman" w:cs="Times New Roman"/>
      <w:sz w:val="28"/>
      <w:szCs w:val="20"/>
      <w:lang w:val="ru-RU" w:eastAsia="ru-RU"/>
    </w:rPr>
  </w:style>
  <w:style w:type="character" w:customStyle="1" w:styleId="apple-style-span">
    <w:name w:val="apple-style-span"/>
    <w:uiPriority w:val="99"/>
    <w:rsid w:val="00100D37"/>
  </w:style>
  <w:style w:type="table" w:styleId="a5">
    <w:name w:val="Table Grid"/>
    <w:basedOn w:val="a1"/>
    <w:uiPriority w:val="99"/>
    <w:rsid w:val="00100D37"/>
    <w:pPr>
      <w:spacing w:after="0" w:line="240" w:lineRule="auto"/>
    </w:pPr>
    <w:rPr>
      <w:rFonts w:eastAsiaTheme="minorHAnsi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7">
    <w:name w:val="Знак Знак7"/>
    <w:basedOn w:val="a"/>
    <w:rsid w:val="005C03E7"/>
    <w:pPr>
      <w:spacing w:after="160" w:line="240" w:lineRule="exact"/>
    </w:pPr>
    <w:rPr>
      <w:rFonts w:ascii="Verdana" w:eastAsia="Times New Roman" w:hAnsi="Verdana" w:cs="Verdana"/>
      <w:sz w:val="20"/>
      <w:szCs w:val="20"/>
    </w:rPr>
  </w:style>
  <w:style w:type="paragraph" w:styleId="a6">
    <w:name w:val="Body Text"/>
    <w:basedOn w:val="a"/>
    <w:link w:val="a7"/>
    <w:rsid w:val="005C03E7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ru-RU" w:eastAsia="uk-UA"/>
    </w:rPr>
  </w:style>
  <w:style w:type="character" w:customStyle="1" w:styleId="a7">
    <w:name w:val="Основной текст Знак"/>
    <w:basedOn w:val="a0"/>
    <w:link w:val="a6"/>
    <w:rsid w:val="005C03E7"/>
    <w:rPr>
      <w:rFonts w:ascii="Times New Roman" w:eastAsia="Times New Roman" w:hAnsi="Times New Roman" w:cs="Times New Roman"/>
      <w:sz w:val="24"/>
      <w:szCs w:val="24"/>
      <w:lang w:val="ru-RU" w:eastAsia="uk-UA"/>
    </w:rPr>
  </w:style>
  <w:style w:type="paragraph" w:customStyle="1" w:styleId="2">
    <w:name w:val="Абзац списка2"/>
    <w:basedOn w:val="a"/>
    <w:uiPriority w:val="34"/>
    <w:qFormat/>
    <w:rsid w:val="005C03E7"/>
    <w:pPr>
      <w:ind w:left="720"/>
      <w:contextualSpacing/>
    </w:pPr>
    <w:rPr>
      <w:rFonts w:ascii="Calibri" w:eastAsia="Calibri" w:hAnsi="Calibri" w:cs="Times New Roman"/>
      <w:lang w:val="ru-RU"/>
    </w:rPr>
  </w:style>
  <w:style w:type="character" w:customStyle="1" w:styleId="hps">
    <w:name w:val="hps"/>
    <w:basedOn w:val="a0"/>
    <w:rsid w:val="005C03E7"/>
  </w:style>
  <w:style w:type="paragraph" w:customStyle="1" w:styleId="31">
    <w:name w:val="Абзац списка3"/>
    <w:basedOn w:val="a"/>
    <w:uiPriority w:val="34"/>
    <w:qFormat/>
    <w:rsid w:val="005C03E7"/>
    <w:pPr>
      <w:ind w:left="720"/>
      <w:contextualSpacing/>
    </w:pPr>
    <w:rPr>
      <w:rFonts w:ascii="Calibri" w:eastAsia="Calibri" w:hAnsi="Calibri" w:cs="Times New Roman"/>
      <w:lang w:val="ru-RU"/>
    </w:rPr>
  </w:style>
  <w:style w:type="paragraph" w:customStyle="1" w:styleId="11">
    <w:name w:val="Абзац списка1"/>
    <w:basedOn w:val="a"/>
    <w:uiPriority w:val="99"/>
    <w:qFormat/>
    <w:rsid w:val="005C03E7"/>
    <w:pPr>
      <w:ind w:left="720"/>
      <w:contextualSpacing/>
    </w:pPr>
    <w:rPr>
      <w:rFonts w:ascii="Calibri" w:eastAsia="Calibri" w:hAnsi="Calibri" w:cs="Times New Roman"/>
      <w:lang w:val="ru-RU"/>
    </w:rPr>
  </w:style>
  <w:style w:type="paragraph" w:styleId="a8">
    <w:name w:val="No Spacing"/>
    <w:basedOn w:val="a"/>
    <w:uiPriority w:val="1"/>
    <w:qFormat/>
    <w:rsid w:val="00883106"/>
    <w:pPr>
      <w:spacing w:after="0" w:line="240" w:lineRule="auto"/>
      <w:ind w:firstLine="709"/>
    </w:pPr>
    <w:rPr>
      <w:rFonts w:ascii="Times New Roman" w:eastAsia="Times New Roman" w:hAnsi="Times New Roman" w:cs="Times New Roman"/>
      <w:sz w:val="24"/>
      <w:szCs w:val="32"/>
      <w:lang w:bidi="en-US"/>
    </w:rPr>
  </w:style>
  <w:style w:type="character" w:customStyle="1" w:styleId="32">
    <w:name w:val="Заголовок №3 (2)_"/>
    <w:link w:val="321"/>
    <w:uiPriority w:val="99"/>
    <w:rsid w:val="00FB074E"/>
    <w:rPr>
      <w:b/>
      <w:bCs/>
      <w:sz w:val="26"/>
      <w:szCs w:val="26"/>
      <w:shd w:val="clear" w:color="auto" w:fill="FFFFFF"/>
    </w:rPr>
  </w:style>
  <w:style w:type="character" w:customStyle="1" w:styleId="320">
    <w:name w:val="Заголовок №3 (2)"/>
    <w:uiPriority w:val="99"/>
    <w:rsid w:val="00FB074E"/>
  </w:style>
  <w:style w:type="paragraph" w:customStyle="1" w:styleId="321">
    <w:name w:val="Заголовок №3 (2)1"/>
    <w:basedOn w:val="a"/>
    <w:link w:val="32"/>
    <w:uiPriority w:val="99"/>
    <w:rsid w:val="00FB074E"/>
    <w:pPr>
      <w:widowControl w:val="0"/>
      <w:shd w:val="clear" w:color="auto" w:fill="FFFFFF"/>
      <w:spacing w:after="720" w:line="240" w:lineRule="atLeast"/>
      <w:jc w:val="center"/>
      <w:outlineLvl w:val="2"/>
    </w:pPr>
    <w:rPr>
      <w:b/>
      <w:bCs/>
      <w:sz w:val="26"/>
      <w:szCs w:val="26"/>
    </w:rPr>
  </w:style>
  <w:style w:type="paragraph" w:styleId="a9">
    <w:name w:val="List Paragraph"/>
    <w:basedOn w:val="a"/>
    <w:uiPriority w:val="34"/>
    <w:qFormat/>
    <w:rsid w:val="00FB074E"/>
    <w:pPr>
      <w:ind w:left="720"/>
      <w:contextualSpacing/>
    </w:pPr>
    <w:rPr>
      <w:lang w:val="ru-RU" w:eastAsia="ru-RU"/>
    </w:rPr>
  </w:style>
  <w:style w:type="paragraph" w:customStyle="1" w:styleId="Normal1">
    <w:name w:val="Normal1"/>
    <w:uiPriority w:val="99"/>
    <w:rsid w:val="00435B64"/>
    <w:pPr>
      <w:spacing w:after="0" w:line="240" w:lineRule="auto"/>
    </w:pPr>
    <w:rPr>
      <w:rFonts w:ascii="Calibri" w:eastAsia="Calibri" w:hAnsi="Calibri" w:cs="Times New Roman"/>
      <w:sz w:val="24"/>
      <w:szCs w:val="24"/>
      <w:lang w:val="ru-RU" w:eastAsia="ru-RU"/>
    </w:rPr>
  </w:style>
  <w:style w:type="character" w:styleId="aa">
    <w:name w:val="Hyperlink"/>
    <w:basedOn w:val="a0"/>
    <w:uiPriority w:val="99"/>
    <w:unhideWhenUsed/>
    <w:rsid w:val="00CA7A69"/>
    <w:rPr>
      <w:color w:val="0000FF"/>
      <w:u w:val="single"/>
    </w:rPr>
  </w:style>
  <w:style w:type="paragraph" w:styleId="ab">
    <w:name w:val="Balloon Text"/>
    <w:basedOn w:val="a"/>
    <w:link w:val="ac"/>
    <w:uiPriority w:val="99"/>
    <w:semiHidden/>
    <w:unhideWhenUsed/>
    <w:rsid w:val="00CA7A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CA7A69"/>
    <w:rPr>
      <w:rFonts w:ascii="Tahoma" w:hAnsi="Tahoma" w:cs="Tahoma"/>
      <w:sz w:val="16"/>
      <w:szCs w:val="16"/>
    </w:rPr>
  </w:style>
  <w:style w:type="paragraph" w:styleId="ad">
    <w:name w:val="Normal (Web)"/>
    <w:basedOn w:val="a"/>
    <w:uiPriority w:val="99"/>
    <w:rsid w:val="00CA7A69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val="ru-RU" w:eastAsia="ar-SA"/>
    </w:rPr>
  </w:style>
  <w:style w:type="character" w:customStyle="1" w:styleId="apple-converted-space">
    <w:name w:val="apple-converted-space"/>
    <w:basedOn w:val="a0"/>
    <w:rsid w:val="00CA7A69"/>
  </w:style>
  <w:style w:type="character" w:customStyle="1" w:styleId="text">
    <w:name w:val="text"/>
    <w:basedOn w:val="a0"/>
    <w:rsid w:val="00CA7A69"/>
  </w:style>
  <w:style w:type="character" w:customStyle="1" w:styleId="title-text">
    <w:name w:val="title-text"/>
    <w:basedOn w:val="a0"/>
    <w:rsid w:val="00CA7A69"/>
  </w:style>
  <w:style w:type="character" w:customStyle="1" w:styleId="size-m">
    <w:name w:val="size-m"/>
    <w:basedOn w:val="a0"/>
    <w:rsid w:val="00CA7A69"/>
  </w:style>
  <w:style w:type="character" w:customStyle="1" w:styleId="frlabel">
    <w:name w:val="fr_label"/>
    <w:basedOn w:val="a0"/>
    <w:rsid w:val="00CA7A69"/>
  </w:style>
  <w:style w:type="character" w:customStyle="1" w:styleId="ae">
    <w:name w:val="Основной текст_"/>
    <w:link w:val="12"/>
    <w:rsid w:val="00483C8F"/>
    <w:rPr>
      <w:sz w:val="23"/>
      <w:szCs w:val="23"/>
      <w:shd w:val="clear" w:color="auto" w:fill="FFFFFF"/>
    </w:rPr>
  </w:style>
  <w:style w:type="paragraph" w:customStyle="1" w:styleId="12">
    <w:name w:val="Основной текст1"/>
    <w:basedOn w:val="a"/>
    <w:link w:val="ae"/>
    <w:rsid w:val="00483C8F"/>
    <w:pPr>
      <w:shd w:val="clear" w:color="auto" w:fill="FFFFFF"/>
      <w:spacing w:after="360" w:line="0" w:lineRule="atLeast"/>
    </w:pPr>
    <w:rPr>
      <w:sz w:val="23"/>
      <w:szCs w:val="23"/>
      <w:shd w:val="clear" w:color="auto" w:fill="FFFFFF"/>
    </w:rPr>
  </w:style>
  <w:style w:type="paragraph" w:styleId="af">
    <w:name w:val="header"/>
    <w:basedOn w:val="a"/>
    <w:link w:val="af0"/>
    <w:unhideWhenUsed/>
    <w:rsid w:val="00B024CC"/>
    <w:pPr>
      <w:tabs>
        <w:tab w:val="center" w:pos="4153"/>
        <w:tab w:val="right" w:pos="8306"/>
      </w:tabs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af0">
    <w:name w:val="Верхний колонтитул Знак"/>
    <w:basedOn w:val="a0"/>
    <w:link w:val="af"/>
    <w:rsid w:val="00B024CC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af1">
    <w:name w:val="footer"/>
    <w:basedOn w:val="a"/>
    <w:link w:val="af2"/>
    <w:uiPriority w:val="99"/>
    <w:unhideWhenUsed/>
    <w:rsid w:val="00942E2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f2">
    <w:name w:val="Нижний колонтитул Знак"/>
    <w:basedOn w:val="a0"/>
    <w:link w:val="af1"/>
    <w:uiPriority w:val="99"/>
    <w:rsid w:val="00942E2D"/>
  </w:style>
  <w:style w:type="character" w:styleId="HTML">
    <w:name w:val="HTML Cite"/>
    <w:basedOn w:val="a0"/>
    <w:uiPriority w:val="99"/>
    <w:semiHidden/>
    <w:unhideWhenUsed/>
    <w:rsid w:val="00616B71"/>
    <w:rPr>
      <w:i/>
      <w:iCs/>
    </w:rPr>
  </w:style>
  <w:style w:type="character" w:customStyle="1" w:styleId="citationvolume">
    <w:name w:val="citation_volume"/>
    <w:basedOn w:val="a0"/>
    <w:rsid w:val="00616B7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349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90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wmf"/><Relationship Id="rId21" Type="http://schemas.openxmlformats.org/officeDocument/2006/relationships/image" Target="media/image11.emf"/><Relationship Id="rId42" Type="http://schemas.openxmlformats.org/officeDocument/2006/relationships/chart" Target="charts/chart1.xml"/><Relationship Id="rId47" Type="http://schemas.openxmlformats.org/officeDocument/2006/relationships/image" Target="media/image27.jpeg"/><Relationship Id="rId63" Type="http://schemas.openxmlformats.org/officeDocument/2006/relationships/hyperlink" Target="http://apps.webofknowledge.com/DaisyOneClickSearch.do?product=WOS&amp;search_mode=DaisyOneClickSearch&amp;colName=WOS&amp;SID=F1ftIp59mGcXISEPDld&amp;author_name=Wu,%20J&amp;dais_id=12763265&amp;excludeEventConfig=ExcludeIfFromFullRecPage&amp;cacheurlFromRightClick=no" TargetMode="External"/><Relationship Id="rId68" Type="http://schemas.openxmlformats.org/officeDocument/2006/relationships/hyperlink" Target="http://apps.webofknowledge.com/DaisyOneClickSearch.do?product=WOS&amp;search_mode=DaisyOneClickSearch&amp;colName=WOS&amp;SID=F1ftIp59mGcXISEPDld&amp;author_name=Roberts,%20IN&amp;dais_id=1334470&amp;excludeEventConfig=ExcludeIfFromFullRecPage" TargetMode="External"/><Relationship Id="rId84" Type="http://schemas.openxmlformats.org/officeDocument/2006/relationships/hyperlink" Target="https://www.sciencedirect.com/science/article/pii/S036054421730631X?via%3Dihub" TargetMode="External"/><Relationship Id="rId89" Type="http://schemas.openxmlformats.org/officeDocument/2006/relationships/image" Target="media/image35.emf"/><Relationship Id="rId112" Type="http://schemas.openxmlformats.org/officeDocument/2006/relationships/image" Target="media/image58.jpeg"/><Relationship Id="rId16" Type="http://schemas.openxmlformats.org/officeDocument/2006/relationships/image" Target="media/image6.jpeg"/><Relationship Id="rId107" Type="http://schemas.openxmlformats.org/officeDocument/2006/relationships/image" Target="media/image53.emf"/><Relationship Id="rId11" Type="http://schemas.openxmlformats.org/officeDocument/2006/relationships/image" Target="media/image4.emf"/><Relationship Id="rId24" Type="http://schemas.openxmlformats.org/officeDocument/2006/relationships/image" Target="media/image14.wmf"/><Relationship Id="rId32" Type="http://schemas.openxmlformats.org/officeDocument/2006/relationships/image" Target="media/image18.wmf"/><Relationship Id="rId37" Type="http://schemas.openxmlformats.org/officeDocument/2006/relationships/oleObject" Target="embeddings/oleObject9.bin"/><Relationship Id="rId40" Type="http://schemas.openxmlformats.org/officeDocument/2006/relationships/image" Target="media/image23.png"/><Relationship Id="rId45" Type="http://schemas.openxmlformats.org/officeDocument/2006/relationships/oleObject" Target="embeddings/oleObject10.bin"/><Relationship Id="rId53" Type="http://schemas.openxmlformats.org/officeDocument/2006/relationships/hyperlink" Target="https://www.sciencedirect.com/science/article/pii/S0008622304003082" TargetMode="External"/><Relationship Id="rId58" Type="http://schemas.openxmlformats.org/officeDocument/2006/relationships/hyperlink" Target="http://apps.webofknowledge.com/DaisyOneClickSearch.do?product=WOS&amp;search_mode=DaisyOneClickSearch&amp;colName=WOS&amp;SID=F1ftIp59mGcXISEPDld&amp;author_name=Kumar,%20J&amp;dais_id=1828214&amp;excludeEventConfig=ExcludeIfFromFullRecPage" TargetMode="External"/><Relationship Id="rId66" Type="http://schemas.openxmlformats.org/officeDocument/2006/relationships/hyperlink" Target="http://apps.webofknowledge.com/DaisyOneClickSearch.do?product=WOS&amp;search_mode=DaisyOneClickSearch&amp;colName=WOS&amp;SID=F1ftIp59mGcXISEPDld&amp;author_name=Wellner,%20N&amp;dais_id=552617&amp;excludeEventConfig=ExcludeIfFromFullRecPage" TargetMode="External"/><Relationship Id="rId74" Type="http://schemas.openxmlformats.org/officeDocument/2006/relationships/hyperlink" Target="https://apps.webofknowledge.com/full_record.do?product=WOS&amp;search_mode=GeneralSearch&amp;qid=2&amp;SID=Q1AweLAJFkgzmwy5MyN&amp;page=1&amp;doc=8&amp;cacheurlFromRightClick=no" TargetMode="External"/><Relationship Id="rId79" Type="http://schemas.openxmlformats.org/officeDocument/2006/relationships/hyperlink" Target="https://www.sciencedirect.com/science/article/pii/S036054421730631X?via%3Dihub" TargetMode="External"/><Relationship Id="rId87" Type="http://schemas.openxmlformats.org/officeDocument/2006/relationships/image" Target="media/image33.emf"/><Relationship Id="rId102" Type="http://schemas.openxmlformats.org/officeDocument/2006/relationships/image" Target="media/image48.jpeg"/><Relationship Id="rId110" Type="http://schemas.openxmlformats.org/officeDocument/2006/relationships/image" Target="media/image56.jpeg"/><Relationship Id="rId115" Type="http://schemas.openxmlformats.org/officeDocument/2006/relationships/theme" Target="theme/theme1.xml"/><Relationship Id="rId5" Type="http://schemas.openxmlformats.org/officeDocument/2006/relationships/footnotes" Target="footnotes.xml"/><Relationship Id="rId61" Type="http://schemas.openxmlformats.org/officeDocument/2006/relationships/hyperlink" Target="http://apps.webofknowledge.com/DaisyOneClickSearch.do?product=WOS&amp;search_mode=DaisyOneClickSearch&amp;colName=WOS&amp;SID=F1ftIp59mGcXISEPDld&amp;author_name=Krishna,%20BB&amp;dais_id=4418538&amp;excludeEventConfig=ExcludeIfFromFullRecPage" TargetMode="External"/><Relationship Id="rId82" Type="http://schemas.openxmlformats.org/officeDocument/2006/relationships/hyperlink" Target="https://www.sciencedirect.com/science/article/pii/S036054421730631X?via%3Dihub" TargetMode="External"/><Relationship Id="rId90" Type="http://schemas.openxmlformats.org/officeDocument/2006/relationships/image" Target="media/image36.emf"/><Relationship Id="rId95" Type="http://schemas.openxmlformats.org/officeDocument/2006/relationships/image" Target="media/image41.emf"/><Relationship Id="rId19" Type="http://schemas.openxmlformats.org/officeDocument/2006/relationships/image" Target="media/image9.jpeg"/><Relationship Id="rId14" Type="http://schemas.openxmlformats.org/officeDocument/2006/relationships/hyperlink" Target="https://ru.wikipedia.org/wiki/%D0%9D%D0%B5%D1%84%D1%82%D1%8F%D0%BD%D0%BE%D0%B9_%D0%BA%D0%BE%D0%BA%D1%81" TargetMode="External"/><Relationship Id="rId22" Type="http://schemas.openxmlformats.org/officeDocument/2006/relationships/image" Target="media/image12.jpeg"/><Relationship Id="rId27" Type="http://schemas.openxmlformats.org/officeDocument/2006/relationships/oleObject" Target="embeddings/oleObject4.bin"/><Relationship Id="rId30" Type="http://schemas.openxmlformats.org/officeDocument/2006/relationships/image" Target="media/image17.wmf"/><Relationship Id="rId35" Type="http://schemas.openxmlformats.org/officeDocument/2006/relationships/oleObject" Target="embeddings/oleObject8.bin"/><Relationship Id="rId43" Type="http://schemas.openxmlformats.org/officeDocument/2006/relationships/chart" Target="charts/chart2.xml"/><Relationship Id="rId48" Type="http://schemas.openxmlformats.org/officeDocument/2006/relationships/image" Target="media/image28.jpeg"/><Relationship Id="rId56" Type="http://schemas.openxmlformats.org/officeDocument/2006/relationships/hyperlink" Target="http://apps.webofknowledge.com/DaisyOneClickSearch.do?product=WOS&amp;search_mode=DaisyOneClickSearch&amp;colName=WOS&amp;SID=F1ftIp59mGcXISEPDld&amp;author_name=Biswas,%20B&amp;dais_id=4037447&amp;excludeEventConfig=ExcludeIfFromFullRecPage" TargetMode="External"/><Relationship Id="rId64" Type="http://schemas.openxmlformats.org/officeDocument/2006/relationships/hyperlink" Target="http://apps.webofknowledge.com/DaisyOneClickSearch.do?product=WOS&amp;search_mode=DaisyOneClickSearch&amp;colName=WOS&amp;SID=F1ftIp59mGcXISEPDld&amp;author_name=Collins,%20SRA&amp;dais_id=26835909&amp;excludeEventConfig=ExcludeIfFromFullRecPage" TargetMode="External"/><Relationship Id="rId69" Type="http://schemas.openxmlformats.org/officeDocument/2006/relationships/hyperlink" Target="http://apps.webofknowledge.com/DaisyOneClickSearch.do?product=WOS&amp;search_mode=DaisyOneClickSearch&amp;colName=WOS&amp;SID=F1ftIp59mGcXISEPDld&amp;author_name=Waldron,%20KW&amp;dais_id=81370&amp;excludeEventConfig=ExcludeIfFromFullRecPage" TargetMode="External"/><Relationship Id="rId77" Type="http://schemas.openxmlformats.org/officeDocument/2006/relationships/hyperlink" Target="https://www.sciencedirect.com/science/article/pii/S036054421730631X?via%3Dihub" TargetMode="External"/><Relationship Id="rId100" Type="http://schemas.openxmlformats.org/officeDocument/2006/relationships/image" Target="media/image46.jpeg"/><Relationship Id="rId105" Type="http://schemas.openxmlformats.org/officeDocument/2006/relationships/image" Target="media/image51.jpeg"/><Relationship Id="rId113" Type="http://schemas.openxmlformats.org/officeDocument/2006/relationships/footer" Target="footer1.xml"/><Relationship Id="rId8" Type="http://schemas.openxmlformats.org/officeDocument/2006/relationships/image" Target="media/image2.jpeg"/><Relationship Id="rId51" Type="http://schemas.openxmlformats.org/officeDocument/2006/relationships/image" Target="media/image31.jpeg"/><Relationship Id="rId72" Type="http://schemas.openxmlformats.org/officeDocument/2006/relationships/hyperlink" Target="https://www.sciencedirect.com/science/journal/09619534" TargetMode="External"/><Relationship Id="rId80" Type="http://schemas.openxmlformats.org/officeDocument/2006/relationships/hyperlink" Target="https://www.sciencedirect.com/science/article/pii/S036054421730631X?via%3Dihub" TargetMode="External"/><Relationship Id="rId85" Type="http://schemas.openxmlformats.org/officeDocument/2006/relationships/hyperlink" Target="https://www.sciencedirect.com/science/journal/03605442/128/supp/C" TargetMode="External"/><Relationship Id="rId93" Type="http://schemas.openxmlformats.org/officeDocument/2006/relationships/image" Target="media/image39.emf"/><Relationship Id="rId98" Type="http://schemas.openxmlformats.org/officeDocument/2006/relationships/image" Target="media/image44.emf"/><Relationship Id="rId3" Type="http://schemas.openxmlformats.org/officeDocument/2006/relationships/settings" Target="settings.xml"/><Relationship Id="rId12" Type="http://schemas.openxmlformats.org/officeDocument/2006/relationships/oleObject" Target="embeddings/oleObject2.bin"/><Relationship Id="rId17" Type="http://schemas.openxmlformats.org/officeDocument/2006/relationships/image" Target="media/image7.jpeg"/><Relationship Id="rId25" Type="http://schemas.openxmlformats.org/officeDocument/2006/relationships/oleObject" Target="embeddings/oleObject3.bin"/><Relationship Id="rId33" Type="http://schemas.openxmlformats.org/officeDocument/2006/relationships/oleObject" Target="embeddings/oleObject7.bin"/><Relationship Id="rId38" Type="http://schemas.openxmlformats.org/officeDocument/2006/relationships/image" Target="media/image21.png"/><Relationship Id="rId46" Type="http://schemas.openxmlformats.org/officeDocument/2006/relationships/image" Target="media/image26.jpeg"/><Relationship Id="rId59" Type="http://schemas.openxmlformats.org/officeDocument/2006/relationships/hyperlink" Target="http://apps.webofknowledge.com/DaisyOneClickSearch.do?product=WOS&amp;search_mode=DaisyOneClickSearch&amp;colName=WOS&amp;SID=F1ftIp59mGcXISEPDld&amp;author_name=Singh,%20R&amp;dais_id=5388158&amp;excludeEventConfig=ExcludeIfFromFullRecPage" TargetMode="External"/><Relationship Id="rId67" Type="http://schemas.openxmlformats.org/officeDocument/2006/relationships/hyperlink" Target="http://apps.webofknowledge.com/DaisyOneClickSearch.do?product=WOS&amp;search_mode=DaisyOneClickSearch&amp;colName=WOS&amp;SID=F1ftIp59mGcXISEPDld&amp;author_name=Dicks,%20J&amp;dais_id=1345925&amp;excludeEventConfig=ExcludeIfFromFullRecPage" TargetMode="External"/><Relationship Id="rId103" Type="http://schemas.openxmlformats.org/officeDocument/2006/relationships/image" Target="media/image49.jpeg"/><Relationship Id="rId108" Type="http://schemas.openxmlformats.org/officeDocument/2006/relationships/image" Target="media/image54.emf"/><Relationship Id="rId20" Type="http://schemas.openxmlformats.org/officeDocument/2006/relationships/image" Target="media/image10.jpeg"/><Relationship Id="rId41" Type="http://schemas.openxmlformats.org/officeDocument/2006/relationships/image" Target="media/image24.png"/><Relationship Id="rId54" Type="http://schemas.openxmlformats.org/officeDocument/2006/relationships/hyperlink" Target="https://www.sciencedirect.com/science/article/pii/0008622368900249" TargetMode="External"/><Relationship Id="rId62" Type="http://schemas.openxmlformats.org/officeDocument/2006/relationships/hyperlink" Target="http://apps.webofknowledge.com/DaisyOneClickSearch.do?product=WOS&amp;search_mode=DaisyOneClickSearch&amp;colName=WOS&amp;SID=F1ftIp59mGcXISEPDld&amp;author_name=Bhaskar,%20T&amp;dais_id=298076&amp;excludeEventConfig=ExcludeIfFromFullRecPage" TargetMode="External"/><Relationship Id="rId70" Type="http://schemas.openxmlformats.org/officeDocument/2006/relationships/hyperlink" Target="https://www.sciencedirect.com/science/article/pii/S0961953417302611?via%3Dihub" TargetMode="External"/><Relationship Id="rId75" Type="http://schemas.openxmlformats.org/officeDocument/2006/relationships/hyperlink" Target="https://www.sciencedirect.com/science/article/pii/S036054421730631X?via%3Dihub" TargetMode="External"/><Relationship Id="rId83" Type="http://schemas.openxmlformats.org/officeDocument/2006/relationships/hyperlink" Target="https://www.sciencedirect.com/science/article/pii/S036054421730631X?via%3Dihub" TargetMode="External"/><Relationship Id="rId88" Type="http://schemas.openxmlformats.org/officeDocument/2006/relationships/image" Target="media/image34.emf"/><Relationship Id="rId91" Type="http://schemas.openxmlformats.org/officeDocument/2006/relationships/image" Target="media/image37.emf"/><Relationship Id="rId96" Type="http://schemas.openxmlformats.org/officeDocument/2006/relationships/image" Target="media/image42.emf"/><Relationship Id="rId111" Type="http://schemas.openxmlformats.org/officeDocument/2006/relationships/image" Target="media/image5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6.wmf"/><Relationship Id="rId36" Type="http://schemas.openxmlformats.org/officeDocument/2006/relationships/image" Target="media/image20.wmf"/><Relationship Id="rId49" Type="http://schemas.openxmlformats.org/officeDocument/2006/relationships/image" Target="media/image29.jpeg"/><Relationship Id="rId57" Type="http://schemas.openxmlformats.org/officeDocument/2006/relationships/hyperlink" Target="http://apps.webofknowledge.com/DaisyOneClickSearch.do?product=WOS&amp;search_mode=DaisyOneClickSearch&amp;colName=WOS&amp;SID=F1ftIp59mGcXISEPDld&amp;author_name=Singh,%20R&amp;dais_id=1766008&amp;excludeEventConfig=ExcludeIfFromFullRecPage" TargetMode="External"/><Relationship Id="rId106" Type="http://schemas.openxmlformats.org/officeDocument/2006/relationships/image" Target="media/image52.jpeg"/><Relationship Id="rId114" Type="http://schemas.openxmlformats.org/officeDocument/2006/relationships/fontTable" Target="fontTable.xml"/><Relationship Id="rId10" Type="http://schemas.openxmlformats.org/officeDocument/2006/relationships/oleObject" Target="embeddings/oleObject1.bin"/><Relationship Id="rId31" Type="http://schemas.openxmlformats.org/officeDocument/2006/relationships/oleObject" Target="embeddings/oleObject6.bin"/><Relationship Id="rId44" Type="http://schemas.openxmlformats.org/officeDocument/2006/relationships/image" Target="media/image25.wmf"/><Relationship Id="rId52" Type="http://schemas.openxmlformats.org/officeDocument/2006/relationships/hyperlink" Target="https://www.sciencedirect.com/science/article/pii/S0008622303002963" TargetMode="External"/><Relationship Id="rId60" Type="http://schemas.openxmlformats.org/officeDocument/2006/relationships/hyperlink" Target="http://apps.webofknowledge.com/DaisyOneClickSearch.do?product=WOS&amp;search_mode=DaisyOneClickSearch&amp;colName=WOS&amp;SID=F1ftIp59mGcXISEPDld&amp;author_name=Gupta,%20P&amp;dais_id=2836660&amp;excludeEventConfig=ExcludeIfFromFullRecPage" TargetMode="External"/><Relationship Id="rId65" Type="http://schemas.openxmlformats.org/officeDocument/2006/relationships/hyperlink" Target="http://apps.webofknowledge.com/DaisyOneClickSearch.do?product=WOS&amp;search_mode=DaisyOneClickSearch&amp;colName=WOS&amp;SID=F1ftIp59mGcXISEPDld&amp;author_name=Elliston,%20A&amp;dais_id=2310694&amp;excludeEventConfig=ExcludeIfFromFullRecPage" TargetMode="External"/><Relationship Id="rId73" Type="http://schemas.openxmlformats.org/officeDocument/2006/relationships/hyperlink" Target="https://www.sciencedirect.com/science/journal/09619534/106/supp/C" TargetMode="External"/><Relationship Id="rId78" Type="http://schemas.openxmlformats.org/officeDocument/2006/relationships/hyperlink" Target="https://www.sciencedirect.com/science/article/pii/S036054421730631X?via%3Dihub" TargetMode="External"/><Relationship Id="rId81" Type="http://schemas.openxmlformats.org/officeDocument/2006/relationships/hyperlink" Target="https://www.sciencedirect.com/science/article/pii/S036054421730631X?via%3Dihub" TargetMode="External"/><Relationship Id="rId86" Type="http://schemas.openxmlformats.org/officeDocument/2006/relationships/image" Target="media/image32.emf"/><Relationship Id="rId94" Type="http://schemas.openxmlformats.org/officeDocument/2006/relationships/image" Target="media/image40.emf"/><Relationship Id="rId99" Type="http://schemas.openxmlformats.org/officeDocument/2006/relationships/image" Target="media/image45.emf"/><Relationship Id="rId101" Type="http://schemas.openxmlformats.org/officeDocument/2006/relationships/image" Target="media/image47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3" Type="http://schemas.openxmlformats.org/officeDocument/2006/relationships/hyperlink" Target="https://ru.wikipedia.org/wiki/%D0%9A%D0%B0%D0%BC%D0%B5%D0%BD%D0%BD%D0%BE%D1%83%D0%B3%D0%BE%D0%BB%D1%8C%D0%BD%D1%8B%D0%B9_%D0%BA%D0%BE%D0%BA%D1%81" TargetMode="External"/><Relationship Id="rId18" Type="http://schemas.openxmlformats.org/officeDocument/2006/relationships/image" Target="media/image8.jpeg"/><Relationship Id="rId39" Type="http://schemas.openxmlformats.org/officeDocument/2006/relationships/image" Target="media/image22.png"/><Relationship Id="rId109" Type="http://schemas.openxmlformats.org/officeDocument/2006/relationships/image" Target="media/image55.jpeg"/><Relationship Id="rId34" Type="http://schemas.openxmlformats.org/officeDocument/2006/relationships/image" Target="media/image19.wmf"/><Relationship Id="rId50" Type="http://schemas.openxmlformats.org/officeDocument/2006/relationships/image" Target="media/image30.jpeg"/><Relationship Id="rId55" Type="http://schemas.openxmlformats.org/officeDocument/2006/relationships/hyperlink" Target="http://www.sbras.ru/win/sbras/rep/rep2002/t1-2/17/17.htm" TargetMode="External"/><Relationship Id="rId76" Type="http://schemas.openxmlformats.org/officeDocument/2006/relationships/hyperlink" Target="https://www.sciencedirect.com/science/article/pii/S036054421730631X?via%3Dihub" TargetMode="External"/><Relationship Id="rId97" Type="http://schemas.openxmlformats.org/officeDocument/2006/relationships/image" Target="media/image43.emf"/><Relationship Id="rId104" Type="http://schemas.openxmlformats.org/officeDocument/2006/relationships/image" Target="media/image50.jpeg"/><Relationship Id="rId7" Type="http://schemas.openxmlformats.org/officeDocument/2006/relationships/image" Target="media/image1.jpeg"/><Relationship Id="rId71" Type="http://schemas.openxmlformats.org/officeDocument/2006/relationships/hyperlink" Target="https://www.sciencedirect.com/science/article/pii/S0961953417302611?via%3Dihub" TargetMode="External"/><Relationship Id="rId92" Type="http://schemas.openxmlformats.org/officeDocument/2006/relationships/image" Target="media/image38.jpeg"/><Relationship Id="rId2" Type="http://schemas.openxmlformats.org/officeDocument/2006/relationships/styles" Target="styles.xml"/><Relationship Id="rId29" Type="http://schemas.openxmlformats.org/officeDocument/2006/relationships/oleObject" Target="embeddings/oleObject5.bin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oleObject" Target="file:///D:\ANDREY_WORK\Private\Kazakhstan\Kazakhstan%202017\APPAZOV\Project%20report\Adsorption_Cr3_Nur%20UPDATED.xlsx" TargetMode="External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oleObject" Target="file:///D:\ANDREY_WORK\Private\Kazakhstan\Kazakhstan%202017\APPAZOV\Project%20report\Adsorption_Co2_Nur.xlsx" TargetMode="External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6354660757225772"/>
          <c:y val="5.3766173965096802E-2"/>
          <c:w val="0.77076807015889814"/>
          <c:h val="0.70488034583912307"/>
        </c:manualLayout>
      </c:layout>
      <c:scatterChart>
        <c:scatterStyle val="lineMarker"/>
        <c:ser>
          <c:idx val="2"/>
          <c:order val="0"/>
          <c:tx>
            <c:v>Experimental Data</c:v>
          </c:tx>
          <c:spPr>
            <a:ln w="19050">
              <a:noFill/>
            </a:ln>
          </c:spPr>
          <c:marker>
            <c:symbol val="diamond"/>
            <c:size val="9"/>
            <c:spPr>
              <a:solidFill>
                <a:srgbClr val="0070C0"/>
              </a:solidFill>
              <a:ln>
                <a:noFill/>
              </a:ln>
            </c:spPr>
          </c:marker>
          <c:xVal>
            <c:numRef>
              <c:f>Sheet2!$B$4:$B$13</c:f>
              <c:numCache>
                <c:formatCode>General</c:formatCode>
                <c:ptCount val="10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23</c:v>
                </c:pt>
                <c:pt idx="4">
                  <c:v>87.000000000000014</c:v>
                </c:pt>
                <c:pt idx="5">
                  <c:v>166.83333333333402</c:v>
                </c:pt>
                <c:pt idx="6">
                  <c:v>262.83333333333337</c:v>
                </c:pt>
                <c:pt idx="7">
                  <c:v>360</c:v>
                </c:pt>
                <c:pt idx="8">
                  <c:v>567</c:v>
                </c:pt>
                <c:pt idx="9">
                  <c:v>753.3333333333336</c:v>
                </c:pt>
              </c:numCache>
            </c:numRef>
          </c:xVal>
          <c:yVal>
            <c:numRef>
              <c:f>Sheet2!$F$4:$F$13</c:f>
              <c:numCache>
                <c:formatCode>General</c:formatCode>
                <c:ptCount val="10"/>
                <c:pt idx="0">
                  <c:v>12.315270935960594</c:v>
                </c:pt>
                <c:pt idx="1">
                  <c:v>24.271844660194191</c:v>
                </c:pt>
                <c:pt idx="2">
                  <c:v>37.406483790523694</c:v>
                </c:pt>
                <c:pt idx="3">
                  <c:v>43.811881188118477</c:v>
                </c:pt>
                <c:pt idx="4">
                  <c:v>52.722772277227996</c:v>
                </c:pt>
                <c:pt idx="5">
                  <c:v>56.456820016141997</c:v>
                </c:pt>
                <c:pt idx="6">
                  <c:v>58.129084967320246</c:v>
                </c:pt>
                <c:pt idx="7">
                  <c:v>59.553349875930444</c:v>
                </c:pt>
                <c:pt idx="8">
                  <c:v>57.24815724815754</c:v>
                </c:pt>
                <c:pt idx="9">
                  <c:v>60.016220600162036</c:v>
                </c:pt>
              </c:numCache>
            </c:numRef>
          </c:yVal>
          <c:extLst xmlns:c16r2="http://schemas.microsoft.com/office/drawing/2015/06/chart">
            <c:ext xmlns:c16="http://schemas.microsoft.com/office/drawing/2014/chart" uri="{C3380CC4-5D6E-409C-BE32-E72D297353CC}">
              <c16:uniqueId val="{00000000-8C3A-452A-9471-011B1F53C7C6}"/>
            </c:ext>
          </c:extLst>
        </c:ser>
        <c:ser>
          <c:idx val="0"/>
          <c:order val="1"/>
          <c:tx>
            <c:v>Sibs</c:v>
          </c:tx>
          <c:spPr>
            <a:ln w="19050">
              <a:solidFill>
                <a:sysClr val="window" lastClr="FFFFFF">
                  <a:lumMod val="65000"/>
                </a:sysClr>
              </a:solidFill>
            </a:ln>
          </c:spPr>
          <c:marker>
            <c:symbol val="none"/>
          </c:marker>
          <c:xVal>
            <c:numRef>
              <c:f>Sheet2!$B$39:$B$48</c:f>
              <c:numCache>
                <c:formatCode>_-* #,##0.0000000_-;\-* #,##0.0000000_-;_-* "-"??_-;_-@_-</c:formatCode>
                <c:ptCount val="10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 formatCode="_(* #,##0.00_);_(* \(#,##0.00\);_(* &quot;-&quot;??_);_(@_)">
                  <c:v>23</c:v>
                </c:pt>
                <c:pt idx="4" formatCode="_(* #,##0.00_);_(* \(#,##0.00\);_(* &quot;-&quot;??_);_(@_)">
                  <c:v>87.000000000000014</c:v>
                </c:pt>
                <c:pt idx="5" formatCode="_(* #,##0.00_);_(* \(#,##0.00\);_(* &quot;-&quot;??_);_(@_)">
                  <c:v>166.83333333333402</c:v>
                </c:pt>
                <c:pt idx="6" formatCode="_(* #,##0.00_);_(* \(#,##0.00\);_(* &quot;-&quot;??_);_(@_)">
                  <c:v>262.83333333333337</c:v>
                </c:pt>
                <c:pt idx="7" formatCode="_(* #,##0.00_);_(* \(#,##0.00\);_(* &quot;-&quot;??_);_(@_)">
                  <c:v>360</c:v>
                </c:pt>
                <c:pt idx="8" formatCode="_(* #,##0.00_);_(* \(#,##0.00\);_(* &quot;-&quot;??_);_(@_)">
                  <c:v>567</c:v>
                </c:pt>
                <c:pt idx="9" formatCode="_(* #,##0.00_);_(* \(#,##0.00\);_(* &quot;-&quot;??_);_(@_)">
                  <c:v>753.3333333333336</c:v>
                </c:pt>
              </c:numCache>
            </c:numRef>
          </c:xVal>
          <c:yVal>
            <c:numRef>
              <c:f>Sheet2!$C$39:$C$48</c:f>
              <c:numCache>
                <c:formatCode>_(* #,##0.00_);_(* \(#,##0.00\);_(* "-"??_);_(@_)</c:formatCode>
                <c:ptCount val="10"/>
                <c:pt idx="0">
                  <c:v>12.315270935960594</c:v>
                </c:pt>
                <c:pt idx="1">
                  <c:v>24.271844660194191</c:v>
                </c:pt>
                <c:pt idx="2">
                  <c:v>37.406483790523694</c:v>
                </c:pt>
                <c:pt idx="3">
                  <c:v>43.339800000000004</c:v>
                </c:pt>
                <c:pt idx="4">
                  <c:v>54.170400000000001</c:v>
                </c:pt>
                <c:pt idx="5">
                  <c:v>56.603000000000002</c:v>
                </c:pt>
                <c:pt idx="6">
                  <c:v>57.633100000000013</c:v>
                </c:pt>
                <c:pt idx="7">
                  <c:v>58.129300000000171</c:v>
                </c:pt>
                <c:pt idx="8">
                  <c:v>58.627800000000001</c:v>
                </c:pt>
                <c:pt idx="9">
                  <c:v>58.844899999999996</c:v>
                </c:pt>
              </c:numCache>
            </c:numRef>
          </c:yVal>
          <c:extLst xmlns:c16r2="http://schemas.microsoft.com/office/drawing/2015/06/chart">
            <c:ext xmlns:c16="http://schemas.microsoft.com/office/drawing/2014/chart" uri="{C3380CC4-5D6E-409C-BE32-E72D297353CC}">
              <c16:uniqueId val="{00000001-8C3A-452A-9471-011B1F53C7C6}"/>
            </c:ext>
          </c:extLst>
        </c:ser>
        <c:ser>
          <c:idx val="1"/>
          <c:order val="2"/>
          <c:tx>
            <c:v>Toth</c:v>
          </c:tx>
          <c:spPr>
            <a:ln w="19050">
              <a:solidFill>
                <a:srgbClr val="C00000"/>
              </a:solidFill>
            </a:ln>
          </c:spPr>
          <c:marker>
            <c:symbol val="none"/>
          </c:marker>
          <c:xVal>
            <c:numRef>
              <c:f>Sheet2!$D$39:$D$48</c:f>
              <c:numCache>
                <c:formatCode>_(* #,##0.00_);_(* \(#,##0.00\);_(* "-"??_);_(@_)</c:formatCode>
                <c:ptCount val="10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23</c:v>
                </c:pt>
                <c:pt idx="4">
                  <c:v>87.000000000000014</c:v>
                </c:pt>
                <c:pt idx="5">
                  <c:v>166.83333333333402</c:v>
                </c:pt>
                <c:pt idx="6">
                  <c:v>262.83333333333337</c:v>
                </c:pt>
                <c:pt idx="7">
                  <c:v>360</c:v>
                </c:pt>
                <c:pt idx="8">
                  <c:v>567</c:v>
                </c:pt>
                <c:pt idx="9">
                  <c:v>753.3333333333336</c:v>
                </c:pt>
              </c:numCache>
            </c:numRef>
          </c:xVal>
          <c:yVal>
            <c:numRef>
              <c:f>Sheet2!$E$39:$E$48</c:f>
              <c:numCache>
                <c:formatCode>_(* #,##0.00_);_(* \(#,##0.00\);_(* "-"??_);_(@_)</c:formatCode>
                <c:ptCount val="10"/>
                <c:pt idx="0">
                  <c:v>12.315270935960594</c:v>
                </c:pt>
                <c:pt idx="1">
                  <c:v>24.271844660194191</c:v>
                </c:pt>
                <c:pt idx="2">
                  <c:v>37.406483790523694</c:v>
                </c:pt>
                <c:pt idx="3">
                  <c:v>43.680600000000005</c:v>
                </c:pt>
                <c:pt idx="4">
                  <c:v>53.455200000000005</c:v>
                </c:pt>
                <c:pt idx="5">
                  <c:v>56.226500000000193</c:v>
                </c:pt>
                <c:pt idx="6">
                  <c:v>57.5899</c:v>
                </c:pt>
                <c:pt idx="7">
                  <c:v>58.320600000000006</c:v>
                </c:pt>
                <c:pt idx="8">
                  <c:v>59.134600000000006</c:v>
                </c:pt>
                <c:pt idx="9">
                  <c:v>59.527700000000003</c:v>
                </c:pt>
              </c:numCache>
            </c:numRef>
          </c:yVal>
          <c:extLst xmlns:c16r2="http://schemas.microsoft.com/office/drawing/2015/06/chart">
            <c:ext xmlns:c16="http://schemas.microsoft.com/office/drawing/2014/chart" uri="{C3380CC4-5D6E-409C-BE32-E72D297353CC}">
              <c16:uniqueId val="{00000002-8C3A-452A-9471-011B1F53C7C6}"/>
            </c:ext>
          </c:extLst>
        </c:ser>
        <c:ser>
          <c:idx val="3"/>
          <c:order val="3"/>
          <c:tx>
            <c:v>Langmuir</c:v>
          </c:tx>
          <c:spPr>
            <a:ln w="19050">
              <a:solidFill>
                <a:srgbClr val="70AD47">
                  <a:lumMod val="75000"/>
                </a:srgbClr>
              </a:solidFill>
            </a:ln>
          </c:spPr>
          <c:marker>
            <c:symbol val="none"/>
          </c:marker>
          <c:xVal>
            <c:numRef>
              <c:f>Sheet2!$F$39:$F$48</c:f>
              <c:numCache>
                <c:formatCode>_(* #,##0.00_);_(* \(#,##0.00\);_(* "-"??_);_(@_)</c:formatCode>
                <c:ptCount val="10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23</c:v>
                </c:pt>
                <c:pt idx="4">
                  <c:v>87.000000000000014</c:v>
                </c:pt>
                <c:pt idx="5">
                  <c:v>166.83333333333402</c:v>
                </c:pt>
                <c:pt idx="6">
                  <c:v>262.83333333333337</c:v>
                </c:pt>
                <c:pt idx="7">
                  <c:v>360</c:v>
                </c:pt>
                <c:pt idx="8">
                  <c:v>567</c:v>
                </c:pt>
                <c:pt idx="9">
                  <c:v>753.3333333333336</c:v>
                </c:pt>
              </c:numCache>
            </c:numRef>
          </c:xVal>
          <c:yVal>
            <c:numRef>
              <c:f>Sheet2!$G$39:$G$48</c:f>
              <c:numCache>
                <c:formatCode>_(* #,##0.00_);_(* \(#,##0.00\);_(* "-"??_);_(@_)</c:formatCode>
                <c:ptCount val="10"/>
                <c:pt idx="0">
                  <c:v>12.315270935960594</c:v>
                </c:pt>
                <c:pt idx="1">
                  <c:v>24.271844660194191</c:v>
                </c:pt>
                <c:pt idx="2">
                  <c:v>37.406483790523694</c:v>
                </c:pt>
                <c:pt idx="3">
                  <c:v>43.289900000000003</c:v>
                </c:pt>
                <c:pt idx="4">
                  <c:v>54.230500000000013</c:v>
                </c:pt>
                <c:pt idx="5">
                  <c:v>56.694600000000001</c:v>
                </c:pt>
                <c:pt idx="6">
                  <c:v>57.738800000000012</c:v>
                </c:pt>
                <c:pt idx="7">
                  <c:v>58.242000000000012</c:v>
                </c:pt>
                <c:pt idx="8">
                  <c:v>58.747600000000006</c:v>
                </c:pt>
                <c:pt idx="9">
                  <c:v>58.967800000000004</c:v>
                </c:pt>
              </c:numCache>
            </c:numRef>
          </c:yVal>
          <c:extLst xmlns:c16r2="http://schemas.microsoft.com/office/drawing/2015/06/chart">
            <c:ext xmlns:c16="http://schemas.microsoft.com/office/drawing/2014/chart" uri="{C3380CC4-5D6E-409C-BE32-E72D297353CC}">
              <c16:uniqueId val="{00000003-8C3A-452A-9471-011B1F53C7C6}"/>
            </c:ext>
          </c:extLst>
        </c:ser>
        <c:ser>
          <c:idx val="4"/>
          <c:order val="4"/>
          <c:tx>
            <c:v>Freundlich</c:v>
          </c:tx>
          <c:spPr>
            <a:ln w="19050">
              <a:solidFill>
                <a:srgbClr val="FF0000"/>
              </a:solidFill>
            </a:ln>
          </c:spPr>
          <c:marker>
            <c:symbol val="none"/>
          </c:marker>
          <c:xVal>
            <c:numRef>
              <c:f>Sheet2!$H$39:$H$48</c:f>
              <c:numCache>
                <c:formatCode>_(* #,##0.00_);_(* \(#,##0.00\);_(* "-"??_);_(@_)</c:formatCode>
                <c:ptCount val="10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23</c:v>
                </c:pt>
                <c:pt idx="4">
                  <c:v>87.000000000000014</c:v>
                </c:pt>
                <c:pt idx="5">
                  <c:v>166.83333333333402</c:v>
                </c:pt>
                <c:pt idx="6">
                  <c:v>262.83333333333337</c:v>
                </c:pt>
                <c:pt idx="7">
                  <c:v>360</c:v>
                </c:pt>
                <c:pt idx="8">
                  <c:v>567</c:v>
                </c:pt>
                <c:pt idx="9">
                  <c:v>753.3333333333336</c:v>
                </c:pt>
              </c:numCache>
            </c:numRef>
          </c:xVal>
          <c:yVal>
            <c:numRef>
              <c:f>Sheet2!$I$39:$I$48</c:f>
              <c:numCache>
                <c:formatCode>General</c:formatCode>
                <c:ptCount val="10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2.8091999999999997</c:v>
                </c:pt>
                <c:pt idx="4">
                  <c:v>10.626100000000001</c:v>
                </c:pt>
                <c:pt idx="5">
                  <c:v>20.376899999999999</c:v>
                </c:pt>
                <c:pt idx="6">
                  <c:v>32.102200000000003</c:v>
                </c:pt>
                <c:pt idx="7">
                  <c:v>43.97</c:v>
                </c:pt>
                <c:pt idx="8">
                  <c:v>69.252799999999979</c:v>
                </c:pt>
                <c:pt idx="9">
                  <c:v>92.011399999999995</c:v>
                </c:pt>
              </c:numCache>
            </c:numRef>
          </c:yVal>
          <c:extLst xmlns:c16r2="http://schemas.microsoft.com/office/drawing/2015/06/chart">
            <c:ext xmlns:c16="http://schemas.microsoft.com/office/drawing/2014/chart" uri="{C3380CC4-5D6E-409C-BE32-E72D297353CC}">
              <c16:uniqueId val="{00000004-8C3A-452A-9471-011B1F53C7C6}"/>
            </c:ext>
          </c:extLst>
        </c:ser>
        <c:axId val="108103552"/>
        <c:axId val="108105728"/>
      </c:scatterChart>
      <c:valAx>
        <c:axId val="108103552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1200" b="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GB" sz="1200" b="0">
                    <a:latin typeface="Times New Roman" pitchFamily="18" charset="0"/>
                    <a:cs typeface="Times New Roman" pitchFamily="18" charset="0"/>
                  </a:rPr>
                  <a:t>[CrIII], ppm</a:t>
                </a:r>
              </a:p>
            </c:rich>
          </c:tx>
          <c:layout>
            <c:manualLayout>
              <c:xMode val="edge"/>
              <c:yMode val="edge"/>
              <c:x val="0.45127496023597596"/>
              <c:y val="0.89197660818713453"/>
            </c:manualLayout>
          </c:layout>
        </c:title>
        <c:numFmt formatCode="General" sourceLinked="1"/>
        <c:maj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endParaRPr lang="en-US"/>
          </a:p>
        </c:txPr>
        <c:crossAx val="108105728"/>
        <c:crosses val="autoZero"/>
        <c:crossBetween val="midCat"/>
      </c:valAx>
      <c:valAx>
        <c:axId val="108105728"/>
        <c:scaling>
          <c:orientation val="minMax"/>
          <c:max val="70"/>
        </c:scaling>
        <c:axPos val="l"/>
        <c:title>
          <c:tx>
            <c:rich>
              <a:bodyPr/>
              <a:lstStyle/>
              <a:p>
                <a:pPr>
                  <a:defRPr sz="1200" b="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GB" sz="1200" b="0">
                    <a:latin typeface="Times New Roman" pitchFamily="18" charset="0"/>
                    <a:cs typeface="Times New Roman" pitchFamily="18" charset="0"/>
                  </a:rPr>
                  <a:t>q</a:t>
                </a:r>
                <a:r>
                  <a:rPr lang="en-GB" sz="1200" b="0" baseline="-25000">
                    <a:latin typeface="Times New Roman" pitchFamily="18" charset="0"/>
                    <a:cs typeface="Times New Roman" pitchFamily="18" charset="0"/>
                  </a:rPr>
                  <a:t>eql</a:t>
                </a:r>
                <a:r>
                  <a:rPr lang="en-GB" sz="1200" b="0" baseline="0">
                    <a:latin typeface="Times New Roman" pitchFamily="18" charset="0"/>
                    <a:cs typeface="Times New Roman" pitchFamily="18" charset="0"/>
                  </a:rPr>
                  <a:t>, mg/g</a:t>
                </a:r>
              </a:p>
            </c:rich>
          </c:tx>
          <c:layout>
            <c:manualLayout>
              <c:xMode val="edge"/>
              <c:yMode val="edge"/>
              <c:x val="3.4022208762366337E-3"/>
              <c:y val="3.3146658806686588E-2"/>
            </c:manualLayout>
          </c:layout>
        </c:title>
        <c:numFmt formatCode="General" sourceLinked="1"/>
        <c:maj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endParaRPr lang="en-US"/>
          </a:p>
        </c:txPr>
        <c:crossAx val="108103552"/>
        <c:crosses val="autoZero"/>
        <c:crossBetween val="midCat"/>
      </c:valAx>
    </c:plotArea>
    <c:legend>
      <c:legendPos val="r"/>
      <c:layout>
        <c:manualLayout>
          <c:xMode val="edge"/>
          <c:yMode val="edge"/>
          <c:x val="0.59419558483894719"/>
          <c:y val="0.27914721186167518"/>
          <c:w val="0.33958822689377954"/>
          <c:h val="0.45136068517751304"/>
        </c:manualLayout>
      </c:layout>
      <c:txPr>
        <a:bodyPr/>
        <a:lstStyle/>
        <a:p>
          <a:pPr>
            <a:defRPr sz="1200">
              <a:latin typeface="Times New Roman" pitchFamily="18" charset="0"/>
              <a:cs typeface="Times New Roman" pitchFamily="18" charset="0"/>
            </a:defRPr>
          </a:pPr>
          <a:endParaRPr lang="en-US"/>
        </a:p>
      </c:txPr>
    </c:legend>
    <c:plotVisOnly val="1"/>
    <c:dispBlanksAs val="gap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txPr>
    <a:bodyPr/>
    <a:lstStyle/>
    <a:p>
      <a:pPr>
        <a:defRPr/>
      </a:pPr>
      <a:endParaRPr lang="en-US"/>
    </a:p>
  </c:txPr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en-US"/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6219793114096093"/>
          <c:y val="5.3766173965096836E-2"/>
          <c:w val="0.77211672070402959"/>
          <c:h val="0.71064638978951167"/>
        </c:manualLayout>
      </c:layout>
      <c:scatterChart>
        <c:scatterStyle val="lineMarker"/>
        <c:ser>
          <c:idx val="2"/>
          <c:order val="0"/>
          <c:tx>
            <c:v>Experimental Data</c:v>
          </c:tx>
          <c:spPr>
            <a:ln w="19050">
              <a:noFill/>
            </a:ln>
          </c:spPr>
          <c:marker>
            <c:symbol val="diamond"/>
            <c:size val="9"/>
            <c:spPr>
              <a:solidFill>
                <a:srgbClr val="0070C0"/>
              </a:solidFill>
              <a:ln>
                <a:noFill/>
              </a:ln>
            </c:spPr>
          </c:marker>
          <c:xVal>
            <c:numRef>
              <c:f>[Adsorption_Co2_Nur.xlsx]Sheet2!$B$4:$B$13</c:f>
              <c:numCache>
                <c:formatCode>General</c:formatCode>
                <c:ptCount val="10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69</c:v>
                </c:pt>
                <c:pt idx="5">
                  <c:v>162.99999999999997</c:v>
                </c:pt>
                <c:pt idx="6">
                  <c:v>270</c:v>
                </c:pt>
                <c:pt idx="7">
                  <c:v>357</c:v>
                </c:pt>
                <c:pt idx="8">
                  <c:v>525</c:v>
                </c:pt>
                <c:pt idx="9">
                  <c:v>729</c:v>
                </c:pt>
              </c:numCache>
            </c:numRef>
          </c:xVal>
          <c:yVal>
            <c:numRef>
              <c:f>[Adsorption_Co2_Nur.xlsx]Sheet2!$F$4:$F$13</c:f>
              <c:numCache>
                <c:formatCode>General</c:formatCode>
                <c:ptCount val="10"/>
                <c:pt idx="0">
                  <c:v>12.5</c:v>
                </c:pt>
                <c:pt idx="1">
                  <c:v>24.330900243309006</c:v>
                </c:pt>
                <c:pt idx="2">
                  <c:v>36.855036855036744</c:v>
                </c:pt>
                <c:pt idx="3">
                  <c:v>49.504950495049307</c:v>
                </c:pt>
                <c:pt idx="4">
                  <c:v>58.333333333333336</c:v>
                </c:pt>
                <c:pt idx="5">
                  <c:v>58.374384236453196</c:v>
                </c:pt>
                <c:pt idx="6">
                  <c:v>56.930693069306685</c:v>
                </c:pt>
                <c:pt idx="7">
                  <c:v>59.852216748768477</c:v>
                </c:pt>
                <c:pt idx="8">
                  <c:v>67.733990147783189</c:v>
                </c:pt>
                <c:pt idx="9">
                  <c:v>66.097560975609767</c:v>
                </c:pt>
              </c:numCache>
            </c:numRef>
          </c:yVal>
          <c:extLst xmlns:c16r2="http://schemas.microsoft.com/office/drawing/2015/06/chart">
            <c:ext xmlns:c16="http://schemas.microsoft.com/office/drawing/2014/chart" uri="{C3380CC4-5D6E-409C-BE32-E72D297353CC}">
              <c16:uniqueId val="{00000000-6A3C-4BAB-83D0-6C9322E57E7F}"/>
            </c:ext>
          </c:extLst>
        </c:ser>
        <c:ser>
          <c:idx val="0"/>
          <c:order val="1"/>
          <c:tx>
            <c:v>Sibs</c:v>
          </c:tx>
          <c:spPr>
            <a:ln w="19050">
              <a:solidFill>
                <a:sysClr val="window" lastClr="FFFFFF">
                  <a:lumMod val="65000"/>
                </a:sysClr>
              </a:solidFill>
            </a:ln>
          </c:spPr>
          <c:marker>
            <c:symbol val="none"/>
          </c:marker>
          <c:xVal>
            <c:numRef>
              <c:f>[Adsorption_Co2_Nur.xlsx]Sheet2!$B$38:$B$47</c:f>
              <c:numCache>
                <c:formatCode>0.00</c:formatCode>
                <c:ptCount val="10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69</c:v>
                </c:pt>
                <c:pt idx="5">
                  <c:v>162.99999999999997</c:v>
                </c:pt>
                <c:pt idx="6">
                  <c:v>270</c:v>
                </c:pt>
                <c:pt idx="7">
                  <c:v>357</c:v>
                </c:pt>
                <c:pt idx="8">
                  <c:v>525</c:v>
                </c:pt>
                <c:pt idx="9">
                  <c:v>729</c:v>
                </c:pt>
              </c:numCache>
            </c:numRef>
          </c:xVal>
          <c:yVal>
            <c:numRef>
              <c:f>[Adsorption_Co2_Nur.xlsx]Sheet2!$C$38:$C$47</c:f>
              <c:numCache>
                <c:formatCode>0.00</c:formatCode>
                <c:ptCount val="10"/>
                <c:pt idx="0">
                  <c:v>12.5</c:v>
                </c:pt>
                <c:pt idx="1">
                  <c:v>24.330900243309006</c:v>
                </c:pt>
                <c:pt idx="2">
                  <c:v>36.855036855036744</c:v>
                </c:pt>
                <c:pt idx="3">
                  <c:v>49.504950495049307</c:v>
                </c:pt>
                <c:pt idx="4">
                  <c:v>54.269700000000199</c:v>
                </c:pt>
                <c:pt idx="5">
                  <c:v>62.349699999999999</c:v>
                </c:pt>
                <c:pt idx="6">
                  <c:v>65.172399999999485</c:v>
                </c:pt>
                <c:pt idx="7">
                  <c:v>66.286500000000004</c:v>
                </c:pt>
                <c:pt idx="8">
                  <c:v>67.431200000000516</c:v>
                </c:pt>
                <c:pt idx="9">
                  <c:v>68.130799999999979</c:v>
                </c:pt>
              </c:numCache>
            </c:numRef>
          </c:yVal>
          <c:extLst xmlns:c16r2="http://schemas.microsoft.com/office/drawing/2015/06/chart">
            <c:ext xmlns:c16="http://schemas.microsoft.com/office/drawing/2014/chart" uri="{C3380CC4-5D6E-409C-BE32-E72D297353CC}">
              <c16:uniqueId val="{00000001-6A3C-4BAB-83D0-6C9322E57E7F}"/>
            </c:ext>
          </c:extLst>
        </c:ser>
        <c:ser>
          <c:idx val="1"/>
          <c:order val="2"/>
          <c:tx>
            <c:v>Toth</c:v>
          </c:tx>
          <c:spPr>
            <a:ln w="19050">
              <a:solidFill>
                <a:srgbClr val="C00000"/>
              </a:solidFill>
            </a:ln>
          </c:spPr>
          <c:marker>
            <c:symbol val="none"/>
          </c:marker>
          <c:xVal>
            <c:numRef>
              <c:f>[Adsorption_Co2_Nur.xlsx]Sheet2!$D$38:$D$47</c:f>
              <c:numCache>
                <c:formatCode>0.00</c:formatCode>
                <c:ptCount val="10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69</c:v>
                </c:pt>
                <c:pt idx="5">
                  <c:v>162.99999999999997</c:v>
                </c:pt>
                <c:pt idx="6">
                  <c:v>270</c:v>
                </c:pt>
                <c:pt idx="7">
                  <c:v>357</c:v>
                </c:pt>
                <c:pt idx="8">
                  <c:v>525</c:v>
                </c:pt>
                <c:pt idx="9">
                  <c:v>729</c:v>
                </c:pt>
              </c:numCache>
            </c:numRef>
          </c:xVal>
          <c:yVal>
            <c:numRef>
              <c:f>[Adsorption_Co2_Nur.xlsx]Sheet2!$E$38:$E$47</c:f>
              <c:numCache>
                <c:formatCode>0.00</c:formatCode>
                <c:ptCount val="10"/>
                <c:pt idx="0">
                  <c:v>12.5</c:v>
                </c:pt>
                <c:pt idx="1">
                  <c:v>24.330900243309006</c:v>
                </c:pt>
                <c:pt idx="2">
                  <c:v>36.855036855036744</c:v>
                </c:pt>
                <c:pt idx="3">
                  <c:v>49.504950495049307</c:v>
                </c:pt>
                <c:pt idx="4">
                  <c:v>55.677400000000006</c:v>
                </c:pt>
                <c:pt idx="5">
                  <c:v>59.186700000000002</c:v>
                </c:pt>
                <c:pt idx="6">
                  <c:v>61.208200000000012</c:v>
                </c:pt>
                <c:pt idx="7">
                  <c:v>62.313200000000002</c:v>
                </c:pt>
                <c:pt idx="8">
                  <c:v>63.8215</c:v>
                </c:pt>
                <c:pt idx="9">
                  <c:v>65.088700000000003</c:v>
                </c:pt>
              </c:numCache>
            </c:numRef>
          </c:yVal>
          <c:extLst xmlns:c16r2="http://schemas.microsoft.com/office/drawing/2015/06/chart">
            <c:ext xmlns:c16="http://schemas.microsoft.com/office/drawing/2014/chart" uri="{C3380CC4-5D6E-409C-BE32-E72D297353CC}">
              <c16:uniqueId val="{00000002-6A3C-4BAB-83D0-6C9322E57E7F}"/>
            </c:ext>
          </c:extLst>
        </c:ser>
        <c:ser>
          <c:idx val="3"/>
          <c:order val="3"/>
          <c:tx>
            <c:v>Langmuir</c:v>
          </c:tx>
          <c:spPr>
            <a:ln w="19050">
              <a:solidFill>
                <a:srgbClr val="70AD47">
                  <a:lumMod val="75000"/>
                </a:srgbClr>
              </a:solidFill>
            </a:ln>
          </c:spPr>
          <c:marker>
            <c:symbol val="none"/>
          </c:marker>
          <c:xVal>
            <c:numRef>
              <c:f>[Adsorption_Co2_Nur.xlsx]Sheet2!$F$38:$F$47</c:f>
              <c:numCache>
                <c:formatCode>0.00</c:formatCode>
                <c:ptCount val="10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69</c:v>
                </c:pt>
                <c:pt idx="5">
                  <c:v>162.99999999999997</c:v>
                </c:pt>
                <c:pt idx="6">
                  <c:v>270</c:v>
                </c:pt>
                <c:pt idx="7">
                  <c:v>357</c:v>
                </c:pt>
                <c:pt idx="8">
                  <c:v>525</c:v>
                </c:pt>
                <c:pt idx="9">
                  <c:v>729</c:v>
                </c:pt>
              </c:numCache>
            </c:numRef>
          </c:xVal>
          <c:yVal>
            <c:numRef>
              <c:f>[Adsorption_Co2_Nur.xlsx]Sheet2!$G$38:$G$47</c:f>
              <c:numCache>
                <c:formatCode>0.00</c:formatCode>
                <c:ptCount val="10"/>
                <c:pt idx="0">
                  <c:v>12.5</c:v>
                </c:pt>
                <c:pt idx="1">
                  <c:v>24.330900243309006</c:v>
                </c:pt>
                <c:pt idx="2">
                  <c:v>36.855036855036744</c:v>
                </c:pt>
                <c:pt idx="3">
                  <c:v>49.504950495049307</c:v>
                </c:pt>
                <c:pt idx="4">
                  <c:v>56.261000000000003</c:v>
                </c:pt>
                <c:pt idx="5">
                  <c:v>60.527700000000003</c:v>
                </c:pt>
                <c:pt idx="6">
                  <c:v>61.893100000000011</c:v>
                </c:pt>
                <c:pt idx="7">
                  <c:v>62.415900000000001</c:v>
                </c:pt>
                <c:pt idx="8">
                  <c:v>62.943800000000003</c:v>
                </c:pt>
                <c:pt idx="9">
                  <c:v>63.262000000000199</c:v>
                </c:pt>
              </c:numCache>
            </c:numRef>
          </c:yVal>
          <c:extLst xmlns:c16r2="http://schemas.microsoft.com/office/drawing/2015/06/chart">
            <c:ext xmlns:c16="http://schemas.microsoft.com/office/drawing/2014/chart" uri="{C3380CC4-5D6E-409C-BE32-E72D297353CC}">
              <c16:uniqueId val="{00000003-6A3C-4BAB-83D0-6C9322E57E7F}"/>
            </c:ext>
          </c:extLst>
        </c:ser>
        <c:ser>
          <c:idx val="4"/>
          <c:order val="4"/>
          <c:tx>
            <c:v>Freundlich</c:v>
          </c:tx>
          <c:spPr>
            <a:ln w="19050">
              <a:solidFill>
                <a:srgbClr val="FF0000"/>
              </a:solidFill>
            </a:ln>
          </c:spPr>
          <c:marker>
            <c:symbol val="none"/>
          </c:marker>
          <c:xVal>
            <c:numRef>
              <c:f>[Adsorption_Co2_Nur.xlsx]Sheet2!$H$38:$H$47</c:f>
              <c:numCache>
                <c:formatCode>0.00</c:formatCode>
                <c:ptCount val="10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69</c:v>
                </c:pt>
                <c:pt idx="5">
                  <c:v>162.99999999999997</c:v>
                </c:pt>
                <c:pt idx="6">
                  <c:v>270</c:v>
                </c:pt>
                <c:pt idx="7">
                  <c:v>357</c:v>
                </c:pt>
                <c:pt idx="8">
                  <c:v>525</c:v>
                </c:pt>
                <c:pt idx="9">
                  <c:v>729</c:v>
                </c:pt>
              </c:numCache>
            </c:numRef>
          </c:xVal>
          <c:yVal>
            <c:numRef>
              <c:f>[Adsorption_Co2_Nur.xlsx]Sheet2!$I$38:$I$47</c:f>
              <c:numCache>
                <c:formatCode>0.00</c:formatCode>
                <c:ptCount val="10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8.3502500000000008</c:v>
                </c:pt>
                <c:pt idx="5">
                  <c:v>19.725899999999989</c:v>
                </c:pt>
                <c:pt idx="6">
                  <c:v>32.674900000000001</c:v>
                </c:pt>
                <c:pt idx="7">
                  <c:v>43.203500000000012</c:v>
                </c:pt>
                <c:pt idx="8">
                  <c:v>63.534500000000001</c:v>
                </c:pt>
                <c:pt idx="9">
                  <c:v>88.222200000000001</c:v>
                </c:pt>
              </c:numCache>
            </c:numRef>
          </c:yVal>
          <c:extLst xmlns:c16r2="http://schemas.microsoft.com/office/drawing/2015/06/chart">
            <c:ext xmlns:c16="http://schemas.microsoft.com/office/drawing/2014/chart" uri="{C3380CC4-5D6E-409C-BE32-E72D297353CC}">
              <c16:uniqueId val="{00000004-6A3C-4BAB-83D0-6C9322E57E7F}"/>
            </c:ext>
          </c:extLst>
        </c:ser>
        <c:axId val="109841792"/>
        <c:axId val="109860352"/>
      </c:scatterChart>
      <c:valAx>
        <c:axId val="109841792"/>
        <c:scaling>
          <c:orientation val="minMax"/>
        </c:scaling>
        <c:axPos val="b"/>
        <c:title>
          <c:tx>
            <c:rich>
              <a:bodyPr/>
              <a:lstStyle/>
              <a:p>
                <a:pPr>
                  <a:defRPr sz="1200" b="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GB" sz="1200" b="0">
                    <a:latin typeface="Times New Roman" pitchFamily="18" charset="0"/>
                    <a:cs typeface="Times New Roman" pitchFamily="18" charset="0"/>
                  </a:rPr>
                  <a:t>[CoII], ppm</a:t>
                </a:r>
              </a:p>
            </c:rich>
          </c:tx>
          <c:layout>
            <c:manualLayout>
              <c:xMode val="edge"/>
              <c:yMode val="edge"/>
              <c:x val="0.45127496023597624"/>
              <c:y val="0.89197660818713453"/>
            </c:manualLayout>
          </c:layout>
        </c:title>
        <c:numFmt formatCode="General" sourceLinked="1"/>
        <c:maj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09860352"/>
        <c:crosses val="autoZero"/>
        <c:crossBetween val="midCat"/>
      </c:valAx>
      <c:valAx>
        <c:axId val="109860352"/>
        <c:scaling>
          <c:orientation val="minMax"/>
          <c:max val="70"/>
        </c:scaling>
        <c:axPos val="l"/>
        <c:title>
          <c:tx>
            <c:rich>
              <a:bodyPr/>
              <a:lstStyle/>
              <a:p>
                <a:pPr>
                  <a:defRPr sz="1200" b="0">
                    <a:latin typeface="Times New Roman" pitchFamily="18" charset="0"/>
                    <a:cs typeface="Times New Roman" pitchFamily="18" charset="0"/>
                  </a:defRPr>
                </a:pPr>
                <a:r>
                  <a:rPr lang="en-GB" sz="1200" b="0">
                    <a:latin typeface="Times New Roman" pitchFamily="18" charset="0"/>
                    <a:cs typeface="Times New Roman" pitchFamily="18" charset="0"/>
                  </a:rPr>
                  <a:t>q</a:t>
                </a:r>
                <a:r>
                  <a:rPr lang="en-GB" sz="1200" b="0" baseline="-25000">
                    <a:latin typeface="Times New Roman" pitchFamily="18" charset="0"/>
                    <a:cs typeface="Times New Roman" pitchFamily="18" charset="0"/>
                  </a:rPr>
                  <a:t>eql</a:t>
                </a:r>
                <a:r>
                  <a:rPr lang="en-GB" sz="1200" b="0">
                    <a:latin typeface="Times New Roman" pitchFamily="18" charset="0"/>
                    <a:cs typeface="Times New Roman" pitchFamily="18" charset="0"/>
                  </a:rPr>
                  <a:t>, mg/g</a:t>
                </a:r>
              </a:p>
            </c:rich>
          </c:tx>
          <c:layout>
            <c:manualLayout>
              <c:xMode val="edge"/>
              <c:yMode val="edge"/>
              <c:x val="3.5127373784159493E-3"/>
              <c:y val="2.6016534029502998E-2"/>
            </c:manualLayout>
          </c:layout>
        </c:title>
        <c:numFmt formatCode="General" sourceLinked="1"/>
        <c:maj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09841792"/>
        <c:crosses val="autoZero"/>
        <c:crossBetween val="midCat"/>
      </c:valAx>
    </c:plotArea>
    <c:legend>
      <c:legendPos val="r"/>
      <c:layout>
        <c:manualLayout>
          <c:xMode val="edge"/>
          <c:yMode val="edge"/>
          <c:x val="0.59419558483894586"/>
          <c:y val="0.27914721186167518"/>
          <c:w val="0.34208979037095338"/>
          <c:h val="0.45136068517751343"/>
        </c:manualLayout>
      </c:layout>
      <c:txPr>
        <a:bodyPr/>
        <a:lstStyle/>
        <a:p>
          <a:pPr>
            <a:defRPr sz="1200">
              <a:latin typeface="Times New Roman" pitchFamily="18" charset="0"/>
              <a:cs typeface="Times New Roman" pitchFamily="18" charset="0"/>
            </a:defRPr>
          </a:pPr>
          <a:endParaRPr lang="en-US"/>
        </a:p>
      </c:txPr>
    </c:legend>
    <c:plotVisOnly val="1"/>
    <c:dispBlanksAs val="gap"/>
    <c:extLst xmlns:c16r2="http://schemas.microsoft.com/office/drawing/2015/06/chart"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txPr>
    <a:bodyPr/>
    <a:lstStyle/>
    <a:p>
      <a:pPr>
        <a:defRPr/>
      </a:pPr>
      <a:endParaRPr lang="en-US"/>
    </a:p>
  </c:txPr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</TotalTime>
  <Pages>79</Pages>
  <Words>15108</Words>
  <Characters>86117</Characters>
  <Application>Microsoft Office Word</Application>
  <DocSecurity>0</DocSecurity>
  <Lines>717</Lines>
  <Paragraphs>202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101023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eng_lab</dc:creator>
  <cp:lastModifiedBy>eng_lab</cp:lastModifiedBy>
  <cp:revision>18</cp:revision>
  <cp:lastPrinted>2018-10-17T16:29:00Z</cp:lastPrinted>
  <dcterms:created xsi:type="dcterms:W3CDTF">2018-10-20T13:50:00Z</dcterms:created>
  <dcterms:modified xsi:type="dcterms:W3CDTF">2018-10-21T09:26:00Z</dcterms:modified>
</cp:coreProperties>
</file>