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79D" w:rsidRDefault="00C45BF4" w:rsidP="001D679D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04501" cy="9459686"/>
            <wp:effectExtent l="19050" t="0" r="1049" b="0"/>
            <wp:docPr id="6" name="Рисунок 46" descr="C:\Users\Admin\Pictures\2019-09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Pictures\2019-09-24\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993" cy="946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5BF4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12F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2035" cy="8402793"/>
            <wp:effectExtent l="19050" t="0" r="0" b="0"/>
            <wp:docPr id="5" name="Рисунок 45" descr="C:\Users\Admin\Pictures\2019-09-2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Pictures\2019-09-24\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8402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B3D" w:rsidRPr="00153086" w:rsidRDefault="00943B3D" w:rsidP="00943B3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43B3D" w:rsidRPr="00153086" w:rsidRDefault="00943B3D" w:rsidP="00312F40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3B3D" w:rsidRPr="00153086" w:rsidRDefault="00943B3D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43B3D" w:rsidRPr="00153086" w:rsidRDefault="00943B3D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43B3D" w:rsidRPr="00153086" w:rsidRDefault="00943B3D" w:rsidP="009D4BAA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СОДЕРЖАНИЕ</w:t>
      </w:r>
    </w:p>
    <w:p w:rsidR="009D4BAA" w:rsidRPr="00153086" w:rsidRDefault="009D4BAA" w:rsidP="009D4BAA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10038" w:type="dxa"/>
        <w:tblInd w:w="-176" w:type="dxa"/>
        <w:tblLayout w:type="fixed"/>
        <w:tblLook w:val="0000"/>
      </w:tblPr>
      <w:tblGrid>
        <w:gridCol w:w="710"/>
        <w:gridCol w:w="8641"/>
        <w:gridCol w:w="687"/>
      </w:tblGrid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Реферат………………………………………………………………………………….</w:t>
            </w:r>
            <w:r w:rsidR="000D5CCD"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Определения……………………………………………………………………………</w:t>
            </w:r>
            <w:r w:rsidR="000D5CCD"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Обозначения и сокращения…………………………………………………………….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Введение............................................................................................................................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641" w:type="dxa"/>
            <w:shd w:val="clear" w:color="auto" w:fill="auto"/>
          </w:tcPr>
          <w:p w:rsidR="00943B3D" w:rsidRPr="00153086" w:rsidRDefault="008E55AE" w:rsidP="00943B3D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333399"/>
                <w:sz w:val="24"/>
                <w:szCs w:val="24"/>
                <w:u w:val="single"/>
              </w:rPr>
            </w:pPr>
            <w:r w:rsidRPr="00153086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Оптимизация состава и технологических параметров получения 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полифункциональной наномодифицирующей добавки для цементных бетонов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</w:p>
        </w:tc>
        <w:tc>
          <w:tcPr>
            <w:tcW w:w="687" w:type="dxa"/>
            <w:shd w:val="clear" w:color="auto" w:fill="auto"/>
          </w:tcPr>
          <w:p w:rsidR="000D5CCD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8641" w:type="dxa"/>
            <w:shd w:val="clear" w:color="auto" w:fill="auto"/>
          </w:tcPr>
          <w:p w:rsidR="00943B3D" w:rsidRPr="00FF3725" w:rsidRDefault="00FF3725" w:rsidP="00515BF5">
            <w:pPr>
              <w:pStyle w:val="a5"/>
              <w:widowControl w:val="0"/>
              <w:tabs>
                <w:tab w:val="left" w:pos="993"/>
              </w:tabs>
              <w:spacing w:line="360" w:lineRule="auto"/>
              <w:ind w:left="0" w:firstLine="33"/>
              <w:jc w:val="both"/>
            </w:pPr>
            <w:r w:rsidRPr="00A93E39">
              <w:t xml:space="preserve">Оптимизация составов </w:t>
            </w:r>
            <w:r w:rsidRPr="00A93E39">
              <w:rPr>
                <w:rStyle w:val="s0"/>
                <w:sz w:val="24"/>
                <w:szCs w:val="24"/>
              </w:rPr>
              <w:t>и технологии получения</w:t>
            </w:r>
            <w:r w:rsidRPr="00A93E39">
              <w:t xml:space="preserve"> шлакощелочных бетонов с полифункциональной наномодифицирующей добавкой (зола ТЭЦ)</w:t>
            </w:r>
            <w:r w:rsidR="00515BF5">
              <w:t xml:space="preserve"> </w:t>
            </w:r>
            <w:r w:rsidR="00220A16">
              <w:t>………………</w:t>
            </w:r>
          </w:p>
        </w:tc>
        <w:tc>
          <w:tcPr>
            <w:tcW w:w="687" w:type="dxa"/>
            <w:shd w:val="clear" w:color="auto" w:fill="auto"/>
          </w:tcPr>
          <w:p w:rsidR="000D5CCD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</w:tr>
      <w:tr w:rsidR="00303300" w:rsidRPr="00153086" w:rsidTr="00EE1CA9">
        <w:trPr>
          <w:trHeight w:val="313"/>
        </w:trPr>
        <w:tc>
          <w:tcPr>
            <w:tcW w:w="710" w:type="dxa"/>
            <w:shd w:val="clear" w:color="auto" w:fill="auto"/>
          </w:tcPr>
          <w:p w:rsidR="00303300" w:rsidRPr="00153086" w:rsidRDefault="00303300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93E3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Выводы по 1 разделу</w:t>
            </w:r>
            <w:r w:rsidR="00220A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303300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943B3D" w:rsidP="00FA3F99">
            <w:pPr>
              <w:widowControl w:val="0"/>
              <w:spacing w:after="0" w:line="360" w:lineRule="auto"/>
              <w:jc w:val="both"/>
              <w:rPr>
                <w:rStyle w:val="s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641" w:type="dxa"/>
            <w:shd w:val="clear" w:color="auto" w:fill="auto"/>
          </w:tcPr>
          <w:p w:rsidR="00943B3D" w:rsidRPr="00153086" w:rsidRDefault="008E55AE" w:rsidP="00FA3F99">
            <w:pPr>
              <w:shd w:val="clear" w:color="auto" w:fill="FFFFFF"/>
              <w:tabs>
                <w:tab w:val="left" w:pos="993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Установление новых зависимостей и выявление закономерностей структурообразования цементного камня  с разработанной полифункциональной наномодифицирующей добавки</w:t>
            </w:r>
            <w:r w:rsidR="00515BF5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943B3D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15BF5" w:rsidRDefault="00515BF5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943B3D" w:rsidRPr="00153086" w:rsidTr="00EE1CA9">
        <w:tc>
          <w:tcPr>
            <w:tcW w:w="710" w:type="dxa"/>
            <w:shd w:val="clear" w:color="auto" w:fill="auto"/>
          </w:tcPr>
          <w:p w:rsidR="00943B3D" w:rsidRPr="00153086" w:rsidRDefault="00FA3F99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2.1</w:t>
            </w:r>
          </w:p>
        </w:tc>
        <w:tc>
          <w:tcPr>
            <w:tcW w:w="8641" w:type="dxa"/>
            <w:shd w:val="clear" w:color="auto" w:fill="auto"/>
          </w:tcPr>
          <w:p w:rsidR="00943B3D" w:rsidRPr="00515BF5" w:rsidRDefault="00515BF5" w:rsidP="00515BF5">
            <w:pPr>
              <w:tabs>
                <w:tab w:val="left" w:pos="567"/>
              </w:tabs>
              <w:spacing w:after="0" w:line="360" w:lineRule="auto"/>
              <w:jc w:val="both"/>
              <w:rPr>
                <w:rStyle w:val="s0"/>
                <w:rFonts w:cstheme="minorBidi"/>
                <w:color w:val="auto"/>
                <w:sz w:val="24"/>
                <w:szCs w:val="24"/>
                <w:lang w:val="kk-KZ"/>
              </w:rPr>
            </w:pPr>
            <w:r w:rsidRPr="000D4E8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Физико-химические процессы гидратации и твердения шлакощелочных вяжущих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.........................................................................................................................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943B3D" w:rsidRPr="00153086" w:rsidRDefault="00943B3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986CCD" w:rsidRPr="00153086" w:rsidTr="00EE1CA9">
        <w:tc>
          <w:tcPr>
            <w:tcW w:w="710" w:type="dxa"/>
            <w:shd w:val="clear" w:color="auto" w:fill="auto"/>
          </w:tcPr>
          <w:p w:rsidR="00986CCD" w:rsidRPr="00153086" w:rsidRDefault="00303300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2.2</w:t>
            </w:r>
          </w:p>
        </w:tc>
        <w:tc>
          <w:tcPr>
            <w:tcW w:w="8641" w:type="dxa"/>
            <w:shd w:val="clear" w:color="auto" w:fill="auto"/>
          </w:tcPr>
          <w:p w:rsidR="00986CCD" w:rsidRPr="00303300" w:rsidRDefault="00303300" w:rsidP="00303300">
            <w:pPr>
              <w:pStyle w:val="a5"/>
              <w:widowControl w:val="0"/>
              <w:spacing w:line="360" w:lineRule="auto"/>
              <w:ind w:left="0"/>
              <w:jc w:val="both"/>
              <w:rPr>
                <w:color w:val="000000"/>
              </w:rPr>
            </w:pPr>
            <w:r w:rsidRPr="000D4E80">
              <w:t xml:space="preserve"> </w:t>
            </w:r>
            <w:r w:rsidRPr="000D4E80">
              <w:rPr>
                <w:rStyle w:val="s0"/>
                <w:sz w:val="24"/>
                <w:szCs w:val="24"/>
              </w:rPr>
              <w:t xml:space="preserve">Исследование процессов гидратации и структурообразования бетонов с полифункциональными </w:t>
            </w:r>
            <w:r w:rsidRPr="000D4E80">
              <w:t xml:space="preserve">наномодифицирующей </w:t>
            </w:r>
            <w:r w:rsidRPr="000D4E80">
              <w:rPr>
                <w:rStyle w:val="s0"/>
                <w:sz w:val="24"/>
                <w:szCs w:val="24"/>
              </w:rPr>
              <w:t>добавками</w:t>
            </w:r>
            <w:r>
              <w:rPr>
                <w:rStyle w:val="s0"/>
                <w:sz w:val="24"/>
                <w:szCs w:val="24"/>
              </w:rPr>
              <w:t>…………………………</w:t>
            </w:r>
          </w:p>
        </w:tc>
        <w:tc>
          <w:tcPr>
            <w:tcW w:w="687" w:type="dxa"/>
            <w:shd w:val="clear" w:color="auto" w:fill="auto"/>
          </w:tcPr>
          <w:p w:rsidR="00986CCD" w:rsidRPr="00153086" w:rsidRDefault="00986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986CCD" w:rsidRPr="00153086" w:rsidTr="00EE1CA9">
        <w:trPr>
          <w:trHeight w:val="370"/>
        </w:trPr>
        <w:tc>
          <w:tcPr>
            <w:tcW w:w="710" w:type="dxa"/>
            <w:shd w:val="clear" w:color="auto" w:fill="auto"/>
          </w:tcPr>
          <w:p w:rsidR="00986CCD" w:rsidRPr="00153086" w:rsidRDefault="00986CCD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986CCD" w:rsidRPr="00303300" w:rsidRDefault="00303300" w:rsidP="00303300">
            <w:pPr>
              <w:pStyle w:val="a0"/>
              <w:spacing w:before="0" w:after="0"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D4E80">
              <w:rPr>
                <w:rFonts w:ascii="Times New Roman" w:hAnsi="Times New Roman" w:cs="Times New Roman"/>
                <w:sz w:val="24"/>
                <w:szCs w:val="24"/>
              </w:rPr>
              <w:t xml:space="preserve">Выводы </w:t>
            </w:r>
            <w:r w:rsidRPr="000D4E8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 разделу 2</w:t>
            </w:r>
            <w:r w:rsidR="00220A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0D5CCD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pacing w:after="0" w:line="360" w:lineRule="auto"/>
              <w:jc w:val="both"/>
              <w:rPr>
                <w:rStyle w:val="s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641" w:type="dxa"/>
            <w:shd w:val="clear" w:color="auto" w:fill="auto"/>
          </w:tcPr>
          <w:p w:rsidR="00FA3F99" w:rsidRPr="00303300" w:rsidRDefault="00303300" w:rsidP="00303300">
            <w:pPr>
              <w:shd w:val="clear" w:color="auto" w:fill="FFFFFF"/>
              <w:tabs>
                <w:tab w:val="left" w:pos="851"/>
                <w:tab w:val="left" w:pos="99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Разработка составов цементных бетонов с полифункциональной наномодифицирующей добавкой и оценка комплекса их физико-механических и технологических свойств бетона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0D5CCD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</w:tr>
      <w:tr w:rsidR="00A704E1" w:rsidRPr="00153086" w:rsidTr="00EE1CA9">
        <w:tc>
          <w:tcPr>
            <w:tcW w:w="710" w:type="dxa"/>
            <w:shd w:val="clear" w:color="auto" w:fill="auto"/>
          </w:tcPr>
          <w:p w:rsidR="00A704E1" w:rsidRPr="00153086" w:rsidRDefault="00A704E1" w:rsidP="00AB1E6E">
            <w:pPr>
              <w:widowControl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kk-KZ"/>
              </w:rPr>
              <w:t>3.1</w:t>
            </w:r>
          </w:p>
        </w:tc>
        <w:tc>
          <w:tcPr>
            <w:tcW w:w="8641" w:type="dxa"/>
            <w:shd w:val="clear" w:color="auto" w:fill="auto"/>
          </w:tcPr>
          <w:p w:rsidR="00A704E1" w:rsidRPr="00303300" w:rsidRDefault="00303300" w:rsidP="00303300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составов цементных бетонов с разработанной добавкой</w:t>
            </w:r>
            <w:r w:rsidR="00220A16">
              <w:rPr>
                <w:rFonts w:ascii="Times New Roman" w:eastAsia="Times New Roman" w:hAnsi="Times New Roman" w:cs="Times New Roman"/>
                <w:sz w:val="24"/>
                <w:szCs w:val="24"/>
              </w:rPr>
              <w:t>……………….</w:t>
            </w:r>
          </w:p>
        </w:tc>
        <w:tc>
          <w:tcPr>
            <w:tcW w:w="687" w:type="dxa"/>
            <w:shd w:val="clear" w:color="auto" w:fill="auto"/>
          </w:tcPr>
          <w:p w:rsidR="000D5CCD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3.1.1</w:t>
            </w:r>
          </w:p>
        </w:tc>
        <w:tc>
          <w:tcPr>
            <w:tcW w:w="8641" w:type="dxa"/>
            <w:shd w:val="clear" w:color="auto" w:fill="auto"/>
          </w:tcPr>
          <w:p w:rsidR="00FA3F99" w:rsidRPr="00303300" w:rsidRDefault="00303300" w:rsidP="00FA3F99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Влияние полифункциональной наномодифицирующей добавки на свойства шлакощелочных вяжущих и бетонов на их основе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…………………………………..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FA3F99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D5CCD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3.1.2</w:t>
            </w:r>
          </w:p>
        </w:tc>
        <w:tc>
          <w:tcPr>
            <w:tcW w:w="8641" w:type="dxa"/>
            <w:shd w:val="clear" w:color="auto" w:fill="auto"/>
          </w:tcPr>
          <w:p w:rsidR="00303300" w:rsidRPr="00AD33E9" w:rsidRDefault="00303300" w:rsidP="00303300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Исследование влияния плотности водного раствора соды на прочность ШЩВ с ЦСП и ПВ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………………………………………………………………………………..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3.1.3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Влияние добавок ПВ и ЦСП на водостойкость камня ШЩВ на </w:t>
            </w: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основе металлургического шлака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pacing w:val="-2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pacing w:val="-3"/>
                <w:sz w:val="24"/>
                <w:szCs w:val="24"/>
                <w:lang w:val="kk-KZ"/>
              </w:rPr>
              <w:t>3.1.4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Влияние природного волластонита и цеолитсодержащих добавок на свойства теста ШЩВ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pacing w:val="-3"/>
                <w:sz w:val="24"/>
                <w:szCs w:val="24"/>
                <w:lang w:val="kk-KZ"/>
              </w:rPr>
            </w:pPr>
            <w:r w:rsidRPr="00AD33E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3.1.5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Свойства шлакощелочных вяжущих и бетонов с полифункциональной наномодифицирующей добавкой </w:t>
            </w:r>
            <w:r w:rsidR="00220A1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……………………………………………………..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AD33E9">
              <w:rPr>
                <w:rStyle w:val="s0"/>
                <w:sz w:val="24"/>
                <w:szCs w:val="24"/>
              </w:rPr>
              <w:t>3.2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hd w:val="clear" w:color="auto" w:fill="FFFFFF"/>
              <w:tabs>
                <w:tab w:val="left" w:pos="1134"/>
                <w:tab w:val="left" w:pos="141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D33E9">
              <w:rPr>
                <w:rStyle w:val="s0"/>
                <w:rFonts w:eastAsia="Times New Roman"/>
                <w:sz w:val="24"/>
                <w:szCs w:val="24"/>
              </w:rPr>
              <w:t>Оценка эксплуатационных свойств и долговечности бетонов с добавкой полифункционального действия</w:t>
            </w:r>
            <w:r w:rsidR="00220A16">
              <w:rPr>
                <w:rStyle w:val="s0"/>
                <w:rFonts w:eastAsia="Times New Roman"/>
                <w:sz w:val="24"/>
                <w:szCs w:val="24"/>
              </w:rPr>
              <w:t>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Style w:val="s0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3.2.1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shd w:val="clear" w:color="auto" w:fill="FFFFFF"/>
              <w:spacing w:after="0" w:line="360" w:lineRule="auto"/>
              <w:jc w:val="both"/>
              <w:rPr>
                <w:rStyle w:val="s0"/>
                <w:bCs/>
                <w:color w:val="auto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bCs/>
                <w:sz w:val="24"/>
                <w:szCs w:val="24"/>
              </w:rPr>
              <w:t>Изменение прочности и поровой структу</w:t>
            </w:r>
            <w:r w:rsidRPr="00AD33E9">
              <w:rPr>
                <w:rFonts w:ascii="Times New Roman" w:hAnsi="Times New Roman" w:cs="Times New Roman"/>
                <w:bCs/>
                <w:sz w:val="24"/>
                <w:szCs w:val="24"/>
              </w:rPr>
              <w:softHyphen/>
              <w:t>ры бетонов на основе шлакощелочных вяжущих с</w:t>
            </w:r>
            <w:r w:rsidRPr="00AD33E9">
              <w:rPr>
                <w:rStyle w:val="s0"/>
                <w:rFonts w:eastAsia="Times New Roman"/>
                <w:sz w:val="24"/>
                <w:szCs w:val="24"/>
              </w:rPr>
              <w:t xml:space="preserve"> полифункциональной наномодифицирущей добавкой </w:t>
            </w:r>
            <w:r w:rsidRPr="00AD33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во времени</w:t>
            </w:r>
            <w:r w:rsidR="00220A16">
              <w:rPr>
                <w:rFonts w:ascii="Times New Roman" w:hAnsi="Times New Roman" w:cs="Times New Roman"/>
                <w:bCs/>
                <w:sz w:val="24"/>
                <w:szCs w:val="24"/>
              </w:rPr>
              <w:t>…...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303300" w:rsidP="00303300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3.2.2</w:t>
            </w:r>
          </w:p>
        </w:tc>
        <w:tc>
          <w:tcPr>
            <w:tcW w:w="8641" w:type="dxa"/>
            <w:shd w:val="clear" w:color="auto" w:fill="auto"/>
          </w:tcPr>
          <w:p w:rsidR="00303300" w:rsidRPr="00303300" w:rsidRDefault="00303300" w:rsidP="00303300">
            <w:pPr>
              <w:tabs>
                <w:tab w:val="left" w:pos="54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Сульфатостойкость бетонов на основе шлакощелочных вяжущих с полифункциональными  наномодифицирующим добавками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………………………..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C2002F" w:rsidRPr="00153086" w:rsidTr="00EE1CA9">
        <w:tc>
          <w:tcPr>
            <w:tcW w:w="710" w:type="dxa"/>
            <w:shd w:val="clear" w:color="auto" w:fill="auto"/>
          </w:tcPr>
          <w:p w:rsidR="00C2002F" w:rsidRPr="00AD33E9" w:rsidRDefault="00C2002F" w:rsidP="00303300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C2002F" w:rsidRPr="00AD33E9" w:rsidRDefault="00C2002F" w:rsidP="00303300">
            <w:pPr>
              <w:tabs>
                <w:tab w:val="left" w:pos="54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Выводы по разделу 3.......................................................................................................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C2002F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303300" w:rsidRPr="00153086" w:rsidTr="00EE1CA9">
        <w:tc>
          <w:tcPr>
            <w:tcW w:w="710" w:type="dxa"/>
            <w:shd w:val="clear" w:color="auto" w:fill="auto"/>
          </w:tcPr>
          <w:p w:rsidR="00303300" w:rsidRPr="00AD33E9" w:rsidRDefault="00C2002F" w:rsidP="00303300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641" w:type="dxa"/>
            <w:shd w:val="clear" w:color="auto" w:fill="auto"/>
          </w:tcPr>
          <w:p w:rsidR="00303300" w:rsidRPr="00AD33E9" w:rsidRDefault="00C2002F" w:rsidP="00C2002F">
            <w:pPr>
              <w:shd w:val="clear" w:color="auto" w:fill="FFFFFF"/>
              <w:tabs>
                <w:tab w:val="left" w:pos="1134"/>
                <w:tab w:val="left" w:pos="1418"/>
              </w:tabs>
              <w:spacing w:after="0" w:line="360" w:lineRule="auto"/>
              <w:ind w:firstLine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Опытно-промышленные испытания цементных бетонов с разработанной полифункциональной наномодифицирующей добавкой. Расчет экономической эффективности производства и применения добавки в монолитном и сборном бетонном строительстве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………………………………………………………………..</w:t>
            </w:r>
          </w:p>
        </w:tc>
        <w:tc>
          <w:tcPr>
            <w:tcW w:w="687" w:type="dxa"/>
            <w:shd w:val="clear" w:color="auto" w:fill="auto"/>
          </w:tcPr>
          <w:p w:rsidR="00303300" w:rsidRDefault="00303300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C2002F" w:rsidRPr="00153086" w:rsidTr="00EE1CA9">
        <w:tc>
          <w:tcPr>
            <w:tcW w:w="710" w:type="dxa"/>
            <w:shd w:val="clear" w:color="auto" w:fill="auto"/>
          </w:tcPr>
          <w:p w:rsidR="00C2002F" w:rsidRPr="00AD33E9" w:rsidRDefault="00C2002F" w:rsidP="00303300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8641" w:type="dxa"/>
            <w:shd w:val="clear" w:color="auto" w:fill="auto"/>
          </w:tcPr>
          <w:p w:rsidR="00C2002F" w:rsidRPr="000721B9" w:rsidRDefault="00C2002F" w:rsidP="00C2002F">
            <w:pPr>
              <w:pStyle w:val="a0"/>
              <w:tabs>
                <w:tab w:val="left" w:pos="1134"/>
                <w:tab w:val="left" w:pos="1985"/>
                <w:tab w:val="left" w:pos="2977"/>
              </w:tabs>
              <w:spacing w:before="0" w:after="0" w:line="360" w:lineRule="auto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1B9">
              <w:rPr>
                <w:rStyle w:val="s0"/>
                <w:sz w:val="24"/>
                <w:szCs w:val="24"/>
              </w:rPr>
              <w:t xml:space="preserve">Выпуск опытно-промышленной партии </w:t>
            </w: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полифункциональной наномоди-фицирующей добавки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</w:t>
            </w:r>
          </w:p>
        </w:tc>
        <w:tc>
          <w:tcPr>
            <w:tcW w:w="687" w:type="dxa"/>
            <w:shd w:val="clear" w:color="auto" w:fill="auto"/>
          </w:tcPr>
          <w:p w:rsidR="00C2002F" w:rsidRDefault="00C2002F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C2002F" w:rsidRPr="00153086" w:rsidTr="00EE1CA9">
        <w:tc>
          <w:tcPr>
            <w:tcW w:w="710" w:type="dxa"/>
            <w:shd w:val="clear" w:color="auto" w:fill="auto"/>
          </w:tcPr>
          <w:p w:rsidR="00C2002F" w:rsidRPr="000721B9" w:rsidRDefault="00C2002F" w:rsidP="00303300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8641" w:type="dxa"/>
            <w:shd w:val="clear" w:color="auto" w:fill="auto"/>
          </w:tcPr>
          <w:p w:rsidR="00C2002F" w:rsidRPr="00C2002F" w:rsidRDefault="00C2002F" w:rsidP="00C2002F">
            <w:pPr>
              <w:spacing w:after="0" w:line="360" w:lineRule="auto"/>
              <w:jc w:val="both"/>
              <w:rPr>
                <w:rStyle w:val="s0"/>
                <w:color w:val="auto"/>
                <w:sz w:val="24"/>
                <w:szCs w:val="24"/>
              </w:rPr>
            </w:pPr>
            <w:r w:rsidRPr="000721B9">
              <w:rPr>
                <w:rFonts w:ascii="Times New Roman" w:hAnsi="Times New Roman" w:cs="Times New Roman"/>
                <w:sz w:val="24"/>
                <w:szCs w:val="24"/>
              </w:rPr>
              <w:t>Расчет экономической эффективности производства и применения шлакощелочного вяжущего с полифункциональной наномодифицирующей добавкой</w:t>
            </w:r>
            <w:r w:rsidR="00220A16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…………………………………………………………………………………</w:t>
            </w:r>
          </w:p>
        </w:tc>
        <w:tc>
          <w:tcPr>
            <w:tcW w:w="687" w:type="dxa"/>
            <w:shd w:val="clear" w:color="auto" w:fill="auto"/>
          </w:tcPr>
          <w:p w:rsidR="00C2002F" w:rsidRDefault="00C2002F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20A16" w:rsidRPr="00153086" w:rsidRDefault="00220A16" w:rsidP="00FA3F99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C2002F">
            <w:pPr>
              <w:shd w:val="clear" w:color="auto" w:fill="FFFFFF"/>
              <w:tabs>
                <w:tab w:val="left" w:pos="99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Выводы по разделу </w:t>
            </w:r>
            <w:r w:rsidR="00C200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AB1E6E">
            <w:pPr>
              <w:tabs>
                <w:tab w:val="num" w:pos="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Заключени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е.......................................................................................................................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AB1E6E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Список использованных источников…………………………………………………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AB1E6E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Приложение А………………………………………………………………………….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AB1E6E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Приложение Б………………………………………………………………………….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FA3F99" w:rsidRPr="00153086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FA3F99" w:rsidRPr="00153086" w:rsidTr="00EE1CA9">
        <w:tc>
          <w:tcPr>
            <w:tcW w:w="710" w:type="dxa"/>
            <w:shd w:val="clear" w:color="auto" w:fill="auto"/>
          </w:tcPr>
          <w:p w:rsidR="00FA3F99" w:rsidRPr="00153086" w:rsidRDefault="00FA3F99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FA3F99" w:rsidRPr="00153086" w:rsidRDefault="00FA3F99" w:rsidP="00AB1E6E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Приложение В………………………………………………………………………….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BD2742" w:rsidRPr="006B6E50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6B6E5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BD2742" w:rsidRPr="00153086" w:rsidTr="00EE1CA9">
        <w:tc>
          <w:tcPr>
            <w:tcW w:w="710" w:type="dxa"/>
            <w:shd w:val="clear" w:color="auto" w:fill="auto"/>
          </w:tcPr>
          <w:p w:rsidR="00BD2742" w:rsidRPr="00153086" w:rsidRDefault="00BD2742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BD2742" w:rsidRPr="00153086" w:rsidRDefault="00BD2742" w:rsidP="00AB1E6E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Приложение Г………………………………………………………………………….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BD2742" w:rsidRPr="006B6E50" w:rsidRDefault="00220A16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6B6E50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</w:tr>
      <w:tr w:rsidR="00C2002F" w:rsidRPr="00153086" w:rsidTr="00EE1CA9">
        <w:tc>
          <w:tcPr>
            <w:tcW w:w="710" w:type="dxa"/>
            <w:shd w:val="clear" w:color="auto" w:fill="auto"/>
          </w:tcPr>
          <w:p w:rsidR="00C2002F" w:rsidRPr="00153086" w:rsidRDefault="00C2002F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1" w:type="dxa"/>
            <w:shd w:val="clear" w:color="auto" w:fill="auto"/>
          </w:tcPr>
          <w:p w:rsidR="00C2002F" w:rsidRPr="00153086" w:rsidRDefault="00C2002F" w:rsidP="00C2002F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r w:rsidRPr="001530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………………………………………………………………………….</w:t>
            </w:r>
          </w:p>
        </w:tc>
        <w:tc>
          <w:tcPr>
            <w:tcW w:w="687" w:type="dxa"/>
            <w:shd w:val="clear" w:color="auto" w:fill="auto"/>
          </w:tcPr>
          <w:p w:rsidR="00C2002F" w:rsidRPr="006B6E50" w:rsidRDefault="006B6E50" w:rsidP="00AB1E6E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77</w:t>
            </w:r>
          </w:p>
        </w:tc>
      </w:tr>
    </w:tbl>
    <w:p w:rsidR="00DA158E" w:rsidRPr="00153086" w:rsidRDefault="00DA158E" w:rsidP="00DA158E">
      <w:pPr>
        <w:widowControl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</w:p>
    <w:p w:rsidR="00986CCD" w:rsidRPr="00153086" w:rsidRDefault="00986CCD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</w:p>
    <w:p w:rsidR="00986CCD" w:rsidRPr="00153086" w:rsidRDefault="00986CCD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</w:p>
    <w:p w:rsidR="00986CCD" w:rsidRPr="00153086" w:rsidRDefault="00986CCD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Pr="00153086" w:rsidRDefault="00A704E1" w:rsidP="00C2002F">
      <w:pPr>
        <w:widowControl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Default="00A704E1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BF6A59" w:rsidRDefault="00BF6A59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BF6A59" w:rsidRDefault="00BF6A59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BF6A59" w:rsidRPr="00153086" w:rsidRDefault="00BF6A59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986CCD" w:rsidRPr="00E72096" w:rsidRDefault="00986CCD" w:rsidP="00682889">
      <w:pPr>
        <w:widowControl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FF5316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lastRenderedPageBreak/>
        <w:t>РЕФЕРАТ</w:t>
      </w:r>
    </w:p>
    <w:p w:rsidR="00AD09CE" w:rsidRPr="00153086" w:rsidRDefault="00AD09CE" w:rsidP="00AD09CE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:rsidR="00AD09CE" w:rsidRPr="00153086" w:rsidRDefault="00D33D97" w:rsidP="00AD09CE">
      <w:pPr>
        <w:widowControl w:val="0"/>
        <w:spacing w:after="0" w:line="360" w:lineRule="auto"/>
        <w:ind w:firstLine="567"/>
        <w:rPr>
          <w:rFonts w:ascii="Times New Roman" w:hAnsi="Times New Roman" w:cs="Times New Roman"/>
          <w:color w:val="000000"/>
          <w:spacing w:val="-6"/>
          <w:sz w:val="24"/>
          <w:szCs w:val="24"/>
        </w:rPr>
      </w:pPr>
      <w:r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>Отчет 4</w:t>
      </w:r>
      <w:r w:rsidR="00FF3725"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>4</w:t>
      </w:r>
      <w:r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с.,  19 </w:t>
      </w:r>
      <w:r w:rsidR="00646F94"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источников,  </w:t>
      </w:r>
      <w:r w:rsidR="00FF3725"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>5</w:t>
      </w:r>
      <w:r w:rsidR="00AD09CE" w:rsidRPr="00FF3725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 приложение.</w:t>
      </w:r>
    </w:p>
    <w:p w:rsidR="00AD09CE" w:rsidRPr="00153086" w:rsidRDefault="00AD09CE" w:rsidP="00AD09CE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pacing w:val="-6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Ключевые слова: </w:t>
      </w:r>
      <w:r w:rsidR="009878DD" w:rsidRPr="00153086">
        <w:rPr>
          <w:rFonts w:ascii="Times New Roman" w:eastAsia="Times New Roman" w:hAnsi="Times New Roman" w:cs="Times New Roman"/>
          <w:sz w:val="24"/>
          <w:szCs w:val="24"/>
        </w:rPr>
        <w:t>ПОЛИФУНКЦИОНАЛЬНАЯ ДОБАВКА ДЛЯ БЕТОНОВ, НАНОМОДИФИЦИРОВАНИЕ, МЕХАНОХИМИЧЕСКАЯ АКТИВАЦИЯ, УСКОРЕНИЕ ТВЕРДЕНИЯ БЕТОНА, УПРОЧНЕНИЕ</w:t>
      </w:r>
      <w:r w:rsidRPr="0015308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55716" w:rsidRPr="00153086" w:rsidRDefault="00AD09CE" w:rsidP="00455716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pacing w:val="-6"/>
          <w:sz w:val="24"/>
          <w:szCs w:val="24"/>
        </w:rPr>
        <w:t xml:space="preserve">Объектом  исследования являются использование </w:t>
      </w:r>
      <w:r w:rsidR="00455716" w:rsidRPr="00153086">
        <w:rPr>
          <w:rFonts w:ascii="Times New Roman" w:hAnsi="Times New Roman" w:cs="Times New Roman"/>
          <w:sz w:val="24"/>
          <w:szCs w:val="24"/>
        </w:rPr>
        <w:t>на снижение энергоемкости производства цементных бетонов и сборных железобетонных изделий, а также ускорения твердения монолитных конструкций за счет введения полифункциональной добавки в количестве до 3% от массы цемента без изменения традиционной технологии производства бетона.</w:t>
      </w:r>
    </w:p>
    <w:p w:rsidR="00AD09CE" w:rsidRPr="00153086" w:rsidRDefault="00AD09CE" w:rsidP="000815BC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Цель  работы: </w:t>
      </w:r>
      <w:r w:rsidR="00FC06E4" w:rsidRPr="00153086">
        <w:rPr>
          <w:rFonts w:ascii="Times New Roman" w:eastAsia="Times New Roman" w:hAnsi="Times New Roman" w:cs="Times New Roman"/>
          <w:sz w:val="24"/>
          <w:szCs w:val="24"/>
        </w:rPr>
        <w:t>разработка состава и технологии получения полифункциональной наномодифицирующей добавки ускоряющего – упрочняющего действия для цементных бетонов.</w:t>
      </w:r>
    </w:p>
    <w:p w:rsidR="00CA3685" w:rsidRPr="00153086" w:rsidRDefault="00CA3685" w:rsidP="00E36D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В качестве  техногенных полифункциональной наномодифици</w:t>
      </w:r>
      <w:r w:rsidR="00141940" w:rsidRPr="00153086">
        <w:rPr>
          <w:rFonts w:ascii="Times New Roman" w:hAnsi="Times New Roman" w:cs="Times New Roman"/>
          <w:sz w:val="24"/>
          <w:szCs w:val="24"/>
        </w:rPr>
        <w:t>рующей добавки выбраны: зола ТЭЦ</w:t>
      </w:r>
      <w:r w:rsidRPr="00153086">
        <w:rPr>
          <w:rFonts w:ascii="Times New Roman" w:hAnsi="Times New Roman" w:cs="Times New Roman"/>
          <w:sz w:val="24"/>
          <w:szCs w:val="24"/>
        </w:rPr>
        <w:t xml:space="preserve"> и бой керамиче</w:t>
      </w:r>
      <w:r w:rsidR="00956C6A" w:rsidRPr="00153086">
        <w:rPr>
          <w:rFonts w:ascii="Times New Roman" w:hAnsi="Times New Roman" w:cs="Times New Roman"/>
          <w:sz w:val="24"/>
          <w:szCs w:val="24"/>
        </w:rPr>
        <w:t xml:space="preserve">ских кирпичей  городов </w:t>
      </w:r>
      <w:r w:rsidR="00956C6A" w:rsidRPr="00153086">
        <w:rPr>
          <w:rFonts w:ascii="Times New Roman" w:hAnsi="Times New Roman" w:cs="Times New Roman"/>
          <w:sz w:val="24"/>
          <w:szCs w:val="24"/>
          <w:lang w:val="kk-KZ"/>
        </w:rPr>
        <w:t>Тараз</w:t>
      </w:r>
      <w:r w:rsidRPr="00153086">
        <w:rPr>
          <w:rFonts w:ascii="Times New Roman" w:hAnsi="Times New Roman" w:cs="Times New Roman"/>
          <w:sz w:val="24"/>
          <w:szCs w:val="24"/>
        </w:rPr>
        <w:t xml:space="preserve">, Кокшетау, Петропавловск и Астаны. В качестве природных материалов- </w:t>
      </w:r>
      <w:r w:rsidRPr="00153086">
        <w:rPr>
          <w:rFonts w:ascii="Times New Roman" w:hAnsi="Times New Roman" w:cs="Times New Roman"/>
          <w:snapToGrid w:val="0"/>
          <w:sz w:val="24"/>
          <w:szCs w:val="24"/>
        </w:rPr>
        <w:t>волластонитовая руда верхнебадамского месторождения расположенного в верховьях p. Бадам</w:t>
      </w:r>
      <w:r w:rsidRPr="00153086">
        <w:rPr>
          <w:rFonts w:ascii="Times New Roman" w:hAnsi="Times New Roman" w:cs="Times New Roman"/>
          <w:sz w:val="24"/>
          <w:szCs w:val="24"/>
        </w:rPr>
        <w:t xml:space="preserve"> и 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 xml:space="preserve">цеолитсодержащая руда Даубабинского место рождения Южно-Казахстанской области. </w:t>
      </w:r>
      <w:r w:rsidRPr="00153086">
        <w:rPr>
          <w:rFonts w:ascii="Times New Roman" w:hAnsi="Times New Roman" w:cs="Times New Roman"/>
          <w:sz w:val="24"/>
          <w:szCs w:val="24"/>
        </w:rPr>
        <w:t xml:space="preserve">Проведены исследования по определению химического и минералогического состава сырьевых материалов. </w:t>
      </w:r>
    </w:p>
    <w:p w:rsidR="00E36D64" w:rsidRPr="00153086" w:rsidRDefault="00E36D64" w:rsidP="00E36D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Проект предполагает высокую экономическую отдачу от организации производства полифункциональной наномодифицирующей добавки, заключающуюся не только в экономии  вяжущего, но и в утилизации крупнотоннажных отходов известняка Республики Казахстан. </w:t>
      </w:r>
    </w:p>
    <w:p w:rsidR="00AD09CE" w:rsidRDefault="00CA3685" w:rsidP="00AD09CE">
      <w:pPr>
        <w:tabs>
          <w:tab w:val="left" w:pos="297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Изучены с</w:t>
      </w:r>
      <w:r w:rsidRPr="00153086">
        <w:rPr>
          <w:rStyle w:val="s0"/>
          <w:sz w:val="24"/>
          <w:szCs w:val="24"/>
        </w:rPr>
        <w:t xml:space="preserve">остояние вопроса и перспективы развития производства полифункциональной </w:t>
      </w:r>
      <w:r w:rsidRPr="00153086">
        <w:rPr>
          <w:rFonts w:ascii="Times New Roman" w:hAnsi="Times New Roman" w:cs="Times New Roman"/>
          <w:sz w:val="24"/>
          <w:szCs w:val="24"/>
        </w:rPr>
        <w:t xml:space="preserve">наномодифицирующей </w:t>
      </w:r>
      <w:r w:rsidRPr="00153086">
        <w:rPr>
          <w:rStyle w:val="s0"/>
          <w:sz w:val="24"/>
          <w:szCs w:val="24"/>
        </w:rPr>
        <w:t xml:space="preserve">добавки в производстве шлакощелочных вяжущих и бетонов на их основе для </w:t>
      </w:r>
      <w:r w:rsidRPr="00153086">
        <w:rPr>
          <w:rFonts w:ascii="Times New Roman" w:hAnsi="Times New Roman" w:cs="Times New Roman"/>
          <w:sz w:val="24"/>
          <w:szCs w:val="24"/>
        </w:rPr>
        <w:t>строительной индустрий Республики Казахстан</w:t>
      </w:r>
      <w:r w:rsidRPr="00153086">
        <w:rPr>
          <w:rStyle w:val="s0"/>
          <w:sz w:val="24"/>
          <w:szCs w:val="24"/>
        </w:rPr>
        <w:t>.</w:t>
      </w:r>
      <w:r w:rsidRPr="00153086">
        <w:rPr>
          <w:rFonts w:ascii="Times New Roman" w:hAnsi="Times New Roman" w:cs="Times New Roman"/>
          <w:sz w:val="24"/>
          <w:szCs w:val="24"/>
        </w:rPr>
        <w:t xml:space="preserve"> Проведен обзор литературных данных и патентных поисков в области применения и перспективы развития</w:t>
      </w:r>
      <w:r w:rsidRPr="00153086">
        <w:rPr>
          <w:rStyle w:val="s0"/>
          <w:sz w:val="24"/>
          <w:szCs w:val="24"/>
        </w:rPr>
        <w:t xml:space="preserve"> полифункциональной </w:t>
      </w:r>
      <w:r w:rsidRPr="00153086">
        <w:rPr>
          <w:rFonts w:ascii="Times New Roman" w:hAnsi="Times New Roman" w:cs="Times New Roman"/>
          <w:sz w:val="24"/>
          <w:szCs w:val="24"/>
        </w:rPr>
        <w:t xml:space="preserve">наномодифицирующей </w:t>
      </w:r>
      <w:r w:rsidRPr="00153086">
        <w:rPr>
          <w:rStyle w:val="s0"/>
          <w:sz w:val="24"/>
          <w:szCs w:val="24"/>
        </w:rPr>
        <w:t>добавки</w:t>
      </w:r>
      <w:r w:rsidRPr="00153086">
        <w:rPr>
          <w:rFonts w:ascii="Times New Roman" w:hAnsi="Times New Roman" w:cs="Times New Roman"/>
          <w:sz w:val="24"/>
          <w:szCs w:val="24"/>
        </w:rPr>
        <w:t xml:space="preserve"> в шлакощелочном бетоне. 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>Природные и техногенные сырьевые материалы  могут служить как самост</w:t>
      </w:r>
      <w:r w:rsidRPr="00153086">
        <w:rPr>
          <w:rFonts w:ascii="Times New Roman" w:hAnsi="Times New Roman" w:cs="Times New Roman"/>
          <w:sz w:val="24"/>
          <w:szCs w:val="24"/>
        </w:rPr>
        <w:t xml:space="preserve">оятельной, так и вспомогательной </w:t>
      </w:r>
      <w:r w:rsidRPr="00153086">
        <w:rPr>
          <w:rStyle w:val="s0"/>
          <w:sz w:val="24"/>
          <w:szCs w:val="24"/>
        </w:rPr>
        <w:t xml:space="preserve">полифункциональной </w:t>
      </w:r>
      <w:r w:rsidRPr="00153086">
        <w:rPr>
          <w:rFonts w:ascii="Times New Roman" w:hAnsi="Times New Roman" w:cs="Times New Roman"/>
          <w:sz w:val="24"/>
          <w:szCs w:val="24"/>
        </w:rPr>
        <w:t xml:space="preserve">наномодифицирующей </w:t>
      </w:r>
      <w:r w:rsidRPr="00153086">
        <w:rPr>
          <w:rStyle w:val="s0"/>
          <w:sz w:val="24"/>
          <w:szCs w:val="24"/>
        </w:rPr>
        <w:t>добавки</w:t>
      </w:r>
      <w:r w:rsidRPr="00153086">
        <w:rPr>
          <w:rFonts w:ascii="Times New Roman" w:hAnsi="Times New Roman" w:cs="Times New Roman"/>
          <w:sz w:val="24"/>
          <w:szCs w:val="24"/>
        </w:rPr>
        <w:t xml:space="preserve"> составляющей шлакощелочных цементов и бетонов на их основе.</w:t>
      </w:r>
    </w:p>
    <w:p w:rsidR="00BF6A59" w:rsidRDefault="00BF6A59" w:rsidP="00AD09CE">
      <w:pPr>
        <w:tabs>
          <w:tab w:val="left" w:pos="297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F6A59" w:rsidRPr="00153086" w:rsidRDefault="00BF6A59" w:rsidP="00AD09CE">
      <w:pPr>
        <w:tabs>
          <w:tab w:val="left" w:pos="297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D09CE" w:rsidRPr="00153086" w:rsidRDefault="00AD09CE" w:rsidP="00AD09CE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515BF5" w:rsidRDefault="00515BF5" w:rsidP="001E1343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E72096" w:rsidRPr="00153086" w:rsidRDefault="00E72096" w:rsidP="001E1343">
      <w:pPr>
        <w:widowControl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704E1">
      <w:pPr>
        <w:widowControl w:val="0"/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ОПРЕДЕЛЕНИЯ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В настоящем отчете о научно-исследовательской работе применяют следующие определения: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Композиционный цемент – современный строительный материал, в составе которого содержатся особые минеральные добавки, улучшающие технологические характеристики цемента. 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Техногенные месторождения - скопления минерального сырья, созданные человечеством в результате промышленной деятельности.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Рентгенофазовый анализ – это идентификация веществ в смеси по набору его межплоскостных расстояний и относительным интенсивностям, соответствующих линий на рентгенограмме. Исследование вяжущих материалов этим методом направлено, главным образом, на определение состава и количества соединений, образующихся в том или ином продукте, а также дисперсности твердой фазы.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Дифференциально-термический анализ – метод исследования физических и химических превращений, сопровождающихся выделением или поглощением тепла.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Схватывание – процесс, происходящий с пластичным вяжущим тестом, обладающим большой подвижностью, когда оно начинает уплотняться и густеть, что отвечает началу схватывания. В дальнейшем это тесто все больше уплотняется, окончательно теряет пластичность и постепенно превращается в твердое тело.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Твердение – процесс химико-физических преобразований вяжущих веществ, сопровождающийся нарастанием прочности.</w:t>
      </w:r>
    </w:p>
    <w:p w:rsidR="00AD09CE" w:rsidRPr="00153086" w:rsidRDefault="00AD09CE" w:rsidP="00141940">
      <w:pPr>
        <w:tabs>
          <w:tab w:val="left" w:pos="12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pacing w:val="-6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Марка вяжущего – характеристика механической прочности цементов, устанавливается по величине предела прочности на сжатие половинок образцов-балочек 4х4х16 см, предварительно испытанных на изгиб через 28 суток твердения.</w:t>
      </w: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FF5316" w:rsidRPr="00153086" w:rsidRDefault="00FF5316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FF5316" w:rsidRPr="00153086" w:rsidRDefault="00FF5316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704E1" w:rsidRDefault="00A704E1" w:rsidP="001E1343">
      <w:pPr>
        <w:tabs>
          <w:tab w:val="left" w:pos="1260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:rsidR="00BF6A59" w:rsidRDefault="00BF6A59" w:rsidP="001E1343">
      <w:pPr>
        <w:tabs>
          <w:tab w:val="left" w:pos="1260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:rsidR="00BF6A59" w:rsidRPr="00153086" w:rsidRDefault="00BF6A59" w:rsidP="001E1343">
      <w:pPr>
        <w:tabs>
          <w:tab w:val="left" w:pos="1260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:rsidR="00AD09CE" w:rsidRPr="00153086" w:rsidRDefault="00AD09CE" w:rsidP="00AD09CE">
      <w:pPr>
        <w:tabs>
          <w:tab w:val="left" w:pos="1260"/>
        </w:tabs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pacing w:val="-6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ОБОЗНАЧЕНИЯ И СОКРАЩЕНИЯ</w:t>
      </w:r>
    </w:p>
    <w:p w:rsidR="00AD09CE" w:rsidRPr="00153086" w:rsidRDefault="00AD09CE" w:rsidP="00AD09CE">
      <w:pPr>
        <w:widowControl w:val="0"/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D09CE" w:rsidRPr="00153086" w:rsidRDefault="00AD09CE" w:rsidP="00AD09CE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В настоящем отчете о научно-исследовательской работе применяют следующие обозначения и сокращения:</w:t>
      </w:r>
    </w:p>
    <w:p w:rsidR="00021879" w:rsidRPr="00153086" w:rsidRDefault="00141940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 xml:space="preserve">ПНД    </w:t>
      </w:r>
      <w:r w:rsidR="00021879" w:rsidRPr="00153086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E72096">
        <w:rPr>
          <w:rFonts w:ascii="Times New Roman" w:hAnsi="Times New Roman" w:cs="Times New Roman"/>
          <w:sz w:val="24"/>
          <w:szCs w:val="24"/>
        </w:rPr>
        <w:t xml:space="preserve"> полифункциональные наномодифицирующие</w:t>
      </w:r>
      <w:r w:rsidR="00021879" w:rsidRPr="00153086">
        <w:rPr>
          <w:rFonts w:ascii="Times New Roman" w:hAnsi="Times New Roman" w:cs="Times New Roman"/>
          <w:sz w:val="24"/>
          <w:szCs w:val="24"/>
        </w:rPr>
        <w:t xml:space="preserve"> добавки</w:t>
      </w:r>
    </w:p>
    <w:p w:rsidR="00021879" w:rsidRPr="00153086" w:rsidRDefault="00021879" w:rsidP="00141940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ШЩБ</w:t>
      </w:r>
      <w:r w:rsidRPr="00153086">
        <w:rPr>
          <w:rFonts w:ascii="Times New Roman" w:hAnsi="Times New Roman" w:cs="Times New Roman"/>
          <w:sz w:val="24"/>
          <w:szCs w:val="24"/>
        </w:rPr>
        <w:tab/>
      </w:r>
      <w:r w:rsidR="00141940" w:rsidRPr="00153086">
        <w:rPr>
          <w:rFonts w:ascii="Times New Roman" w:hAnsi="Times New Roman" w:cs="Times New Roman"/>
          <w:sz w:val="24"/>
          <w:szCs w:val="24"/>
        </w:rPr>
        <w:t xml:space="preserve"> </w:t>
      </w:r>
      <w:r w:rsidRPr="00153086">
        <w:rPr>
          <w:rFonts w:ascii="Times New Roman" w:hAnsi="Times New Roman" w:cs="Times New Roman"/>
          <w:sz w:val="24"/>
          <w:szCs w:val="24"/>
        </w:rPr>
        <w:t>- шлакощелочные бетоны</w:t>
      </w:r>
    </w:p>
    <w:p w:rsidR="001E5727" w:rsidRPr="00153086" w:rsidRDefault="001E5727" w:rsidP="00141940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ШЩВ</w:t>
      </w:r>
      <w:r w:rsidRPr="00153086">
        <w:rPr>
          <w:rFonts w:ascii="Times New Roman" w:hAnsi="Times New Roman" w:cs="Times New Roman"/>
          <w:sz w:val="24"/>
          <w:szCs w:val="24"/>
        </w:rPr>
        <w:tab/>
        <w:t>- шлакощелочные вяжущие</w:t>
      </w:r>
    </w:p>
    <w:p w:rsidR="008836DC" w:rsidRDefault="008836DC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 w:rsidRPr="00153086">
        <w:rPr>
          <w:rFonts w:ascii="Times New Roman" w:hAnsi="Times New Roman" w:cs="Times New Roman"/>
          <w:spacing w:val="-1"/>
          <w:sz w:val="24"/>
          <w:szCs w:val="24"/>
        </w:rPr>
        <w:t>ЦСП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ab/>
      </w:r>
      <w:r w:rsidR="00141940" w:rsidRPr="00153086">
        <w:rPr>
          <w:rFonts w:ascii="Times New Roman" w:hAnsi="Times New Roman" w:cs="Times New Roman"/>
          <w:spacing w:val="-1"/>
          <w:sz w:val="24"/>
          <w:szCs w:val="24"/>
        </w:rPr>
        <w:t>-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>цеолит содержащая порода</w:t>
      </w:r>
    </w:p>
    <w:p w:rsidR="00E72096" w:rsidRDefault="00E72096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НВУ   - нормально-влажностная условия</w:t>
      </w:r>
    </w:p>
    <w:p w:rsidR="00E72096" w:rsidRDefault="00E72096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 xml:space="preserve">ПВ     - природный  волластонит   </w:t>
      </w:r>
    </w:p>
    <w:p w:rsidR="00E72096" w:rsidRDefault="00E72096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ПГС   - песчано-гравийный смес</w:t>
      </w:r>
      <w:r w:rsidR="000F082D">
        <w:rPr>
          <w:rFonts w:ascii="Times New Roman" w:hAnsi="Times New Roman" w:cs="Times New Roman"/>
          <w:spacing w:val="-1"/>
          <w:sz w:val="24"/>
          <w:szCs w:val="24"/>
        </w:rPr>
        <w:t>ь</w:t>
      </w:r>
    </w:p>
    <w:p w:rsidR="000F082D" w:rsidRPr="00153086" w:rsidRDefault="000F082D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 xml:space="preserve">ШЩК – шлакощелочной камень </w:t>
      </w:r>
    </w:p>
    <w:p w:rsidR="00476A99" w:rsidRPr="00153086" w:rsidRDefault="00476A99" w:rsidP="00141940">
      <w:pPr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 w:rsidRPr="00153086">
        <w:rPr>
          <w:rFonts w:ascii="Times New Roman" w:hAnsi="Times New Roman" w:cs="Times New Roman"/>
          <w:spacing w:val="-1"/>
          <w:sz w:val="24"/>
          <w:szCs w:val="24"/>
        </w:rPr>
        <w:t>ТЭЦ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ab/>
        <w:t>- теплоэлектроцентрал</w:t>
      </w:r>
      <w:r w:rsidR="00E72096">
        <w:rPr>
          <w:rFonts w:ascii="Times New Roman" w:hAnsi="Times New Roman" w:cs="Times New Roman"/>
          <w:spacing w:val="-1"/>
          <w:sz w:val="24"/>
          <w:szCs w:val="24"/>
        </w:rPr>
        <w:t xml:space="preserve">ь  </w:t>
      </w:r>
    </w:p>
    <w:p w:rsidR="001E5727" w:rsidRPr="00153086" w:rsidRDefault="001E5727" w:rsidP="00141940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ТОО  </w:t>
      </w:r>
      <w:r w:rsidRPr="00153086">
        <w:rPr>
          <w:rFonts w:ascii="Times New Roman" w:hAnsi="Times New Roman" w:cs="Times New Roman"/>
          <w:sz w:val="24"/>
          <w:szCs w:val="24"/>
        </w:rPr>
        <w:tab/>
      </w:r>
      <w:r w:rsidR="00141940" w:rsidRPr="00153086">
        <w:rPr>
          <w:rFonts w:ascii="Times New Roman" w:hAnsi="Times New Roman" w:cs="Times New Roman"/>
          <w:sz w:val="24"/>
          <w:szCs w:val="24"/>
        </w:rPr>
        <w:t>-</w:t>
      </w:r>
      <w:r w:rsidRPr="00153086">
        <w:rPr>
          <w:rFonts w:ascii="Times New Roman" w:hAnsi="Times New Roman" w:cs="Times New Roman"/>
          <w:sz w:val="24"/>
          <w:szCs w:val="24"/>
        </w:rPr>
        <w:t>Товарищество с ограниченной ответственностью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НИР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научно-исследовательская работа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РФА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рентгенофазовый анализ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ДТА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дифференциально-термический анализ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РЭМ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растровая электронная микроскопия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п.п.п.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потери при прокаливании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  <w:lang w:val="en-US"/>
        </w:rPr>
        <w:t>R</w:t>
      </w:r>
      <w:r w:rsidRPr="00153086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сж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предел прочности на сжатие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  <w:lang w:val="en-US"/>
        </w:rPr>
        <w:t>R</w:t>
      </w:r>
      <w:r w:rsidRPr="00153086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изг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предел прочности на изгиб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МПа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мега Паскаль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color w:val="000000"/>
          <w:sz w:val="24"/>
          <w:szCs w:val="24"/>
        </w:rPr>
        <w:t>АО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ab/>
        <w:t>– акционерное общество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мм – миллиметр</w:t>
      </w:r>
    </w:p>
    <w:p w:rsidR="00AD09CE" w:rsidRPr="00153086" w:rsidRDefault="00AD09CE" w:rsidP="00141940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см - сантиметр</w:t>
      </w:r>
    </w:p>
    <w:p w:rsidR="00AD09CE" w:rsidRPr="00153086" w:rsidRDefault="00AD09CE" w:rsidP="00AD09CE">
      <w:pPr>
        <w:widowControl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43B3D" w:rsidRPr="00153086" w:rsidRDefault="00943B3D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1343" w:rsidRPr="00153086" w:rsidRDefault="001E1343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1343" w:rsidRPr="00153086" w:rsidRDefault="001E1343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1343" w:rsidRPr="00153086" w:rsidRDefault="001E1343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1343" w:rsidRPr="00153086" w:rsidRDefault="001E1343" w:rsidP="00943B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1343" w:rsidRPr="00153086" w:rsidRDefault="001E1343" w:rsidP="00BF6A59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158E" w:rsidRDefault="00DA158E" w:rsidP="00476A99">
      <w:pPr>
        <w:rPr>
          <w:rFonts w:ascii="Times New Roman" w:hAnsi="Times New Roman" w:cs="Times New Roman"/>
          <w:sz w:val="24"/>
          <w:szCs w:val="24"/>
        </w:rPr>
      </w:pPr>
    </w:p>
    <w:p w:rsidR="00BF6A59" w:rsidRPr="00153086" w:rsidRDefault="00BF6A59" w:rsidP="00476A99">
      <w:pPr>
        <w:rPr>
          <w:rFonts w:ascii="Times New Roman" w:hAnsi="Times New Roman" w:cs="Times New Roman"/>
          <w:sz w:val="24"/>
          <w:szCs w:val="24"/>
        </w:rPr>
      </w:pPr>
    </w:p>
    <w:p w:rsidR="006C5D65" w:rsidRPr="00153086" w:rsidRDefault="006C5D65" w:rsidP="00FA1E3A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>ВВЕДЕНИЕ</w:t>
      </w:r>
    </w:p>
    <w:p w:rsidR="006C0B29" w:rsidRPr="006C0B29" w:rsidRDefault="006C0B29" w:rsidP="006C0B2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pacing w:val="-6"/>
          <w:sz w:val="24"/>
          <w:szCs w:val="24"/>
        </w:rPr>
      </w:pPr>
      <w:r w:rsidRPr="006C0B29">
        <w:rPr>
          <w:rFonts w:ascii="Times New Roman" w:hAnsi="Times New Roman"/>
          <w:spacing w:val="-9"/>
          <w:sz w:val="24"/>
          <w:szCs w:val="24"/>
        </w:rPr>
        <w:t>На текущем  этапе</w:t>
      </w:r>
      <w:r>
        <w:rPr>
          <w:rFonts w:ascii="Times New Roman" w:hAnsi="Times New Roman"/>
          <w:spacing w:val="-9"/>
          <w:sz w:val="24"/>
          <w:szCs w:val="24"/>
        </w:rPr>
        <w:t xml:space="preserve"> инновационо-индустриального</w:t>
      </w:r>
      <w:r w:rsidRPr="006C0B29">
        <w:rPr>
          <w:rFonts w:ascii="Times New Roman" w:hAnsi="Times New Roman"/>
          <w:spacing w:val="-9"/>
          <w:sz w:val="24"/>
          <w:szCs w:val="24"/>
        </w:rPr>
        <w:t xml:space="preserve"> развития Республики Казахстана в условиях </w:t>
      </w:r>
      <w:r w:rsidRPr="006C0B29">
        <w:rPr>
          <w:rFonts w:ascii="Times New Roman" w:hAnsi="Times New Roman"/>
          <w:spacing w:val="-7"/>
          <w:sz w:val="24"/>
          <w:szCs w:val="24"/>
        </w:rPr>
        <w:t xml:space="preserve">непрерывного роста масштабов промышленных производств и потребления природного  минерального сырья </w:t>
      </w:r>
      <w:r w:rsidRPr="006C0B29">
        <w:rPr>
          <w:rFonts w:ascii="Times New Roman" w:hAnsi="Times New Roman"/>
          <w:spacing w:val="-10"/>
          <w:sz w:val="24"/>
          <w:szCs w:val="24"/>
        </w:rPr>
        <w:t xml:space="preserve">проблема эффективного и целесообразно  использования техногенных промышленных отходов </w:t>
      </w:r>
      <w:r w:rsidRPr="006C0B29">
        <w:rPr>
          <w:rFonts w:ascii="Times New Roman" w:hAnsi="Times New Roman"/>
          <w:spacing w:val="-4"/>
          <w:sz w:val="24"/>
          <w:szCs w:val="24"/>
        </w:rPr>
        <w:t xml:space="preserve"> имеет важное народнохозяйственное </w:t>
      </w:r>
      <w:r w:rsidRPr="006C0B29">
        <w:rPr>
          <w:rFonts w:ascii="Times New Roman" w:hAnsi="Times New Roman"/>
          <w:sz w:val="24"/>
          <w:szCs w:val="24"/>
        </w:rPr>
        <w:t xml:space="preserve">значение. Это является  актуальной проблемой обусловленной недостаточностью  и </w:t>
      </w:r>
      <w:r w:rsidRPr="006C0B29">
        <w:rPr>
          <w:rFonts w:ascii="Times New Roman" w:hAnsi="Times New Roman"/>
          <w:spacing w:val="-8"/>
          <w:sz w:val="24"/>
          <w:szCs w:val="24"/>
        </w:rPr>
        <w:t>невосполнимостью месторождений природных сырьевых материалов, усложнением горно</w:t>
      </w:r>
      <w:r w:rsidRPr="006C0B29">
        <w:rPr>
          <w:rFonts w:ascii="Times New Roman" w:hAnsi="Times New Roman"/>
          <w:spacing w:val="-8"/>
          <w:sz w:val="24"/>
          <w:szCs w:val="24"/>
        </w:rPr>
        <w:softHyphen/>
      </w:r>
      <w:r w:rsidRPr="006C0B29">
        <w:rPr>
          <w:rFonts w:ascii="Times New Roman" w:hAnsi="Times New Roman"/>
          <w:spacing w:val="-9"/>
          <w:sz w:val="24"/>
          <w:szCs w:val="24"/>
        </w:rPr>
        <w:t xml:space="preserve">геологических условий залегания рудных тел и удорожанием стоимости их добычи, ухудшением </w:t>
      </w:r>
      <w:r w:rsidRPr="006C0B29">
        <w:rPr>
          <w:rFonts w:ascii="Times New Roman" w:hAnsi="Times New Roman"/>
          <w:spacing w:val="-7"/>
          <w:sz w:val="24"/>
          <w:szCs w:val="24"/>
        </w:rPr>
        <w:t xml:space="preserve">количественного и качественного  минералогического состава добываемых из недр руд, удорожанием цен </w:t>
      </w:r>
      <w:r w:rsidRPr="006C0B29">
        <w:rPr>
          <w:rFonts w:ascii="Times New Roman" w:hAnsi="Times New Roman"/>
          <w:spacing w:val="-10"/>
          <w:sz w:val="24"/>
          <w:szCs w:val="24"/>
        </w:rPr>
        <w:t>сырья на мировом рынке, негативным влиянием на окружающую среду накапливаемых техногенных отходов и т.д. У</w:t>
      </w:r>
      <w:r w:rsidRPr="006C0B29">
        <w:rPr>
          <w:rFonts w:ascii="Times New Roman" w:hAnsi="Times New Roman"/>
          <w:spacing w:val="-2"/>
          <w:sz w:val="24"/>
          <w:szCs w:val="24"/>
        </w:rPr>
        <w:t xml:space="preserve">тилизация, ликвидация промышленных </w:t>
      </w:r>
      <w:r w:rsidRPr="006C0B29">
        <w:rPr>
          <w:rFonts w:ascii="Times New Roman" w:hAnsi="Times New Roman"/>
          <w:spacing w:val="-8"/>
          <w:sz w:val="24"/>
          <w:szCs w:val="24"/>
        </w:rPr>
        <w:t xml:space="preserve">техногенных отходов и их использование в производстве композиционных материалов </w:t>
      </w:r>
      <w:r w:rsidRPr="006C0B29">
        <w:rPr>
          <w:rFonts w:ascii="Times New Roman" w:hAnsi="Times New Roman"/>
          <w:spacing w:val="-10"/>
          <w:sz w:val="24"/>
          <w:szCs w:val="24"/>
        </w:rPr>
        <w:t xml:space="preserve"> является  вопросами  глобального и общегосударственного  </w:t>
      </w:r>
      <w:r w:rsidRPr="006C0B29">
        <w:rPr>
          <w:rFonts w:ascii="Times New Roman" w:hAnsi="Times New Roman"/>
          <w:spacing w:val="-2"/>
          <w:sz w:val="24"/>
          <w:szCs w:val="24"/>
        </w:rPr>
        <w:t xml:space="preserve">значение. </w:t>
      </w:r>
      <w:r w:rsidRPr="006C0B29">
        <w:rPr>
          <w:rFonts w:ascii="Times New Roman" w:hAnsi="Times New Roman"/>
          <w:spacing w:val="-8"/>
          <w:sz w:val="24"/>
          <w:szCs w:val="24"/>
        </w:rPr>
        <w:t xml:space="preserve"> Поэтому в </w:t>
      </w:r>
      <w:r w:rsidRPr="006C0B29">
        <w:rPr>
          <w:rFonts w:ascii="Times New Roman" w:hAnsi="Times New Roman"/>
          <w:sz w:val="24"/>
          <w:szCs w:val="24"/>
        </w:rPr>
        <w:t>индустриально развитых странах мира</w:t>
      </w:r>
      <w:r w:rsidRPr="006C0B29">
        <w:rPr>
          <w:rFonts w:ascii="Times New Roman" w:hAnsi="Times New Roman"/>
          <w:spacing w:val="-8"/>
          <w:sz w:val="24"/>
          <w:szCs w:val="24"/>
        </w:rPr>
        <w:t xml:space="preserve"> уделяется этой </w:t>
      </w:r>
      <w:r w:rsidRPr="006C0B29">
        <w:rPr>
          <w:rFonts w:ascii="Times New Roman" w:hAnsi="Times New Roman"/>
          <w:sz w:val="24"/>
          <w:szCs w:val="24"/>
        </w:rPr>
        <w:t>проблеме  большое внимание.</w:t>
      </w:r>
    </w:p>
    <w:p w:rsidR="006C0B29" w:rsidRPr="006C0B29" w:rsidRDefault="006C0B29" w:rsidP="006C0B2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00"/>
        </w:rPr>
      </w:pPr>
      <w:r w:rsidRPr="006C0B29">
        <w:rPr>
          <w:rFonts w:ascii="Times New Roman" w:hAnsi="Times New Roman"/>
          <w:spacing w:val="-10"/>
          <w:sz w:val="24"/>
          <w:szCs w:val="24"/>
        </w:rPr>
        <w:t xml:space="preserve">В индустриально развитых регионах наши страны объемы накопленных промышленных  </w:t>
      </w:r>
      <w:r w:rsidRPr="006C0B29">
        <w:rPr>
          <w:rFonts w:ascii="Times New Roman" w:hAnsi="Times New Roman"/>
          <w:spacing w:val="-5"/>
          <w:sz w:val="24"/>
          <w:szCs w:val="24"/>
        </w:rPr>
        <w:t xml:space="preserve">техногенных отходов столь значительны, а возможности их </w:t>
      </w:r>
      <w:r w:rsidRPr="006C0B29">
        <w:rPr>
          <w:rFonts w:ascii="Times New Roman" w:hAnsi="Times New Roman"/>
          <w:spacing w:val="-9"/>
          <w:sz w:val="24"/>
          <w:szCs w:val="24"/>
        </w:rPr>
        <w:t xml:space="preserve">использования в производстве композиционных материалов настолько целесообразны,  что требуют проведения </w:t>
      </w:r>
      <w:r w:rsidRPr="006C0B29">
        <w:rPr>
          <w:rFonts w:ascii="Times New Roman" w:hAnsi="Times New Roman"/>
          <w:spacing w:val="-10"/>
          <w:sz w:val="24"/>
          <w:szCs w:val="24"/>
        </w:rPr>
        <w:t xml:space="preserve">незамедлительного учета их наравне с природными минеральными ресурсами. </w:t>
      </w:r>
      <w:r w:rsidRPr="006C0B29">
        <w:rPr>
          <w:rFonts w:ascii="Times New Roman" w:hAnsi="Times New Roman"/>
          <w:spacing w:val="-7"/>
          <w:sz w:val="24"/>
          <w:szCs w:val="24"/>
        </w:rPr>
        <w:t xml:space="preserve">Разработка промышленных техногенных отходов в </w:t>
      </w:r>
      <w:r w:rsidRPr="006C0B29">
        <w:rPr>
          <w:rFonts w:ascii="Times New Roman" w:hAnsi="Times New Roman"/>
          <w:spacing w:val="-9"/>
          <w:sz w:val="24"/>
          <w:szCs w:val="24"/>
        </w:rPr>
        <w:t>композиционные</w:t>
      </w:r>
      <w:r w:rsidRPr="006C0B29">
        <w:rPr>
          <w:rFonts w:ascii="Times New Roman" w:hAnsi="Times New Roman"/>
          <w:spacing w:val="-7"/>
          <w:sz w:val="24"/>
          <w:szCs w:val="24"/>
        </w:rPr>
        <w:t xml:space="preserve"> материалы  способствует планомерному и более интенсивному </w:t>
      </w:r>
      <w:r w:rsidRPr="006C0B29">
        <w:rPr>
          <w:rFonts w:ascii="Times New Roman" w:hAnsi="Times New Roman"/>
          <w:spacing w:val="-8"/>
          <w:sz w:val="24"/>
          <w:szCs w:val="24"/>
        </w:rPr>
        <w:t>вовлечению в производственный процесс различных видов техногенных минеральных</w:t>
      </w:r>
      <w:r w:rsidRPr="006C0B29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6C0B29">
        <w:rPr>
          <w:rFonts w:ascii="Times New Roman" w:hAnsi="Times New Roman"/>
          <w:spacing w:val="-13"/>
          <w:sz w:val="24"/>
          <w:szCs w:val="24"/>
        </w:rPr>
        <w:t>образований.</w:t>
      </w:r>
    </w:p>
    <w:p w:rsidR="006C0B29" w:rsidRPr="006C0B29" w:rsidRDefault="006C0B29" w:rsidP="006C0B2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C0B29">
        <w:rPr>
          <w:rFonts w:ascii="Times New Roman" w:hAnsi="Times New Roman"/>
          <w:sz w:val="24"/>
          <w:szCs w:val="24"/>
        </w:rPr>
        <w:t xml:space="preserve">Применение </w:t>
      </w:r>
      <w:r>
        <w:rPr>
          <w:rFonts w:ascii="Times New Roman" w:hAnsi="Times New Roman"/>
          <w:sz w:val="24"/>
          <w:szCs w:val="24"/>
        </w:rPr>
        <w:t xml:space="preserve">промышленных </w:t>
      </w:r>
      <w:r w:rsidRPr="006C0B29">
        <w:rPr>
          <w:rFonts w:ascii="Times New Roman" w:hAnsi="Times New Roman"/>
          <w:sz w:val="24"/>
          <w:szCs w:val="24"/>
        </w:rPr>
        <w:t xml:space="preserve">отходов </w:t>
      </w:r>
      <w:r>
        <w:rPr>
          <w:rFonts w:ascii="Times New Roman" w:hAnsi="Times New Roman"/>
          <w:sz w:val="24"/>
          <w:szCs w:val="24"/>
        </w:rPr>
        <w:t>(зола ТЭЦ, бой керамических кирпичей и др.)</w:t>
      </w:r>
      <w:r w:rsidR="00EA3A6D" w:rsidRPr="00EA3A6D">
        <w:rPr>
          <w:rFonts w:ascii="Times New Roman" w:hAnsi="Times New Roman"/>
          <w:sz w:val="24"/>
          <w:szCs w:val="24"/>
        </w:rPr>
        <w:t xml:space="preserve"> </w:t>
      </w:r>
      <w:r w:rsidR="00EA3A6D">
        <w:rPr>
          <w:rFonts w:ascii="Times New Roman" w:hAnsi="Times New Roman"/>
          <w:sz w:val="24"/>
          <w:szCs w:val="24"/>
        </w:rPr>
        <w:t>в качестве добавки к</w:t>
      </w:r>
      <w:r w:rsidRPr="006C0B2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различны</w:t>
      </w:r>
      <w:r w:rsidR="00EA3A6D">
        <w:rPr>
          <w:rFonts w:ascii="Times New Roman" w:hAnsi="Times New Roman"/>
          <w:sz w:val="24"/>
          <w:szCs w:val="24"/>
        </w:rPr>
        <w:t>м</w:t>
      </w:r>
      <w:r w:rsidRPr="006C0B29">
        <w:rPr>
          <w:rFonts w:ascii="Times New Roman" w:hAnsi="Times New Roman"/>
          <w:sz w:val="24"/>
          <w:szCs w:val="24"/>
        </w:rPr>
        <w:t xml:space="preserve"> вяжущи</w:t>
      </w:r>
      <w:r w:rsidR="00EA3A6D">
        <w:rPr>
          <w:rFonts w:ascii="Times New Roman" w:hAnsi="Times New Roman"/>
          <w:sz w:val="24"/>
          <w:szCs w:val="24"/>
        </w:rPr>
        <w:t>м и бетонам</w:t>
      </w:r>
      <w:r w:rsidRPr="006C0B29">
        <w:rPr>
          <w:rFonts w:ascii="Times New Roman" w:hAnsi="Times New Roman"/>
          <w:sz w:val="24"/>
          <w:szCs w:val="24"/>
        </w:rPr>
        <w:t xml:space="preserve"> на их основе позволяет сберечь ценное природное сырье, минимизировать вред, наносимый окружающей среде, снизить выбросы в атмосферу, создать рабочие места.</w:t>
      </w:r>
    </w:p>
    <w:p w:rsidR="006C0B29" w:rsidRPr="006C0B29" w:rsidRDefault="006C0B29" w:rsidP="006C0B2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C0B29">
        <w:rPr>
          <w:rFonts w:ascii="Times New Roman" w:hAnsi="Times New Roman"/>
          <w:sz w:val="24"/>
          <w:szCs w:val="24"/>
        </w:rPr>
        <w:t>Имеющиеся в Казахстане промышленные техногенные отходы  и</w:t>
      </w:r>
      <w:r w:rsidRPr="006C0B29">
        <w:rPr>
          <w:rFonts w:ascii="Times New Roman" w:hAnsi="Times New Roman"/>
          <w:spacing w:val="-9"/>
          <w:sz w:val="24"/>
          <w:szCs w:val="24"/>
        </w:rPr>
        <w:t xml:space="preserve">спользуют в производстве строительных материалов  не </w:t>
      </w:r>
      <w:r w:rsidRPr="006C0B29">
        <w:rPr>
          <w:rFonts w:ascii="Times New Roman" w:hAnsi="Times New Roman"/>
          <w:spacing w:val="-3"/>
          <w:sz w:val="24"/>
          <w:szCs w:val="24"/>
        </w:rPr>
        <w:t>более 6-7%. Широкое использование техногенных отходов  в производственном обороте позволит повысить    ресурсосбережение    в  огромных  масштабах  за  счет  экономии</w:t>
      </w:r>
      <w:r w:rsidRPr="006C0B29">
        <w:rPr>
          <w:rFonts w:ascii="Times New Roman" w:hAnsi="Times New Roman"/>
          <w:sz w:val="24"/>
          <w:szCs w:val="24"/>
        </w:rPr>
        <w:t xml:space="preserve"> </w:t>
      </w:r>
      <w:r w:rsidRPr="006C0B29">
        <w:rPr>
          <w:rFonts w:ascii="Times New Roman" w:hAnsi="Times New Roman"/>
          <w:spacing w:val="-7"/>
          <w:sz w:val="24"/>
          <w:szCs w:val="24"/>
        </w:rPr>
        <w:t xml:space="preserve">эксплуатационных   и   капитальных   затрат   на  разведку,  добычу   и  переработку </w:t>
      </w:r>
      <w:r w:rsidRPr="006C0B29">
        <w:rPr>
          <w:rFonts w:ascii="Times New Roman" w:hAnsi="Times New Roman"/>
          <w:sz w:val="24"/>
          <w:szCs w:val="24"/>
        </w:rPr>
        <w:t>минерального сырья.</w:t>
      </w:r>
    </w:p>
    <w:p w:rsidR="006C0B29" w:rsidRPr="006C0B29" w:rsidRDefault="006C0B29" w:rsidP="006C0B2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C0B29">
        <w:rPr>
          <w:rFonts w:ascii="Times New Roman" w:hAnsi="Times New Roman"/>
          <w:sz w:val="24"/>
          <w:szCs w:val="24"/>
        </w:rPr>
        <w:t>Цементная промышленность является  базовой   отраслью  строительного комплекса. И для  повышения  эффективности  цементной   промышленности необходимо увеличить выпуск смешанных цементов, шире использовать в к</w:t>
      </w:r>
      <w:r w:rsidRPr="006C0B29">
        <w:rPr>
          <w:rFonts w:ascii="Times New Roman" w:hAnsi="Times New Roman"/>
          <w:spacing w:val="-2"/>
          <w:sz w:val="24"/>
          <w:szCs w:val="24"/>
        </w:rPr>
        <w:t>ачестве  сырья  и  активных  добавок  различные  отходы   промышленности,</w:t>
      </w:r>
      <w:r w:rsidRPr="006C0B29">
        <w:rPr>
          <w:rFonts w:ascii="Times New Roman" w:hAnsi="Times New Roman"/>
          <w:sz w:val="24"/>
          <w:szCs w:val="24"/>
        </w:rPr>
        <w:t xml:space="preserve"> </w:t>
      </w:r>
      <w:r w:rsidRPr="006C0B29">
        <w:rPr>
          <w:rFonts w:ascii="Times New Roman" w:hAnsi="Times New Roman"/>
          <w:spacing w:val="-1"/>
          <w:sz w:val="24"/>
          <w:szCs w:val="24"/>
        </w:rPr>
        <w:t>внедрять помол в замкнутом цикле.</w:t>
      </w:r>
    </w:p>
    <w:p w:rsidR="006C0B29" w:rsidRPr="006C0B29" w:rsidRDefault="006C0B29" w:rsidP="006C0B2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C0B29">
        <w:rPr>
          <w:rFonts w:ascii="Times New Roman" w:hAnsi="Times New Roman"/>
          <w:sz w:val="24"/>
          <w:szCs w:val="24"/>
        </w:rPr>
        <w:t xml:space="preserve">Использование различных отходов промышленности в качестве компонента цемента является главным направлением цементной промышленности мира: природные минеральные </w:t>
      </w:r>
      <w:r w:rsidRPr="006C0B29">
        <w:rPr>
          <w:rFonts w:ascii="Times New Roman" w:hAnsi="Times New Roman"/>
          <w:sz w:val="24"/>
          <w:szCs w:val="24"/>
        </w:rPr>
        <w:lastRenderedPageBreak/>
        <w:t>активные вещества, золошлаковые отходы энергетики, микрокремнезем, цеолитсодержащие материалы, отходы углеобогащения, метакаолин, тонкомолотый известняк.</w:t>
      </w:r>
    </w:p>
    <w:p w:rsidR="006C0B29" w:rsidRPr="006C0B29" w:rsidRDefault="006C0B29" w:rsidP="006C0B2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C0B29">
        <w:rPr>
          <w:rFonts w:ascii="Times New Roman" w:hAnsi="Times New Roman"/>
          <w:sz w:val="24"/>
          <w:szCs w:val="24"/>
        </w:rPr>
        <w:t xml:space="preserve">На сегодняшний день установлено, что применение только клинкерного цемента в чистом виде, без добавок, нерационально для целого ряда условий </w:t>
      </w:r>
      <w:r w:rsidRPr="006C0B29">
        <w:rPr>
          <w:rFonts w:ascii="Times New Roman" w:hAnsi="Times New Roman"/>
          <w:spacing w:val="-1"/>
          <w:sz w:val="24"/>
          <w:szCs w:val="24"/>
        </w:rPr>
        <w:t xml:space="preserve">работы цемента и бетона на его основе в различных зданиях и инженерных </w:t>
      </w:r>
      <w:r w:rsidRPr="006C0B29">
        <w:rPr>
          <w:rFonts w:ascii="Times New Roman" w:hAnsi="Times New Roman"/>
          <w:sz w:val="24"/>
          <w:szCs w:val="24"/>
        </w:rPr>
        <w:t>сооружениях. Следовательно, вопросы разработки и изучения новых видов добавок, повышающих качество портландцемента и бетона на его основе являются актуальными и своевременными.</w:t>
      </w:r>
    </w:p>
    <w:p w:rsidR="006C0B29" w:rsidRPr="006C0B29" w:rsidRDefault="006C0B29" w:rsidP="006C0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Pr="006C0B29" w:rsidRDefault="006C0B29" w:rsidP="006C0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C0B29" w:rsidRPr="00153086" w:rsidRDefault="006C0B29" w:rsidP="00157C3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27F81" w:rsidRPr="003831D0" w:rsidRDefault="00127F81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627D2A" w:rsidRPr="003831D0" w:rsidRDefault="00627D2A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FF3725" w:rsidRDefault="00FF3725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515BF5" w:rsidRDefault="00515BF5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FF3725" w:rsidRPr="003831D0" w:rsidRDefault="00FF3725" w:rsidP="00157C36">
      <w:pPr>
        <w:spacing w:after="0" w:line="360" w:lineRule="auto"/>
        <w:ind w:firstLine="709"/>
        <w:jc w:val="both"/>
        <w:rPr>
          <w:rStyle w:val="s0"/>
          <w:rFonts w:eastAsia="Times New Roman"/>
          <w:bCs/>
          <w:color w:val="auto"/>
          <w:sz w:val="24"/>
          <w:szCs w:val="24"/>
        </w:rPr>
      </w:pPr>
    </w:p>
    <w:p w:rsidR="005B18B9" w:rsidRPr="00153086" w:rsidRDefault="00F041ED" w:rsidP="002F51B0">
      <w:pPr>
        <w:pStyle w:val="a5"/>
        <w:widowControl w:val="0"/>
        <w:numPr>
          <w:ilvl w:val="0"/>
          <w:numId w:val="1"/>
        </w:numPr>
        <w:tabs>
          <w:tab w:val="left" w:pos="993"/>
        </w:tabs>
        <w:spacing w:line="360" w:lineRule="auto"/>
        <w:ind w:left="0" w:firstLine="709"/>
        <w:jc w:val="both"/>
      </w:pPr>
      <w:r w:rsidRPr="00153086">
        <w:rPr>
          <w:snapToGrid w:val="0"/>
        </w:rPr>
        <w:lastRenderedPageBreak/>
        <w:t xml:space="preserve">ОПТИМИЗАЦИЯ СОСТАВА И ТЕХНОЛОГИЧЕСКИХ ПАРАМЕТРОВ ПОЛУЧЕНИЯ </w:t>
      </w:r>
      <w:r w:rsidRPr="00153086">
        <w:t>ПОЛИФУНКЦИОНАЛЬНОЙ НАНОМОДИФИЦИРУЮЩЕЙ ДОБАВКИ ДЛЯ ЦЕМЕНТНЫХ БЕТОНОВ</w:t>
      </w:r>
    </w:p>
    <w:p w:rsidR="002F51B0" w:rsidRPr="00153086" w:rsidRDefault="002F51B0" w:rsidP="002F51B0">
      <w:pPr>
        <w:pStyle w:val="a5"/>
        <w:widowControl w:val="0"/>
        <w:tabs>
          <w:tab w:val="left" w:pos="993"/>
        </w:tabs>
        <w:spacing w:line="360" w:lineRule="auto"/>
        <w:ind w:left="709"/>
        <w:jc w:val="both"/>
      </w:pPr>
    </w:p>
    <w:p w:rsidR="00D42E38" w:rsidRPr="00A93E39" w:rsidRDefault="007C23CC" w:rsidP="00A93E39">
      <w:pPr>
        <w:pStyle w:val="a5"/>
        <w:widowControl w:val="0"/>
        <w:tabs>
          <w:tab w:val="left" w:pos="993"/>
        </w:tabs>
        <w:spacing w:line="360" w:lineRule="auto"/>
        <w:ind w:left="0" w:firstLine="709"/>
        <w:jc w:val="both"/>
      </w:pPr>
      <w:r w:rsidRPr="00A93E39">
        <w:t>1.1 Оптимизация составов</w:t>
      </w:r>
      <w:r w:rsidR="002F51B0" w:rsidRPr="00A93E39">
        <w:t xml:space="preserve"> </w:t>
      </w:r>
      <w:r w:rsidR="002F51B0" w:rsidRPr="00A93E39">
        <w:rPr>
          <w:rStyle w:val="s0"/>
          <w:sz w:val="24"/>
          <w:szCs w:val="24"/>
        </w:rPr>
        <w:t>и технологии получения</w:t>
      </w:r>
      <w:r w:rsidRPr="00A93E39">
        <w:t xml:space="preserve"> шлакощелочных бетонов с полифункциональной наномодифицирующей добавкой </w:t>
      </w:r>
      <w:r w:rsidR="002F51B0" w:rsidRPr="00A93E39">
        <w:t>(</w:t>
      </w:r>
      <w:r w:rsidR="005B18B9" w:rsidRPr="00A93E39">
        <w:t>зол</w:t>
      </w:r>
      <w:r w:rsidR="002F51B0" w:rsidRPr="00A93E39">
        <w:t>а</w:t>
      </w:r>
      <w:r w:rsidR="005B18B9" w:rsidRPr="00A93E39">
        <w:t xml:space="preserve"> ТЭЦ</w:t>
      </w:r>
      <w:r w:rsidR="002F51B0" w:rsidRPr="00A93E39">
        <w:t>)</w:t>
      </w:r>
    </w:p>
    <w:p w:rsidR="00F24CB3" w:rsidRPr="00A93E39" w:rsidRDefault="00127F81" w:rsidP="00A93E39">
      <w:pPr>
        <w:shd w:val="clear" w:color="auto" w:fill="FFFFFF"/>
        <w:tabs>
          <w:tab w:val="left" w:pos="54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="00F24CB3" w:rsidRPr="00A93E39">
        <w:rPr>
          <w:rFonts w:ascii="Times New Roman" w:hAnsi="Times New Roman" w:cs="Times New Roman"/>
          <w:sz w:val="24"/>
          <w:szCs w:val="24"/>
        </w:rPr>
        <w:t xml:space="preserve">Совместное влияние </w:t>
      </w:r>
      <w:r w:rsidRPr="00A93E3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</w:t>
      </w:r>
      <w:r w:rsidR="00F24CB3" w:rsidRPr="00A93E39">
        <w:rPr>
          <w:rFonts w:ascii="Times New Roman" w:hAnsi="Times New Roman" w:cs="Times New Roman"/>
          <w:sz w:val="24"/>
          <w:szCs w:val="24"/>
        </w:rPr>
        <w:t xml:space="preserve"> добавки</w:t>
      </w:r>
      <w:r w:rsidRPr="00A93E39">
        <w:rPr>
          <w:rFonts w:ascii="Times New Roman" w:hAnsi="Times New Roman" w:cs="Times New Roman"/>
          <w:sz w:val="24"/>
          <w:szCs w:val="24"/>
        </w:rPr>
        <w:t xml:space="preserve"> золы ТЭЦ</w:t>
      </w:r>
      <w:r w:rsidR="00F24CB3" w:rsidRPr="00A93E39">
        <w:rPr>
          <w:rFonts w:ascii="Times New Roman" w:hAnsi="Times New Roman" w:cs="Times New Roman"/>
          <w:sz w:val="24"/>
          <w:szCs w:val="24"/>
        </w:rPr>
        <w:t>, температуры и длительности изотермического прогрева на прочность и морозостойкость безобжигового бетона определяли с помощью методов математического планирования  трехфакторного эксперимента типа план Бокса на кубе.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4"/>
          <w:sz w:val="24"/>
          <w:szCs w:val="24"/>
        </w:rPr>
        <w:t>Варьировались следующие факторы:</w:t>
      </w:r>
    </w:p>
    <w:p w:rsidR="00F24CB3" w:rsidRPr="00A93E39" w:rsidRDefault="00F24CB3" w:rsidP="000B6C70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left" w:pos="187"/>
          <w:tab w:val="num" w:pos="540"/>
          <w:tab w:val="left" w:pos="851"/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3"/>
          <w:sz w:val="24"/>
          <w:szCs w:val="24"/>
        </w:rPr>
        <w:t xml:space="preserve">количество добавки </w:t>
      </w:r>
      <w:r w:rsidR="00127F81" w:rsidRPr="00A93E39">
        <w:rPr>
          <w:rFonts w:ascii="Times New Roman" w:hAnsi="Times New Roman" w:cs="Times New Roman"/>
          <w:spacing w:val="-3"/>
          <w:sz w:val="24"/>
          <w:szCs w:val="24"/>
        </w:rPr>
        <w:t>зола ТЭЦ</w:t>
      </w:r>
      <w:r w:rsidRPr="00A93E39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 xml:space="preserve"> % -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;</w:t>
      </w:r>
    </w:p>
    <w:p w:rsidR="00F24CB3" w:rsidRPr="00A93E39" w:rsidRDefault="00F24CB3" w:rsidP="000B6C70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142"/>
          <w:tab w:val="left" w:pos="284"/>
          <w:tab w:val="num" w:pos="540"/>
          <w:tab w:val="left" w:pos="851"/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3"/>
          <w:sz w:val="24"/>
          <w:szCs w:val="24"/>
        </w:rPr>
        <w:t xml:space="preserve">температура изотермического прогрева, °С – </w:t>
      </w:r>
      <w:r w:rsidRPr="00A93E39">
        <w:rPr>
          <w:rFonts w:ascii="Times New Roman" w:hAnsi="Times New Roman" w:cs="Times New Roman"/>
          <w:iCs/>
          <w:spacing w:val="-3"/>
          <w:sz w:val="24"/>
          <w:szCs w:val="24"/>
        </w:rPr>
        <w:t>х</w:t>
      </w:r>
      <w:r w:rsidRPr="00A93E39">
        <w:rPr>
          <w:rFonts w:ascii="Times New Roman" w:hAnsi="Times New Roman" w:cs="Times New Roman"/>
          <w:iCs/>
          <w:spacing w:val="-3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iCs/>
          <w:spacing w:val="-3"/>
          <w:sz w:val="24"/>
          <w:szCs w:val="24"/>
        </w:rPr>
        <w:t>;</w:t>
      </w:r>
    </w:p>
    <w:p w:rsidR="00F24CB3" w:rsidRPr="00A93E39" w:rsidRDefault="00F24CB3" w:rsidP="000B6C70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284"/>
          <w:tab w:val="num" w:pos="540"/>
          <w:tab w:val="left" w:pos="851"/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7"/>
          <w:sz w:val="24"/>
          <w:szCs w:val="24"/>
        </w:rPr>
        <w:t>длительность изотермического прогрева, ч –  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tabs>
          <w:tab w:val="num" w:pos="540"/>
        </w:tabs>
        <w:spacing w:after="0" w:line="360" w:lineRule="auto"/>
        <w:ind w:firstLine="709"/>
        <w:rPr>
          <w:rFonts w:ascii="Times New Roman" w:hAnsi="Times New Roman" w:cs="Times New Roman"/>
          <w:spacing w:val="-4"/>
          <w:sz w:val="24"/>
          <w:szCs w:val="24"/>
        </w:rPr>
      </w:pP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Уровни варьирования факторов приведены в таблице </w:t>
      </w:r>
      <w:r w:rsidR="008E55AE" w:rsidRPr="00A93E39">
        <w:rPr>
          <w:rFonts w:ascii="Times New Roman" w:hAnsi="Times New Roman" w:cs="Times New Roman"/>
          <w:spacing w:val="-4"/>
          <w:sz w:val="24"/>
          <w:szCs w:val="24"/>
        </w:rPr>
        <w:t>1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.1</w:t>
      </w:r>
      <w:r w:rsidR="00F50F7F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F50F7F" w:rsidRPr="00A93E3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Выход определяли по средней прочности образ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цов на сжатие и морозостойкости после пропаривания. 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Образцы 10x10x10см изготавливали на лабораторном </w:t>
      </w:r>
      <w:r w:rsidRPr="00A93E39">
        <w:rPr>
          <w:rFonts w:ascii="Times New Roman" w:hAnsi="Times New Roman" w:cs="Times New Roman"/>
          <w:sz w:val="24"/>
          <w:szCs w:val="24"/>
        </w:rPr>
        <w:t>оборудовании.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Матрица планирования, результаты испытаний приведены в                                                таблице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.2</w:t>
      </w:r>
      <w:r w:rsidR="002469A4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="00F50F7F" w:rsidRPr="00A93E39">
        <w:rPr>
          <w:rFonts w:ascii="Times New Roman" w:hAnsi="Times New Roman" w:cs="Times New Roman"/>
          <w:sz w:val="24"/>
          <w:szCs w:val="24"/>
          <w:lang w:val="kk-KZ"/>
        </w:rPr>
        <w:t>(Приложение б)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Уравнения регрессии имеют вид: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15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sz w:val="24"/>
          <w:szCs w:val="24"/>
        </w:rPr>
        <w:t>50,8-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5х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+ 4,2х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+ 3,3х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 xml:space="preserve"> – 3,4х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>-2,5х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5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>-1,7х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5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="00D346E9" w:rsidRPr="00A93E39">
        <w:rPr>
          <w:rFonts w:ascii="Times New Roman" w:hAnsi="Times New Roman" w:cs="Times New Roman"/>
          <w:sz w:val="24"/>
          <w:szCs w:val="24"/>
        </w:rPr>
        <w:t xml:space="preserve">         </w:t>
      </w:r>
      <w:r w:rsidR="00D346E9" w:rsidRPr="00A93E39">
        <w:rPr>
          <w:rFonts w:ascii="Times New Roman" w:hAnsi="Times New Roman" w:cs="Times New Roman"/>
          <w:spacing w:val="-9"/>
          <w:sz w:val="24"/>
          <w:szCs w:val="24"/>
        </w:rPr>
        <w:t>(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>1</w:t>
      </w:r>
      <w:r w:rsidR="00D346E9" w:rsidRPr="00A93E39">
        <w:rPr>
          <w:rFonts w:ascii="Times New Roman" w:hAnsi="Times New Roman" w:cs="Times New Roman"/>
          <w:spacing w:val="-9"/>
          <w:sz w:val="24"/>
          <w:szCs w:val="24"/>
        </w:rPr>
        <w:t>.1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>)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9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  <w:lang w:val="en-US"/>
        </w:rPr>
        <w:t>F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sz w:val="24"/>
          <w:szCs w:val="24"/>
        </w:rPr>
        <w:t>240-1,25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– 54,2х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– 16,7х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– 6,7х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+ 4,2х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14"/>
          <w:sz w:val="24"/>
          <w:szCs w:val="24"/>
        </w:rPr>
        <w:t>- 6,7x</w:t>
      </w:r>
      <w:r w:rsidRPr="00A93E39">
        <w:rPr>
          <w:rFonts w:ascii="Times New Roman" w:hAnsi="Times New Roman" w:cs="Times New Roman"/>
          <w:spacing w:val="-14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4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pacing w:val="-1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4"/>
          <w:sz w:val="24"/>
          <w:szCs w:val="24"/>
        </w:rPr>
        <w:t xml:space="preserve"> - 15х</w:t>
      </w:r>
      <w:r w:rsidRPr="00A93E39">
        <w:rPr>
          <w:rFonts w:ascii="Times New Roman" w:hAnsi="Times New Roman" w:cs="Times New Roman"/>
          <w:spacing w:val="-1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4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14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="00D346E9" w:rsidRPr="00A93E39">
        <w:rPr>
          <w:rFonts w:ascii="Times New Roman" w:hAnsi="Times New Roman" w:cs="Times New Roman"/>
          <w:spacing w:val="-9"/>
          <w:sz w:val="24"/>
          <w:szCs w:val="24"/>
        </w:rPr>
        <w:t>(1.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>2)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где  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15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sz w:val="24"/>
          <w:szCs w:val="24"/>
        </w:rPr>
        <w:t xml:space="preserve"> - предел прочности при сжатии, МПа;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У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  <w:lang w:val="en-US"/>
        </w:rPr>
        <w:t>F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>- количество циклов попеременного замора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живания и оттаивания.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Анализ квазиоднофакторных уравнений выпол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нен по методике </w:t>
      </w:r>
      <w:r w:rsidR="00D346E9" w:rsidRPr="00A93E39">
        <w:rPr>
          <w:rFonts w:ascii="Times New Roman" w:hAnsi="Times New Roman" w:cs="Times New Roman"/>
          <w:sz w:val="24"/>
          <w:szCs w:val="24"/>
        </w:rPr>
        <w:t>[1</w:t>
      </w:r>
      <w:r w:rsidRPr="00A93E39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Для модели (</w:t>
      </w:r>
      <w:r w:rsidR="00D346E9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.1) получены следующие квазиоднофакторные модели: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pacing w:val="-5"/>
          <w:sz w:val="24"/>
          <w:szCs w:val="24"/>
        </w:rPr>
      </w:pPr>
      <w:r w:rsidRPr="00A93E39">
        <w:rPr>
          <w:rFonts w:ascii="Times New Roman" w:hAnsi="Times New Roman" w:cs="Times New Roman"/>
          <w:spacing w:val="-5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 xml:space="preserve"> = 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>(-3,4х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 xml:space="preserve"> – 2,5х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>) - 5х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 xml:space="preserve">; 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pacing w:val="-4"/>
          <w:sz w:val="24"/>
          <w:szCs w:val="24"/>
        </w:rPr>
      </w:pPr>
      <w:r w:rsidRPr="00A93E39">
        <w:rPr>
          <w:rFonts w:ascii="Times New Roman" w:hAnsi="Times New Roman" w:cs="Times New Roman"/>
          <w:spacing w:val="-4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= 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(4,2 – 3,4х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) – 1,7х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; 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(3,4-2,5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-1,7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)-1,7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,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pacing w:val="-1"/>
          <w:sz w:val="24"/>
          <w:szCs w:val="24"/>
        </w:rPr>
      </w:pP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из анализа которых можно сделать следующие выводы: </w:t>
      </w:r>
    </w:p>
    <w:p w:rsidR="009C192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Рассматриваемые факторы оказывают на проч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ность бетона некоторое совместное влияние, о чем свидетельствует наличие парных взаимодействий, нагляд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но демон</w:t>
      </w:r>
      <w:r w:rsidR="009C1923" w:rsidRPr="00A93E39">
        <w:rPr>
          <w:rFonts w:ascii="Times New Roman" w:hAnsi="Times New Roman" w:cs="Times New Roman"/>
          <w:sz w:val="24"/>
          <w:szCs w:val="24"/>
        </w:rPr>
        <w:t>ст</w:t>
      </w:r>
      <w:r w:rsidR="00FF3725">
        <w:rPr>
          <w:rFonts w:ascii="Times New Roman" w:hAnsi="Times New Roman" w:cs="Times New Roman"/>
          <w:sz w:val="24"/>
          <w:szCs w:val="24"/>
        </w:rPr>
        <w:t xml:space="preserve">рируемое графом взаимодействии </w:t>
      </w:r>
      <w:r w:rsidR="009C1923" w:rsidRPr="00A93E39">
        <w:rPr>
          <w:rFonts w:ascii="Times New Roman" w:hAnsi="Times New Roman" w:cs="Times New Roman"/>
          <w:sz w:val="24"/>
          <w:szCs w:val="24"/>
        </w:rPr>
        <w:t>рисунок 1.1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 xml:space="preserve">ПРИЛОЖЕНИЕ Б </w:t>
      </w:r>
      <w:r w:rsidR="009C1923" w:rsidRPr="00A93E39">
        <w:rPr>
          <w:rFonts w:ascii="Times New Roman" w:hAnsi="Times New Roman" w:cs="Times New Roman"/>
          <w:sz w:val="24"/>
          <w:szCs w:val="24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lastRenderedPageBreak/>
        <w:t>Уровни этих факторов нельзя назначать вне за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висимости уровня других факторов, что следует из ана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лиза</w:t>
      </w:r>
      <w:r w:rsidR="00FF3725">
        <w:rPr>
          <w:rFonts w:ascii="Times New Roman" w:hAnsi="Times New Roman" w:cs="Times New Roman"/>
          <w:sz w:val="24"/>
          <w:szCs w:val="24"/>
        </w:rPr>
        <w:t xml:space="preserve"> квазиоднофакторного уравнения </w:t>
      </w:r>
      <w:r w:rsidRPr="00A93E3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, а</w:t>
      </w:r>
      <w:r w:rsidR="00A10776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93E39">
        <w:rPr>
          <w:rFonts w:ascii="Times New Roman" w:hAnsi="Times New Roman" w:cs="Times New Roman"/>
          <w:sz w:val="24"/>
          <w:szCs w:val="24"/>
        </w:rPr>
        <w:t>).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В принятых пределах увеличение и уменьшение количества </w:t>
      </w:r>
      <w:r w:rsidR="00127F81" w:rsidRPr="00A93E3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</w:t>
      </w:r>
      <w:r w:rsidRPr="00A93E39">
        <w:rPr>
          <w:rFonts w:ascii="Times New Roman" w:hAnsi="Times New Roman" w:cs="Times New Roman"/>
          <w:sz w:val="24"/>
          <w:szCs w:val="24"/>
        </w:rPr>
        <w:t>добавки (</w:t>
      </w:r>
      <w:r w:rsidR="00127F81" w:rsidRPr="00A93E39">
        <w:rPr>
          <w:rFonts w:ascii="Times New Roman" w:hAnsi="Times New Roman" w:cs="Times New Roman"/>
          <w:sz w:val="24"/>
          <w:szCs w:val="24"/>
        </w:rPr>
        <w:t>зола ТЭЦ</w:t>
      </w:r>
      <w:r w:rsidRPr="00A93E39">
        <w:rPr>
          <w:rFonts w:ascii="Times New Roman" w:hAnsi="Times New Roman" w:cs="Times New Roman"/>
          <w:sz w:val="24"/>
          <w:szCs w:val="24"/>
        </w:rPr>
        <w:t>)</w:t>
      </w:r>
      <w:r w:rsidR="00127F81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 xml:space="preserve"> (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) от 0 до -1 и от 0 до +1 приводят к уменьшению прочности бетона.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Оптимальное количество</w:t>
      </w:r>
      <w:r w:rsidR="00127F81" w:rsidRPr="00A93E39">
        <w:rPr>
          <w:rFonts w:ascii="Times New Roman" w:hAnsi="Times New Roman" w:cs="Times New Roman"/>
          <w:sz w:val="24"/>
          <w:szCs w:val="24"/>
        </w:rPr>
        <w:t xml:space="preserve"> полифункциональной наномодифицирующей</w:t>
      </w:r>
      <w:r w:rsidRPr="00A93E39">
        <w:rPr>
          <w:rFonts w:ascii="Times New Roman" w:hAnsi="Times New Roman" w:cs="Times New Roman"/>
          <w:sz w:val="24"/>
          <w:szCs w:val="24"/>
        </w:rPr>
        <w:t xml:space="preserve"> добавки </w:t>
      </w:r>
      <w:r w:rsidR="00127F81" w:rsidRPr="00A93E39">
        <w:rPr>
          <w:rFonts w:ascii="Times New Roman" w:hAnsi="Times New Roman" w:cs="Times New Roman"/>
          <w:sz w:val="24"/>
          <w:szCs w:val="24"/>
        </w:rPr>
        <w:t>золы ТЭЦ</w:t>
      </w:r>
      <w:r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находится в центре </w:t>
      </w:r>
      <w:r w:rsidRPr="00A93E39">
        <w:rPr>
          <w:rFonts w:ascii="Times New Roman" w:hAnsi="Times New Roman" w:cs="Times New Roman"/>
          <w:sz w:val="24"/>
          <w:szCs w:val="24"/>
        </w:rPr>
        <w:t>эксперимента, имеет точку перегиба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0. Изменение температуры изотермического прогрева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) от 0 до +1 приводит к увеличению прочности бетона, кривая име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ет точку перегиба вне зоны эксперимента 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1,05.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Увеличение времени изотермического прогрева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) в пределах эксперимента приводит к увеличению 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прочности бетона, кривая имеет точку перегиба</w:t>
      </w:r>
      <w:r w:rsidRPr="00A93E39">
        <w:rPr>
          <w:rFonts w:ascii="Times New Roman" w:hAnsi="Times New Roman" w:cs="Times New Roman"/>
          <w:sz w:val="24"/>
          <w:szCs w:val="24"/>
        </w:rPr>
        <w:t xml:space="preserve">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= +1.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Максимальная прочность достигается при вве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дении</w:t>
      </w:r>
      <w:r w:rsidR="00127F81" w:rsidRPr="00A93E39">
        <w:rPr>
          <w:rFonts w:ascii="Times New Roman" w:hAnsi="Times New Roman" w:cs="Times New Roman"/>
          <w:sz w:val="24"/>
          <w:szCs w:val="24"/>
        </w:rPr>
        <w:t xml:space="preserve"> полифункциональной наномодифицирующей</w:t>
      </w:r>
      <w:r w:rsidRPr="00A93E39">
        <w:rPr>
          <w:rFonts w:ascii="Times New Roman" w:hAnsi="Times New Roman" w:cs="Times New Roman"/>
          <w:sz w:val="24"/>
          <w:szCs w:val="24"/>
        </w:rPr>
        <w:t xml:space="preserve"> добавки </w:t>
      </w:r>
      <w:r w:rsidR="00127F81" w:rsidRPr="00A93E39">
        <w:rPr>
          <w:rFonts w:ascii="Times New Roman" w:hAnsi="Times New Roman" w:cs="Times New Roman"/>
          <w:sz w:val="24"/>
          <w:szCs w:val="24"/>
        </w:rPr>
        <w:t>золы ТЭЦ</w:t>
      </w:r>
      <w:r w:rsidRPr="00A93E39">
        <w:rPr>
          <w:rFonts w:ascii="Times New Roman" w:hAnsi="Times New Roman" w:cs="Times New Roman"/>
          <w:sz w:val="24"/>
          <w:szCs w:val="24"/>
        </w:rPr>
        <w:t xml:space="preserve"> в количестве 5% от массы шлака, максимальной температуре и длительном изотермическом прогреве.</w:t>
      </w:r>
    </w:p>
    <w:p w:rsidR="00F24CB3" w:rsidRPr="00A93E39" w:rsidRDefault="00D346E9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Для модели (1</w:t>
      </w:r>
      <w:r w:rsidR="00F24CB3" w:rsidRPr="00A93E39">
        <w:rPr>
          <w:rFonts w:ascii="Times New Roman" w:hAnsi="Times New Roman" w:cs="Times New Roman"/>
          <w:sz w:val="24"/>
          <w:szCs w:val="24"/>
        </w:rPr>
        <w:t>.2) получены следующие квазиоднофакторные модели: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93E39">
        <w:rPr>
          <w:rFonts w:ascii="Times New Roman" w:hAnsi="Times New Roman" w:cs="Times New Roman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=x</w:t>
      </w:r>
      <w:r w:rsidRPr="00A93E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(-12,5-6,7x</w:t>
      </w:r>
      <w:r w:rsidRPr="00A93E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)-54,2x</w:t>
      </w:r>
      <w:r w:rsidRPr="00A93E3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A93E3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12"/>
          <w:sz w:val="24"/>
          <w:szCs w:val="24"/>
          <w:lang w:val="en-US"/>
        </w:rPr>
      </w:pPr>
      <w:r w:rsidRPr="00A93E39">
        <w:rPr>
          <w:rFonts w:ascii="Times New Roman" w:hAnsi="Times New Roman" w:cs="Times New Roman"/>
          <w:spacing w:val="-3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pacing w:val="-3"/>
          <w:sz w:val="24"/>
          <w:szCs w:val="24"/>
          <w:vertAlign w:val="subscript"/>
          <w:lang w:val="en-US"/>
        </w:rPr>
        <w:t>2</w:t>
      </w:r>
      <w:r w:rsidRPr="00A93E39">
        <w:rPr>
          <w:rFonts w:ascii="Times New Roman" w:hAnsi="Times New Roman" w:cs="Times New Roman"/>
          <w:spacing w:val="-3"/>
          <w:sz w:val="24"/>
          <w:szCs w:val="24"/>
          <w:lang w:val="en-US"/>
        </w:rPr>
        <w:t xml:space="preserve"> = x</w:t>
      </w:r>
      <w:r w:rsidRPr="00A93E39">
        <w:rPr>
          <w:rFonts w:ascii="Times New Roman" w:hAnsi="Times New Roman" w:cs="Times New Roman"/>
          <w:spacing w:val="-3"/>
          <w:sz w:val="24"/>
          <w:szCs w:val="24"/>
          <w:vertAlign w:val="subscript"/>
          <w:lang w:val="en-US"/>
        </w:rPr>
        <w:t>2</w:t>
      </w:r>
      <w:r w:rsidRPr="00A93E39">
        <w:rPr>
          <w:rFonts w:ascii="Times New Roman" w:hAnsi="Times New Roman" w:cs="Times New Roman"/>
          <w:spacing w:val="-3"/>
          <w:sz w:val="24"/>
          <w:szCs w:val="24"/>
          <w:lang w:val="en-US"/>
        </w:rPr>
        <w:t xml:space="preserve">(-16,7- </w:t>
      </w:r>
      <w:r w:rsidRPr="00A93E39">
        <w:rPr>
          <w:rFonts w:ascii="Times New Roman" w:hAnsi="Times New Roman" w:cs="Times New Roman"/>
          <w:spacing w:val="12"/>
          <w:sz w:val="24"/>
          <w:szCs w:val="24"/>
          <w:lang w:val="en-US"/>
        </w:rPr>
        <w:t>6,7x</w:t>
      </w:r>
      <w:r w:rsidRPr="00A93E39">
        <w:rPr>
          <w:rFonts w:ascii="Times New Roman" w:hAnsi="Times New Roman" w:cs="Times New Roman"/>
          <w:spacing w:val="12"/>
          <w:sz w:val="24"/>
          <w:szCs w:val="24"/>
          <w:vertAlign w:val="subscript"/>
          <w:lang w:val="en-US"/>
        </w:rPr>
        <w:t>1</w:t>
      </w:r>
      <w:r w:rsidRPr="00A93E39">
        <w:rPr>
          <w:rFonts w:ascii="Times New Roman" w:hAnsi="Times New Roman" w:cs="Times New Roman"/>
          <w:spacing w:val="12"/>
          <w:sz w:val="24"/>
          <w:szCs w:val="24"/>
          <w:lang w:val="en-US"/>
        </w:rPr>
        <w:t>-15x</w:t>
      </w:r>
      <w:r w:rsidRPr="00A93E39">
        <w:rPr>
          <w:rFonts w:ascii="Times New Roman" w:hAnsi="Times New Roman" w:cs="Times New Roman"/>
          <w:spacing w:val="12"/>
          <w:sz w:val="24"/>
          <w:szCs w:val="24"/>
          <w:vertAlign w:val="subscript"/>
          <w:lang w:val="en-US"/>
        </w:rPr>
        <w:t>3</w:t>
      </w:r>
      <w:r w:rsidRPr="00A93E39">
        <w:rPr>
          <w:rFonts w:ascii="Times New Roman" w:hAnsi="Times New Roman" w:cs="Times New Roman"/>
          <w:spacing w:val="12"/>
          <w:sz w:val="24"/>
          <w:szCs w:val="24"/>
          <w:lang w:val="en-US"/>
        </w:rPr>
        <w:t>);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  <w:lang w:val="en-US"/>
        </w:rPr>
        <w:t>Wx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(-6,7-15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) + 4,2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,</w:t>
      </w:r>
    </w:p>
    <w:p w:rsidR="00F24CB3" w:rsidRPr="00A93E39" w:rsidRDefault="00F24CB3" w:rsidP="00A93E3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из анализа которых можно сделать следующие техно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логические выводы: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Рассматриваемые факторы на морозостойкость бетона оказывают совместное влияние, о чем свиде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тельствует наличие парных взаимодействий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 xml:space="preserve"> и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), как показано на графе</w:t>
      </w:r>
      <w:r w:rsidR="00FF372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161D74" w:rsidRPr="00A93E39">
        <w:rPr>
          <w:rFonts w:ascii="Times New Roman" w:hAnsi="Times New Roman" w:cs="Times New Roman"/>
          <w:spacing w:val="-2"/>
          <w:sz w:val="24"/>
          <w:szCs w:val="24"/>
        </w:rPr>
        <w:t>рисунок 1.3</w:t>
      </w:r>
      <w:r w:rsidR="00A10776"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161D74" w:rsidRPr="00A93E39">
        <w:rPr>
          <w:rFonts w:ascii="Times New Roman" w:hAnsi="Times New Roman" w:cs="Times New Roman"/>
          <w:spacing w:val="-2"/>
          <w:sz w:val="24"/>
          <w:szCs w:val="24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>: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Морозостойкость бетона при 7%-ном количестве </w:t>
      </w:r>
      <w:r w:rsidR="005639D5" w:rsidRPr="00A93E3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</w:t>
      </w:r>
      <w:r w:rsidRPr="00A93E39">
        <w:rPr>
          <w:rFonts w:ascii="Times New Roman" w:hAnsi="Times New Roman" w:cs="Times New Roman"/>
          <w:sz w:val="24"/>
          <w:szCs w:val="24"/>
        </w:rPr>
        <w:t>добавки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) зависит от температуры изотермического прогрева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), а назначение температуры, в свою оче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редь, связано со временем изо</w:t>
      </w:r>
      <w:r w:rsidR="008E55AE" w:rsidRPr="00A93E39">
        <w:rPr>
          <w:rFonts w:ascii="Times New Roman" w:hAnsi="Times New Roman" w:cs="Times New Roman"/>
          <w:sz w:val="24"/>
          <w:szCs w:val="24"/>
        </w:rPr>
        <w:t>т</w:t>
      </w:r>
      <w:r w:rsidR="00FF3725">
        <w:rPr>
          <w:rFonts w:ascii="Times New Roman" w:hAnsi="Times New Roman" w:cs="Times New Roman"/>
          <w:sz w:val="24"/>
          <w:szCs w:val="24"/>
        </w:rPr>
        <w:t xml:space="preserve">ермического прогрева </w:t>
      </w:r>
      <w:r w:rsidR="008E55AE" w:rsidRPr="00A93E39">
        <w:rPr>
          <w:rFonts w:ascii="Times New Roman" w:hAnsi="Times New Roman" w:cs="Times New Roman"/>
          <w:sz w:val="24"/>
          <w:szCs w:val="24"/>
        </w:rPr>
        <w:t>рисунок 1</w:t>
      </w:r>
      <w:r w:rsidR="00161D74" w:rsidRPr="00A93E39">
        <w:rPr>
          <w:rFonts w:ascii="Times New Roman" w:hAnsi="Times New Roman" w:cs="Times New Roman"/>
          <w:sz w:val="24"/>
          <w:szCs w:val="24"/>
        </w:rPr>
        <w:t>.2</w:t>
      </w:r>
      <w:r w:rsidRPr="00A93E39">
        <w:rPr>
          <w:rFonts w:ascii="Times New Roman" w:hAnsi="Times New Roman" w:cs="Times New Roman"/>
          <w:sz w:val="24"/>
          <w:szCs w:val="24"/>
        </w:rPr>
        <w:t>, б</w:t>
      </w:r>
      <w:r w:rsidR="00A10776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93E39">
        <w:rPr>
          <w:rFonts w:ascii="Times New Roman" w:hAnsi="Times New Roman" w:cs="Times New Roman"/>
          <w:sz w:val="24"/>
          <w:szCs w:val="24"/>
        </w:rPr>
        <w:t>).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Анализ системы в условиях стабилизации со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стояния некоторых факторов приведен ниже.</w:t>
      </w:r>
    </w:p>
    <w:p w:rsidR="00F24CB3" w:rsidRPr="00A93E39" w:rsidRDefault="00D346E9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Уравнения (1</w:t>
      </w:r>
      <w:r w:rsidR="00F24CB3" w:rsidRPr="00A93E39">
        <w:rPr>
          <w:rFonts w:ascii="Times New Roman" w:hAnsi="Times New Roman" w:cs="Times New Roman"/>
          <w:sz w:val="24"/>
          <w:szCs w:val="24"/>
        </w:rPr>
        <w:t>.1), (</w:t>
      </w:r>
      <w:r w:rsidRPr="00A93E39">
        <w:rPr>
          <w:rFonts w:ascii="Times New Roman" w:hAnsi="Times New Roman" w:cs="Times New Roman"/>
          <w:sz w:val="24"/>
          <w:szCs w:val="24"/>
        </w:rPr>
        <w:t>1</w:t>
      </w:r>
      <w:r w:rsidR="00F24CB3" w:rsidRPr="00A93E39">
        <w:rPr>
          <w:rFonts w:ascii="Times New Roman" w:hAnsi="Times New Roman" w:cs="Times New Roman"/>
          <w:sz w:val="24"/>
          <w:szCs w:val="24"/>
        </w:rPr>
        <w:t xml:space="preserve">.2) предопределяют множество составов бетона с введением в них </w:t>
      </w:r>
      <w:r w:rsidR="005639D5" w:rsidRPr="00A93E39">
        <w:rPr>
          <w:rFonts w:ascii="Times New Roman" w:hAnsi="Times New Roman" w:cs="Times New Roman"/>
          <w:sz w:val="24"/>
          <w:szCs w:val="24"/>
        </w:rPr>
        <w:t>золы ТЭЦ</w:t>
      </w:r>
      <w:r w:rsidR="00F24CB3" w:rsidRPr="00A93E39">
        <w:rPr>
          <w:rFonts w:ascii="Times New Roman" w:hAnsi="Times New Roman" w:cs="Times New Roman"/>
          <w:sz w:val="24"/>
          <w:szCs w:val="24"/>
        </w:rPr>
        <w:t xml:space="preserve"> при условии соблюдения ре</w:t>
      </w:r>
      <w:r w:rsidR="00F24CB3" w:rsidRPr="00A93E39">
        <w:rPr>
          <w:rFonts w:ascii="Times New Roman" w:hAnsi="Times New Roman" w:cs="Times New Roman"/>
          <w:sz w:val="24"/>
          <w:szCs w:val="24"/>
        </w:rPr>
        <w:softHyphen/>
        <w:t>жима тепловой обработки, обеспечивающего изменение свойства материала в определенных пределах. Анализ выполняется применительно к оптимальному времени изотермического прогрева. Для этого рассматриваем случай х</w:t>
      </w:r>
      <w:r w:rsidR="00F24CB3"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F24CB3" w:rsidRPr="00A93E39">
        <w:rPr>
          <w:rFonts w:ascii="Times New Roman" w:hAnsi="Times New Roman" w:cs="Times New Roman"/>
          <w:sz w:val="24"/>
          <w:szCs w:val="24"/>
        </w:rPr>
        <w:t xml:space="preserve"> = [1; 0; -1] и получаем двухфакторные урав</w:t>
      </w:r>
      <w:r w:rsidR="00F24CB3" w:rsidRPr="00A93E39">
        <w:rPr>
          <w:rFonts w:ascii="Times New Roman" w:hAnsi="Times New Roman" w:cs="Times New Roman"/>
          <w:sz w:val="24"/>
          <w:szCs w:val="24"/>
        </w:rPr>
        <w:softHyphen/>
        <w:t>нения регрессии:</w:t>
      </w:r>
    </w:p>
    <w:p w:rsidR="00F24CB3" w:rsidRPr="00A93E39" w:rsidRDefault="00F24CB3" w:rsidP="00A93E39">
      <w:pPr>
        <w:shd w:val="clear" w:color="auto" w:fill="FFFFFF"/>
        <w:tabs>
          <w:tab w:val="left" w:pos="1490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 xml:space="preserve">    </w:t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 xml:space="preserve"> = 52,5 – 2,5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 xml:space="preserve"> – 5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 xml:space="preserve"> + 2,5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 xml:space="preserve"> – 3,4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>;</w:t>
      </w:r>
    </w:p>
    <w:p w:rsidR="00F24CB3" w:rsidRPr="00A93E39" w:rsidRDefault="00F24CB3" w:rsidP="00A93E39">
      <w:pPr>
        <w:shd w:val="clear" w:color="auto" w:fill="FFFFFF"/>
        <w:tabs>
          <w:tab w:val="left" w:pos="144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3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3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3"/>
          <w:sz w:val="24"/>
          <w:szCs w:val="24"/>
        </w:rPr>
        <w:t xml:space="preserve"> = 0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 xml:space="preserve"> =</w:t>
      </w:r>
      <w:r w:rsidRPr="00A93E39">
        <w:rPr>
          <w:rFonts w:ascii="Times New Roman" w:hAnsi="Times New Roman" w:cs="Times New Roman"/>
          <w:sz w:val="24"/>
          <w:szCs w:val="24"/>
        </w:rPr>
        <w:t>50,8-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 xml:space="preserve"> 5х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 xml:space="preserve"> + 4,2х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 xml:space="preserve"> – 3,4х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7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7"/>
          <w:sz w:val="24"/>
          <w:szCs w:val="24"/>
        </w:rPr>
        <w:t>;</w:t>
      </w:r>
    </w:p>
    <w:p w:rsidR="00F24CB3" w:rsidRPr="00A93E39" w:rsidRDefault="00F24CB3" w:rsidP="00A93E39">
      <w:pPr>
        <w:shd w:val="clear" w:color="auto" w:fill="FFFFFF"/>
        <w:tabs>
          <w:tab w:val="left" w:pos="144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8"/>
          <w:sz w:val="24"/>
          <w:szCs w:val="24"/>
        </w:rPr>
        <w:lastRenderedPageBreak/>
        <w:t>х</w:t>
      </w:r>
      <w:r w:rsidRPr="00A93E39">
        <w:rPr>
          <w:rFonts w:ascii="Times New Roman" w:hAnsi="Times New Roman" w:cs="Times New Roman"/>
          <w:spacing w:val="-3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8"/>
          <w:sz w:val="24"/>
          <w:szCs w:val="24"/>
        </w:rPr>
        <w:t xml:space="preserve"> = -1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Pr="00A93E39">
        <w:rPr>
          <w:rFonts w:ascii="Times New Roman" w:hAnsi="Times New Roman" w:cs="Times New Roman"/>
          <w:spacing w:val="-15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5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= 45,8 + 2,5х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- </w:t>
      </w:r>
      <w:r w:rsidRPr="00A93E39">
        <w:rPr>
          <w:rFonts w:ascii="Times New Roman" w:hAnsi="Times New Roman" w:cs="Times New Roman"/>
          <w:w w:val="123"/>
          <w:sz w:val="24"/>
          <w:szCs w:val="24"/>
        </w:rPr>
        <w:t>5</w:t>
      </w:r>
      <w:r w:rsidRPr="00A93E39">
        <w:rPr>
          <w:rFonts w:ascii="Times New Roman" w:hAnsi="Times New Roman" w:cs="Times New Roman"/>
          <w:w w:val="123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w w:val="123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+ 5,8x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 xml:space="preserve"> – 1,7х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 xml:space="preserve"> 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 xml:space="preserve">2 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– 3,4х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4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4"/>
          <w:sz w:val="24"/>
          <w:szCs w:val="24"/>
        </w:rPr>
        <w:t>;</w:t>
      </w:r>
    </w:p>
    <w:p w:rsidR="00F24CB3" w:rsidRPr="00A93E39" w:rsidRDefault="00F24CB3" w:rsidP="00A93E39">
      <w:pPr>
        <w:shd w:val="clear" w:color="auto" w:fill="FFFFFF"/>
        <w:tabs>
          <w:tab w:val="left" w:pos="144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11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11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11"/>
          <w:sz w:val="24"/>
          <w:szCs w:val="24"/>
        </w:rPr>
        <w:t xml:space="preserve"> = 1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  <w:lang w:val="en-US"/>
        </w:rPr>
        <w:t>F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= 238 – 12,5х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54,2х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31,6х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6,7х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>;</w:t>
      </w:r>
    </w:p>
    <w:p w:rsidR="00F24CB3" w:rsidRPr="00A93E39" w:rsidRDefault="00F24CB3" w:rsidP="00A93E39">
      <w:pPr>
        <w:shd w:val="clear" w:color="auto" w:fill="FFFFFF"/>
        <w:tabs>
          <w:tab w:val="left" w:pos="144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9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9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9"/>
          <w:sz w:val="24"/>
          <w:szCs w:val="24"/>
        </w:rPr>
        <w:t xml:space="preserve"> = 0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  <w:lang w:val="en-US"/>
        </w:rPr>
        <w:t>F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= </w:t>
      </w:r>
      <w:r w:rsidRPr="00A93E39">
        <w:rPr>
          <w:rFonts w:ascii="Times New Roman" w:hAnsi="Times New Roman" w:cs="Times New Roman"/>
          <w:sz w:val="24"/>
          <w:szCs w:val="24"/>
        </w:rPr>
        <w:t>240-12,5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– 54,2х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– 16,7х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– 6,7х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;</w:t>
      </w:r>
    </w:p>
    <w:p w:rsidR="00F24CB3" w:rsidRPr="00A93E39" w:rsidRDefault="00F24CB3" w:rsidP="00A93E39">
      <w:pPr>
        <w:shd w:val="clear" w:color="auto" w:fill="FFFFFF"/>
        <w:tabs>
          <w:tab w:val="left" w:pos="144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pacing w:val="-5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5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pacing w:val="-5"/>
          <w:sz w:val="24"/>
          <w:szCs w:val="24"/>
        </w:rPr>
        <w:t xml:space="preserve"> = -1</w:t>
      </w:r>
      <w:r w:rsidRPr="00A93E39">
        <w:rPr>
          <w:rFonts w:ascii="Times New Roman" w:hAnsi="Times New Roman" w:cs="Times New Roman"/>
          <w:sz w:val="24"/>
          <w:szCs w:val="24"/>
        </w:rPr>
        <w:tab/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>У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  <w:lang w:val="en-US"/>
        </w:rPr>
        <w:t>F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= 251 – 12,5х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54,2х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2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16,7х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 xml:space="preserve"> – 6,7х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1</w:t>
      </w:r>
      <w:r w:rsidRPr="00A93E39">
        <w:rPr>
          <w:rFonts w:ascii="Times New Roman" w:hAnsi="Times New Roman" w:cs="Times New Roman"/>
          <w:spacing w:val="-2"/>
          <w:sz w:val="24"/>
          <w:szCs w:val="24"/>
        </w:rPr>
        <w:t>х</w:t>
      </w:r>
      <w:r w:rsidRPr="00A93E3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2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Для прочности и морозостойкости получаем 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группы изолиний. Накладывая группу изолиний друг на </w:t>
      </w:r>
      <w:r w:rsidRPr="00A93E39">
        <w:rPr>
          <w:rFonts w:ascii="Times New Roman" w:hAnsi="Times New Roman" w:cs="Times New Roman"/>
          <w:sz w:val="24"/>
          <w:szCs w:val="24"/>
        </w:rPr>
        <w:t xml:space="preserve">друга, получаем области изменения факторов, которые обеспечат заданные свойства. Совмещенные изолинии поверхности приведены на рисунке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4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Как видно из графиков, прочность бетона при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 = [0; 1; -1] с повышением температуры изотермическо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го прогрева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>) увеличивается, а с увеличением и уменьшением количества</w:t>
      </w:r>
      <w:r w:rsidR="005639D5" w:rsidRPr="00A93E39">
        <w:rPr>
          <w:rFonts w:ascii="Times New Roman" w:hAnsi="Times New Roman" w:cs="Times New Roman"/>
          <w:sz w:val="24"/>
          <w:szCs w:val="24"/>
        </w:rPr>
        <w:t xml:space="preserve"> полифункциональной наномодифицирующей</w:t>
      </w:r>
      <w:r w:rsidRPr="00A93E39">
        <w:rPr>
          <w:rFonts w:ascii="Times New Roman" w:hAnsi="Times New Roman" w:cs="Times New Roman"/>
          <w:sz w:val="24"/>
          <w:szCs w:val="24"/>
        </w:rPr>
        <w:t xml:space="preserve"> добавки </w:t>
      </w:r>
      <w:r w:rsidR="005639D5" w:rsidRPr="00A93E39">
        <w:rPr>
          <w:rFonts w:ascii="Times New Roman" w:hAnsi="Times New Roman" w:cs="Times New Roman"/>
          <w:sz w:val="24"/>
          <w:szCs w:val="24"/>
        </w:rPr>
        <w:t>золы ТЭЦ</w:t>
      </w:r>
      <w:r w:rsidRPr="00A93E39">
        <w:rPr>
          <w:rFonts w:ascii="Times New Roman" w:hAnsi="Times New Roman" w:cs="Times New Roman"/>
          <w:sz w:val="24"/>
          <w:szCs w:val="24"/>
        </w:rPr>
        <w:t xml:space="preserve"> (х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>) уменьшается в направле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ниях от центра эксперимента.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Для конкретных случаев рассматриваем три возможных технологических варианта, данные приве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дены в таблице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.3</w:t>
      </w:r>
      <w:r w:rsidR="000D4E80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Изоповерхности двухфакторных уравнений рег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рессии приведены на рисунках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5</w:t>
      </w:r>
      <w:r w:rsidRPr="00A93E39">
        <w:rPr>
          <w:rFonts w:ascii="Times New Roman" w:hAnsi="Times New Roman" w:cs="Times New Roman"/>
          <w:sz w:val="24"/>
          <w:szCs w:val="24"/>
        </w:rPr>
        <w:t xml:space="preserve"> и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6</w:t>
      </w:r>
      <w:r w:rsidR="00A10776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 xml:space="preserve">Как видно из рисунков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5</w:t>
      </w:r>
      <w:r w:rsidRPr="00A93E39">
        <w:rPr>
          <w:rFonts w:ascii="Times New Roman" w:hAnsi="Times New Roman" w:cs="Times New Roman"/>
          <w:sz w:val="24"/>
          <w:szCs w:val="24"/>
        </w:rPr>
        <w:t xml:space="preserve"> и </w:t>
      </w:r>
      <w:r w:rsidR="008E55AE" w:rsidRPr="00A93E39">
        <w:rPr>
          <w:rFonts w:ascii="Times New Roman" w:hAnsi="Times New Roman" w:cs="Times New Roman"/>
          <w:sz w:val="24"/>
          <w:szCs w:val="24"/>
        </w:rPr>
        <w:t>1</w:t>
      </w:r>
      <w:r w:rsidRPr="00A93E39">
        <w:rPr>
          <w:rFonts w:ascii="Times New Roman" w:hAnsi="Times New Roman" w:cs="Times New Roman"/>
          <w:sz w:val="24"/>
          <w:szCs w:val="24"/>
        </w:rPr>
        <w:t>.</w:t>
      </w:r>
      <w:r w:rsidR="00161D74" w:rsidRPr="00A93E39">
        <w:rPr>
          <w:rFonts w:ascii="Times New Roman" w:hAnsi="Times New Roman" w:cs="Times New Roman"/>
          <w:sz w:val="24"/>
          <w:szCs w:val="24"/>
        </w:rPr>
        <w:t>6</w:t>
      </w:r>
      <w:r w:rsidR="000B6C70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93E3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93E3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93E39">
        <w:rPr>
          <w:rFonts w:ascii="Times New Roman" w:hAnsi="Times New Roman" w:cs="Times New Roman"/>
          <w:sz w:val="24"/>
          <w:szCs w:val="24"/>
        </w:rPr>
        <w:t xml:space="preserve">, большая часть 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>распределения прочности У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  <w:lang w:val="en-US"/>
        </w:rPr>
        <w:t>R</w:t>
      </w:r>
      <w:r w:rsidRPr="00A93E3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сж</w:t>
      </w: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 в зависимости от других </w:t>
      </w:r>
      <w:r w:rsidRPr="00A93E39">
        <w:rPr>
          <w:rFonts w:ascii="Times New Roman" w:hAnsi="Times New Roman" w:cs="Times New Roman"/>
          <w:sz w:val="24"/>
          <w:szCs w:val="24"/>
        </w:rPr>
        <w:t xml:space="preserve">факторов – количества </w:t>
      </w:r>
      <w:r w:rsidR="00644DA2" w:rsidRPr="00A93E3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добавки золы ТЭЦ</w:t>
      </w:r>
      <w:r w:rsidRPr="00A93E39">
        <w:rPr>
          <w:rFonts w:ascii="Times New Roman" w:hAnsi="Times New Roman" w:cs="Times New Roman"/>
          <w:sz w:val="24"/>
          <w:szCs w:val="24"/>
        </w:rPr>
        <w:t xml:space="preserve"> – х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3E39">
        <w:rPr>
          <w:rFonts w:ascii="Times New Roman" w:hAnsi="Times New Roman" w:cs="Times New Roman"/>
          <w:sz w:val="24"/>
          <w:szCs w:val="24"/>
        </w:rPr>
        <w:t xml:space="preserve"> и температуры изотерми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ческого прогрева - </w:t>
      </w:r>
      <w:r w:rsidRPr="00A93E3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93E3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3E39">
        <w:rPr>
          <w:rFonts w:ascii="Times New Roman" w:hAnsi="Times New Roman" w:cs="Times New Roman"/>
          <w:sz w:val="24"/>
          <w:szCs w:val="24"/>
        </w:rPr>
        <w:t xml:space="preserve"> имеет характер эллиптического параболоида, а морозостойкость - параболического ци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линдра.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93E39">
        <w:rPr>
          <w:rFonts w:ascii="Times New Roman" w:hAnsi="Times New Roman" w:cs="Times New Roman"/>
          <w:spacing w:val="-1"/>
          <w:sz w:val="24"/>
          <w:szCs w:val="24"/>
        </w:rPr>
        <w:t xml:space="preserve">Наиболее приемлемым в технологическом плане </w:t>
      </w:r>
      <w:r w:rsidRPr="00A93E39">
        <w:rPr>
          <w:rFonts w:ascii="Times New Roman" w:hAnsi="Times New Roman" w:cs="Times New Roman"/>
          <w:sz w:val="24"/>
          <w:szCs w:val="24"/>
        </w:rPr>
        <w:t>является режим ТВО 4+3+6+3 ч с температурой изо</w:t>
      </w:r>
      <w:r w:rsidRPr="00A93E39">
        <w:rPr>
          <w:rFonts w:ascii="Times New Roman" w:hAnsi="Times New Roman" w:cs="Times New Roman"/>
          <w:sz w:val="24"/>
          <w:szCs w:val="24"/>
        </w:rPr>
        <w:softHyphen/>
        <w:t xml:space="preserve">термического прогрева 90±5°С при количестве щелочного компонента </w:t>
      </w:r>
      <w:r w:rsidR="00644DA2" w:rsidRPr="00A93E39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="00644DA2" w:rsidRPr="00A93E39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644DA2" w:rsidRPr="00A93E39">
        <w:rPr>
          <w:rFonts w:ascii="Times New Roman" w:hAnsi="Times New Roman" w:cs="Times New Roman"/>
          <w:sz w:val="24"/>
          <w:szCs w:val="24"/>
        </w:rPr>
        <w:t>С</w:t>
      </w:r>
      <w:r w:rsidR="00644DA2" w:rsidRPr="00A93E3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644DA2" w:rsidRPr="00A93E3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644DA2" w:rsidRPr="00A93E39">
        <w:rPr>
          <w:rFonts w:ascii="Times New Roman" w:hAnsi="Times New Roman" w:cs="Times New Roman"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 xml:space="preserve">6% от массы шлака. При этом оптимальное количество </w:t>
      </w:r>
      <w:r w:rsidR="00644DA2" w:rsidRPr="00A93E3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добавки золы ТЭЦ </w:t>
      </w:r>
      <w:r w:rsidRPr="00A93E39">
        <w:rPr>
          <w:rFonts w:ascii="Times New Roman" w:hAnsi="Times New Roman" w:cs="Times New Roman"/>
          <w:sz w:val="24"/>
          <w:szCs w:val="24"/>
        </w:rPr>
        <w:t>ко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леблется в пределах 5,6....6,6%, полученные результа</w:t>
      </w:r>
      <w:r w:rsidRPr="00A93E39">
        <w:rPr>
          <w:rFonts w:ascii="Times New Roman" w:hAnsi="Times New Roman" w:cs="Times New Roman"/>
          <w:sz w:val="24"/>
          <w:szCs w:val="24"/>
        </w:rPr>
        <w:softHyphen/>
        <w:t>ты прочности бетонов на сжатие составляет 42,0...48,0 МПа, морозостойкость - более 250 циклов.</w:t>
      </w:r>
    </w:p>
    <w:p w:rsidR="00F24CB3" w:rsidRPr="00A93E39" w:rsidRDefault="00F24CB3" w:rsidP="00A93E3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D5118" w:rsidRPr="00A93E39" w:rsidRDefault="00C618FD" w:rsidP="00A93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93E39">
        <w:rPr>
          <w:rFonts w:ascii="Times New Roman" w:hAnsi="Times New Roman" w:cs="Times New Roman"/>
          <w:sz w:val="24"/>
          <w:szCs w:val="24"/>
          <w:lang w:val="kk-KZ"/>
        </w:rPr>
        <w:t>Выводы по 1</w:t>
      </w:r>
      <w:r w:rsidR="00546477" w:rsidRPr="00A93E39">
        <w:rPr>
          <w:rFonts w:ascii="Times New Roman" w:hAnsi="Times New Roman" w:cs="Times New Roman"/>
          <w:sz w:val="24"/>
          <w:szCs w:val="24"/>
          <w:lang w:val="kk-KZ"/>
        </w:rPr>
        <w:t xml:space="preserve"> разделу</w:t>
      </w:r>
    </w:p>
    <w:p w:rsidR="009C6079" w:rsidRPr="00A93E39" w:rsidRDefault="009C6079" w:rsidP="00A93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3E39">
        <w:rPr>
          <w:rFonts w:ascii="Times New Roman" w:hAnsi="Times New Roman" w:cs="Times New Roman"/>
          <w:sz w:val="24"/>
          <w:szCs w:val="24"/>
        </w:rPr>
        <w:t>1. Полифункциональные наномодифицирующие добавки золы ТЭЦ</w:t>
      </w:r>
      <w:r w:rsidRPr="00A93E3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>способствуют оптимизации структуры вяжущего и бетона. Методами математического планирования эксперимента установлено, что оптимальное количество полифункциональной наномодифицирующей добавки золы ТЭЦ</w:t>
      </w:r>
      <w:r w:rsidRPr="00A93E3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93E39">
        <w:rPr>
          <w:rFonts w:ascii="Times New Roman" w:hAnsi="Times New Roman" w:cs="Times New Roman"/>
          <w:sz w:val="24"/>
          <w:szCs w:val="24"/>
        </w:rPr>
        <w:t>5,6…6,6% от массы шлака.</w:t>
      </w:r>
      <w:r w:rsidR="001F2467" w:rsidRPr="00A93E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041ED" w:rsidRPr="00A93E39" w:rsidRDefault="00F041ED" w:rsidP="00A93E39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020BB" w:rsidRPr="00637D58" w:rsidRDefault="002020BB" w:rsidP="00637D58">
      <w:pPr>
        <w:shd w:val="clear" w:color="auto" w:fill="FFFFFF"/>
        <w:rPr>
          <w:sz w:val="24"/>
          <w:szCs w:val="24"/>
          <w:lang w:val="en-US"/>
        </w:rPr>
      </w:pPr>
    </w:p>
    <w:p w:rsidR="00F041ED" w:rsidRPr="00153086" w:rsidRDefault="00952F91" w:rsidP="00F041ED">
      <w:pPr>
        <w:pStyle w:val="a5"/>
        <w:widowControl w:val="0"/>
        <w:spacing w:line="360" w:lineRule="auto"/>
        <w:ind w:left="0" w:firstLine="709"/>
        <w:jc w:val="both"/>
      </w:pPr>
      <w:r w:rsidRPr="00153086">
        <w:lastRenderedPageBreak/>
        <w:t>2</w:t>
      </w:r>
      <w:r w:rsidR="00F041ED" w:rsidRPr="00153086">
        <w:t>УСТАНОВЛЕНИЕ НОВЫХ ЗАВИСИМОСТЕЙ И ВЫЯВЛЕНИЕ ЗАКОНОМЕРНОСТЕЙ СТРУКТУРООБРАЗОВАНИЯ ЦЕМЕНТНОГО КАМНЯ  С РАЗРАБОТАННОЙ ПОЛИФУНКЦИОНАЛЬНОЙ НАНОМОДИФИЦИРУЮЩЕЙ ДОБАВКИ</w:t>
      </w:r>
    </w:p>
    <w:p w:rsidR="00D4586F" w:rsidRPr="00153086" w:rsidRDefault="00D4586F" w:rsidP="00F041ED">
      <w:pPr>
        <w:pStyle w:val="a5"/>
        <w:widowControl w:val="0"/>
        <w:spacing w:line="360" w:lineRule="auto"/>
        <w:ind w:left="0" w:firstLine="709"/>
        <w:jc w:val="both"/>
      </w:pPr>
    </w:p>
    <w:p w:rsidR="00D4586F" w:rsidRPr="000D4E80" w:rsidRDefault="00952F91" w:rsidP="000D4E80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0D4E80">
        <w:rPr>
          <w:rFonts w:ascii="Times New Roman" w:hAnsi="Times New Roman"/>
          <w:sz w:val="24"/>
          <w:szCs w:val="24"/>
          <w:lang w:val="kk-KZ"/>
        </w:rPr>
        <w:t>2</w:t>
      </w:r>
      <w:r w:rsidR="00D4586F" w:rsidRPr="000D4E80">
        <w:rPr>
          <w:rFonts w:ascii="Times New Roman" w:hAnsi="Times New Roman"/>
          <w:sz w:val="24"/>
          <w:szCs w:val="24"/>
          <w:lang w:val="kk-KZ"/>
        </w:rPr>
        <w:t xml:space="preserve">.1 Физико-химические процессы гидратации и твердения шлакощелочных вяжущих 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0D4E80">
        <w:rPr>
          <w:rFonts w:ascii="Times New Roman" w:hAnsi="Times New Roman"/>
          <w:sz w:val="24"/>
          <w:szCs w:val="24"/>
        </w:rPr>
        <w:t>Механизму гидратации и твердения шлако-и стеклосодержащих вяжущих посвящено много научно-исследовательских работ.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t>Наиболее близким нашим представлениям является механизм гидратации и твердения шлакощелочных вяжущих, разработанным В.Д. Глуховским и его сотрудниками. Поэтому, далее рассматривается его видение механизма гидратации и твердения шлаковых вяжущих.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t>Согласно В.Д. Глуховскому</w:t>
      </w:r>
      <w:r w:rsidR="00D346E9" w:rsidRPr="000D4E80">
        <w:rPr>
          <w:rFonts w:ascii="Times New Roman" w:hAnsi="Times New Roman"/>
          <w:sz w:val="24"/>
          <w:szCs w:val="24"/>
          <w:lang w:val="kk-KZ"/>
        </w:rPr>
        <w:t xml:space="preserve"> [</w:t>
      </w:r>
      <w:r w:rsidR="00D22CD8" w:rsidRPr="000D4E80">
        <w:rPr>
          <w:rFonts w:ascii="Times New Roman" w:hAnsi="Times New Roman"/>
          <w:sz w:val="24"/>
          <w:szCs w:val="24"/>
          <w:lang w:val="kk-KZ"/>
        </w:rPr>
        <w:t>2</w:t>
      </w:r>
      <w:r w:rsidRPr="000D4E80">
        <w:rPr>
          <w:rFonts w:ascii="Times New Roman" w:hAnsi="Times New Roman"/>
          <w:sz w:val="24"/>
          <w:szCs w:val="24"/>
          <w:lang w:val="kk-KZ"/>
        </w:rPr>
        <w:t>]</w:t>
      </w:r>
      <w:r w:rsidRPr="000D4E80">
        <w:rPr>
          <w:rFonts w:ascii="Times New Roman" w:hAnsi="Times New Roman"/>
          <w:sz w:val="24"/>
          <w:szCs w:val="24"/>
        </w:rPr>
        <w:t xml:space="preserve"> процессы гидратации шлакощелочных вяжущих могут развиваться двумя путями  в зависимости от вида, природы шлака и щелочного компонента твердеющих систем. При этом независимо от путей их развития, процессы гидратации шлакощелочных вяжущих только через растворение их составляющих не реальны. В твердеющих шлакощелочных системах  решающую роль в гидратационных процессах играет образование  гидрогелей, а не растворение силикатных составляющих. Образование гидрогелей в шлакощелочных системах может, как уже упомянули, р</w:t>
      </w:r>
      <w:r w:rsidR="00D346E9" w:rsidRPr="000D4E80">
        <w:rPr>
          <w:rFonts w:ascii="Times New Roman" w:hAnsi="Times New Roman"/>
          <w:sz w:val="24"/>
          <w:szCs w:val="24"/>
        </w:rPr>
        <w:t xml:space="preserve">азвиваться двумя путями </w:t>
      </w:r>
      <w:r w:rsidRPr="000D4E80">
        <w:rPr>
          <w:rFonts w:ascii="Times New Roman" w:hAnsi="Times New Roman"/>
          <w:sz w:val="24"/>
          <w:szCs w:val="24"/>
        </w:rPr>
        <w:t>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t>Первый путь осуществляется при затворении водой высокоосновных щелочных алюмосиликатных соединений типа нефелина. При этом преимущественно происходят два параллельных физико-химических процесса. Первый процесс, связанный с отщеплением щелочных окислов от  алюмосиликатных соединений, что способствует повышению щелочности среды, приводящей к ускорению растворения этих соединений.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t>Второй процесс, связанный с образованием гидратных фаз в результате присоединения воды к безводной системе без ее растворения. В результате такого процесса исходные частицы диспергируются, гидратные фазы в свою очередь покрываются однозарядными водными пленками. Дальнейшее углубление процесса гидратации способствует увеличению объема гидратной гелевидной фазы, избыточным давлением, приводящим к отжиманию избыточной воды из гидратной системы. При этом, частицы гидратных фаз сближаются между собой, превращаясь в мицеллы, которые связывают между собой вяжущее и заполнитель в единое водостойкое камнеподобное тело. В дальнейшем мицеллы кристаллизуются, тем самым повышая прочность цементного камня. Затворение высокоосновных алюмосиликатов щелочными растворами интенси</w:t>
      </w:r>
      <w:r w:rsidR="00D22CD8" w:rsidRPr="000D4E80">
        <w:rPr>
          <w:rFonts w:ascii="Times New Roman" w:hAnsi="Times New Roman"/>
          <w:sz w:val="24"/>
          <w:szCs w:val="24"/>
        </w:rPr>
        <w:t>фицирует вышеописанный процесс[</w:t>
      </w:r>
      <w:r w:rsidR="00D346E9" w:rsidRPr="000D4E80">
        <w:rPr>
          <w:rFonts w:ascii="Times New Roman" w:hAnsi="Times New Roman"/>
          <w:sz w:val="24"/>
          <w:szCs w:val="24"/>
        </w:rPr>
        <w:t>3</w:t>
      </w:r>
      <w:r w:rsidRPr="000D4E80">
        <w:rPr>
          <w:rFonts w:ascii="Times New Roman" w:hAnsi="Times New Roman"/>
          <w:sz w:val="24"/>
          <w:szCs w:val="24"/>
        </w:rPr>
        <w:t>].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pacing w:val="-8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lastRenderedPageBreak/>
        <w:t xml:space="preserve">Второй путь возможен при наличии низкоосновных щелочных или безщелочных алюмосиликатов, которые самостоятельно в воде не гидратируются. Поэтому их обязательно затворяют растворами  щелочных и </w:t>
      </w:r>
      <w:r w:rsidRPr="000D4E80">
        <w:rPr>
          <w:rFonts w:ascii="Times New Roman" w:hAnsi="Times New Roman"/>
          <w:spacing w:val="-8"/>
          <w:sz w:val="24"/>
          <w:szCs w:val="24"/>
        </w:rPr>
        <w:t>щелочносиликатных соединений. Гидратационные процессы, происходящие в системе алюмосиликаты – щелочные растворители, подобны первому.</w:t>
      </w:r>
    </w:p>
    <w:p w:rsidR="00194D7F" w:rsidRPr="000D4E80" w:rsidRDefault="00194D7F" w:rsidP="000D4E80">
      <w:pPr>
        <w:pStyle w:val="27"/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/>
          <w:spacing w:val="-8"/>
          <w:sz w:val="24"/>
          <w:szCs w:val="24"/>
        </w:rPr>
      </w:pPr>
      <w:r w:rsidRPr="000D4E80">
        <w:rPr>
          <w:rFonts w:ascii="Times New Roman" w:hAnsi="Times New Roman"/>
          <w:sz w:val="24"/>
          <w:szCs w:val="24"/>
        </w:rPr>
        <w:t>По мнению</w:t>
      </w:r>
      <w:r w:rsidR="00D346E9" w:rsidRPr="000D4E80">
        <w:rPr>
          <w:rFonts w:ascii="Times New Roman" w:hAnsi="Times New Roman"/>
          <w:sz w:val="24"/>
          <w:szCs w:val="24"/>
        </w:rPr>
        <w:t xml:space="preserve"> авторов</w:t>
      </w:r>
      <w:r w:rsidRPr="000D4E80">
        <w:rPr>
          <w:rFonts w:ascii="Times New Roman" w:hAnsi="Times New Roman"/>
          <w:sz w:val="24"/>
          <w:szCs w:val="24"/>
        </w:rPr>
        <w:t xml:space="preserve">  [</w:t>
      </w:r>
      <w:r w:rsidR="00D346E9" w:rsidRPr="000D4E80">
        <w:rPr>
          <w:rFonts w:ascii="Times New Roman" w:hAnsi="Times New Roman"/>
          <w:sz w:val="24"/>
          <w:szCs w:val="24"/>
          <w:lang w:val="kk-KZ"/>
        </w:rPr>
        <w:t>3</w:t>
      </w:r>
      <w:r w:rsidRPr="000D4E80">
        <w:rPr>
          <w:rFonts w:ascii="Times New Roman" w:hAnsi="Times New Roman"/>
          <w:sz w:val="24"/>
          <w:szCs w:val="24"/>
        </w:rPr>
        <w:t>] процессы гидратации и твердения шлакощелочных вяжущих аналогичны процессам, проходящим в обычных вяжущих. Отсюда следует, что процессы  гидратации, схватывания и твердения шлакощелочных вяжущих должны протекать через растворение исходных компонентов путем создания при этом пересыщенного раствора гидратных фаз в твердеющей системе или в результате твердофазовых реакций. Между тем, обе эти реакции должны иметь место при гидратации и твердении вяжущих веществ. Другой вопрос, будут ли в зависимости от природы минеральных вяжущих веществ в системе превалировать физико-химические процессы, связанные с гидратацией и твердением через раствор или топохимически.</w:t>
      </w:r>
    </w:p>
    <w:p w:rsidR="00194D7F" w:rsidRPr="000D4E80" w:rsidRDefault="00D346E9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</w:rPr>
        <w:t>Как известно [3</w:t>
      </w:r>
      <w:r w:rsidR="00194D7F" w:rsidRPr="000D4E80">
        <w:rPr>
          <w:rFonts w:ascii="Times New Roman" w:hAnsi="Times New Roman" w:cs="Times New Roman"/>
          <w:sz w:val="24"/>
          <w:szCs w:val="24"/>
        </w:rPr>
        <w:t>], шлаковое стекло имеет микрогетерогенное строение и состоит из трех взаимозависимых структурных элементов: кристаллов, аморфитов и окружающего их аморфного промежуточного вещества</w:t>
      </w:r>
      <w:r w:rsidR="0020311D" w:rsidRPr="000D4E80">
        <w:rPr>
          <w:spacing w:val="10"/>
          <w:sz w:val="24"/>
          <w:szCs w:val="24"/>
        </w:rPr>
        <w:t>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</w:rPr>
        <w:t>Установлено, что их активность снижается в следующей последовательности: промежуточное вещество &lt; аморфиты &gt; кристаллы. При этом последнее проявляет свою активность только в присутствии щелочных активизирующих компонентов.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Очевидно, что щелочные компоненты в первую очередь взаимодействуют с кристаллитами, а затем – последовательно с аморфитами и промежуточным веществом. Такой механизм гидратации шлакощелочных вяжущих возможен, если щелочные компоненты будут соприкасаться одновременно со всеми структурными элементами шлака.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Установлено, что их активность снижается в следующей последовательности: промежуточное вещество &lt; аморфиты &gt; кристаллы. При этом последнее проявляет свою активность только в присутствии щелочных активизирующих компонентов.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Очевидно, что щелочные компоненты в первую очередь взаимодействуют с кристаллитами, а затем – последовательно с аморфитами и промежуточным веществом. Такой механизм гидратации шлакощелочных вяжущих возможен, если щелочные компоненты будут соприкасаться одновременно со всеми структурными элементами шлака. 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Однако, как </w:t>
      </w:r>
      <w:r w:rsidR="00D22CD8" w:rsidRPr="000D4E80">
        <w:rPr>
          <w:rFonts w:ascii="Times New Roman" w:hAnsi="Times New Roman" w:cs="Times New Roman"/>
          <w:sz w:val="24"/>
          <w:szCs w:val="24"/>
        </w:rPr>
        <w:t>показы</w:t>
      </w:r>
      <w:r w:rsidR="00D346E9" w:rsidRPr="000D4E80">
        <w:rPr>
          <w:rFonts w:ascii="Times New Roman" w:hAnsi="Times New Roman" w:cs="Times New Roman"/>
          <w:sz w:val="24"/>
          <w:szCs w:val="24"/>
        </w:rPr>
        <w:t>вают данные автора [4</w:t>
      </w:r>
      <w:r w:rsidRPr="000D4E80">
        <w:rPr>
          <w:rFonts w:ascii="Times New Roman" w:hAnsi="Times New Roman" w:cs="Times New Roman"/>
          <w:sz w:val="24"/>
          <w:szCs w:val="24"/>
        </w:rPr>
        <w:t xml:space="preserve">] кристаллы находятся внутри аморфитов. Следовательно, щелочные компоненты, в первую очередь будут взаимодействовать с аморфитами, а после их разрушения с кристаллитами, а затем – с промежуточным веществом. Такой механизм справедлив, поскольку комплексные  кремнекислородные радикалы </w:t>
      </w:r>
      <w:r w:rsidRPr="000D4E80">
        <w:rPr>
          <w:rFonts w:ascii="Times New Roman" w:hAnsi="Times New Roman" w:cs="Times New Roman"/>
          <w:position w:val="-30"/>
          <w:sz w:val="24"/>
          <w:szCs w:val="24"/>
        </w:rPr>
        <w:object w:dxaOrig="800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.45pt;height:30.85pt" o:ole="" fillcolor="window">
            <v:imagedata r:id="rId10" o:title=""/>
          </v:shape>
          <o:OLEObject Type="Embed" ProgID="Equation.3" ShapeID="_x0000_i1025" DrawAspect="Content" ObjectID="_1631366337" r:id="rId11"/>
        </w:object>
      </w:r>
      <w:r w:rsidRPr="000D4E80">
        <w:rPr>
          <w:rFonts w:ascii="Times New Roman" w:hAnsi="Times New Roman" w:cs="Times New Roman"/>
          <w:sz w:val="24"/>
          <w:szCs w:val="24"/>
        </w:rPr>
        <w:t xml:space="preserve">; </w:t>
      </w:r>
      <w:r w:rsidRPr="000D4E80">
        <w:rPr>
          <w:rFonts w:ascii="Times New Roman" w:hAnsi="Times New Roman" w:cs="Times New Roman"/>
          <w:position w:val="-12"/>
          <w:sz w:val="24"/>
          <w:szCs w:val="24"/>
        </w:rPr>
        <w:object w:dxaOrig="680" w:dyaOrig="380">
          <v:shape id="_x0000_i1026" type="#_x0000_t75" style="width:37.7pt;height:16.3pt" o:ole="" fillcolor="window">
            <v:imagedata r:id="rId12" o:title=""/>
          </v:shape>
          <o:OLEObject Type="Embed" ProgID="Equation.3" ShapeID="_x0000_i1026" DrawAspect="Content" ObjectID="_1631366338" r:id="rId13"/>
        </w:object>
      </w:r>
      <w:r w:rsidRPr="000D4E80">
        <w:rPr>
          <w:rFonts w:ascii="Times New Roman" w:hAnsi="Times New Roman" w:cs="Times New Roman"/>
          <w:sz w:val="24"/>
          <w:szCs w:val="24"/>
        </w:rPr>
        <w:t xml:space="preserve">; </w:t>
      </w:r>
      <w:r w:rsidR="008F456C" w:rsidRPr="000D4E80">
        <w:rPr>
          <w:rFonts w:ascii="Times New Roman" w:hAnsi="Times New Roman" w:cs="Times New Roman"/>
          <w:position w:val="-14"/>
          <w:sz w:val="24"/>
          <w:szCs w:val="24"/>
        </w:rPr>
        <w:object w:dxaOrig="1200" w:dyaOrig="360">
          <v:shape id="_x0000_i1027" type="#_x0000_t75" style="width:78pt;height:26.55pt" o:ole="" fillcolor="window">
            <v:imagedata r:id="rId14" o:title=""/>
          </v:shape>
          <o:OLEObject Type="Embed" ProgID="Equation.3" ShapeID="_x0000_i1027" DrawAspect="Content" ObjectID="_1631366339" r:id="rId15"/>
        </w:object>
      </w:r>
      <w:r w:rsidRPr="000D4E80">
        <w:rPr>
          <w:rFonts w:ascii="Times New Roman" w:hAnsi="Times New Roman" w:cs="Times New Roman"/>
          <w:sz w:val="24"/>
          <w:szCs w:val="24"/>
        </w:rPr>
        <w:t xml:space="preserve"> и катионы одно и двухвалентных металлов преимущественно аккумулированы в структуре аморфитов. К тому же основность аморфитов выше основности шлакового стекла в целом все это должно способствовать повышению активности аморфитов по сравнению с активностью других структурных элементов шлака.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Таким образом, в реальности аморфиты в первую очередь вступают в химическую реакцию с щелочными компонентами.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Итак, в системе шлак – щелочь- вода гидратация и твердение вяжущего осуществляются тремя путями: - взаимодействие  активизирующих компонентов (щелочей и воды) последовательно  со структурными элементами шлака – аморфитами, кристаллитами и промежуточным раствором, в результате которого в твердеющей системе образуются гидратные фазы в гелеобразном субмикрокристаллическом и кристаллическом состоянии. 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При этом  очевидно, что образование гидратных фаз со структурными элементами шлака происходит с разной  скоростью через раствор и топохимически.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Рассмотрим каждые из них в отдельности.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Образование гидратных фаз через раствор. Из-за повышенной активности аморфитов и кристаллов шлака, а также повышенной щелочности среды и присутствия щелочей, физико-химические процессы  диспергирования вышеупомянутых структур  элементов шлака протекают с большой скоростью. В результате этих процессов разрываются связи Ме – О, SiO-О- SiO, SiO- О – SiO- Ме и др. В раствор переходят ионы и молекулы алюмо-кремнекислородных компонентов типа SiO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4-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0D4E80">
        <w:rPr>
          <w:rFonts w:ascii="Times New Roman" w:hAnsi="Times New Roman" w:cs="Times New Roman"/>
          <w:sz w:val="24"/>
          <w:szCs w:val="24"/>
        </w:rPr>
        <w:t>,Si(OН)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0D4E80">
        <w:rPr>
          <w:rFonts w:ascii="Times New Roman" w:hAnsi="Times New Roman" w:cs="Times New Roman"/>
          <w:sz w:val="24"/>
          <w:szCs w:val="24"/>
        </w:rPr>
        <w:t xml:space="preserve"> и катионы одно и двухвалентных металлов, которые, взаимодействуя между собой и составляющими жидкой фазы, образуют комплексы в виде натриево-кальциевых и кальциевых гидросиликатов. Очевидно, что по мере их накопления раствор становится пересыщенным по отношению к ним, что приводит к их осаждению. Со временем между гидратными новообразованиями осуществляются структурные поликонденционные и полимеризационные взаимодействия, в результате которых происходит их укрупнение в виде гелеобразной, субмикрокристаллической и кристаллической массы. 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Через раствор, надо полагать, преимущественно образуются натриево-кальциевые гидросиликаты, чем кальциевые. Это обусловлено тем, что жидкая фаза системы состоит из щелочей которым, легче взаимодействовать в своем поле с диспергированными частицами структурных элементов шлака.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По мере накопления гидратных цементирующих масс система начинает схватываться, а затем твердеть.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lastRenderedPageBreak/>
        <w:t>Образование гидратных веществ через твердофазовую реакцию.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Твердофазовая реакция в системе шлак-щелочь – вода происходит, надо полагать, следующим образом.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Как уже упомянули, твердофазной реакции, в наибольшей степени, подвержено промежуточное вещество шлака, что обусловлено его меньшей активностью по сравнению с активностью аморфитов и кристаллитов. После начала растворения последних, структура шлака разрушается, что приводит к отделению промежуточного вещества. На его поверхности, там, где отрывались аморфиты и кристаллиты, образуются парамагнитные активные центры, что способствуют возникновению на поверхности частиц заряда и ненасыщенных связей. Первые образуются в результате смещения электронной плотности поверхности вследствие разрыва связи между поверхностями раздела аморфитов и промежуточного вещества. А ненасыщенные связи образуются по тем же причинам путем возникновения мостиковых группировок кремнекислородных радикалов, изолированных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0D4E80">
        <w:rPr>
          <w:rFonts w:ascii="Times New Roman" w:hAnsi="Times New Roman" w:cs="Times New Roman"/>
          <w:sz w:val="24"/>
          <w:szCs w:val="24"/>
        </w:rPr>
        <w:t xml:space="preserve"> , поверхностного одновалентного кальция и кислорода на структурных комплексах типа –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0D4E80">
        <w:rPr>
          <w:rFonts w:ascii="Times New Roman" w:hAnsi="Times New Roman" w:cs="Times New Roman"/>
          <w:sz w:val="24"/>
          <w:szCs w:val="24"/>
        </w:rPr>
        <w:t xml:space="preserve"> - О- Са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0D4E80">
        <w:rPr>
          <w:rFonts w:ascii="Times New Roman" w:hAnsi="Times New Roman" w:cs="Times New Roman"/>
          <w:sz w:val="24"/>
          <w:szCs w:val="24"/>
        </w:rPr>
        <w:t>,Са –О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0D4E80">
        <w:rPr>
          <w:rFonts w:ascii="Times New Roman" w:hAnsi="Times New Roman" w:cs="Times New Roman"/>
          <w:sz w:val="24"/>
          <w:szCs w:val="24"/>
        </w:rPr>
        <w:t xml:space="preserve">,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0D4E80">
        <w:rPr>
          <w:rFonts w:ascii="Times New Roman" w:hAnsi="Times New Roman" w:cs="Times New Roman"/>
          <w:sz w:val="24"/>
          <w:szCs w:val="24"/>
        </w:rPr>
        <w:t xml:space="preserve"> – О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0D4E80">
        <w:rPr>
          <w:rFonts w:ascii="Times New Roman" w:hAnsi="Times New Roman" w:cs="Times New Roman"/>
          <w:sz w:val="24"/>
          <w:szCs w:val="24"/>
        </w:rPr>
        <w:t xml:space="preserve"> и другие.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0D4E80">
        <w:rPr>
          <w:rFonts w:ascii="Times New Roman" w:hAnsi="Times New Roman" w:cs="Times New Roman"/>
          <w:sz w:val="24"/>
          <w:szCs w:val="24"/>
          <w:lang w:val="ro-RO"/>
        </w:rPr>
        <w:t>Ионы и молекулы щелочных компонентов взаимодействуют с поверхностными активными центрами промежуточного вещества шлака. При этом могут быть три типа химической реакции:</w:t>
      </w:r>
    </w:p>
    <w:p w:rsidR="00194D7F" w:rsidRPr="000D4E80" w:rsidRDefault="00F2395B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_x0000_s1152" style="position:absolute;left:0;text-align:left;z-index:251673600" from="259.45pt,40.6pt" to="281.05pt,40.6pt" o:allowincell="f">
            <v:stroke endarrow="block"/>
          </v:lin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line id="_x0000_s1154" style="position:absolute;left:0;text-align:left;flip:x;z-index:251675648" from="169.55pt,40.6pt" to="191.15pt,40.6pt" o:allowincell="f">
            <v:stroke endarrow="block"/>
          </v:line>
        </w:pict>
      </w:r>
      <w:r w:rsidR="00194D7F" w:rsidRPr="000D4E80">
        <w:rPr>
          <w:rFonts w:ascii="Times New Roman" w:hAnsi="Times New Roman" w:cs="Times New Roman"/>
          <w:sz w:val="24"/>
          <w:szCs w:val="24"/>
        </w:rPr>
        <w:t>-</w:t>
      </w:r>
      <w:r w:rsidR="00194D7F" w:rsidRPr="000D4E80">
        <w:rPr>
          <w:rFonts w:ascii="Times New Roman" w:hAnsi="Times New Roman" w:cs="Times New Roman"/>
          <w:sz w:val="24"/>
          <w:szCs w:val="24"/>
          <w:lang w:val="ro-RO"/>
        </w:rPr>
        <w:t>реакция замещения, когда на поверхности осуществляются ионнообменные процессы типа:</w:t>
      </w:r>
      <w:r w:rsidR="00194D7F" w:rsidRPr="000D4E80">
        <w:rPr>
          <w:rFonts w:ascii="Times New Roman" w:hAnsi="Times New Roman" w:cs="Times New Roman"/>
          <w:sz w:val="24"/>
          <w:szCs w:val="24"/>
        </w:rPr>
        <w:t xml:space="preserve">    </w:t>
      </w:r>
      <w:r w:rsidR="00194D7F" w:rsidRPr="000D4E80">
        <w:rPr>
          <w:rFonts w:ascii="Times New Roman" w:hAnsi="Times New Roman"/>
          <w:sz w:val="24"/>
          <w:szCs w:val="24"/>
        </w:rPr>
        <w:t xml:space="preserve">                           Са</w:t>
      </w:r>
      <w:r w:rsidR="00194D7F" w:rsidRPr="000D4E80">
        <w:rPr>
          <w:rFonts w:ascii="Times New Roman" w:hAnsi="Times New Roman"/>
          <w:sz w:val="24"/>
          <w:szCs w:val="24"/>
          <w:vertAlign w:val="superscript"/>
        </w:rPr>
        <w:t xml:space="preserve">2+              </w:t>
      </w:r>
      <w:r w:rsidR="00194D7F" w:rsidRPr="000D4E80">
        <w:rPr>
          <w:rFonts w:ascii="Times New Roman" w:hAnsi="Times New Roman"/>
          <w:sz w:val="24"/>
          <w:szCs w:val="24"/>
        </w:rPr>
        <w:t>2</w:t>
      </w:r>
      <w:r w:rsidR="00194D7F" w:rsidRPr="000D4E80">
        <w:rPr>
          <w:rFonts w:ascii="Times New Roman" w:hAnsi="Times New Roman"/>
          <w:sz w:val="24"/>
          <w:szCs w:val="24"/>
          <w:lang w:val="en-US"/>
        </w:rPr>
        <w:t>Na</w:t>
      </w:r>
      <w:r w:rsidR="00194D7F" w:rsidRPr="000D4E80">
        <w:rPr>
          <w:rFonts w:ascii="Times New Roman" w:hAnsi="Times New Roman"/>
          <w:sz w:val="24"/>
          <w:szCs w:val="24"/>
          <w:vertAlign w:val="superscript"/>
        </w:rPr>
        <w:t>+</w:t>
      </w:r>
      <w:r w:rsidR="00194D7F" w:rsidRPr="000D4E80">
        <w:rPr>
          <w:rFonts w:ascii="Times New Roman" w:hAnsi="Times New Roman"/>
          <w:sz w:val="24"/>
          <w:szCs w:val="24"/>
        </w:rPr>
        <w:t>;[</w:t>
      </w:r>
      <w:r w:rsidR="00194D7F" w:rsidRPr="000D4E80">
        <w:rPr>
          <w:rFonts w:ascii="Times New Roman" w:hAnsi="Times New Roman"/>
          <w:sz w:val="24"/>
          <w:szCs w:val="24"/>
          <w:lang w:val="en-US"/>
        </w:rPr>
        <w:t>SiO</w:t>
      </w:r>
      <w:r w:rsidR="00194D7F" w:rsidRPr="000D4E80">
        <w:rPr>
          <w:rFonts w:ascii="Times New Roman" w:hAnsi="Times New Roman"/>
          <w:sz w:val="24"/>
          <w:szCs w:val="24"/>
          <w:vertAlign w:val="subscript"/>
        </w:rPr>
        <w:t>4</w:t>
      </w:r>
      <w:r w:rsidR="00194D7F" w:rsidRPr="000D4E80">
        <w:rPr>
          <w:rFonts w:ascii="Times New Roman" w:hAnsi="Times New Roman"/>
          <w:sz w:val="24"/>
          <w:szCs w:val="24"/>
        </w:rPr>
        <w:t>]</w:t>
      </w:r>
      <w:r w:rsidR="00194D7F" w:rsidRPr="000D4E80">
        <w:rPr>
          <w:rFonts w:ascii="Times New Roman" w:hAnsi="Times New Roman"/>
          <w:sz w:val="24"/>
          <w:szCs w:val="24"/>
          <w:vertAlign w:val="superscript"/>
        </w:rPr>
        <w:t>4</w:t>
      </w:r>
      <w:r w:rsidR="00194D7F" w:rsidRPr="000D4E80">
        <w:rPr>
          <w:rFonts w:ascii="Times New Roman" w:hAnsi="Times New Roman"/>
          <w:sz w:val="24"/>
          <w:szCs w:val="24"/>
        </w:rPr>
        <w:t xml:space="preserve">        [</w:t>
      </w:r>
      <w:r w:rsidR="00194D7F" w:rsidRPr="000D4E80">
        <w:rPr>
          <w:rFonts w:ascii="Times New Roman" w:hAnsi="Times New Roman"/>
          <w:sz w:val="24"/>
          <w:szCs w:val="24"/>
          <w:lang w:val="en-US"/>
        </w:rPr>
        <w:t>OH</w:t>
      </w:r>
      <w:r w:rsidR="00194D7F" w:rsidRPr="000D4E80">
        <w:rPr>
          <w:rFonts w:ascii="Times New Roman" w:hAnsi="Times New Roman"/>
          <w:sz w:val="24"/>
          <w:szCs w:val="24"/>
        </w:rPr>
        <w:t>]</w:t>
      </w:r>
      <w:r w:rsidR="00194D7F" w:rsidRPr="000D4E80">
        <w:rPr>
          <w:rFonts w:ascii="Times New Roman" w:hAnsi="Times New Roman"/>
          <w:sz w:val="24"/>
          <w:szCs w:val="24"/>
          <w:vertAlign w:val="superscript"/>
        </w:rPr>
        <w:t>4-</w:t>
      </w:r>
      <w:r w:rsidR="00194D7F" w:rsidRPr="000D4E80">
        <w:rPr>
          <w:rFonts w:ascii="Times New Roman" w:hAnsi="Times New Roman"/>
          <w:sz w:val="24"/>
          <w:szCs w:val="24"/>
          <w:vertAlign w:val="subscript"/>
        </w:rPr>
        <w:t>4</w:t>
      </w:r>
      <w:r w:rsidR="00194D7F" w:rsidRPr="000D4E80">
        <w:rPr>
          <w:rFonts w:ascii="Times New Roman" w:hAnsi="Times New Roman"/>
          <w:sz w:val="24"/>
          <w:szCs w:val="24"/>
          <w:vertAlign w:val="subscript"/>
        </w:rPr>
        <w:tab/>
      </w:r>
      <w:r w:rsidR="00194D7F" w:rsidRPr="000D4E80">
        <w:rPr>
          <w:rFonts w:ascii="Times New Roman" w:hAnsi="Times New Roman"/>
          <w:sz w:val="24"/>
          <w:szCs w:val="24"/>
          <w:vertAlign w:val="subscript"/>
        </w:rPr>
        <w:tab/>
        <w:t xml:space="preserve"> </w:t>
      </w:r>
      <w:r w:rsidR="00B077A9" w:rsidRPr="000D4E80">
        <w:rPr>
          <w:rFonts w:ascii="Times New Roman" w:hAnsi="Times New Roman"/>
          <w:sz w:val="24"/>
          <w:szCs w:val="24"/>
          <w:vertAlign w:val="subscript"/>
        </w:rPr>
        <w:t xml:space="preserve">   (2</w:t>
      </w:r>
      <w:r w:rsidR="00194D7F" w:rsidRPr="000D4E80">
        <w:rPr>
          <w:rFonts w:ascii="Times New Roman" w:hAnsi="Times New Roman"/>
          <w:sz w:val="24"/>
          <w:szCs w:val="24"/>
          <w:vertAlign w:val="subscript"/>
        </w:rPr>
        <w:t>)</w:t>
      </w:r>
    </w:p>
    <w:p w:rsidR="00FA37DE" w:rsidRPr="000D4E80" w:rsidRDefault="00F2395B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_x0000_s1153" style="position:absolute;left:0;text-align:left;flip:x;z-index:251674624" from="259.45pt,7.75pt" to="281.05pt,7.75pt" o:allowincell="f">
            <v:stroke endarrow="block"/>
          </v:line>
        </w:pict>
      </w:r>
      <w:r w:rsidRPr="00F2395B">
        <w:rPr>
          <w:rFonts w:ascii="Times New Roman" w:hAnsi="Times New Roman"/>
          <w:noProof/>
          <w:sz w:val="24"/>
          <w:szCs w:val="24"/>
          <w:lang w:eastAsia="ru-RU"/>
        </w:rPr>
        <w:pict>
          <v:line id="_x0000_s1155" style="position:absolute;left:0;text-align:left;z-index:251676672" from="170.95pt,7.75pt" to="192.55pt,7.75pt" o:allowincell="f">
            <v:stroke endarrow="block"/>
          </v:line>
        </w:pic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-реакция присоединения, когда из раствора ионы щелочных компонентов: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0D4E80">
        <w:rPr>
          <w:rFonts w:ascii="Times New Roman" w:hAnsi="Times New Roman" w:cs="Times New Roman"/>
          <w:sz w:val="24"/>
          <w:szCs w:val="24"/>
        </w:rPr>
        <w:t xml:space="preserve"> ;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4-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0D4E80">
        <w:rPr>
          <w:rFonts w:ascii="Times New Roman" w:hAnsi="Times New Roman" w:cs="Times New Roman"/>
          <w:sz w:val="24"/>
          <w:szCs w:val="24"/>
        </w:rPr>
        <w:t>; ОН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0D4E80">
        <w:rPr>
          <w:rFonts w:ascii="Times New Roman" w:hAnsi="Times New Roman" w:cs="Times New Roman"/>
          <w:sz w:val="24"/>
          <w:szCs w:val="24"/>
        </w:rPr>
        <w:t xml:space="preserve"> ; Н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D4E80">
        <w:rPr>
          <w:rFonts w:ascii="Times New Roman" w:hAnsi="Times New Roman" w:cs="Times New Roman"/>
          <w:sz w:val="24"/>
          <w:szCs w:val="24"/>
        </w:rPr>
        <w:t>О проникают в структуру промежуточного слоя,  гидросиликатных групп, образуя гидратные фазы;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 -реакция комплексообразования, когда на немостиковых кремнекислородных радикалах кремниевой кислоты возникают связи типа   Si – ОН.</w:t>
      </w:r>
    </w:p>
    <w:p w:rsidR="00194D7F" w:rsidRPr="000D4E80" w:rsidRDefault="00194D7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Все эти поверхностные реакции, в той или  степени, приводят к возникновению гидратных цементирующих веществпреимущественно гидросиликатов кальция непосредственно или через промежуточные соединения.</w:t>
      </w:r>
    </w:p>
    <w:p w:rsidR="00194D7F" w:rsidRPr="000D4E80" w:rsidRDefault="00194D7F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>Надо полагать, что цементирующие гидратные фазы, возникшие по топохимическому механизму, более плотнее и прочнее родственных гидратных фаз, сформовавшихся через раствор. Это, видимо, обусловлено  эпитаксиальным срастанием не прореагировавших частиц промежуточного вещества шлака с новообразованиями, образовавшимися топохимически.</w:t>
      </w:r>
    </w:p>
    <w:p w:rsidR="00194D7F" w:rsidRPr="000D4E80" w:rsidRDefault="00194D7F" w:rsidP="000D4E80">
      <w:pPr>
        <w:pStyle w:val="a5"/>
        <w:widowControl w:val="0"/>
        <w:spacing w:line="360" w:lineRule="auto"/>
        <w:ind w:left="0" w:firstLine="709"/>
        <w:jc w:val="both"/>
      </w:pPr>
    </w:p>
    <w:p w:rsidR="009D37BB" w:rsidRPr="000D4E80" w:rsidRDefault="00CB4CEB" w:rsidP="000D4E80">
      <w:pPr>
        <w:pStyle w:val="a5"/>
        <w:widowControl w:val="0"/>
        <w:spacing w:line="360" w:lineRule="auto"/>
        <w:ind w:left="0" w:firstLine="709"/>
        <w:jc w:val="both"/>
        <w:rPr>
          <w:color w:val="000000"/>
        </w:rPr>
      </w:pPr>
      <w:r w:rsidRPr="000D4E80">
        <w:lastRenderedPageBreak/>
        <w:t>2</w:t>
      </w:r>
      <w:r w:rsidR="00D4586F" w:rsidRPr="000D4E80">
        <w:t>.2</w:t>
      </w:r>
      <w:r w:rsidR="00194D7F" w:rsidRPr="000D4E80">
        <w:t xml:space="preserve"> </w:t>
      </w:r>
      <w:r w:rsidR="00194D7F" w:rsidRPr="000D4E80">
        <w:rPr>
          <w:rStyle w:val="s0"/>
          <w:sz w:val="24"/>
          <w:szCs w:val="24"/>
        </w:rPr>
        <w:t xml:space="preserve">Исследование процессов гидратации и структурообразования бетонов с полифункциональными </w:t>
      </w:r>
      <w:r w:rsidR="00194D7F" w:rsidRPr="000D4E80">
        <w:t xml:space="preserve">наномодифицирующей </w:t>
      </w:r>
      <w:r w:rsidR="00194D7F" w:rsidRPr="000D4E80">
        <w:rPr>
          <w:rStyle w:val="s0"/>
          <w:sz w:val="24"/>
          <w:szCs w:val="24"/>
        </w:rPr>
        <w:t>добавками</w:t>
      </w:r>
    </w:p>
    <w:p w:rsidR="00CB4CEB" w:rsidRPr="000D4E80" w:rsidRDefault="00CB4CEB" w:rsidP="000D4E80">
      <w:pPr>
        <w:pStyle w:val="a5"/>
        <w:widowControl w:val="0"/>
        <w:spacing w:line="360" w:lineRule="auto"/>
        <w:ind w:left="0" w:firstLine="709"/>
        <w:jc w:val="both"/>
        <w:rPr>
          <w:color w:val="000000"/>
        </w:rPr>
      </w:pPr>
      <w:r w:rsidRPr="000D4E80">
        <w:rPr>
          <w:lang w:val="kk-KZ"/>
        </w:rPr>
        <w:t xml:space="preserve">В соответствии с поставленной задачей настоящей работы, для установления возможности получения вяжущих композиций на основе электротермофосфорных шлаков </w:t>
      </w:r>
      <w:r w:rsidRPr="000D4E80">
        <w:rPr>
          <w:rStyle w:val="s0"/>
          <w:sz w:val="24"/>
          <w:szCs w:val="24"/>
        </w:rPr>
        <w:t xml:space="preserve">с полифункциональными </w:t>
      </w:r>
      <w:r w:rsidRPr="000D4E80">
        <w:t xml:space="preserve">наномодифицирующей </w:t>
      </w:r>
      <w:r w:rsidRPr="000D4E80">
        <w:rPr>
          <w:rStyle w:val="s0"/>
          <w:sz w:val="24"/>
          <w:szCs w:val="24"/>
        </w:rPr>
        <w:t>добавками</w:t>
      </w:r>
      <w:r w:rsidRPr="000D4E80">
        <w:rPr>
          <w:lang w:val="kk-KZ"/>
        </w:rPr>
        <w:t xml:space="preserve">, нами рассматривались основные физико - химические  процессы взаимодействия между компонентами и фазовый состав новообразований. </w:t>
      </w:r>
    </w:p>
    <w:p w:rsidR="00CB4CEB" w:rsidRPr="000D4E80" w:rsidRDefault="00CB4CEB" w:rsidP="000D4E80">
      <w:pPr>
        <w:pStyle w:val="a5"/>
        <w:widowControl w:val="0"/>
        <w:spacing w:line="360" w:lineRule="auto"/>
        <w:ind w:left="0" w:firstLine="709"/>
        <w:jc w:val="both"/>
        <w:rPr>
          <w:color w:val="000000"/>
        </w:rPr>
      </w:pPr>
      <w:r w:rsidRPr="000D4E80">
        <w:rPr>
          <w:lang w:val="kk-KZ"/>
        </w:rPr>
        <w:t xml:space="preserve">Наличие в составе </w:t>
      </w:r>
      <w:r w:rsidR="00535D86" w:rsidRPr="000D4E80">
        <w:rPr>
          <w:lang w:val="kk-KZ"/>
        </w:rPr>
        <w:t>шлако</w:t>
      </w:r>
      <w:r w:rsidRPr="000D4E80">
        <w:rPr>
          <w:lang w:val="kk-KZ"/>
        </w:rPr>
        <w:t>вяжущего на основе электротермофосфорных шлаков</w:t>
      </w:r>
      <w:r w:rsidR="00535D86" w:rsidRPr="000D4E80">
        <w:rPr>
          <w:lang w:val="kk-KZ"/>
        </w:rPr>
        <w:t xml:space="preserve"> </w:t>
      </w:r>
      <w:r w:rsidR="00535D86" w:rsidRPr="000D4E80">
        <w:rPr>
          <w:rStyle w:val="s0"/>
          <w:sz w:val="24"/>
          <w:szCs w:val="24"/>
        </w:rPr>
        <w:t xml:space="preserve">с полифункциональными </w:t>
      </w:r>
      <w:r w:rsidR="00535D86" w:rsidRPr="000D4E80">
        <w:t xml:space="preserve">наномодифицирующей </w:t>
      </w:r>
      <w:r w:rsidR="00535D86" w:rsidRPr="000D4E80">
        <w:rPr>
          <w:rStyle w:val="s0"/>
          <w:sz w:val="24"/>
          <w:szCs w:val="24"/>
        </w:rPr>
        <w:t>добавками</w:t>
      </w:r>
      <w:r w:rsidRPr="000D4E80">
        <w:rPr>
          <w:lang w:val="kk-KZ"/>
        </w:rPr>
        <w:t xml:space="preserve"> щелочи совместно с солью щелочного металла, анион которой образует с кальцием малорастворимое соединение, создает благоприятные условия для ускорения процесса гидратации шлаковой стеклофазы. Как известно, при растворении стекол кремнекислородных соединений щелочных и щелочноземельных металлов в жидкую фазу переходят в первую очередь катионы. При наличии в системе вышеуказанных солей катион кальция связывается в малорастворимое соединение [</w:t>
      </w:r>
      <w:r w:rsidRPr="000D4E80">
        <w:rPr>
          <w:lang w:val="en-US"/>
        </w:rPr>
        <w:t>CaCO</w:t>
      </w:r>
      <w:r w:rsidRPr="000D4E80">
        <w:rPr>
          <w:vertAlign w:val="subscript"/>
        </w:rPr>
        <w:t>3</w:t>
      </w:r>
      <w:r w:rsidRPr="000D4E80">
        <w:t xml:space="preserve">, </w:t>
      </w:r>
      <w:r w:rsidRPr="000D4E80">
        <w:rPr>
          <w:lang w:val="en-US"/>
        </w:rPr>
        <w:t>CaF</w:t>
      </w:r>
      <w:r w:rsidRPr="000D4E80">
        <w:rPr>
          <w:vertAlign w:val="subscript"/>
        </w:rPr>
        <w:t>2</w:t>
      </w:r>
      <w:r w:rsidRPr="000D4E80">
        <w:t>,</w:t>
      </w:r>
      <w:r w:rsidRPr="000D4E80">
        <w:rPr>
          <w:lang w:val="kk-KZ"/>
        </w:rPr>
        <w:t xml:space="preserve"> </w:t>
      </w:r>
      <w:r w:rsidRPr="000D4E80">
        <w:rPr>
          <w:lang w:val="en-US"/>
        </w:rPr>
        <w:t>CaSO</w:t>
      </w:r>
      <w:r w:rsidRPr="000D4E80">
        <w:rPr>
          <w:vertAlign w:val="subscript"/>
        </w:rPr>
        <w:t>3</w:t>
      </w:r>
      <w:r w:rsidRPr="000D4E80">
        <w:t xml:space="preserve">, </w:t>
      </w:r>
      <w:r w:rsidRPr="000D4E80">
        <w:rPr>
          <w:lang w:val="en-US"/>
        </w:rPr>
        <w:t>CaSO</w:t>
      </w:r>
      <w:r w:rsidRPr="000D4E80">
        <w:rPr>
          <w:vertAlign w:val="subscript"/>
        </w:rPr>
        <w:t>4</w:t>
      </w:r>
      <w:r w:rsidRPr="000D4E80">
        <w:rPr>
          <w:lang w:val="kk-KZ"/>
        </w:rPr>
        <w:t>,</w:t>
      </w:r>
      <w:r w:rsidRPr="000D4E80">
        <w:t xml:space="preserve"> </w:t>
      </w:r>
      <w:r w:rsidRPr="000D4E80">
        <w:rPr>
          <w:lang w:val="en-US"/>
        </w:rPr>
        <w:t>Ca</w:t>
      </w:r>
      <w:r w:rsidRPr="000D4E80">
        <w:rPr>
          <w:vertAlign w:val="subscript"/>
        </w:rPr>
        <w:t>3</w:t>
      </w:r>
      <w:r w:rsidRPr="000D4E80">
        <w:t>(</w:t>
      </w:r>
      <w:r w:rsidRPr="000D4E80">
        <w:rPr>
          <w:lang w:val="en-US"/>
        </w:rPr>
        <w:t>PO</w:t>
      </w:r>
      <w:r w:rsidRPr="000D4E80">
        <w:rPr>
          <w:vertAlign w:val="subscript"/>
        </w:rPr>
        <w:t>4</w:t>
      </w:r>
      <w:r w:rsidRPr="000D4E80">
        <w:t>)</w:t>
      </w:r>
      <w:r w:rsidRPr="000D4E80">
        <w:rPr>
          <w:vertAlign w:val="subscript"/>
        </w:rPr>
        <w:t>2</w:t>
      </w:r>
      <w:r w:rsidRPr="000D4E80">
        <w:t xml:space="preserve">] </w:t>
      </w:r>
      <w:r w:rsidRPr="000D4E80">
        <w:rPr>
          <w:lang w:val="kk-KZ"/>
        </w:rPr>
        <w:t>и образующийся силикат натрия вновь взаимодействует со шлаком, связывая новые порции кальция в ГСК, что приводит к заметному разрыхлению структуры стекла. Гидроксил-ион, одновременно присутствующий в системе, ускоряет процесс трансформации стекловидного одноосновного гидросиликата в гидросиликат кальция.</w:t>
      </w:r>
    </w:p>
    <w:p w:rsidR="00CB4CEB" w:rsidRPr="000D4E80" w:rsidRDefault="00CB4CEB" w:rsidP="000D4E80">
      <w:pPr>
        <w:pStyle w:val="a5"/>
        <w:widowControl w:val="0"/>
        <w:spacing w:line="360" w:lineRule="auto"/>
        <w:ind w:left="0" w:firstLine="709"/>
        <w:jc w:val="both"/>
        <w:rPr>
          <w:color w:val="000000"/>
        </w:rPr>
      </w:pPr>
      <w:r w:rsidRPr="000D4E80">
        <w:rPr>
          <w:lang w:val="kk-KZ"/>
        </w:rPr>
        <w:t xml:space="preserve">В результате обменных реакций между шлаком и солями синтезируется дополнительное количество щелочи, способствующее повышению активности </w:t>
      </w:r>
      <w:r w:rsidR="00974FBD" w:rsidRPr="000D4E80">
        <w:rPr>
          <w:lang w:val="kk-KZ"/>
        </w:rPr>
        <w:t xml:space="preserve">шлакощелочного </w:t>
      </w:r>
      <w:r w:rsidRPr="000D4E80">
        <w:rPr>
          <w:lang w:val="kk-KZ"/>
        </w:rPr>
        <w:t xml:space="preserve"> вяжущего на основе электротермофосфорного шлака</w:t>
      </w:r>
      <w:r w:rsidR="00974FBD" w:rsidRPr="000D4E80">
        <w:rPr>
          <w:rStyle w:val="s0"/>
          <w:sz w:val="24"/>
          <w:szCs w:val="24"/>
        </w:rPr>
        <w:t xml:space="preserve"> с полифункциональными </w:t>
      </w:r>
      <w:r w:rsidR="00974FBD" w:rsidRPr="000D4E80">
        <w:t xml:space="preserve">наномодифицирующей </w:t>
      </w:r>
      <w:r w:rsidR="00974FBD" w:rsidRPr="000D4E80">
        <w:rPr>
          <w:rStyle w:val="s0"/>
          <w:sz w:val="24"/>
          <w:szCs w:val="24"/>
        </w:rPr>
        <w:t>добавками</w:t>
      </w:r>
      <w:r w:rsidRPr="000D4E80">
        <w:rPr>
          <w:lang w:val="kk-KZ"/>
        </w:rPr>
        <w:t>.</w:t>
      </w:r>
    </w:p>
    <w:p w:rsidR="00CB4CEB" w:rsidRPr="000D4E80" w:rsidRDefault="008F456C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>Учитывая результаты [5</w:t>
      </w:r>
      <w:r w:rsidR="00CB4CEB" w:rsidRPr="000D4E80">
        <w:rPr>
          <w:rFonts w:ascii="Times New Roman" w:hAnsi="Times New Roman" w:cs="Times New Roman"/>
          <w:sz w:val="24"/>
          <w:szCs w:val="24"/>
          <w:lang w:val="kk-KZ"/>
        </w:rPr>
        <w:t>],  которые показали, что управление процессами структурообразования шлакощелочных вяжущих систем могут регулироваться введением добавок, применяемых  с целью изменения основности алюмосиликатного или щелочного компонента. Исследования проводились на образцах вяжущего из теста нормальной густоты, подвергнутых тепловлажностной обработке по режиму 4+1,5+2+1,5+4+3.</w:t>
      </w:r>
    </w:p>
    <w:p w:rsidR="00CB4CEB" w:rsidRPr="000D4E80" w:rsidRDefault="003831D0" w:rsidP="000D4E8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color w:val="000000"/>
          <w:sz w:val="24"/>
          <w:szCs w:val="24"/>
        </w:rPr>
        <w:t>На рисунках 2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</w:rPr>
        <w:t>.1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 и 2.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2 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>(Приложение б)</w:t>
      </w:r>
      <w:r w:rsidR="00A10776"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приведены результаты ИКС и РФА шлакового камня после ТВО с добавкой 2... 12 % 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Na</w:t>
      </w:r>
      <w:r w:rsidR="00974FBD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974FBD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С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O</w:t>
      </w:r>
      <w:r w:rsidR="00974FBD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="00CB4CEB" w:rsidRPr="000D4E8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CB4CEB" w:rsidRPr="000D4E80" w:rsidRDefault="00CB4CEB" w:rsidP="000D4E8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color w:val="000000"/>
          <w:sz w:val="24"/>
          <w:szCs w:val="24"/>
        </w:rPr>
        <w:t>На кривых ИКС, наряду с изменениями в области ва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лентных и деформационных колебаний кремнекислородных ра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дикалов, в структуре 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</w:rPr>
        <w:t>шлакощелочного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вяжущего наблюдаются дополнительные по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лосы поглощения в области высоких волновых частот. При 1440... 1420 см</w:t>
      </w:r>
      <w:r w:rsidRPr="000D4E80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-1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появляются максимумы в виде дуплета с повы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шенной интенсивностью, характерны</w:t>
      </w:r>
      <w:r w:rsidR="008F456C" w:rsidRPr="000D4E80">
        <w:rPr>
          <w:rFonts w:ascii="Times New Roman" w:hAnsi="Times New Roman" w:cs="Times New Roman"/>
          <w:color w:val="000000"/>
          <w:sz w:val="24"/>
          <w:szCs w:val="24"/>
        </w:rPr>
        <w:t>е для тоберморитового ге</w:t>
      </w:r>
      <w:r w:rsidR="008F456C"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ля [6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] и соответствующие деформационным колебаниям 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ОН в группе 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Si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OH</w:t>
      </w:r>
      <w:r w:rsidR="008F456C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[7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]. При 1650...1640 см</w:t>
      </w:r>
      <w:r w:rsidRPr="000D4E80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-1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наблюдаются силь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ные полосы поглощения, характерные для деформационных колебаний воды в гидратных фазах. Слабый, но четко выра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женный пик при 3400 см</w:t>
      </w:r>
      <w:r w:rsidRPr="000D4E80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-1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, показывает наличие групп, коорди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нирующихся около атомов кальция в гидросиликатах. Эти дан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ные свидетельствуют об образовании в твердеющей системе тоберморитового геля тоберморита и 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CSH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I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CB4CEB" w:rsidRPr="000D4E80" w:rsidRDefault="00CB4CEB" w:rsidP="000D4E8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Наличие 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CSH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I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) подтверждает также РФА. На рентгено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граммах образцов с добавкой 2... 12 % 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Na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С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O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присутствуют дифракционные максимумы 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CSH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I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) с межплоскостными рас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стояниями </w:t>
      </w:r>
      <w:r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=3,0...3,12; 2,80...2,82и 1,81...1,84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CB4CEB" w:rsidRPr="000D4E80" w:rsidRDefault="00CB4CEB" w:rsidP="000D4E8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D4E80">
        <w:rPr>
          <w:rFonts w:ascii="Times New Roman" w:hAnsi="Times New Roman" w:cs="Times New Roman"/>
          <w:color w:val="000000"/>
          <w:sz w:val="24"/>
          <w:szCs w:val="24"/>
        </w:rPr>
        <w:t>Таким образом, щелочь гидрооксида натрия является эффек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 xml:space="preserve">тивным активизатором твердения 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</w:rPr>
        <w:t>шлакощелочных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вяжущих, способных твердеть как при гидротермальной обработке, так и в естественных условиях. </w:t>
      </w:r>
    </w:p>
    <w:p w:rsidR="00CB4CEB" w:rsidRPr="000D4E80" w:rsidRDefault="00CB4CEB" w:rsidP="000D4E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Так, по данным рентгенографического анализа 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t>шлакощелочного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вяжущего на ооснове электротермофосфорного шлака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C73FC" w:rsidRPr="000D4E80">
        <w:rPr>
          <w:rStyle w:val="s0"/>
          <w:sz w:val="24"/>
          <w:szCs w:val="24"/>
        </w:rPr>
        <w:t xml:space="preserve">с полифункциональными </w:t>
      </w:r>
      <w:r w:rsidR="000C73FC" w:rsidRPr="000D4E80">
        <w:rPr>
          <w:rFonts w:ascii="Times New Roman" w:hAnsi="Times New Roman" w:cs="Times New Roman"/>
          <w:sz w:val="24"/>
          <w:szCs w:val="24"/>
        </w:rPr>
        <w:t xml:space="preserve">наномодифицирующей </w:t>
      </w:r>
      <w:r w:rsidR="000C73FC" w:rsidRPr="000D4E80">
        <w:rPr>
          <w:rStyle w:val="s0"/>
          <w:sz w:val="24"/>
          <w:szCs w:val="24"/>
        </w:rPr>
        <w:t>добавками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, затворенными растворами 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Na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</w:rPr>
        <w:t xml:space="preserve"> С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lang w:val="en-US"/>
        </w:rPr>
        <w:t>O</w:t>
      </w:r>
      <w:r w:rsidR="000C73FC" w:rsidRPr="000D4E80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831D0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(рисунок </w:t>
      </w:r>
      <w:r w:rsidR="003831D0" w:rsidRPr="000D4E80">
        <w:rPr>
          <w:rFonts w:ascii="Times New Roman" w:hAnsi="Times New Roman" w:cs="Times New Roman"/>
          <w:sz w:val="24"/>
          <w:szCs w:val="24"/>
        </w:rPr>
        <w:t>2</w:t>
      </w:r>
      <w:r w:rsidR="003831D0" w:rsidRPr="000D4E80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3,а</w:t>
      </w:r>
      <w:r w:rsidR="00FF372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) продукты гидратации представлены тоберморитом 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с межплоскостными рас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стояниями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</w:rPr>
        <w:t>=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5,01; 4,60; 3,46; 3,28; 3,02;2,97; 2,83; 2,80; 2,70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CB4CEB" w:rsidRPr="000D4E80" w:rsidRDefault="00CB4CEB" w:rsidP="000D4E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>На ДТА - кривой (рисунок 4.13,б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) образование тоберморита подтверждается наличием эндоэффектов при 573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К, 613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 и экзоэффекта при 1173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К, связанного с кристаллизацией волластонита.</w:t>
      </w:r>
    </w:p>
    <w:p w:rsidR="00CB4CEB" w:rsidRPr="000D4E80" w:rsidRDefault="00CB4CEB" w:rsidP="000D4E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Такой состав  продуктов гидратации в сочетании с низкой пористостью, а также использование оптимального режима тепловлажностной обработки даст возможность получения искусственного камня, обладающего повышенной  прочностью и морозостойкостью. </w:t>
      </w:r>
    </w:p>
    <w:p w:rsidR="00CB4CEB" w:rsidRPr="000D4E80" w:rsidRDefault="00CB4CEB" w:rsidP="000D4E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>Как уже упоминалось, электротермофосфорный шлак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отличается от металургических шлаков малым содержанием глинозема и более низкой гидр</w:t>
      </w:r>
      <w:r w:rsidR="00675FC5" w:rsidRPr="000D4E80">
        <w:rPr>
          <w:rFonts w:ascii="Times New Roman" w:hAnsi="Times New Roman" w:cs="Times New Roman"/>
          <w:sz w:val="24"/>
          <w:szCs w:val="24"/>
          <w:lang w:val="kk-KZ"/>
        </w:rPr>
        <w:t>атационной активностью [3,4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]. В связи с этим, для управления структурой вяжущих и бетонов в их состав можно ввести глиноземсодержащие добавки, которые долполнят содержание оксида алюминия в фосфорном шлаке, кроме того, можно ввести комплексные  добавки, повышающие щелочность среды, а также добавки, служащие центрами кристаллизации. </w:t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В качестве </w:t>
      </w:r>
      <w:r w:rsidR="000C73FC" w:rsidRPr="000D4E80">
        <w:rPr>
          <w:rStyle w:val="s0"/>
          <w:sz w:val="24"/>
          <w:szCs w:val="24"/>
        </w:rPr>
        <w:t xml:space="preserve">полифункциональных </w:t>
      </w:r>
      <w:r w:rsidR="000C73FC" w:rsidRPr="000D4E80">
        <w:rPr>
          <w:rFonts w:ascii="Times New Roman" w:hAnsi="Times New Roman" w:cs="Times New Roman"/>
          <w:sz w:val="24"/>
          <w:szCs w:val="24"/>
        </w:rPr>
        <w:t xml:space="preserve">наномодифицирующих 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добавок, позволяющих направленно регулировать структуру бетона на шлакощелочном вяжущем  на основе электротермофосфорного  шлака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t>, принять - зола ТЭЦ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. Принятые добавки ускоряют катионно - обменные процессы в вяжущей системе и повышают ее гидратационную активность. Сделано предположение, что при использовании вяжущего с </w:t>
      </w:r>
      <w:r w:rsidR="000C73FC" w:rsidRPr="000D4E80">
        <w:rPr>
          <w:rStyle w:val="s0"/>
          <w:sz w:val="24"/>
          <w:szCs w:val="24"/>
        </w:rPr>
        <w:t>полифункциональной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C73FC" w:rsidRPr="000D4E80">
        <w:rPr>
          <w:rFonts w:ascii="Times New Roman" w:hAnsi="Times New Roman" w:cs="Times New Roman"/>
          <w:sz w:val="24"/>
          <w:szCs w:val="24"/>
          <w:lang w:val="kk-KZ"/>
        </w:rPr>
        <w:lastRenderedPageBreak/>
        <w:t>нано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модифицированными  добавками, можно будет для обработки бетона применять режимы ТВО с резким подъемом температуры, а также твердение в нормальных условиях.</w:t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>Ниже рассмотрен механизм действия добавок и физико-химические исследования фазового состава продуктов гидратации при измененных режимах тепловлажностной обработки.. Образцы твердели в условиях ТВО по режиму 4+9+3 и нормальных условиях.</w:t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Содержащиеся в портландцементе высокоосновные силикаты кальция повышают начальную щелочность среды, что способствует появлению в цементном камне тоберморитоподобных фаз. Вводимые в систему </w:t>
      </w:r>
      <w:r w:rsidR="0014359A" w:rsidRPr="000D4E80">
        <w:rPr>
          <w:rFonts w:ascii="Times New Roman" w:hAnsi="Times New Roman" w:cs="Times New Roman"/>
          <w:sz w:val="24"/>
          <w:szCs w:val="24"/>
          <w:lang w:val="kk-KZ"/>
        </w:rPr>
        <w:t>золу ТЭЦ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 улучшают  связывание  щелочи и сульфат –ионов в нерастворимые соединения щелочных гидроалюмосиликатов. </w:t>
      </w:r>
    </w:p>
    <w:p w:rsidR="000E1AA8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Так,  по данным рентгенофазового анализа, состав продуктов гидратации вяжущего с </w:t>
      </w:r>
      <w:r w:rsidR="0014359A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ПН 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добавкой </w:t>
      </w:r>
      <w:r w:rsidR="0014359A" w:rsidRPr="000D4E80">
        <w:rPr>
          <w:rFonts w:ascii="Times New Roman" w:hAnsi="Times New Roman" w:cs="Times New Roman"/>
          <w:sz w:val="24"/>
          <w:szCs w:val="24"/>
          <w:lang w:val="kk-KZ"/>
        </w:rPr>
        <w:t>зола ТЭЦ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, затворенными растворами </w:t>
      </w:r>
      <w:r w:rsidR="0014359A" w:rsidRPr="000D4E80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="0014359A" w:rsidRPr="000D4E8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4359A" w:rsidRPr="000D4E80">
        <w:rPr>
          <w:rFonts w:ascii="Times New Roman" w:hAnsi="Times New Roman" w:cs="Times New Roman"/>
          <w:sz w:val="24"/>
          <w:szCs w:val="24"/>
        </w:rPr>
        <w:t xml:space="preserve"> С</w:t>
      </w:r>
      <w:r w:rsidR="0014359A" w:rsidRPr="000D4E8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14359A" w:rsidRPr="000D4E8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,  подвергнутого ТВО по режиму (3+6+3) (рисунок </w:t>
      </w:r>
      <w:r w:rsidR="003831D0" w:rsidRPr="000D4E80">
        <w:rPr>
          <w:rFonts w:ascii="Times New Roman" w:hAnsi="Times New Roman" w:cs="Times New Roman"/>
          <w:sz w:val="24"/>
          <w:szCs w:val="24"/>
        </w:rPr>
        <w:t>2</w:t>
      </w:r>
      <w:r w:rsidR="003831D0" w:rsidRPr="000D4E80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>3,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), в основном представлен тоберморитом 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с межплоскостными рас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стояниями</w:t>
      </w:r>
      <w:r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0D4E80">
        <w:rPr>
          <w:rFonts w:ascii="Times New Roman" w:hAnsi="Times New Roman" w:cs="Times New Roman"/>
          <w:sz w:val="24"/>
          <w:szCs w:val="24"/>
        </w:rPr>
        <w:t>= 5,60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; 3,55; 3,28; 3,02; 2,97; 2,83; 2,80; 1,82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Кроме того, на рентгенограмме отмечено появление линии трускотита</w:t>
      </w:r>
      <w:r w:rsidR="000E1AA8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С</w:t>
      </w:r>
      <w:r w:rsidRPr="000D4E80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6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t>с межплоскостными рас</w:t>
      </w:r>
      <w:r w:rsidRPr="000D4E80">
        <w:rPr>
          <w:rFonts w:ascii="Times New Roman" w:hAnsi="Times New Roman" w:cs="Times New Roman"/>
          <w:color w:val="000000"/>
          <w:sz w:val="24"/>
          <w:szCs w:val="24"/>
        </w:rPr>
        <w:softHyphen/>
        <w:t>стояниями</w:t>
      </w:r>
      <w:r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0D4E80">
        <w:rPr>
          <w:rFonts w:ascii="Times New Roman" w:hAnsi="Times New Roman" w:cs="Times New Roman"/>
          <w:sz w:val="24"/>
          <w:szCs w:val="24"/>
        </w:rPr>
        <w:t>=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3,16; 2,84; 2,11; 1,81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="000E1AA8" w:rsidRPr="000D4E80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На ДТА - </w:t>
      </w:r>
      <w:r w:rsidR="003831D0" w:rsidRPr="000D4E80">
        <w:rPr>
          <w:rFonts w:ascii="Times New Roman" w:hAnsi="Times New Roman" w:cs="Times New Roman"/>
          <w:sz w:val="24"/>
          <w:szCs w:val="24"/>
          <w:lang w:val="kk-KZ"/>
        </w:rPr>
        <w:t>кривой (рисунок 2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3831D0" w:rsidRPr="000D4E80">
        <w:rPr>
          <w:rFonts w:ascii="Times New Roman" w:hAnsi="Times New Roman" w:cs="Times New Roman"/>
          <w:sz w:val="24"/>
          <w:szCs w:val="24"/>
          <w:lang w:val="kk-KZ"/>
        </w:rPr>
        <w:t>3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,б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) образование тоберморита подтверждается наличием эндоэффектов  при 393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, 513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 и экзоэффекта при 1073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К,   появление трускотита – эндоэффектов при 393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, 773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>, 913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 и экзоэффекта при 1093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0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 К. </w:t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Так, по данным рентгенофазового анализа фазовый состав продуктов гидратации вяжущего </w:t>
      </w:r>
      <w:r w:rsidR="00EA4D2D"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с ПН добавкой зола ТЭЦ, затворенными растворами </w:t>
      </w:r>
      <w:r w:rsidR="00EA4D2D" w:rsidRPr="000D4E80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="00EA4D2D" w:rsidRPr="000D4E8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A4D2D" w:rsidRPr="000D4E80">
        <w:rPr>
          <w:rFonts w:ascii="Times New Roman" w:hAnsi="Times New Roman" w:cs="Times New Roman"/>
          <w:sz w:val="24"/>
          <w:szCs w:val="24"/>
        </w:rPr>
        <w:t xml:space="preserve"> С</w:t>
      </w:r>
      <w:r w:rsidR="00EA4D2D" w:rsidRPr="000D4E8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="00EA4D2D" w:rsidRPr="000D4E8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,  </w:t>
      </w:r>
      <w:r w:rsidRPr="000D4E80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3831D0" w:rsidRPr="000D4E80">
        <w:rPr>
          <w:rFonts w:ascii="Times New Roman" w:hAnsi="Times New Roman" w:cs="Times New Roman"/>
          <w:sz w:val="24"/>
          <w:szCs w:val="24"/>
        </w:rPr>
        <w:t>2</w:t>
      </w:r>
      <w:r w:rsidRPr="000D4E80">
        <w:rPr>
          <w:rFonts w:ascii="Times New Roman" w:hAnsi="Times New Roman" w:cs="Times New Roman"/>
          <w:sz w:val="24"/>
          <w:szCs w:val="24"/>
        </w:rPr>
        <w:t>.3,а</w:t>
      </w:r>
      <w:r w:rsidR="00A10776"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</w:rPr>
        <w:t xml:space="preserve">), представлен назеан 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0D4E80">
        <w:rPr>
          <w:rFonts w:ascii="Times New Roman" w:hAnsi="Times New Roman" w:cs="Times New Roman"/>
          <w:sz w:val="24"/>
          <w:szCs w:val="24"/>
        </w:rPr>
        <w:t>(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AlSiO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0D4E80">
        <w:rPr>
          <w:rFonts w:ascii="Times New Roman" w:hAnsi="Times New Roman" w:cs="Times New Roman"/>
          <w:sz w:val="24"/>
          <w:szCs w:val="24"/>
        </w:rPr>
        <w:t>)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0D4E80">
        <w:rPr>
          <w:rFonts w:ascii="Times New Roman" w:hAnsi="Times New Roman" w:cs="Times New Roman"/>
          <w:sz w:val="24"/>
          <w:szCs w:val="24"/>
        </w:rPr>
        <w:t>·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D4E8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0D4E80">
        <w:rPr>
          <w:rFonts w:ascii="Times New Roman" w:hAnsi="Times New Roman" w:cs="Times New Roman"/>
          <w:sz w:val="24"/>
          <w:szCs w:val="24"/>
        </w:rPr>
        <w:t xml:space="preserve"> с межплоскостными рас</w:t>
      </w:r>
      <w:r w:rsidRPr="000D4E80">
        <w:rPr>
          <w:rFonts w:ascii="Times New Roman" w:hAnsi="Times New Roman" w:cs="Times New Roman"/>
          <w:sz w:val="24"/>
          <w:szCs w:val="24"/>
        </w:rPr>
        <w:softHyphen/>
        <w:t xml:space="preserve">стояниями d = 5,26; 4,55; 3,71; 3,03; 2,87; 2,62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Pr="000D4E80">
        <w:rPr>
          <w:rFonts w:ascii="Times New Roman" w:hAnsi="Times New Roman" w:cs="Times New Roman"/>
          <w:sz w:val="24"/>
          <w:szCs w:val="24"/>
        </w:rPr>
        <w:t>, а также тоберморитом С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0D4E80">
        <w:rPr>
          <w:rFonts w:ascii="Times New Roman" w:hAnsi="Times New Roman" w:cs="Times New Roman"/>
          <w:sz w:val="24"/>
          <w:szCs w:val="24"/>
        </w:rPr>
        <w:t>S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0D4E80">
        <w:rPr>
          <w:rFonts w:ascii="Times New Roman" w:hAnsi="Times New Roman" w:cs="Times New Roman"/>
          <w:sz w:val="24"/>
          <w:szCs w:val="24"/>
        </w:rPr>
        <w:t>Н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0D4E80">
        <w:rPr>
          <w:rFonts w:ascii="Times New Roman" w:hAnsi="Times New Roman" w:cs="Times New Roman"/>
          <w:sz w:val="24"/>
          <w:szCs w:val="24"/>
        </w:rPr>
        <w:t xml:space="preserve">  с межплоскостными рас</w:t>
      </w:r>
      <w:r w:rsidRPr="000D4E80">
        <w:rPr>
          <w:rFonts w:ascii="Times New Roman" w:hAnsi="Times New Roman" w:cs="Times New Roman"/>
          <w:sz w:val="24"/>
          <w:szCs w:val="24"/>
        </w:rPr>
        <w:softHyphen/>
        <w:t xml:space="preserve">стояниями d= 3,28; 3,07; 2,97; 2,80; 1,82 </w:t>
      </w:r>
      <w:r w:rsidRPr="000D4E80">
        <w:rPr>
          <w:rFonts w:ascii="Times New Roman" w:hAnsi="Times New Roman" w:cs="Times New Roman"/>
          <w:sz w:val="24"/>
          <w:szCs w:val="24"/>
          <w:lang w:eastAsia="ko-KR"/>
        </w:rPr>
        <w:t>Å</w:t>
      </w:r>
      <w:r w:rsidRPr="000D4E80">
        <w:rPr>
          <w:rFonts w:ascii="Times New Roman" w:hAnsi="Times New Roman" w:cs="Times New Roman"/>
          <w:sz w:val="24"/>
          <w:szCs w:val="24"/>
        </w:rPr>
        <w:t>.</w:t>
      </w:r>
    </w:p>
    <w:p w:rsidR="00CB4CEB" w:rsidRPr="000D4E80" w:rsidRDefault="00CB4CEB" w:rsidP="000D4E80">
      <w:pPr>
        <w:tabs>
          <w:tab w:val="left" w:pos="540"/>
        </w:tabs>
        <w:spacing w:after="0" w:line="360" w:lineRule="auto"/>
        <w:ind w:firstLine="709"/>
        <w:jc w:val="both"/>
        <w:rPr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На ДТА-кривой (рисунок </w:t>
      </w:r>
      <w:r w:rsidR="003831D0" w:rsidRPr="000D4E80">
        <w:rPr>
          <w:rFonts w:ascii="Times New Roman" w:hAnsi="Times New Roman" w:cs="Times New Roman"/>
          <w:sz w:val="24"/>
          <w:szCs w:val="24"/>
        </w:rPr>
        <w:t>2.</w:t>
      </w:r>
      <w:r w:rsidRPr="000D4E80">
        <w:rPr>
          <w:rFonts w:ascii="Times New Roman" w:hAnsi="Times New Roman" w:cs="Times New Roman"/>
          <w:sz w:val="24"/>
          <w:szCs w:val="24"/>
        </w:rPr>
        <w:t>3,б</w:t>
      </w:r>
      <w:r w:rsidR="00A10776" w:rsidRPr="000D4E80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0D4E80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0D4E80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0D4E80">
        <w:rPr>
          <w:rFonts w:ascii="Times New Roman" w:hAnsi="Times New Roman" w:cs="Times New Roman"/>
          <w:sz w:val="24"/>
          <w:szCs w:val="24"/>
        </w:rPr>
        <w:t>) образование указанных соединений подтверждается: тоберморита С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0D4E80">
        <w:rPr>
          <w:rFonts w:ascii="Times New Roman" w:hAnsi="Times New Roman" w:cs="Times New Roman"/>
          <w:sz w:val="24"/>
          <w:szCs w:val="24"/>
        </w:rPr>
        <w:t>S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0D4E80">
        <w:rPr>
          <w:rFonts w:ascii="Times New Roman" w:hAnsi="Times New Roman" w:cs="Times New Roman"/>
          <w:sz w:val="24"/>
          <w:szCs w:val="24"/>
        </w:rPr>
        <w:t>Н</w:t>
      </w:r>
      <w:r w:rsidRPr="000D4E80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0D4E80">
        <w:rPr>
          <w:rFonts w:ascii="Times New Roman" w:hAnsi="Times New Roman" w:cs="Times New Roman"/>
          <w:sz w:val="24"/>
          <w:szCs w:val="24"/>
        </w:rPr>
        <w:t xml:space="preserve"> – наличием эндоэффектов при  428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D4E80">
        <w:rPr>
          <w:rFonts w:ascii="Times New Roman" w:hAnsi="Times New Roman" w:cs="Times New Roman"/>
          <w:sz w:val="24"/>
          <w:szCs w:val="24"/>
        </w:rPr>
        <w:t>,  563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D4E80">
        <w:rPr>
          <w:rFonts w:ascii="Times New Roman" w:hAnsi="Times New Roman" w:cs="Times New Roman"/>
          <w:sz w:val="24"/>
          <w:szCs w:val="24"/>
        </w:rPr>
        <w:t xml:space="preserve"> К и экзоэффекта при 1073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D4E80">
        <w:rPr>
          <w:rFonts w:ascii="Times New Roman" w:hAnsi="Times New Roman" w:cs="Times New Roman"/>
          <w:sz w:val="24"/>
          <w:szCs w:val="24"/>
        </w:rPr>
        <w:t xml:space="preserve"> К, а группы канкренита, к которой относятся назиан и экзоэффектов при 1103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D4E80">
        <w:rPr>
          <w:rFonts w:ascii="Times New Roman" w:hAnsi="Times New Roman" w:cs="Times New Roman"/>
          <w:sz w:val="24"/>
          <w:szCs w:val="24"/>
        </w:rPr>
        <w:t xml:space="preserve"> К и 1043</w:t>
      </w:r>
      <w:r w:rsidRPr="000D4E80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0D4E80">
        <w:rPr>
          <w:rFonts w:ascii="Times New Roman" w:hAnsi="Times New Roman" w:cs="Times New Roman"/>
          <w:sz w:val="24"/>
          <w:szCs w:val="24"/>
        </w:rPr>
        <w:t xml:space="preserve"> К.     </w:t>
      </w:r>
    </w:p>
    <w:p w:rsidR="000D4E80" w:rsidRDefault="000D4E80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7BB" w:rsidRPr="000D4E80" w:rsidRDefault="009D37BB" w:rsidP="000D4E80">
      <w:pPr>
        <w:pStyle w:val="a0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Выводы </w:t>
      </w:r>
      <w:r w:rsidRPr="000D4E80">
        <w:rPr>
          <w:rFonts w:ascii="Times New Roman" w:hAnsi="Times New Roman" w:cs="Times New Roman"/>
          <w:sz w:val="24"/>
          <w:szCs w:val="24"/>
          <w:lang w:val="kk-KZ"/>
        </w:rPr>
        <w:t xml:space="preserve">по разделу </w:t>
      </w:r>
      <w:r w:rsidR="00C618FD" w:rsidRPr="000D4E80">
        <w:rPr>
          <w:rFonts w:ascii="Times New Roman" w:hAnsi="Times New Roman" w:cs="Times New Roman"/>
          <w:sz w:val="24"/>
          <w:szCs w:val="24"/>
          <w:lang w:val="kk-KZ"/>
        </w:rPr>
        <w:t>2</w:t>
      </w:r>
    </w:p>
    <w:p w:rsidR="00D4586F" w:rsidRPr="000D4E80" w:rsidRDefault="00D4586F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D4E80">
        <w:rPr>
          <w:rFonts w:ascii="Times New Roman" w:hAnsi="Times New Roman" w:cs="Times New Roman"/>
          <w:sz w:val="24"/>
          <w:szCs w:val="24"/>
        </w:rPr>
        <w:t xml:space="preserve">Установлено, что гидратация шлакощелочных вяжущих через раствор или топохимически является первым условием для их схватывания и твердения. Вторым, непременным  условием является избыток исходной твердой фазы по сравнению с жидкой.Образование гидратных цементирующих фаз через раствор, по всей видимости, происходит в результате растворения аморфитов и кристаллитов. А формирование же </w:t>
      </w:r>
      <w:r w:rsidRPr="000D4E80">
        <w:rPr>
          <w:rFonts w:ascii="Times New Roman" w:hAnsi="Times New Roman" w:cs="Times New Roman"/>
          <w:sz w:val="24"/>
          <w:szCs w:val="24"/>
        </w:rPr>
        <w:lastRenderedPageBreak/>
        <w:t>гидратных фаз по топохимическому механизму осуществляется путем  внедрения щелочных компонентов в структуру промежуточного вещества.</w:t>
      </w:r>
    </w:p>
    <w:p w:rsidR="000E1AA8" w:rsidRPr="000D4E80" w:rsidRDefault="000E1AA8" w:rsidP="000D4E80">
      <w:pPr>
        <w:pStyle w:val="af5"/>
        <w:spacing w:after="0" w:line="360" w:lineRule="auto"/>
        <w:ind w:left="0" w:firstLine="709"/>
        <w:jc w:val="both"/>
        <w:rPr>
          <w:lang w:val="kk-KZ"/>
        </w:rPr>
      </w:pPr>
      <w:r w:rsidRPr="000D4E80">
        <w:rPr>
          <w:lang w:val="kk-KZ"/>
        </w:rPr>
        <w:t>Выявлено, что введением в состав вяжущего ПН добавок способствует повышению его морозостойкости и прочности на всех стадиях твердения цементного камня, что объясняется образованием более сложных соединений, а также ускорением процессов гидратации и повышением скорости кристаллизации новообразований, что, в свою очередь, определяет возможность использования  режимов ТВО ( 3+6+3) и естественного твердения бетона.</w:t>
      </w:r>
    </w:p>
    <w:p w:rsidR="000E1AA8" w:rsidRPr="000D4E80" w:rsidRDefault="000E1AA8" w:rsidP="000D4E80">
      <w:pPr>
        <w:pStyle w:val="a0"/>
        <w:tabs>
          <w:tab w:val="left" w:pos="567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D37BB" w:rsidRPr="00153086" w:rsidRDefault="009D37BB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37BB" w:rsidRPr="00153086" w:rsidRDefault="009D37BB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37BB" w:rsidRPr="00153086" w:rsidRDefault="009D37BB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37BB" w:rsidRPr="00153086" w:rsidRDefault="009D37BB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37BB" w:rsidRPr="00153086" w:rsidRDefault="009D37BB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D54" w:rsidRPr="00153086" w:rsidRDefault="004A4D54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3C40" w:rsidRPr="00153086" w:rsidRDefault="00E33C40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158E" w:rsidRDefault="00DA158E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5FC5" w:rsidRDefault="00675FC5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Default="00C604F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5FC5" w:rsidRPr="00153086" w:rsidRDefault="00675FC5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7CCA" w:rsidRPr="00153086" w:rsidRDefault="004D7CCA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0CED" w:rsidRPr="00153086" w:rsidRDefault="000D0CED" w:rsidP="009D37B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18FD" w:rsidRPr="00AD33E9" w:rsidRDefault="00C618FD" w:rsidP="00DB5A44">
      <w:pPr>
        <w:shd w:val="clear" w:color="auto" w:fill="FFFFFF"/>
        <w:tabs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  <w:lang w:val="kk-KZ"/>
        </w:rPr>
        <w:lastRenderedPageBreak/>
        <w:t>3</w:t>
      </w:r>
      <w:r w:rsidRPr="00AD33E9">
        <w:rPr>
          <w:rFonts w:ascii="Times New Roman" w:hAnsi="Times New Roman" w:cs="Times New Roman"/>
          <w:sz w:val="24"/>
          <w:szCs w:val="24"/>
        </w:rPr>
        <w:t>РАЗРАБОТКА СОСТАВОВ ЦЕМЕНТНЫХ БЕТОНОВ С ПОЛИФУНКЦИОНАЛЬНОЙ НАНОМОДИФИЦИРУЮЩЕЙ ДОБАВКОЙ И ОЦЕНКА КОМПЛЕКСА ИХ ФИЗИКО-МЕХАНИЧЕСКИХ И ТЕХНОЛОГИЧЕСКИХ СВОЙСТВ БЕТОНА</w:t>
      </w:r>
    </w:p>
    <w:p w:rsidR="00C604FA" w:rsidRPr="00AD33E9" w:rsidRDefault="00C604FA" w:rsidP="00DB5A44">
      <w:pPr>
        <w:shd w:val="clear" w:color="auto" w:fill="FFFFFF"/>
        <w:tabs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C618FD" w:rsidRPr="00AD33E9" w:rsidRDefault="00641FB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3.1 </w:t>
      </w:r>
      <w:r w:rsidR="00C618FD" w:rsidRPr="00AD33E9">
        <w:rPr>
          <w:rFonts w:ascii="Times New Roman" w:eastAsia="Times New Roman" w:hAnsi="Times New Roman" w:cs="Times New Roman"/>
          <w:sz w:val="24"/>
          <w:szCs w:val="24"/>
        </w:rPr>
        <w:t>Разработка составов цементных бетонов с разработанной добавкой</w:t>
      </w:r>
    </w:p>
    <w:p w:rsidR="002A33BE" w:rsidRPr="00AD33E9" w:rsidRDefault="00691CD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3</w:t>
      </w:r>
      <w:r w:rsidR="002A33BE" w:rsidRPr="00AD33E9">
        <w:rPr>
          <w:rFonts w:ascii="Times New Roman" w:hAnsi="Times New Roman" w:cs="Times New Roman"/>
          <w:sz w:val="24"/>
          <w:szCs w:val="24"/>
        </w:rPr>
        <w:t>.</w:t>
      </w:r>
      <w:r w:rsidRPr="00AD33E9">
        <w:rPr>
          <w:rFonts w:ascii="Times New Roman" w:hAnsi="Times New Roman" w:cs="Times New Roman"/>
          <w:sz w:val="24"/>
          <w:szCs w:val="24"/>
        </w:rPr>
        <w:t>1.1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 Влияние полифункциональной наномодифицирующей добавки на свойства шлакощелочных вяжущих и бетонов на их основе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Выбранные нами для проведения исследований полифункциональной наномодифицирующей цеолитсодержащей добавки (ПНЦСД) отличаются по химико-минералогическому составу и виду цеолитового минерала. В этой части работы в качестве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щ</w:t>
      </w:r>
      <w:r w:rsidRPr="00AD33E9">
        <w:rPr>
          <w:rFonts w:ascii="Times New Roman" w:hAnsi="Times New Roman" w:cs="Times New Roman"/>
          <w:sz w:val="24"/>
          <w:szCs w:val="24"/>
        </w:rPr>
        <w:t>е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лочных к</w:t>
      </w:r>
      <w:r w:rsidRPr="00AD33E9">
        <w:rPr>
          <w:rFonts w:ascii="Times New Roman" w:hAnsi="Times New Roman" w:cs="Times New Roman"/>
          <w:sz w:val="24"/>
          <w:szCs w:val="24"/>
        </w:rPr>
        <w:t>омпонентов использованы 2 вида щелочных активаторов - водные рас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творы </w:t>
      </w:r>
      <w:r w:rsidRPr="00AD33E9">
        <w:rPr>
          <w:rFonts w:ascii="Times New Roman" w:hAnsi="Times New Roman" w:cs="Times New Roman"/>
          <w:sz w:val="24"/>
          <w:szCs w:val="24"/>
        </w:rPr>
        <w:t>жидкого стекла (р=1,3 г/см , Мс=1,5), соды (р= 1,1-1,15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33BE" w:rsidRPr="00AD33E9" w:rsidRDefault="00675FC5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По мнению автора [8</w:t>
      </w:r>
      <w:r w:rsidR="002A33BE" w:rsidRPr="00AD33E9">
        <w:rPr>
          <w:rFonts w:ascii="Times New Roman" w:hAnsi="Times New Roman" w:cs="Times New Roman"/>
          <w:sz w:val="24"/>
          <w:szCs w:val="24"/>
        </w:rPr>
        <w:t>] роль поверхностных активных центров при фо</w:t>
      </w:r>
      <w:r w:rsidR="002A33BE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рмировании прочностных характеристик цементного камня может быть </w:t>
      </w:r>
      <w:r w:rsidR="002A33BE" w:rsidRPr="00AD33E9">
        <w:rPr>
          <w:rFonts w:ascii="Times New Roman" w:hAnsi="Times New Roman" w:cs="Times New Roman"/>
          <w:sz w:val="24"/>
          <w:szCs w:val="24"/>
        </w:rPr>
        <w:t>характеризована следующим образом. Возникновение контактных зародышей пр</w:t>
      </w:r>
      <w:r w:rsidR="002A33BE" w:rsidRPr="00AD33E9">
        <w:rPr>
          <w:rFonts w:ascii="Times New Roman" w:hAnsi="Times New Roman" w:cs="Times New Roman"/>
          <w:spacing w:val="-1"/>
          <w:sz w:val="24"/>
          <w:szCs w:val="24"/>
        </w:rPr>
        <w:t>оисходит на активных поверхностных центрах, которые, являясь инициато</w:t>
      </w:r>
      <w:r w:rsidR="002A33BE" w:rsidRPr="00AD33E9">
        <w:rPr>
          <w:rFonts w:ascii="Times New Roman" w:hAnsi="Times New Roman" w:cs="Times New Roman"/>
          <w:spacing w:val="-3"/>
          <w:sz w:val="24"/>
          <w:szCs w:val="24"/>
        </w:rPr>
        <w:t>рами начальных актов гидратации цемента, непосредственно участвуют в фор</w:t>
      </w:r>
      <w:r w:rsidR="002A33BE" w:rsidRPr="00AD33E9">
        <w:rPr>
          <w:rFonts w:ascii="Times New Roman" w:hAnsi="Times New Roman" w:cs="Times New Roman"/>
          <w:sz w:val="24"/>
          <w:szCs w:val="24"/>
        </w:rPr>
        <w:t>мировании межчастичных контактов. В целом процесс образования контак</w:t>
      </w:r>
      <w:r w:rsidR="002A33BE" w:rsidRPr="00AD33E9">
        <w:rPr>
          <w:rFonts w:ascii="Times New Roman" w:hAnsi="Times New Roman" w:cs="Times New Roman"/>
          <w:spacing w:val="-3"/>
          <w:sz w:val="24"/>
          <w:szCs w:val="24"/>
        </w:rPr>
        <w:t>тов в цементном камне можно пр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едставить следующим образом [8</w:t>
      </w:r>
      <w:r w:rsidR="002A33BE" w:rsidRPr="00AD33E9">
        <w:rPr>
          <w:rFonts w:ascii="Times New Roman" w:hAnsi="Times New Roman" w:cs="Times New Roman"/>
          <w:spacing w:val="-3"/>
          <w:sz w:val="24"/>
          <w:szCs w:val="24"/>
        </w:rPr>
        <w:t>]: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АЦ→КЗ→К,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где АЦ - активный центр, КЗ - контактный зародыш,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К - межчастичный контакт.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связи с вышесказанным, более реакционноспособная поверхность цеолитсодержащих пород (ЦСП) позволяет предполагать и ее более высокую активность в процессе структур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ообразования шлакощелочной вяжущей системы.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случае использования активных минеральных добавок (АМД) в составе ми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неральных вяжущих, обеспечивающих структурообразование искусственного камня в результате протекания реакций гидратации безводных минералов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, основным критерием пуццолановой активности АМД является объем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поглощенной из раствора извести.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3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При использовании минеральных модификаторов в щелочных вяжущих системах, учитывая особенности структурообразования в условиях независи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мо высокой щелочности среды, важными характеристиками активно-поверхностных доб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авок являются рН их водных вытяжек и способность к ионному обмену.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Значения рН водных вытяжек выбранных ЦСП равен 9,63.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>В результате проведенных исследований влияния способа введения в шлак добавок установлено, что прочность составов, полученных тщательным с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мешиванием раздельно размолотых шлака до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уд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=250-300 м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/кг и 0-20% </w:t>
      </w:r>
      <w:r w:rsidRPr="00AD33E9">
        <w:rPr>
          <w:rFonts w:ascii="Times New Roman" w:hAnsi="Times New Roman" w:cs="Times New Roman"/>
          <w:sz w:val="24"/>
          <w:szCs w:val="24"/>
        </w:rPr>
        <w:t xml:space="preserve">до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уд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 диапазоне от 100 до 800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м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/кг </w:t>
      </w:r>
      <w:r w:rsidRPr="00AD33E9">
        <w:rPr>
          <w:rFonts w:ascii="Times New Roman" w:hAnsi="Times New Roman" w:cs="Times New Roman"/>
          <w:sz w:val="24"/>
          <w:szCs w:val="24"/>
        </w:rPr>
        <w:t>на 30-40% меньше, чем у образцов изготовленных на ШЩВ совместного помола. Очевидно, второй способ обеспечивает условия для более равномерного распределения небольших качеств модификатора в шлаке и твердофазового взаимодействия между ними. Поэтому в дальнейших исследованиях ШЩВ получали путем совместного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помола шлаков и добавок.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Изучено влияние добавки природного волластонита и содержания ЦСП на прочность, среднюю плотность </w:t>
      </w:r>
      <w:r w:rsidRPr="00AD33E9">
        <w:rPr>
          <w:rFonts w:ascii="Times New Roman" w:hAnsi="Times New Roman" w:cs="Times New Roman"/>
          <w:sz w:val="24"/>
          <w:szCs w:val="24"/>
        </w:rPr>
        <w:t xml:space="preserve">  и водопоглощение камня ШЩВ.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Составы с цеолитсодержащими породы (ЦСП) для приготовления образцов размалывались в течении времени, необходимого для получения 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образца </w:t>
      </w:r>
      <w:r w:rsidRPr="00AD33E9">
        <w:rPr>
          <w:rFonts w:ascii="Times New Roman" w:hAnsi="Times New Roman" w:cs="Times New Roman"/>
          <w:sz w:val="24"/>
          <w:szCs w:val="24"/>
        </w:rPr>
        <w:t>с тонкостью помола 250-300 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sz w:val="24"/>
          <w:szCs w:val="24"/>
        </w:rPr>
        <w:t xml:space="preserve">/кг.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Согласно и</w:t>
      </w:r>
      <w:r w:rsidR="00675FC5" w:rsidRPr="00AD33E9">
        <w:rPr>
          <w:rFonts w:ascii="Times New Roman" w:hAnsi="Times New Roman" w:cs="Times New Roman"/>
          <w:sz w:val="24"/>
          <w:szCs w:val="24"/>
        </w:rPr>
        <w:t>звестным представлениям [9</w:t>
      </w:r>
      <w:r w:rsidRPr="00AD33E9">
        <w:rPr>
          <w:rFonts w:ascii="Times New Roman" w:hAnsi="Times New Roman" w:cs="Times New Roman"/>
          <w:sz w:val="24"/>
          <w:szCs w:val="24"/>
        </w:rPr>
        <w:t>], механизм развития цеолитовых добавок заключается в том, что они повышают щелочную среды за счет ионообменных реакций, что ускоряет процессы диспергирования шлака и формирования новообразований, и служат «затравками» для кристаллизации цеолитоподобных структур. Однако, эти выводы были сделаны при изучении ШЩВ с модификаторами, характеризующимися значительным содержанием породообразующих минералов (клиноптилолита и анальцима) - 42-70%.</w:t>
      </w:r>
    </w:p>
    <w:p w:rsidR="002A33BE" w:rsidRPr="00AD33E9" w:rsidRDefault="00675FC5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работе [10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] также показано, что присутствие менее твердых высокодисперсных  цеолитсодержащих добавок, таких,  к примеру, как морденит и клиноптилолит, ведет к росту </w:t>
      </w:r>
      <w:r w:rsidR="002A33BE" w:rsidRPr="00AD3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2A33BE" w:rsidRPr="00AD33E9">
        <w:rPr>
          <w:rFonts w:ascii="Times New Roman" w:hAnsi="Times New Roman" w:cs="Times New Roman"/>
          <w:sz w:val="24"/>
          <w:szCs w:val="24"/>
          <w:vertAlign w:val="subscript"/>
        </w:rPr>
        <w:t>уд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 вяжущего на 70-100 м</w:t>
      </w:r>
      <w:r w:rsidR="002A33BE" w:rsidRPr="00AD33E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/кг, в основном за счет увеличения содержания тонкой фракции от 0 до 10 мкм. </w:t>
      </w:r>
      <w:r w:rsidR="002A33BE" w:rsidRPr="00AD33E9">
        <w:rPr>
          <w:rFonts w:ascii="Times New Roman" w:hAnsi="Times New Roman" w:cs="Times New Roman"/>
          <w:sz w:val="24"/>
          <w:szCs w:val="24"/>
        </w:rPr>
        <w:tab/>
        <w:t>Результаты исследования влияния добавок природного волластонита и ЦСП и их содержания (0-20%) на прочность шлакощелочного камня (ШЩК) с затворителем из водного раствора кальцинированной соды на основе металлургического шлака на рисунк</w:t>
      </w:r>
      <w:r w:rsidR="00DA0A48" w:rsidRPr="00AD33E9">
        <w:rPr>
          <w:rFonts w:ascii="Times New Roman" w:hAnsi="Times New Roman" w:cs="Times New Roman"/>
          <w:sz w:val="24"/>
          <w:szCs w:val="24"/>
        </w:rPr>
        <w:t>е 3</w:t>
      </w:r>
      <w:r w:rsidR="002A33BE" w:rsidRPr="00AD33E9">
        <w:rPr>
          <w:rFonts w:ascii="Times New Roman" w:hAnsi="Times New Roman" w:cs="Times New Roman"/>
          <w:sz w:val="24"/>
          <w:szCs w:val="24"/>
        </w:rPr>
        <w:t>.1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2A33BE" w:rsidRPr="00AD33E9">
        <w:rPr>
          <w:rFonts w:ascii="Times New Roman" w:hAnsi="Times New Roman" w:cs="Times New Roman"/>
          <w:sz w:val="24"/>
          <w:szCs w:val="24"/>
        </w:rPr>
        <w:t>. При использовании в качестве активатора соды получение прочности модифицированных вяжущих происходит как при хранен</w:t>
      </w:r>
      <w:r w:rsidR="002A33BE" w:rsidRPr="00AD33E9">
        <w:rPr>
          <w:rFonts w:ascii="Times New Roman" w:hAnsi="Times New Roman" w:cs="Times New Roman"/>
          <w:spacing w:val="-2"/>
          <w:sz w:val="24"/>
          <w:szCs w:val="24"/>
        </w:rPr>
        <w:t>ии образцов в условиях ТВО, так и при твердении в НВУ. Оптимальное со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держание добавок находится в области 5-15%.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Высокая прочность и плотность структуры искусственного камня на ранних стадиях твердения при затворении шлаков растворами силикатов натрия связано с присутствием в дисперсионной среде высокоактивного коллоидного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, обеспечивающего интенсивную кристаллизацию низкоосновных</w:t>
      </w:r>
      <w:r w:rsidRPr="00AD33E9">
        <w:rPr>
          <w:rFonts w:ascii="Times New Roman" w:hAnsi="Times New Roman" w:cs="Times New Roman"/>
          <w:sz w:val="24"/>
          <w:szCs w:val="24"/>
        </w:rPr>
        <w:t xml:space="preserve"> гидросиликатов кальция. При затворении шлаков растворами несиликатных соединений щелочных металлов скорость синтеза тоберморитоподобных новообразований ниже, чем в случае использования растворимых кристалл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AD33E9">
        <w:rPr>
          <w:rFonts w:ascii="Times New Roman" w:hAnsi="Times New Roman" w:cs="Times New Roman"/>
          <w:sz w:val="24"/>
          <w:szCs w:val="24"/>
        </w:rPr>
        <w:t xml:space="preserve">Это обусловлено тем, что при их твердении образование низкоосновных гидросиликатов кальция начинается только после диспергации алюмокремнекислородного </w:t>
      </w:r>
      <w:r w:rsidRPr="00AD33E9">
        <w:rPr>
          <w:rFonts w:ascii="Times New Roman" w:hAnsi="Times New Roman" w:cs="Times New Roman"/>
          <w:sz w:val="24"/>
          <w:szCs w:val="24"/>
        </w:rPr>
        <w:lastRenderedPageBreak/>
        <w:t>каркаса шлака, которая сопровождается выделением в диспе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рсионную среду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 и А1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О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3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- Вторичные фазы кристаллизуются на более по</w:t>
      </w:r>
      <w:r w:rsidRPr="00AD33E9">
        <w:rPr>
          <w:rFonts w:ascii="Times New Roman" w:hAnsi="Times New Roman" w:cs="Times New Roman"/>
          <w:sz w:val="24"/>
          <w:szCs w:val="24"/>
        </w:rPr>
        <w:t xml:space="preserve">здних стадиях твердения, поэтому со временем прочность бетонов на основе ШЩВ выравнивается. Так, экспериментально показано, что при составе: шлак молотый - 550, песок - 500, щебень </w:t>
      </w:r>
      <w:smartTag w:uri="urn:schemas-microsoft-com:office:smarttags" w:element="metricconverter">
        <w:smartTagPr>
          <w:attr w:name="ProductID" w:val="1150 кг"/>
        </w:smartTagPr>
        <w:r w:rsidRPr="00AD33E9">
          <w:rPr>
            <w:rFonts w:ascii="Times New Roman" w:hAnsi="Times New Roman" w:cs="Times New Roman"/>
            <w:sz w:val="24"/>
            <w:szCs w:val="24"/>
          </w:rPr>
          <w:t>1150 кг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 независимо от основности шлака, природы щелочных компонентов, прочность бетонов со временем вы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дается и к полугодичному сроку находится в пределах 60-125 МПа, тогда как в начальные сроки при твердении в воде и нормальных условиях она со</w:t>
      </w:r>
      <w:r w:rsidR="00675FC5" w:rsidRPr="00AD33E9">
        <w:rPr>
          <w:rFonts w:ascii="Times New Roman" w:hAnsi="Times New Roman" w:cs="Times New Roman"/>
          <w:sz w:val="24"/>
          <w:szCs w:val="24"/>
        </w:rPr>
        <w:t>ответственно отличается [11</w:t>
      </w:r>
      <w:r w:rsidRPr="00AD33E9">
        <w:rPr>
          <w:rFonts w:ascii="Times New Roman" w:hAnsi="Times New Roman" w:cs="Times New Roman"/>
          <w:sz w:val="24"/>
          <w:szCs w:val="24"/>
        </w:rPr>
        <w:t>].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Вероятно, как установле</w:t>
      </w:r>
      <w:r w:rsidR="00675FC5" w:rsidRPr="00AD33E9">
        <w:rPr>
          <w:rFonts w:ascii="Times New Roman" w:hAnsi="Times New Roman" w:cs="Times New Roman"/>
          <w:sz w:val="24"/>
          <w:szCs w:val="24"/>
        </w:rPr>
        <w:t>но в работах Киевской школы [12-13</w:t>
      </w:r>
      <w:r w:rsidRPr="00AD33E9">
        <w:rPr>
          <w:rFonts w:ascii="Times New Roman" w:hAnsi="Times New Roman" w:cs="Times New Roman"/>
          <w:sz w:val="24"/>
          <w:szCs w:val="24"/>
        </w:rPr>
        <w:t>], за счет камня в состав вяжущего добавок синтетических или природных цеолитов начальные сроки интенсифицируется кристаллизация новообразований. Этим и объясняется более высокая прочность образцов модифицированного шлако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вого камня ЦСП.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Вместе с тем, ввиду содержания высокоактивной ОКТ-фазы механизм 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развития </w:t>
      </w:r>
      <w:r w:rsidRPr="00AD33E9">
        <w:rPr>
          <w:rFonts w:ascii="Times New Roman" w:hAnsi="Times New Roman" w:cs="Times New Roman"/>
          <w:sz w:val="24"/>
          <w:szCs w:val="24"/>
        </w:rPr>
        <w:t>в случае с ЦСП этим н</w:t>
      </w:r>
      <w:r w:rsidR="00675FC5" w:rsidRPr="00AD33E9">
        <w:rPr>
          <w:rFonts w:ascii="Times New Roman" w:hAnsi="Times New Roman" w:cs="Times New Roman"/>
          <w:sz w:val="24"/>
          <w:szCs w:val="24"/>
        </w:rPr>
        <w:t>е ограничивается. По данным [14</w:t>
      </w:r>
      <w:r w:rsidRPr="00AD33E9">
        <w:rPr>
          <w:rFonts w:ascii="Times New Roman" w:hAnsi="Times New Roman" w:cs="Times New Roman"/>
          <w:sz w:val="24"/>
          <w:szCs w:val="24"/>
        </w:rPr>
        <w:t>], при затворении</w:t>
      </w:r>
      <w:r w:rsidRPr="00AD33E9">
        <w:rPr>
          <w:rFonts w:ascii="Times New Roman" w:hAnsi="Times New Roman" w:cs="Times New Roman"/>
          <w:iCs/>
          <w:spacing w:val="-1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шлака карбонатом натрия начальный этап взаимодействия на уровне </w:t>
      </w:r>
      <w:r w:rsidRPr="00AD33E9">
        <w:rPr>
          <w:rFonts w:ascii="Times New Roman" w:hAnsi="Times New Roman" w:cs="Times New Roman"/>
          <w:sz w:val="24"/>
          <w:szCs w:val="24"/>
        </w:rPr>
        <w:t>ионообменных процессов сопровождается образованием кристаллического кальцита, а затем уже образующийся едкий натр растворяет стеклофазу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и процесс завершается возникновением щелочного гидроалюмосиликатного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геля и субмикрокристаллических гидросиликатов кальция. Учитывая мал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ую растворимость ОКТ-фазы в 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en-US"/>
        </w:rPr>
        <w:t>NaOH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, логично предположить возможность </w:t>
      </w:r>
      <w:r w:rsidRPr="00AD33E9">
        <w:rPr>
          <w:rFonts w:ascii="Times New Roman" w:hAnsi="Times New Roman" w:cs="Times New Roman"/>
          <w:sz w:val="24"/>
          <w:szCs w:val="24"/>
        </w:rPr>
        <w:t>протекания такой реакции с образованием щелочных растворов кремнезема,  с участием которых на ранних стадиях твердения образуются низкоосновные гиросиликаты кальция. Что касается вида добавки, образцы, полученные с использованием ЦСП, характеризуются меньшими значениями по прочности н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езависимо от условий твердения по сравнению с добавкой природного волластонита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Прочность при введении всех ЦСП повышается с ра</w:t>
      </w:r>
      <w:r w:rsidR="00DA0A48" w:rsidRPr="00AD33E9">
        <w:rPr>
          <w:rFonts w:ascii="Times New Roman" w:hAnsi="Times New Roman" w:cs="Times New Roman"/>
          <w:sz w:val="24"/>
          <w:szCs w:val="24"/>
        </w:rPr>
        <w:t>нних сроков твердения (рисунок 3</w:t>
      </w:r>
      <w:r w:rsidRPr="00AD33E9">
        <w:rPr>
          <w:rFonts w:ascii="Times New Roman" w:hAnsi="Times New Roman" w:cs="Times New Roman"/>
          <w:sz w:val="24"/>
          <w:szCs w:val="24"/>
        </w:rPr>
        <w:t>.2</w:t>
      </w:r>
      <w:r w:rsidR="00A10776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z w:val="24"/>
          <w:szCs w:val="24"/>
        </w:rPr>
        <w:t>), что, вероятно, связано с ускорением твердения под воздействием</w:t>
      </w:r>
      <w:r w:rsidRPr="00AD33E9">
        <w:rPr>
          <w:rFonts w:ascii="Times New Roman" w:hAnsi="Times New Roman" w:cs="Times New Roman"/>
          <w:smallCaps/>
          <w:spacing w:val="-2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малых добавок цеолитов. Вместе с тем, ЦСП, состоящая еще и из высокоак</w:t>
      </w:r>
      <w:r w:rsidRPr="00AD33E9">
        <w:rPr>
          <w:rFonts w:ascii="Times New Roman" w:hAnsi="Times New Roman" w:cs="Times New Roman"/>
          <w:sz w:val="24"/>
          <w:szCs w:val="24"/>
        </w:rPr>
        <w:t xml:space="preserve">тивного аморфного кремнезема, по сравнению с природным волластонитом проявляет максимальную активность.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Зависимости изменения средней плотности и водопоглощения от вида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соде</w:t>
      </w:r>
      <w:r w:rsidRPr="00AD33E9">
        <w:rPr>
          <w:rFonts w:ascii="Times New Roman" w:hAnsi="Times New Roman" w:cs="Times New Roman"/>
          <w:sz w:val="24"/>
          <w:szCs w:val="24"/>
        </w:rPr>
        <w:t xml:space="preserve">ржания природного волластонита и ЦСП представлены на рисунке </w:t>
      </w:r>
      <w:r w:rsidR="00DA0A48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.3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 xml:space="preserve">. С увеличением содержания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средняя плотность образцов искусственного камня снижается, а водо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kk-KZ"/>
        </w:rPr>
        <w:t>погло</w:t>
      </w:r>
      <w:r w:rsidRPr="00AD33E9">
        <w:rPr>
          <w:rFonts w:ascii="Times New Roman" w:hAnsi="Times New Roman" w:cs="Times New Roman"/>
          <w:sz w:val="24"/>
          <w:szCs w:val="24"/>
        </w:rPr>
        <w:t>щение возрастает. Для образца на основе ШЩВ с оптимальным со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держа</w:t>
      </w:r>
      <w:r w:rsidRPr="00AD33E9">
        <w:rPr>
          <w:rFonts w:ascii="Times New Roman" w:hAnsi="Times New Roman" w:cs="Times New Roman"/>
          <w:sz w:val="24"/>
          <w:szCs w:val="24"/>
        </w:rPr>
        <w:t>нием ЦСП 10% средняя плотность снижается на 2,2-4,4%, ПВ 1,7-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3,9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 Повышение водопоглощения для ШЩВ с ЦСП составила 2,9-</w:t>
      </w:r>
      <w:r w:rsidRPr="00AD33E9">
        <w:rPr>
          <w:rFonts w:ascii="Times New Roman" w:hAnsi="Times New Roman" w:cs="Times New Roman"/>
          <w:sz w:val="24"/>
          <w:szCs w:val="24"/>
        </w:rPr>
        <w:t xml:space="preserve">18,6%, ПВ 0-5,2%. Зависимости изменения средней плотности и водопоглощения от содержания природного волластонита и ЦСП для составов после хранения в НВУ имеют аналогичный характер.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>Щелочной компонент- водный раствор силиката натрия.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При проведении исследований влияния ЦСП на свойства камня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ШЩВ</w:t>
      </w:r>
      <w:r w:rsidRPr="00AD33E9">
        <w:rPr>
          <w:rFonts w:ascii="Times New Roman" w:hAnsi="Times New Roman" w:cs="Times New Roman"/>
          <w:sz w:val="24"/>
          <w:szCs w:val="24"/>
        </w:rPr>
        <w:t xml:space="preserve"> с силикатными затворителями использовались водные растворы жидких стекол с силикатным модулем Мс=2,8 и Мс=1,5 плотностью 1,3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. Результаты исследования влияния природного волластонита и ЦСП и их содержания (0-20%) прочность ШЩК на основе металлургического шлака после ТВО представлены на рисунке </w:t>
      </w:r>
      <w:r w:rsidR="00DA0A48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.4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 xml:space="preserve">. Полученные результаты показывают, что в условиях композиционной вяжущей системы с силикатным затворителем оказывают влияние на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прочность ШЩК две добавки – природный волластонит (ПВ) и ЦСП.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Оптимальное содержание природного волластонита и ЦСП составляет 5-10%.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Зависимости прочности ШЩВ на основе металлургического шлака от содержания природного волластонита и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ЦСП после ТВО и 28 сут нормально-влажностного твердения представлены</w:t>
      </w:r>
      <w:r w:rsidRPr="00AD33E9">
        <w:rPr>
          <w:rFonts w:ascii="Times New Roman" w:hAnsi="Times New Roman" w:cs="Times New Roman"/>
          <w:sz w:val="24"/>
          <w:szCs w:val="24"/>
        </w:rPr>
        <w:t xml:space="preserve"> на рисунке </w:t>
      </w:r>
      <w:r w:rsidR="00DA0A48" w:rsidRPr="00AD33E9">
        <w:rPr>
          <w:rFonts w:ascii="Times New Roman" w:hAnsi="Times New Roman" w:cs="Times New Roman"/>
          <w:sz w:val="24"/>
          <w:szCs w:val="24"/>
        </w:rPr>
        <w:t>3.4 и таблице 3</w:t>
      </w:r>
      <w:r w:rsidRPr="00AD33E9">
        <w:rPr>
          <w:rFonts w:ascii="Times New Roman" w:hAnsi="Times New Roman" w:cs="Times New Roman"/>
          <w:sz w:val="24"/>
          <w:szCs w:val="24"/>
        </w:rPr>
        <w:t>.1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A33BE" w:rsidRPr="00AD33E9" w:rsidRDefault="002A33BE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С введением ПВ и ЦСП такие характеристики камня ШЩВ, как средняя пло</w:t>
      </w:r>
      <w:r w:rsidRPr="00AD33E9">
        <w:rPr>
          <w:rFonts w:ascii="Times New Roman" w:hAnsi="Times New Roman" w:cs="Times New Roman"/>
          <w:sz w:val="24"/>
          <w:szCs w:val="24"/>
        </w:rPr>
        <w:t xml:space="preserve">тность и водопоглощение существенно не изменяются. Средняя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плотность  шлакощелочного камня после ТВО 1,85-1,92 г/см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, естественного</w:t>
      </w:r>
      <w:r w:rsidRPr="00AD33E9">
        <w:rPr>
          <w:rFonts w:ascii="Times New Roman" w:hAnsi="Times New Roman" w:cs="Times New Roman"/>
          <w:sz w:val="24"/>
          <w:szCs w:val="24"/>
        </w:rPr>
        <w:t xml:space="preserve"> хран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ения 1,79-1,88 г/см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, водопоглощение 8,9-9,5 и 9,9-10,8% соответственно.</w:t>
      </w:r>
    </w:p>
    <w:p w:rsidR="002A33BE" w:rsidRPr="00AD33E9" w:rsidRDefault="002A33BE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A33BE" w:rsidRPr="00AD33E9" w:rsidRDefault="00691CDB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3</w:t>
      </w:r>
      <w:r w:rsidR="002A33BE" w:rsidRPr="00AD33E9">
        <w:rPr>
          <w:rFonts w:ascii="Times New Roman" w:hAnsi="Times New Roman" w:cs="Times New Roman"/>
          <w:sz w:val="24"/>
          <w:szCs w:val="24"/>
        </w:rPr>
        <w:t>.</w:t>
      </w:r>
      <w:r w:rsidRPr="00AD33E9">
        <w:rPr>
          <w:rFonts w:ascii="Times New Roman" w:hAnsi="Times New Roman" w:cs="Times New Roman"/>
          <w:sz w:val="24"/>
          <w:szCs w:val="24"/>
        </w:rPr>
        <w:t>1.2</w:t>
      </w:r>
      <w:r w:rsidR="002A33BE" w:rsidRPr="00AD33E9">
        <w:rPr>
          <w:rFonts w:ascii="Times New Roman" w:hAnsi="Times New Roman" w:cs="Times New Roman"/>
          <w:sz w:val="24"/>
          <w:szCs w:val="24"/>
        </w:rPr>
        <w:t xml:space="preserve"> Исследование влияния плотности водного раствора соды на прочность ШЩВ с ЦСП и ПВ.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Ранее установлено, что благодаря особенностям минерального и, химического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состава, структуры, цеолитсодержащие материалы могут служить </w:t>
      </w:r>
      <w:r w:rsidRPr="00AD33E9">
        <w:rPr>
          <w:rFonts w:ascii="Times New Roman" w:hAnsi="Times New Roman" w:cs="Times New Roman"/>
          <w:sz w:val="24"/>
          <w:szCs w:val="24"/>
        </w:rPr>
        <w:t>дополнительным источником щелочи в слабоконцентрированных средах. Выявленное нами значительное содержание в выбранного ЦСП подвижных щелочных ионов, способных к обмену, позволяет предла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гать возможность использования для затворения ШЩВ водных растворов со</w:t>
      </w:r>
      <w:r w:rsidRPr="00AD33E9">
        <w:rPr>
          <w:rFonts w:ascii="Times New Roman" w:hAnsi="Times New Roman" w:cs="Times New Roman"/>
          <w:sz w:val="24"/>
          <w:szCs w:val="24"/>
        </w:rPr>
        <w:t>ды пониженной плотности - менее 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mallCaps/>
          <w:sz w:val="24"/>
          <w:szCs w:val="24"/>
        </w:rPr>
        <w:t>.</w:t>
      </w:r>
    </w:p>
    <w:p w:rsidR="002A33BE" w:rsidRPr="00AD33E9" w:rsidRDefault="002A33BE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Результаты исследований влияния плотности раствора соды в диапазоне 1,11-1,15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на прочность образцов ШЩК на основе ПВ и ЦСП с оптимальным содержанием ПВ и </w:t>
      </w:r>
      <w:r w:rsidR="00DA0A48" w:rsidRPr="00AD33E9">
        <w:rPr>
          <w:rFonts w:ascii="Times New Roman" w:hAnsi="Times New Roman" w:cs="Times New Roman"/>
          <w:sz w:val="24"/>
          <w:szCs w:val="24"/>
        </w:rPr>
        <w:t>ЦСП 5-10% приведены на рисунке 3</w:t>
      </w:r>
      <w:r w:rsidRPr="00AD33E9">
        <w:rPr>
          <w:rFonts w:ascii="Times New Roman" w:hAnsi="Times New Roman" w:cs="Times New Roman"/>
          <w:sz w:val="24"/>
          <w:szCs w:val="24"/>
        </w:rPr>
        <w:t>.5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2A33BE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D33E9">
        <w:rPr>
          <w:rFonts w:ascii="Times New Roman" w:hAnsi="Times New Roman" w:cs="Times New Roman"/>
          <w:color w:val="000000"/>
          <w:sz w:val="24"/>
          <w:szCs w:val="24"/>
        </w:rPr>
        <w:t xml:space="preserve">При плотности раствора соды </w:t>
      </w:r>
      <w:r w:rsidRPr="00AD33E9">
        <w:rPr>
          <w:rFonts w:ascii="Times New Roman" w:hAnsi="Times New Roman" w:cs="Times New Roman"/>
          <w:iCs/>
          <w:color w:val="000000"/>
          <w:sz w:val="24"/>
          <w:szCs w:val="24"/>
        </w:rPr>
        <w:t>1,11 г/см</w:t>
      </w:r>
      <w:r w:rsidRPr="00AD33E9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color w:val="000000"/>
          <w:sz w:val="24"/>
          <w:szCs w:val="24"/>
        </w:rPr>
        <w:t>прочность модифицированных составов практически сравнивается с прочностью контрольного состава, полученного на затворителе с плотностью 1,15 г/см</w:t>
      </w:r>
      <w:r w:rsidRPr="00AD33E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color w:val="000000"/>
          <w:sz w:val="24"/>
          <w:szCs w:val="24"/>
        </w:rPr>
        <w:t xml:space="preserve">. Таким образом, полученные результаты показывают возможность использования для затворения ШЩВ водных растворов пониженной плотности и экономии щелочного компонента с получением искусственного камня, не уступающего по прочности </w:t>
      </w:r>
      <w:r w:rsidRPr="00AD33E9">
        <w:rPr>
          <w:rFonts w:ascii="Times New Roman" w:hAnsi="Times New Roman" w:cs="Times New Roman"/>
          <w:color w:val="000000"/>
          <w:sz w:val="24"/>
          <w:szCs w:val="24"/>
        </w:rPr>
        <w:lastRenderedPageBreak/>
        <w:t>бездобавочному с затворителем оптимальной плотности, а с добавкой  ПВ и ЦСП даже превышающим ее на 26%.</w:t>
      </w:r>
    </w:p>
    <w:p w:rsidR="00DB5A44" w:rsidRPr="00AD33E9" w:rsidRDefault="00DB5A44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A33BE" w:rsidRPr="00AD33E9" w:rsidRDefault="00691CD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3.1.3</w:t>
      </w:r>
      <w:r w:rsidR="002A33BE"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Влияние добавок ПВ и ЦСП на водостойкость камня ШЩВ на </w:t>
      </w:r>
      <w:r w:rsidR="002A33BE" w:rsidRPr="00AD33E9">
        <w:rPr>
          <w:rFonts w:ascii="Times New Roman" w:hAnsi="Times New Roman" w:cs="Times New Roman"/>
          <w:sz w:val="24"/>
          <w:szCs w:val="24"/>
        </w:rPr>
        <w:t>основе металлургического шлака.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ab/>
        <w:t xml:space="preserve">Для получения ШЩВ могут использоваться шлаки любой основности. Однако, кислые шлаки в сочетании с высокомодульными жидкими стеклами </w:t>
      </w:r>
      <w:r w:rsidRPr="00AD33E9">
        <w:rPr>
          <w:rFonts w:ascii="Times New Roman" w:hAnsi="Times New Roman" w:cs="Times New Roman"/>
          <w:sz w:val="24"/>
          <w:szCs w:val="24"/>
        </w:rPr>
        <w:t>с которой  образуют неводостойкие композиции, а снижение силикатного модуля затворителя дорогостоящим едким натром экономически целесообразно во всех случаях. Использование различных технологических приемов и применение  добавок позволяет устранить этот недостаток.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Водостойкость таких композиций может быть повышена</w:t>
      </w:r>
      <w:r w:rsidR="00721888" w:rsidRPr="00AD33E9">
        <w:rPr>
          <w:rFonts w:ascii="Times New Roman" w:hAnsi="Times New Roman" w:cs="Times New Roman"/>
          <w:sz w:val="24"/>
          <w:szCs w:val="24"/>
        </w:rPr>
        <w:t xml:space="preserve"> [15]</w:t>
      </w:r>
      <w:r w:rsidRPr="00AD33E9">
        <w:rPr>
          <w:rFonts w:ascii="Times New Roman" w:hAnsi="Times New Roman" w:cs="Times New Roman"/>
          <w:sz w:val="24"/>
          <w:szCs w:val="24"/>
        </w:rPr>
        <w:t>:</w:t>
      </w:r>
    </w:p>
    <w:p w:rsidR="00721888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- путем гидрофобизации шлака совместным помолом его с добавкой 0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,1 % </w:t>
      </w:r>
      <w:r w:rsidRPr="00AD33E9">
        <w:rPr>
          <w:rFonts w:ascii="Times New Roman" w:hAnsi="Times New Roman" w:cs="Times New Roman"/>
          <w:sz w:val="24"/>
          <w:szCs w:val="24"/>
        </w:rPr>
        <w:t>полиорганилгидросилоксана с последующей термообработкой при 80-150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AD33E9">
        <w:rPr>
          <w:rFonts w:ascii="Times New Roman" w:hAnsi="Times New Roman" w:cs="Times New Roman"/>
          <w:sz w:val="24"/>
          <w:szCs w:val="24"/>
        </w:rPr>
        <w:t>С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Pr="00AD33E9">
        <w:rPr>
          <w:rFonts w:ascii="Times New Roman" w:hAnsi="Times New Roman" w:cs="Times New Roman"/>
          <w:sz w:val="24"/>
          <w:szCs w:val="24"/>
        </w:rPr>
        <w:t>тепловым ударом (коэффициент размягчения</w:t>
      </w:r>
      <w:r w:rsidR="00721888" w:rsidRPr="00AD33E9">
        <w:rPr>
          <w:rFonts w:ascii="Times New Roman" w:hAnsi="Times New Roman" w:cs="Times New Roman"/>
          <w:sz w:val="24"/>
          <w:szCs w:val="24"/>
        </w:rPr>
        <w:t xml:space="preserve"> повышается с 0,75 до 1,05)</w:t>
      </w:r>
      <w:r w:rsidRPr="00AD33E9">
        <w:rPr>
          <w:rFonts w:ascii="Times New Roman" w:hAnsi="Times New Roman" w:cs="Times New Roman"/>
          <w:sz w:val="24"/>
          <w:szCs w:val="24"/>
        </w:rPr>
        <w:t>,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- обработкой при 200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AD33E9">
        <w:rPr>
          <w:rFonts w:ascii="Times New Roman" w:hAnsi="Times New Roman" w:cs="Times New Roman"/>
          <w:sz w:val="24"/>
          <w:szCs w:val="24"/>
        </w:rPr>
        <w:t xml:space="preserve">С парами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 мылонафтом (ко</w:t>
      </w:r>
      <w:r w:rsidR="00721888" w:rsidRPr="00AD33E9">
        <w:rPr>
          <w:rFonts w:ascii="Times New Roman" w:hAnsi="Times New Roman" w:cs="Times New Roman"/>
          <w:sz w:val="24"/>
          <w:szCs w:val="24"/>
        </w:rPr>
        <w:t xml:space="preserve">эффициент размягчения 0,92) 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- грануляцией шлакового расплава путем его раздува сухим воздухом при давлении 2-8 атм. с последующим охлаждением полученных гранул до 200-300°С и измельчением путем ударного взаимодействия встречных поточных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шлаковых гранул, разогнанных до 150-200 м/с паром с давлением 6-8 </w:t>
      </w:r>
      <w:r w:rsidR="00721888" w:rsidRPr="00AD33E9"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Однако, эти способы сложны и энергоемки, требуют применения специаль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ного оборудования. Проще и доступнее использовать соответствующие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добавки. В ШЩВ на кислом шлаке и кальцинированной соде можно вводить </w:t>
      </w:r>
      <w:r w:rsidRPr="00AD33E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721888" w:rsidRPr="00AD33E9">
        <w:rPr>
          <w:rFonts w:ascii="Times New Roman" w:hAnsi="Times New Roman" w:cs="Times New Roman"/>
          <w:sz w:val="24"/>
          <w:szCs w:val="24"/>
        </w:rPr>
        <w:t>гидроокиси натрия или калия</w:t>
      </w:r>
      <w:r w:rsidRPr="00AD33E9">
        <w:rPr>
          <w:rFonts w:ascii="Times New Roman" w:hAnsi="Times New Roman" w:cs="Times New Roman"/>
          <w:sz w:val="24"/>
          <w:szCs w:val="24"/>
        </w:rPr>
        <w:t>, на жидком стекле - 0,03-1% гальванич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>еского шлама.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В гипсо</w:t>
      </w:r>
      <w:r w:rsidR="00721888" w:rsidRPr="00AD33E9">
        <w:rPr>
          <w:rFonts w:ascii="Times New Roman" w:hAnsi="Times New Roman" w:cs="Times New Roman"/>
          <w:spacing w:val="-2"/>
          <w:sz w:val="24"/>
          <w:szCs w:val="24"/>
        </w:rPr>
        <w:t>вых вяжущих [16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], доломитовом цементе  водостойкость рН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может быть повышена путем введения добавок ЦСП, способствующих</w:t>
      </w:r>
      <w:r w:rsidRPr="00AD33E9">
        <w:rPr>
          <w:rFonts w:ascii="Times New Roman" w:hAnsi="Times New Roman" w:cs="Times New Roman"/>
          <w:sz w:val="24"/>
          <w:szCs w:val="24"/>
        </w:rPr>
        <w:t xml:space="preserve"> образованию труднорастворимых низкоосновных гидросиликатов Са.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Сидоренко, Ю.А. </w:t>
      </w:r>
      <w:r w:rsidR="00721888" w:rsidRPr="00AD33E9">
        <w:rPr>
          <w:rFonts w:ascii="Times New Roman" w:hAnsi="Times New Roman" w:cs="Times New Roman"/>
          <w:sz w:val="24"/>
          <w:szCs w:val="24"/>
        </w:rPr>
        <w:t>[17</w:t>
      </w:r>
      <w:r w:rsidRPr="00AD33E9">
        <w:rPr>
          <w:rFonts w:ascii="Times New Roman" w:hAnsi="Times New Roman" w:cs="Times New Roman"/>
          <w:sz w:val="24"/>
          <w:szCs w:val="24"/>
        </w:rPr>
        <w:t xml:space="preserve">] установлено образование щелочесодержащих водостойких соединений при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введении в ШЩВ цеолитовых добавок. Все это позволило предполагать получение такого же эффекта от введения принятых нами при исследования</w:t>
      </w:r>
      <w:r w:rsidRPr="00AD33E9">
        <w:rPr>
          <w:rFonts w:ascii="Times New Roman" w:hAnsi="Times New Roman" w:cs="Times New Roman"/>
          <w:sz w:val="24"/>
          <w:szCs w:val="24"/>
        </w:rPr>
        <w:t>х ШЩВ с добавкой ЦСП и ПВ.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Влияние различных условий твердения на прочность ШЩВ показали, что составы на металлургическом шлаке набирают прочность во всех условиях - воздушно-сухих, нормально-влажностных, воде, при ТВО. 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Результаты исследования влияния добавки ПВ и ЦСП на водостой</w:t>
      </w:r>
      <w:r w:rsidR="00DA0A48" w:rsidRPr="00AD33E9">
        <w:rPr>
          <w:rFonts w:ascii="Times New Roman" w:hAnsi="Times New Roman" w:cs="Times New Roman"/>
          <w:spacing w:val="-1"/>
          <w:sz w:val="24"/>
          <w:szCs w:val="24"/>
        </w:rPr>
        <w:t>кость ШЩВ приведены в таблицах 3.2, 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.3</w:t>
      </w:r>
      <w:r w:rsidR="00A10776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 xml:space="preserve">Добавки вводились в оптимальном количестве - 10%. Приведенные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данные </w:t>
      </w:r>
      <w:r w:rsidRPr="00AD33E9">
        <w:rPr>
          <w:rFonts w:ascii="Times New Roman" w:hAnsi="Times New Roman" w:cs="Times New Roman"/>
          <w:sz w:val="24"/>
          <w:szCs w:val="24"/>
        </w:rPr>
        <w:t>свидетельствуют о повышении водостойкости рассматриваемых вя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жущи</w:t>
      </w:r>
      <w:r w:rsidRPr="00AD33E9">
        <w:rPr>
          <w:rFonts w:ascii="Times New Roman" w:hAnsi="Times New Roman" w:cs="Times New Roman"/>
          <w:sz w:val="24"/>
          <w:szCs w:val="24"/>
        </w:rPr>
        <w:t>х с введением в их состав таких добавок ЦСП и ПВ. Логично предпо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ложить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, что образующиеся с участием ЦСП и ПВ дополнительные соедине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kk-KZ"/>
        </w:rPr>
        <w:t xml:space="preserve">ния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являются труднорастворимыми и повышают не только прочность, но и 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kk-KZ"/>
        </w:rPr>
        <w:t>морозостой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кость. Последнее придает полученным композиционным вяжущим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способ</w:t>
      </w:r>
      <w:r w:rsidRPr="00AD33E9">
        <w:rPr>
          <w:rFonts w:ascii="Times New Roman" w:hAnsi="Times New Roman" w:cs="Times New Roman"/>
          <w:sz w:val="24"/>
          <w:szCs w:val="24"/>
        </w:rPr>
        <w:t>ность к набору прочности, в том числе и в воде.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A33BE" w:rsidRPr="00AD33E9" w:rsidRDefault="00691CD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3</w:t>
      </w:r>
      <w:r w:rsidR="002A33BE"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.</w:t>
      </w:r>
      <w:r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1.4</w:t>
      </w:r>
      <w:r w:rsidR="002A33BE"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 Влияние природного волластонита и цеолитсодержащих добавок на свойства теста ШЩВ</w:t>
      </w:r>
      <w:r w:rsidR="002A33BE" w:rsidRPr="00AD33E9">
        <w:rPr>
          <w:rFonts w:ascii="Times New Roman" w:hAnsi="Times New Roman" w:cs="Times New Roman"/>
          <w:sz w:val="24"/>
          <w:szCs w:val="24"/>
        </w:rPr>
        <w:t>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  <w:lang w:val="kk-KZ"/>
        </w:rPr>
        <w:t>Щелочной компонент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- водный раствор 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en-US"/>
        </w:rPr>
        <w:t>Na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en-US"/>
        </w:rPr>
        <w:t>CO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3</w:t>
      </w:r>
    </w:p>
    <w:p w:rsidR="002A33BE" w:rsidRPr="00AD33E9" w:rsidRDefault="002A33BE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Р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езулътаты исследования влияния ПВ и ЦСП на нормальную густоту и сроки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схватыв</w:t>
      </w:r>
      <w:r w:rsidRPr="00AD33E9">
        <w:rPr>
          <w:rFonts w:ascii="Times New Roman" w:hAnsi="Times New Roman" w:cs="Times New Roman"/>
          <w:sz w:val="24"/>
          <w:szCs w:val="24"/>
        </w:rPr>
        <w:t>ания теста Ш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Щ</w:t>
      </w:r>
      <w:r w:rsidRPr="00AD33E9">
        <w:rPr>
          <w:rFonts w:ascii="Times New Roman" w:hAnsi="Times New Roman" w:cs="Times New Roman"/>
          <w:sz w:val="24"/>
          <w:szCs w:val="24"/>
        </w:rPr>
        <w:t>В с затворителем из водного раствора соды приве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дены в </w:t>
      </w:r>
      <w:r w:rsidRPr="00AD33E9">
        <w:rPr>
          <w:rFonts w:ascii="Times New Roman" w:hAnsi="Times New Roman" w:cs="Times New Roman"/>
          <w:sz w:val="24"/>
          <w:szCs w:val="24"/>
        </w:rPr>
        <w:t xml:space="preserve">таблице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.4  и на рисунке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.6</w:t>
      </w:r>
      <w:r w:rsidR="00A10776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 При использовании добавки ПВ и ЦСП сроки схва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тывани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я сокращаются, веро</w:t>
      </w:r>
      <w:r w:rsidRPr="00AD33E9">
        <w:rPr>
          <w:rFonts w:ascii="Times New Roman" w:hAnsi="Times New Roman" w:cs="Times New Roman"/>
          <w:spacing w:val="-4"/>
          <w:sz w:val="24"/>
          <w:szCs w:val="24"/>
          <w:lang w:val="kk-KZ"/>
        </w:rPr>
        <w:t>ятно св</w:t>
      </w:r>
      <w:r w:rsidRPr="00AD33E9">
        <w:rPr>
          <w:rFonts w:ascii="Times New Roman" w:hAnsi="Times New Roman" w:cs="Times New Roman"/>
          <w:sz w:val="24"/>
          <w:szCs w:val="24"/>
        </w:rPr>
        <w:t>язано с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увеличением скорости твердения. С увеличением содержании ПВ и ЦСП в составе ШЩВ 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kk-KZ"/>
        </w:rPr>
        <w:t>приводит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увеличени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kk-KZ"/>
        </w:rPr>
        <w:t>ю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нормальной густоты, поскольку при совместном помоле по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softHyphen/>
        <w:t xml:space="preserve">вышается 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уд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ШЩВ. Наибольшее увеличение нормальной густоты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с 25 до  27-29% характерно для состава с добавкой ЦСП, имеющей высокой </w:t>
      </w:r>
      <w:r w:rsidRPr="00AD33E9">
        <w:rPr>
          <w:rFonts w:ascii="Times New Roman" w:hAnsi="Times New Roman" w:cs="Times New Roman"/>
          <w:sz w:val="24"/>
          <w:szCs w:val="24"/>
        </w:rPr>
        <w:t>водопотребностью ОКТ-фазы.</w:t>
      </w:r>
    </w:p>
    <w:p w:rsidR="002A33BE" w:rsidRPr="00AD33E9" w:rsidRDefault="002A33BE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При затворении составов с добавками ПВ и ЦСП силикатными затворителями нормальная густота и сроки схватывания теста ШЩВ существенее меняются. Нормальная густота теста составляет 25%, сроки схватывания: начало - 12 мин, конец - 25 мин.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365A09" w:rsidRPr="00AD33E9" w:rsidRDefault="00365A09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3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>.1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.5 Свойства шлако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щелочных вяжущих и бетонов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с полифункциональной наномодифицирующей добав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>к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ой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Щелочной компонент- водный раствор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Na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СО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bscript"/>
        </w:rPr>
        <w:t>3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Ис</w:t>
      </w:r>
      <w:r w:rsidR="00365A09" w:rsidRPr="00AD33E9">
        <w:rPr>
          <w:rFonts w:ascii="Times New Roman" w:hAnsi="Times New Roman" w:cs="Times New Roman"/>
          <w:sz w:val="24"/>
          <w:szCs w:val="24"/>
        </w:rPr>
        <w:t>следования прочностных свойств Ш</w:t>
      </w:r>
      <w:r w:rsidRPr="00AD33E9">
        <w:rPr>
          <w:rFonts w:ascii="Times New Roman" w:hAnsi="Times New Roman" w:cs="Times New Roman"/>
          <w:sz w:val="24"/>
          <w:szCs w:val="24"/>
        </w:rPr>
        <w:t>ЩВ при затворении их растворами соды при плотности 1,11-1,15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показали следующее. Растворошлаковые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отношения, установленные в зависимости от вида добавки для составов при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плотности раствора соды 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, не меняются при снижении плотности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. Зависимости</w:t>
      </w:r>
      <w:r w:rsidR="00365A09"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 прочности при сжатии и изгибе Ш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ЩВ после ТВО </w:t>
      </w:r>
      <w:r w:rsidRPr="00AD33E9">
        <w:rPr>
          <w:rFonts w:ascii="Times New Roman" w:hAnsi="Times New Roman" w:cs="Times New Roman"/>
          <w:sz w:val="24"/>
          <w:szCs w:val="24"/>
        </w:rPr>
        <w:t xml:space="preserve">на основе металлургического шлака с добавкой природного волластонита, ЦСП и плотности раствора приведены на </w:t>
      </w:r>
      <w:r w:rsidR="00365A09" w:rsidRPr="00AD33E9">
        <w:rPr>
          <w:rFonts w:ascii="Times New Roman" w:hAnsi="Times New Roman" w:cs="Times New Roman"/>
          <w:sz w:val="24"/>
          <w:szCs w:val="24"/>
        </w:rPr>
        <w:t xml:space="preserve"> рисунке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="00365A09" w:rsidRPr="00AD33E9">
        <w:rPr>
          <w:rFonts w:ascii="Times New Roman" w:hAnsi="Times New Roman" w:cs="Times New Roman"/>
          <w:sz w:val="24"/>
          <w:szCs w:val="24"/>
        </w:rPr>
        <w:t>.7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365A09" w:rsidRPr="00AD33E9">
        <w:rPr>
          <w:rFonts w:ascii="Times New Roman" w:hAnsi="Times New Roman" w:cs="Times New Roman"/>
          <w:sz w:val="24"/>
          <w:szCs w:val="24"/>
        </w:rPr>
        <w:t>. Как и в случае с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ЩК, в рассматриваемом </w:t>
      </w:r>
      <w:r w:rsidR="00365A09" w:rsidRPr="00AD33E9">
        <w:rPr>
          <w:rFonts w:ascii="Times New Roman" w:hAnsi="Times New Roman" w:cs="Times New Roman"/>
          <w:sz w:val="24"/>
          <w:szCs w:val="24"/>
        </w:rPr>
        <w:t>диапазоне</w:t>
      </w:r>
      <w:r w:rsidRPr="00AD33E9">
        <w:rPr>
          <w:rFonts w:ascii="Times New Roman" w:hAnsi="Times New Roman" w:cs="Times New Roman"/>
          <w:sz w:val="24"/>
          <w:szCs w:val="24"/>
        </w:rPr>
        <w:t xml:space="preserve">  плотностей раствора соды зависимости имеют линейный характер. 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lastRenderedPageBreak/>
        <w:t xml:space="preserve">При этом добавка ПВ оказывают большее влияние на прочность при </w:t>
      </w:r>
      <w:r w:rsidRPr="00AD33E9">
        <w:rPr>
          <w:rFonts w:ascii="Times New Roman" w:hAnsi="Times New Roman" w:cs="Times New Roman"/>
          <w:sz w:val="24"/>
          <w:szCs w:val="24"/>
        </w:rPr>
        <w:t xml:space="preserve">сжатии </w:t>
      </w:r>
      <w:r w:rsidR="00365A09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и при изгибе. Так, при плотности раствора соды 1,11 </w:t>
      </w:r>
      <w:r w:rsidRPr="00AD33E9">
        <w:rPr>
          <w:rFonts w:ascii="Times New Roman" w:hAnsi="Times New Roman" w:cs="Times New Roman"/>
          <w:iCs/>
          <w:spacing w:val="-3"/>
          <w:sz w:val="24"/>
          <w:szCs w:val="24"/>
        </w:rPr>
        <w:t>г/см</w:t>
      </w:r>
      <w:r w:rsidRPr="00AD33E9">
        <w:rPr>
          <w:rFonts w:ascii="Times New Roman" w:hAnsi="Times New Roman" w:cs="Times New Roman"/>
          <w:iCs/>
          <w:spacing w:val="-3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iCs/>
          <w:spacing w:val="-3"/>
          <w:sz w:val="24"/>
          <w:szCs w:val="24"/>
        </w:rPr>
        <w:t xml:space="preserve">  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при введении в состав вяжущих ПВ прочность при сжатии повышается в 1,23-1,64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раза, а прочность при изгибе в 1,01-</w:t>
      </w:r>
      <w:r w:rsidRPr="00AD33E9">
        <w:rPr>
          <w:rFonts w:ascii="Times New Roman" w:hAnsi="Times New Roman" w:cs="Times New Roman"/>
          <w:sz w:val="24"/>
          <w:szCs w:val="24"/>
        </w:rPr>
        <w:t>1,28 раза.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Полученные результаты позволяют заключить, что все виды </w:t>
      </w:r>
      <w:r w:rsidR="00365A09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с полифункциональной наномодифицирующей добавкой </w:t>
      </w:r>
      <w:r w:rsidRPr="00AD33E9">
        <w:rPr>
          <w:rFonts w:ascii="Times New Roman" w:hAnsi="Times New Roman" w:cs="Times New Roman"/>
          <w:sz w:val="24"/>
          <w:szCs w:val="24"/>
        </w:rPr>
        <w:t>являются источником щелочи в слабоконцентрированных растворах соды. Это позволяет экономить  щелочной к</w:t>
      </w:r>
      <w:r w:rsidR="00365A09" w:rsidRPr="00AD33E9">
        <w:rPr>
          <w:rFonts w:ascii="Times New Roman" w:hAnsi="Times New Roman" w:cs="Times New Roman"/>
          <w:sz w:val="24"/>
          <w:szCs w:val="24"/>
        </w:rPr>
        <w:t>омпонент и  получать Ш</w:t>
      </w:r>
      <w:r w:rsidRPr="00AD33E9">
        <w:rPr>
          <w:rFonts w:ascii="Times New Roman" w:hAnsi="Times New Roman" w:cs="Times New Roman"/>
          <w:sz w:val="24"/>
          <w:szCs w:val="24"/>
        </w:rPr>
        <w:t>ЩВ на растворах щелочных затворителей пониженной плотности, по прочности не уступающих, а при использовании ЦСП даже превосходящие контрольные системы, полученные на растворах «нормальной» концентрации. При снижении плотности раствора соды с 1,15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до 1,11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содержание соды в </w:t>
      </w:r>
      <w:smartTag w:uri="urn:schemas-microsoft-com:office:smarttags" w:element="metricconverter">
        <w:smartTagPr>
          <w:attr w:name="ProductID" w:val="1 л"/>
        </w:smartTagPr>
        <w:r w:rsidRPr="00AD33E9">
          <w:rPr>
            <w:rFonts w:ascii="Times New Roman" w:hAnsi="Times New Roman" w:cs="Times New Roman"/>
            <w:sz w:val="24"/>
            <w:szCs w:val="24"/>
          </w:rPr>
          <w:t>1 л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 раствора сопровожда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ется со 165,1 г/л до 118,5 г/л, т.е. на 28,2%.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Марки </w:t>
      </w:r>
      <w:r w:rsidR="00365A09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ЩВ, установленные по приведенным результатам исследования 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 xml:space="preserve">представлены в таблице </w:t>
      </w:r>
      <w:r w:rsidR="00397BF5" w:rsidRPr="00AD33E9">
        <w:rPr>
          <w:rFonts w:ascii="Times New Roman" w:hAnsi="Times New Roman" w:cs="Times New Roman"/>
          <w:spacing w:val="-6"/>
          <w:sz w:val="24"/>
          <w:szCs w:val="24"/>
        </w:rPr>
        <w:t>3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>.5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При проведении иссле</w:t>
      </w:r>
      <w:r w:rsidR="00365A09" w:rsidRPr="00AD33E9">
        <w:rPr>
          <w:rFonts w:ascii="Times New Roman" w:hAnsi="Times New Roman" w:cs="Times New Roman"/>
          <w:sz w:val="24"/>
          <w:szCs w:val="24"/>
        </w:rPr>
        <w:t>дований свойств Ш</w:t>
      </w:r>
      <w:r w:rsidRPr="00AD33E9">
        <w:rPr>
          <w:rFonts w:ascii="Times New Roman" w:hAnsi="Times New Roman" w:cs="Times New Roman"/>
          <w:sz w:val="24"/>
          <w:szCs w:val="24"/>
        </w:rPr>
        <w:t>ЩВ в зависимости от вида силикатного затворителя использовались водные растворы жидких стекол из силикат-глыбы с Мс=1,5 и ρ=1,3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. Результаты представлены в     </w:t>
      </w:r>
      <w:r w:rsidR="00397BF5" w:rsidRPr="00AD33E9">
        <w:rPr>
          <w:rFonts w:ascii="Times New Roman" w:hAnsi="Times New Roman" w:cs="Times New Roman"/>
          <w:spacing w:val="-9"/>
          <w:sz w:val="24"/>
          <w:szCs w:val="24"/>
        </w:rPr>
        <w:t>таблице 3</w:t>
      </w:r>
      <w:r w:rsidRPr="00AD33E9">
        <w:rPr>
          <w:rFonts w:ascii="Times New Roman" w:hAnsi="Times New Roman" w:cs="Times New Roman"/>
          <w:spacing w:val="-9"/>
          <w:sz w:val="24"/>
          <w:szCs w:val="24"/>
        </w:rPr>
        <w:t>.6</w:t>
      </w:r>
      <w:r w:rsidR="00A10776" w:rsidRPr="00AD33E9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9"/>
          <w:sz w:val="24"/>
          <w:szCs w:val="24"/>
        </w:rPr>
        <w:t>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Средняя плотность и водопоглощение в зависимости от вида жидкого стекла </w:t>
      </w:r>
      <w:r w:rsidR="00365A09" w:rsidRPr="00AD33E9">
        <w:rPr>
          <w:rFonts w:ascii="Times New Roman" w:hAnsi="Times New Roman" w:cs="Times New Roman"/>
          <w:sz w:val="24"/>
          <w:szCs w:val="24"/>
        </w:rPr>
        <w:t>практически не меняется. Марки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на жидком стекле составляет М800,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М700.</w:t>
      </w:r>
    </w:p>
    <w:p w:rsidR="00035E01" w:rsidRPr="00AD33E9" w:rsidRDefault="00365A09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Свойства Ш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ЩВ на основе металлургического шлака представлены в  таблице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="00035E01" w:rsidRPr="00AD33E9">
        <w:rPr>
          <w:rFonts w:ascii="Times New Roman" w:hAnsi="Times New Roman" w:cs="Times New Roman"/>
          <w:sz w:val="24"/>
          <w:szCs w:val="24"/>
        </w:rPr>
        <w:t>.7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035E01" w:rsidRPr="00AD33E9">
        <w:rPr>
          <w:rFonts w:ascii="Times New Roman" w:hAnsi="Times New Roman" w:cs="Times New Roman"/>
          <w:sz w:val="24"/>
          <w:szCs w:val="24"/>
        </w:rPr>
        <w:t>. В качестве затворителя использовался водный раствор жидкого стекла из силикат-г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>лыбы с Мс=1,5 при ρ=1,3 г/см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  <w:vertAlign w:val="superscript"/>
        </w:rPr>
        <w:t>3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 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 зависимости от вида </w:t>
      </w:r>
      <w:r w:rsidR="00365A09" w:rsidRPr="00AD33E9">
        <w:rPr>
          <w:rFonts w:ascii="Times New Roman" w:hAnsi="Times New Roman" w:cs="Times New Roman"/>
          <w:spacing w:val="-1"/>
          <w:sz w:val="24"/>
          <w:szCs w:val="24"/>
        </w:rPr>
        <w:t>с полифункциональной наномодифицирующей добавки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 условий твердения при</w:t>
      </w:r>
      <w:r w:rsidR="00FC56C0" w:rsidRPr="00AD33E9">
        <w:rPr>
          <w:rFonts w:ascii="Times New Roman" w:hAnsi="Times New Roman" w:cs="Times New Roman"/>
          <w:sz w:val="24"/>
          <w:szCs w:val="24"/>
        </w:rPr>
        <w:t xml:space="preserve"> введении ПВ и </w:t>
      </w:r>
      <w:r w:rsidRPr="00AD33E9">
        <w:rPr>
          <w:rFonts w:ascii="Times New Roman" w:hAnsi="Times New Roman" w:cs="Times New Roman"/>
          <w:sz w:val="24"/>
          <w:szCs w:val="24"/>
        </w:rPr>
        <w:t>Ц</w:t>
      </w:r>
      <w:r w:rsidR="00FC56C0" w:rsidRPr="00AD33E9">
        <w:rPr>
          <w:rFonts w:ascii="Times New Roman" w:hAnsi="Times New Roman" w:cs="Times New Roman"/>
          <w:sz w:val="24"/>
          <w:szCs w:val="24"/>
        </w:rPr>
        <w:t>С</w:t>
      </w:r>
      <w:r w:rsidRPr="00AD33E9">
        <w:rPr>
          <w:rFonts w:ascii="Times New Roman" w:hAnsi="Times New Roman" w:cs="Times New Roman"/>
          <w:sz w:val="24"/>
          <w:szCs w:val="24"/>
        </w:rPr>
        <w:t xml:space="preserve">П средняя плотность снижается на 2,5-5,9%, водопоглощение повышается </w:t>
      </w:r>
      <w:r w:rsidR="00365A09" w:rsidRPr="00AD33E9">
        <w:rPr>
          <w:rFonts w:ascii="Times New Roman" w:hAnsi="Times New Roman" w:cs="Times New Roman"/>
          <w:spacing w:val="-1"/>
          <w:sz w:val="24"/>
          <w:szCs w:val="24"/>
        </w:rPr>
        <w:t>на 0-16,6%. Марка Ш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ЩВ на основе металлургического шлака составляет </w:t>
      </w:r>
      <w:r w:rsidRPr="00AD33E9">
        <w:rPr>
          <w:rFonts w:ascii="Times New Roman" w:hAnsi="Times New Roman" w:cs="Times New Roman"/>
          <w:sz w:val="24"/>
          <w:szCs w:val="24"/>
        </w:rPr>
        <w:t>М800 и М700, соответственно.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Добавки П</w:t>
      </w:r>
      <w:r w:rsidR="00365A09" w:rsidRPr="00AD33E9">
        <w:rPr>
          <w:rFonts w:ascii="Times New Roman" w:hAnsi="Times New Roman" w:cs="Times New Roman"/>
          <w:spacing w:val="-1"/>
          <w:sz w:val="24"/>
          <w:szCs w:val="24"/>
        </w:rPr>
        <w:t>В и ЦСП при их использовании в Ш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ЩВ на силикатных затворит</w:t>
      </w:r>
      <w:r w:rsidRPr="00AD33E9">
        <w:rPr>
          <w:rFonts w:ascii="Times New Roman" w:hAnsi="Times New Roman" w:cs="Times New Roman"/>
          <w:sz w:val="24"/>
          <w:szCs w:val="24"/>
        </w:rPr>
        <w:t>елях эффективны не только в части повышения прочностных характеристик, но и повышения водостойкости в случае высокого силикатного модуля жидкого  стекла и применения мет</w:t>
      </w:r>
      <w:r w:rsidR="00FC56C0" w:rsidRPr="00AD33E9">
        <w:rPr>
          <w:rFonts w:ascii="Times New Roman" w:hAnsi="Times New Roman" w:cs="Times New Roman"/>
          <w:sz w:val="24"/>
          <w:szCs w:val="24"/>
        </w:rPr>
        <w:t>аллургических шлаков. Свойства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после 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ТВО </w:t>
      </w:r>
      <w:r w:rsidRPr="00AD33E9">
        <w:rPr>
          <w:rFonts w:ascii="Times New Roman" w:hAnsi="Times New Roman" w:cs="Times New Roman"/>
          <w:sz w:val="24"/>
          <w:szCs w:val="24"/>
        </w:rPr>
        <w:t xml:space="preserve">и 28 сут твердения в воде на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с ПВ и ЦСП с испо</w:t>
      </w:r>
      <w:r w:rsidR="00FC56C0" w:rsidRPr="00AD33E9">
        <w:rPr>
          <w:rFonts w:ascii="Times New Roman" w:hAnsi="Times New Roman" w:cs="Times New Roman"/>
          <w:sz w:val="24"/>
          <w:szCs w:val="24"/>
        </w:rPr>
        <w:t>льзованием</w:t>
      </w:r>
      <w:r w:rsidRPr="00AD33E9">
        <w:rPr>
          <w:rFonts w:ascii="Times New Roman" w:hAnsi="Times New Roman" w:cs="Times New Roman"/>
          <w:sz w:val="24"/>
          <w:szCs w:val="24"/>
        </w:rPr>
        <w:t xml:space="preserve"> металлургического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шлака и жидкого стекла с Мс=2,8 приведены в таблице</w:t>
      </w:r>
      <w:r w:rsidR="00397BF5"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3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.8</w:t>
      </w:r>
      <w:r w:rsidR="00A10776"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A10776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.</w:t>
      </w:r>
    </w:p>
    <w:p w:rsidR="00035E01" w:rsidRPr="00AD33E9" w:rsidRDefault="00035E01" w:rsidP="00DB5A44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Полученные </w:t>
      </w:r>
      <w:r w:rsidR="00FC56C0" w:rsidRPr="00AD33E9">
        <w:rPr>
          <w:rFonts w:ascii="Times New Roman" w:hAnsi="Times New Roman" w:cs="Times New Roman"/>
          <w:sz w:val="24"/>
          <w:szCs w:val="24"/>
        </w:rPr>
        <w:t>данные показывают, что составы Ш</w:t>
      </w:r>
      <w:r w:rsidRPr="00AD33E9">
        <w:rPr>
          <w:rFonts w:ascii="Times New Roman" w:hAnsi="Times New Roman" w:cs="Times New Roman"/>
          <w:sz w:val="24"/>
          <w:szCs w:val="24"/>
        </w:rPr>
        <w:t>ЩВ с добавками ПВ и ЦСП после ТВО имеют М800, после твердения в воде М600, в то время как  бездобавочный М700 и 0 соответственно.</w:t>
      </w:r>
    </w:p>
    <w:p w:rsidR="00035E01" w:rsidRPr="00AD33E9" w:rsidRDefault="00FC56C0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 xml:space="preserve"> Свойства бетонов на основе Ш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ЩВ с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полифункциональной наномодифицирующей </w:t>
      </w:r>
      <w:r w:rsidRPr="00AD33E9">
        <w:rPr>
          <w:rFonts w:ascii="Times New Roman" w:hAnsi="Times New Roman" w:cs="Times New Roman"/>
          <w:sz w:val="24"/>
          <w:szCs w:val="24"/>
        </w:rPr>
        <w:t>добавкой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  ЦСП</w:t>
      </w:r>
      <w:r w:rsidR="00A10776" w:rsidRPr="00AD33E9">
        <w:rPr>
          <w:rFonts w:ascii="Times New Roman" w:hAnsi="Times New Roman" w:cs="Times New Roman"/>
          <w:sz w:val="24"/>
          <w:szCs w:val="24"/>
        </w:rPr>
        <w:t>.</w:t>
      </w:r>
    </w:p>
    <w:p w:rsidR="00541A8C" w:rsidRPr="00AD33E9" w:rsidRDefault="00FC56C0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Образцы Ш</w:t>
      </w:r>
      <w:r w:rsidR="00035E01" w:rsidRPr="00AD33E9">
        <w:rPr>
          <w:rFonts w:ascii="Times New Roman" w:hAnsi="Times New Roman" w:cs="Times New Roman"/>
          <w:sz w:val="24"/>
          <w:szCs w:val="24"/>
        </w:rPr>
        <w:t>ЩБ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изготавливались из 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>шлако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щелочной бетонной смеси </w:t>
      </w:r>
      <w:r w:rsidR="00035E01" w:rsidRPr="00AD33E9">
        <w:rPr>
          <w:rFonts w:ascii="Times New Roman" w:hAnsi="Times New Roman" w:cs="Times New Roman"/>
          <w:sz w:val="24"/>
          <w:szCs w:val="24"/>
          <w:lang w:val="kk-KZ"/>
        </w:rPr>
        <w:t>сост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>ава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 xml:space="preserve"> </w:t>
      </w:r>
      <w:r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Ш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>Щ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В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>:П:Щ=1:1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,1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5:3,4. Расход материалов на </w:t>
      </w:r>
      <w:smartTag w:uri="urn:schemas-microsoft-com:office:smarttags" w:element="metricconverter">
        <w:smartTagPr>
          <w:attr w:name="ProductID" w:val="1 м3"/>
        </w:smartTagPr>
        <w:r w:rsidR="00035E01" w:rsidRPr="00AD33E9">
          <w:rPr>
            <w:rFonts w:ascii="Times New Roman" w:hAnsi="Times New Roman" w:cs="Times New Roman"/>
            <w:spacing w:val="-3"/>
            <w:sz w:val="24"/>
            <w:szCs w:val="24"/>
          </w:rPr>
          <w:t>1 м</w:t>
        </w:r>
        <w:r w:rsidR="00035E01" w:rsidRPr="00AD33E9">
          <w:rPr>
            <w:rFonts w:ascii="Times New Roman" w:hAnsi="Times New Roman" w:cs="Times New Roman"/>
            <w:spacing w:val="-3"/>
            <w:sz w:val="24"/>
            <w:szCs w:val="24"/>
            <w:vertAlign w:val="superscript"/>
          </w:rPr>
          <w:t>3</w:t>
        </w:r>
      </w:smartTag>
      <w:r w:rsidR="00035E01"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 бетонной </w:t>
      </w:r>
      <w:r w:rsidR="00035E01" w:rsidRPr="00AD33E9">
        <w:rPr>
          <w:rFonts w:ascii="Times New Roman" w:hAnsi="Times New Roman" w:cs="Times New Roman"/>
          <w:spacing w:val="-3"/>
          <w:sz w:val="24"/>
          <w:szCs w:val="24"/>
          <w:lang w:val="kk-KZ"/>
        </w:rPr>
        <w:t>смес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и составил: шлака - </w:t>
      </w:r>
      <w:smartTag w:uri="urn:schemas-microsoft-com:office:smarttags" w:element="metricconverter">
        <w:smartTagPr>
          <w:attr w:name="ProductID" w:val="385,5 кг"/>
        </w:smartTagPr>
        <w:r w:rsidR="00035E01" w:rsidRPr="00AD33E9">
          <w:rPr>
            <w:rFonts w:ascii="Times New Roman" w:hAnsi="Times New Roman" w:cs="Times New Roman"/>
            <w:sz w:val="24"/>
            <w:szCs w:val="24"/>
          </w:rPr>
          <w:t>385,5 кг</w:t>
        </w:r>
      </w:smartTag>
      <w:r w:rsidR="00035E01" w:rsidRPr="00AD33E9">
        <w:rPr>
          <w:rFonts w:ascii="Times New Roman" w:hAnsi="Times New Roman" w:cs="Times New Roman"/>
          <w:sz w:val="24"/>
          <w:szCs w:val="24"/>
        </w:rPr>
        <w:t xml:space="preserve">, песка - </w:t>
      </w:r>
      <w:smartTag w:uri="urn:schemas-microsoft-com:office:smarttags" w:element="metricconverter">
        <w:smartTagPr>
          <w:attr w:name="ProductID" w:val="443 кг"/>
        </w:smartTagPr>
        <w:r w:rsidR="00035E01" w:rsidRPr="00AD33E9">
          <w:rPr>
            <w:rFonts w:ascii="Times New Roman" w:hAnsi="Times New Roman" w:cs="Times New Roman"/>
            <w:sz w:val="24"/>
            <w:szCs w:val="24"/>
          </w:rPr>
          <w:t>443 кг</w:t>
        </w:r>
      </w:smartTag>
      <w:r w:rsidR="00035E01" w:rsidRPr="00AD33E9">
        <w:rPr>
          <w:rFonts w:ascii="Times New Roman" w:hAnsi="Times New Roman" w:cs="Times New Roman"/>
          <w:sz w:val="24"/>
          <w:szCs w:val="24"/>
        </w:rPr>
        <w:t xml:space="preserve">, щебня - </w:t>
      </w:r>
      <w:smartTag w:uri="urn:schemas-microsoft-com:office:smarttags" w:element="metricconverter">
        <w:smartTagPr>
          <w:attr w:name="ProductID" w:val="1313 кг"/>
        </w:smartTagPr>
        <w:r w:rsidR="00035E01" w:rsidRPr="00AD33E9">
          <w:rPr>
            <w:rFonts w:ascii="Times New Roman" w:hAnsi="Times New Roman" w:cs="Times New Roman"/>
            <w:sz w:val="24"/>
            <w:szCs w:val="24"/>
          </w:rPr>
          <w:t>1313 кг</w:t>
        </w:r>
      </w:smartTag>
      <w:r w:rsidR="00035E01" w:rsidRPr="00AD33E9">
        <w:rPr>
          <w:rFonts w:ascii="Times New Roman" w:hAnsi="Times New Roman" w:cs="Times New Roman"/>
          <w:sz w:val="24"/>
          <w:szCs w:val="24"/>
        </w:rPr>
        <w:t>. Состав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Ш</w:t>
      </w:r>
      <w:r w:rsidR="00035E01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ЩБ 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 рассчитан с учетом характеристик исходных компонентов в соответст</w:t>
      </w:r>
      <w:r w:rsidR="00035E01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вии с </w:t>
      </w:r>
      <w:r w:rsidR="00035E01" w:rsidRPr="00AD33E9">
        <w:rPr>
          <w:rFonts w:ascii="Times New Roman" w:hAnsi="Times New Roman" w:cs="Times New Roman"/>
          <w:sz w:val="24"/>
          <w:szCs w:val="24"/>
        </w:rPr>
        <w:t>''Рекомендация</w:t>
      </w:r>
      <w:r w:rsidRPr="00AD33E9">
        <w:rPr>
          <w:rFonts w:ascii="Times New Roman" w:hAnsi="Times New Roman" w:cs="Times New Roman"/>
          <w:sz w:val="24"/>
          <w:szCs w:val="24"/>
        </w:rPr>
        <w:t>ми по изготовлению шлако</w:t>
      </w:r>
      <w:r w:rsidR="00035E01" w:rsidRPr="00AD33E9">
        <w:rPr>
          <w:rFonts w:ascii="Times New Roman" w:hAnsi="Times New Roman" w:cs="Times New Roman"/>
          <w:sz w:val="24"/>
          <w:szCs w:val="24"/>
        </w:rPr>
        <w:t>щелочных бетонов и изделий</w:t>
      </w:r>
      <w:r w:rsidR="00035E01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на их </w:t>
      </w:r>
      <w:r w:rsidR="00035E01" w:rsidRPr="00AD33E9">
        <w:rPr>
          <w:rFonts w:ascii="Times New Roman" w:hAnsi="Times New Roman" w:cs="Times New Roman"/>
          <w:sz w:val="24"/>
          <w:szCs w:val="24"/>
        </w:rPr>
        <w:t>осн</w:t>
      </w:r>
      <w:r w:rsidR="00721888" w:rsidRPr="00AD33E9">
        <w:rPr>
          <w:rFonts w:ascii="Times New Roman" w:hAnsi="Times New Roman" w:cs="Times New Roman"/>
          <w:sz w:val="24"/>
          <w:szCs w:val="24"/>
        </w:rPr>
        <w:t xml:space="preserve">ове" </w:t>
      </w:r>
      <w:r w:rsidR="00035E01" w:rsidRPr="00AD33E9">
        <w:rPr>
          <w:rFonts w:ascii="Times New Roman" w:hAnsi="Times New Roman" w:cs="Times New Roman"/>
          <w:sz w:val="24"/>
          <w:szCs w:val="24"/>
        </w:rPr>
        <w:t>. Подвижность бетонной смеси составляла 0-</w:t>
      </w:r>
      <w:smartTag w:uri="urn:schemas-microsoft-com:office:smarttags" w:element="metricconverter">
        <w:smartTagPr>
          <w:attr w:name="ProductID" w:val="2 см"/>
        </w:smartTagPr>
        <w:r w:rsidR="00035E01" w:rsidRPr="00AD33E9">
          <w:rPr>
            <w:rFonts w:ascii="Times New Roman" w:hAnsi="Times New Roman" w:cs="Times New Roman"/>
            <w:sz w:val="24"/>
            <w:szCs w:val="24"/>
          </w:rPr>
          <w:t>2 см</w:t>
        </w:r>
      </w:smartTag>
      <w:r w:rsidR="00035E01" w:rsidRPr="00AD33E9">
        <w:rPr>
          <w:rFonts w:ascii="Times New Roman" w:hAnsi="Times New Roman" w:cs="Times New Roman"/>
          <w:sz w:val="24"/>
          <w:szCs w:val="24"/>
        </w:rPr>
        <w:t>.</w:t>
      </w:r>
      <w:r w:rsidR="00541A8C" w:rsidRPr="00AD33E9">
        <w:rPr>
          <w:rFonts w:ascii="Times New Roman" w:hAnsi="Times New Roman" w:cs="Times New Roman"/>
          <w:sz w:val="24"/>
          <w:szCs w:val="24"/>
        </w:rPr>
        <w:t xml:space="preserve"> Свойства ШЩБ с затворителем из раствора соды представлены  в таблице </w:t>
      </w:r>
      <w:r w:rsidR="00541A8C" w:rsidRPr="00AD33E9">
        <w:rPr>
          <w:rFonts w:ascii="Times New Roman" w:hAnsi="Times New Roman" w:cs="Times New Roman"/>
          <w:spacing w:val="-17"/>
          <w:sz w:val="24"/>
          <w:szCs w:val="24"/>
        </w:rPr>
        <w:t>3.9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(ПРИЛОЖЕНИЕ Б)</w:t>
      </w:r>
      <w:r w:rsidR="00637D58" w:rsidRPr="00AD33E9">
        <w:rPr>
          <w:rFonts w:ascii="Times New Roman" w:hAnsi="Times New Roman" w:cs="Times New Roman"/>
          <w:spacing w:val="-2"/>
          <w:sz w:val="24"/>
          <w:szCs w:val="24"/>
        </w:rPr>
        <w:t>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Приведенные результаты показывают, что марка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при использованием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с ПВ увеличивается с М300 до М500, с ЦСП до М450. В зависимости от вида </w:t>
      </w:r>
      <w:r w:rsidR="00FC56C0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с полифункциональной наномодифицирующей добавки </w:t>
      </w:r>
      <w:r w:rsidRPr="00AD33E9">
        <w:rPr>
          <w:rFonts w:ascii="Times New Roman" w:hAnsi="Times New Roman" w:cs="Times New Roman"/>
          <w:sz w:val="24"/>
          <w:szCs w:val="24"/>
        </w:rPr>
        <w:t>и услов</w:t>
      </w:r>
      <w:r w:rsidR="00FC56C0" w:rsidRPr="00AD33E9">
        <w:rPr>
          <w:rFonts w:ascii="Times New Roman" w:hAnsi="Times New Roman" w:cs="Times New Roman"/>
          <w:sz w:val="24"/>
          <w:szCs w:val="24"/>
        </w:rPr>
        <w:t>ий твердения средняя плотность Ш</w:t>
      </w:r>
      <w:r w:rsidRPr="00AD33E9">
        <w:rPr>
          <w:rFonts w:ascii="Times New Roman" w:hAnsi="Times New Roman" w:cs="Times New Roman"/>
          <w:sz w:val="24"/>
          <w:szCs w:val="24"/>
        </w:rPr>
        <w:t>ЩБ составила 2350-2500 кг/м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,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водопоглощение 3,3-4,1% при </w:t>
      </w:r>
      <w:r w:rsidR="00FC56C0" w:rsidRPr="00AD33E9">
        <w:rPr>
          <w:rFonts w:ascii="Times New Roman" w:hAnsi="Times New Roman" w:cs="Times New Roman"/>
          <w:sz w:val="24"/>
          <w:szCs w:val="24"/>
        </w:rPr>
        <w:t>использовании Ш</w:t>
      </w:r>
      <w:r w:rsidRPr="00AD33E9">
        <w:rPr>
          <w:rFonts w:ascii="Times New Roman" w:hAnsi="Times New Roman" w:cs="Times New Roman"/>
          <w:sz w:val="24"/>
          <w:szCs w:val="24"/>
        </w:rPr>
        <w:t>ЩВ объем раствора затворения увеличивается незначительно - со 110 до 112 л/м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, морозостойкость не изменяются и составляют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z w:val="24"/>
          <w:szCs w:val="24"/>
        </w:rPr>
        <w:t xml:space="preserve">200. Объем раствора затворения </w:t>
      </w:r>
      <w:r w:rsidR="00FC56C0" w:rsidRPr="00AD33E9">
        <w:rPr>
          <w:rFonts w:ascii="Times New Roman" w:hAnsi="Times New Roman" w:cs="Times New Roman"/>
          <w:sz w:val="24"/>
          <w:szCs w:val="24"/>
        </w:rPr>
        <w:t>шлакощелочной бетонной смеси на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</w:t>
      </w:r>
      <w:r w:rsidR="00FC56C0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с полифункциональной наномодифицирующей добавкой </w:t>
      </w:r>
      <w:r w:rsidRPr="00AD33E9">
        <w:rPr>
          <w:rFonts w:ascii="Times New Roman" w:hAnsi="Times New Roman" w:cs="Times New Roman"/>
          <w:sz w:val="24"/>
          <w:szCs w:val="24"/>
        </w:rPr>
        <w:t>увеличивается со 110 до 120 л/м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,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а морозостойкость с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100 до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200.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Поскольку </w:t>
      </w:r>
      <w:r w:rsidR="00FC56C0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с полифункциональной наномодифицирующей добавки </w:t>
      </w:r>
      <w:r w:rsidRPr="00AD33E9">
        <w:rPr>
          <w:rFonts w:ascii="Times New Roman" w:hAnsi="Times New Roman" w:cs="Times New Roman"/>
          <w:sz w:val="24"/>
          <w:szCs w:val="24"/>
        </w:rPr>
        <w:t xml:space="preserve">эффективны и при использовании растворов соды полученной плотности, определены марки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на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с содовым затворителем плотностью 1,11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. Учитывая то, что прочностные характеристики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при изменении плотности растворов соды с 1,13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до 1,11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изменяются в пределах марки. Марки </w:t>
      </w:r>
      <w:r w:rsidR="00FC56C0" w:rsidRPr="00AD33E9">
        <w:rPr>
          <w:rFonts w:ascii="Times New Roman" w:hAnsi="Times New Roman" w:cs="Times New Roman"/>
          <w:spacing w:val="-2"/>
          <w:sz w:val="24"/>
          <w:szCs w:val="24"/>
        </w:rPr>
        <w:t>Ш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ЩБ приводятся для образцов, подготовленных при плотности 1,11 и 1,15 г/см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3</w:t>
      </w:r>
      <w:r w:rsidR="00397BF5"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(таблица 3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.10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).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Полученные результаты показывают возможность получения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    </w:t>
      </w:r>
      <w:r w:rsidRPr="00AD33E9">
        <w:rPr>
          <w:rFonts w:ascii="Times New Roman" w:hAnsi="Times New Roman" w:cs="Times New Roman"/>
          <w:iCs/>
          <w:sz w:val="24"/>
          <w:szCs w:val="24"/>
        </w:rPr>
        <w:t>М 300</w:t>
      </w:r>
      <w:r w:rsidRPr="00AD33E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(на </w:t>
      </w:r>
      <w:r w:rsidR="00FC56C0" w:rsidRPr="00AD33E9">
        <w:rPr>
          <w:rFonts w:ascii="Times New Roman" w:hAnsi="Times New Roman" w:cs="Times New Roman"/>
          <w:sz w:val="24"/>
          <w:szCs w:val="24"/>
        </w:rPr>
        <w:t>ШЩВ с ЦСП) и М400 (на Ш</w:t>
      </w:r>
      <w:r w:rsidRPr="00AD33E9">
        <w:rPr>
          <w:rFonts w:ascii="Times New Roman" w:hAnsi="Times New Roman" w:cs="Times New Roman"/>
          <w:sz w:val="24"/>
          <w:szCs w:val="24"/>
        </w:rPr>
        <w:t>ЩВ с ПВ) при их затворении водн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ым раствором соды 1,11 г/см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Свойства образцов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с затворителем из жидкого стекла (ТОО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«Феррум-Втор»</w:t>
      </w:r>
      <w:r w:rsidRPr="00AD33E9">
        <w:rPr>
          <w:rFonts w:ascii="Times New Roman" w:hAnsi="Times New Roman" w:cs="Times New Roman"/>
          <w:sz w:val="24"/>
          <w:szCs w:val="24"/>
        </w:rPr>
        <w:t>, ρ=1,3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, </w:t>
      </w:r>
      <w:r w:rsidR="00397BF5" w:rsidRPr="00AD33E9">
        <w:rPr>
          <w:rFonts w:ascii="Times New Roman" w:hAnsi="Times New Roman" w:cs="Times New Roman"/>
          <w:sz w:val="24"/>
          <w:szCs w:val="24"/>
        </w:rPr>
        <w:t>Мс=1,5) представлены в таблице 3</w:t>
      </w:r>
      <w:r w:rsidRPr="00AD33E9">
        <w:rPr>
          <w:rFonts w:ascii="Times New Roman" w:hAnsi="Times New Roman" w:cs="Times New Roman"/>
          <w:sz w:val="24"/>
          <w:szCs w:val="24"/>
        </w:rPr>
        <w:t>.11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 xml:space="preserve">. Из анализа полученных результатов следует, что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с ПВ и ЦСП обеспечивают получение </w:t>
      </w:r>
      <w:r w:rsidR="00FC56C0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ЩБ на марку выше М700 по сравнению с</w:t>
      </w:r>
      <w:r w:rsidRPr="00AD33E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C56C0" w:rsidRPr="00AD33E9">
        <w:rPr>
          <w:rFonts w:ascii="Times New Roman" w:hAnsi="Times New Roman" w:cs="Times New Roman"/>
          <w:iCs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ЩБ на бездобавочном М600. При использовании д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обавок объем раствора затворения увеличивается незначительно (со 120 до 125 </w:t>
      </w:r>
      <w:r w:rsidRPr="00AD33E9">
        <w:rPr>
          <w:rFonts w:ascii="Times New Roman" w:hAnsi="Times New Roman" w:cs="Times New Roman"/>
          <w:i/>
          <w:iCs/>
          <w:spacing w:val="-1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л/м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), средняя плотность </w:t>
      </w:r>
      <w:r w:rsidR="0036350F" w:rsidRPr="00AD33E9">
        <w:rPr>
          <w:rFonts w:ascii="Times New Roman" w:hAnsi="Times New Roman" w:cs="Times New Roman"/>
          <w:spacing w:val="-1"/>
          <w:sz w:val="24"/>
          <w:szCs w:val="24"/>
        </w:rPr>
        <w:t>Ш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ЩБ в зависимости от вида добавки, условий</w:t>
      </w:r>
      <w:r w:rsidRPr="00AD33E9">
        <w:rPr>
          <w:rFonts w:ascii="Times New Roman" w:hAnsi="Times New Roman" w:cs="Times New Roman"/>
          <w:sz w:val="24"/>
          <w:szCs w:val="24"/>
        </w:rPr>
        <w:t xml:space="preserve"> твердения находится в пределах 2400-2500 кг/м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, водопоглощение 2,5-3,4%,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 xml:space="preserve"> морозостойкость </w:t>
      </w:r>
      <w:r w:rsidRPr="00AD33E9">
        <w:rPr>
          <w:rFonts w:ascii="Times New Roman" w:hAnsi="Times New Roman" w:cs="Times New Roman"/>
          <w:spacing w:val="-3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200.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т</w:t>
      </w:r>
      <w:r w:rsidR="0036350F" w:rsidRPr="00AD33E9">
        <w:rPr>
          <w:rFonts w:ascii="Times New Roman" w:hAnsi="Times New Roman" w:cs="Times New Roman"/>
          <w:sz w:val="24"/>
          <w:szCs w:val="24"/>
        </w:rPr>
        <w:t xml:space="preserve">аблице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="0036350F" w:rsidRPr="00AD33E9">
        <w:rPr>
          <w:rFonts w:ascii="Times New Roman" w:hAnsi="Times New Roman" w:cs="Times New Roman"/>
          <w:sz w:val="24"/>
          <w:szCs w:val="24"/>
        </w:rPr>
        <w:t>.12 приведены свойства ШЩБ на основе Ш</w:t>
      </w:r>
      <w:r w:rsidRPr="00AD33E9">
        <w:rPr>
          <w:rFonts w:ascii="Times New Roman" w:hAnsi="Times New Roman" w:cs="Times New Roman"/>
          <w:sz w:val="24"/>
          <w:szCs w:val="24"/>
        </w:rPr>
        <w:t>ЩВ с использованием металлургического шлака и затворителем из водного раствора жидкого стекла плотностью 1,3 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 Мс=2,8. Как и в случае использования жидкого стекла с Мс=1,5 объем раствора затворения увеличивается незначи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тельно - со 120 до </w:t>
      </w:r>
      <w:smartTag w:uri="urn:schemas-microsoft-com:office:smarttags" w:element="metricconverter">
        <w:smartTagPr>
          <w:attr w:name="ProductID" w:val="125 л"/>
        </w:smartTagPr>
        <w:r w:rsidRPr="00AD33E9">
          <w:rPr>
            <w:rFonts w:ascii="Times New Roman" w:hAnsi="Times New Roman" w:cs="Times New Roman"/>
            <w:sz w:val="24"/>
            <w:szCs w:val="24"/>
          </w:rPr>
          <w:t>125 л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. Образцы бетона набирают </w:t>
      </w:r>
      <w:r w:rsidRPr="00AD33E9">
        <w:rPr>
          <w:rFonts w:ascii="Times New Roman" w:hAnsi="Times New Roman" w:cs="Times New Roman"/>
          <w:sz w:val="24"/>
          <w:szCs w:val="24"/>
        </w:rPr>
        <w:lastRenderedPageBreak/>
        <w:t>прочность как после НВУ, так</w:t>
      </w:r>
      <w:r w:rsidR="0036350F" w:rsidRPr="00AD33E9">
        <w:rPr>
          <w:rFonts w:ascii="Times New Roman" w:hAnsi="Times New Roman" w:cs="Times New Roman"/>
          <w:sz w:val="24"/>
          <w:szCs w:val="24"/>
        </w:rPr>
        <w:t xml:space="preserve"> и при твердении в воде. Марка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на бездобавочном </w:t>
      </w:r>
      <w:r w:rsidR="0036350F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М500, </w:t>
      </w:r>
      <w:r w:rsidRPr="00AD33E9">
        <w:rPr>
          <w:rFonts w:ascii="Times New Roman" w:hAnsi="Times New Roman" w:cs="Times New Roman"/>
          <w:sz w:val="24"/>
          <w:szCs w:val="24"/>
        </w:rPr>
        <w:t xml:space="preserve">на </w:t>
      </w:r>
      <w:r w:rsidR="0036350F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с добавкой М600. В зависимости от состава вяжущего средняя плотность</w:t>
      </w:r>
      <w:r w:rsidR="0036350F" w:rsidRPr="00AD33E9">
        <w:rPr>
          <w:rFonts w:ascii="Times New Roman" w:hAnsi="Times New Roman" w:cs="Times New Roman"/>
          <w:sz w:val="24"/>
          <w:szCs w:val="24"/>
        </w:rPr>
        <w:t xml:space="preserve"> Ш</w:t>
      </w:r>
      <w:r w:rsidRPr="00AD33E9">
        <w:rPr>
          <w:rFonts w:ascii="Times New Roman" w:hAnsi="Times New Roman" w:cs="Times New Roman"/>
          <w:sz w:val="24"/>
          <w:szCs w:val="24"/>
        </w:rPr>
        <w:t>ЩБ находится в пределах 2370-2590 кг/м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, водопоглощение 2,5-3,0%,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по морозостойкости более 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200  </w:t>
      </w:r>
      <w:r w:rsidR="00397BF5" w:rsidRPr="00AD33E9">
        <w:rPr>
          <w:rFonts w:ascii="Times New Roman" w:hAnsi="Times New Roman" w:cs="Times New Roman"/>
          <w:sz w:val="24"/>
          <w:szCs w:val="24"/>
        </w:rPr>
        <w:t>(таблица 3</w:t>
      </w:r>
      <w:r w:rsidRPr="00AD33E9">
        <w:rPr>
          <w:rFonts w:ascii="Times New Roman" w:hAnsi="Times New Roman" w:cs="Times New Roman"/>
          <w:sz w:val="24"/>
          <w:szCs w:val="24"/>
        </w:rPr>
        <w:t>.12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z w:val="24"/>
          <w:szCs w:val="24"/>
        </w:rPr>
        <w:t>).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Сравнительные исследования вида жидкого стекла - из силикат-глыбы</w:t>
      </w:r>
      <w:r w:rsidR="0036350F" w:rsidRPr="00AD33E9">
        <w:rPr>
          <w:rFonts w:ascii="Times New Roman" w:hAnsi="Times New Roman" w:cs="Times New Roman"/>
          <w:sz w:val="24"/>
          <w:szCs w:val="24"/>
        </w:rPr>
        <w:t xml:space="preserve"> ТОО «Суйык шыны» на свойства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(таблица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.13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637D58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z w:val="24"/>
          <w:szCs w:val="24"/>
        </w:rPr>
        <w:t>) показали, что замена жидкого стекла производства  ТОО «Феррум-Втор» приводит к у</w:t>
      </w:r>
      <w:r w:rsidR="0036350F" w:rsidRPr="00AD33E9">
        <w:rPr>
          <w:rFonts w:ascii="Times New Roman" w:hAnsi="Times New Roman" w:cs="Times New Roman"/>
          <w:spacing w:val="-3"/>
          <w:sz w:val="24"/>
          <w:szCs w:val="24"/>
        </w:rPr>
        <w:t>лучшению  свойств Ш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ЩБ в незначительных пределах (например, кубиковая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прочность  увеличивается на 1,54-3,95%) и обеспечивает получение БЩБ с маркой по прочности при сжатии М700, 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морозостойкости </w:t>
      </w:r>
      <w:r w:rsidRPr="00AD33E9">
        <w:rPr>
          <w:rFonts w:ascii="Times New Roman" w:hAnsi="Times New Roman" w:cs="Times New Roman"/>
          <w:spacing w:val="-4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25.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Для достижения высокой технической и экономической эффективности примен</w:t>
      </w:r>
      <w:r w:rsidRPr="00AD33E9">
        <w:rPr>
          <w:rFonts w:ascii="Times New Roman" w:hAnsi="Times New Roman" w:cs="Times New Roman"/>
          <w:sz w:val="24"/>
          <w:szCs w:val="24"/>
        </w:rPr>
        <w:t xml:space="preserve">ения широкой номенклатуры </w:t>
      </w:r>
      <w:r w:rsidR="0036350F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и </w:t>
      </w:r>
      <w:r w:rsidR="0036350F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ЩБ и их применения в условиях отдельно взятого региона, в частности РК, целесообразно рассмотреть возможность максимального использования местных сырьев</w:t>
      </w:r>
      <w:r w:rsidR="00721888" w:rsidRPr="00AD33E9">
        <w:rPr>
          <w:rFonts w:ascii="Times New Roman" w:hAnsi="Times New Roman" w:cs="Times New Roman"/>
          <w:sz w:val="24"/>
          <w:szCs w:val="24"/>
        </w:rPr>
        <w:t>ых ресурсов. В работах  [18</w:t>
      </w:r>
      <w:r w:rsidRPr="00AD33E9">
        <w:rPr>
          <w:rFonts w:ascii="Times New Roman" w:hAnsi="Times New Roman" w:cs="Times New Roman"/>
          <w:sz w:val="24"/>
          <w:szCs w:val="24"/>
        </w:rPr>
        <w:t xml:space="preserve">] показано, что высокая активностъ </w:t>
      </w:r>
      <w:r w:rsidR="0036350F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на силикатных затворителях открывает возможности получения бетонов средних марок и классов на низкопрочных и некондиционных заполнителях. Это позволяет добиться значительной экономии в тех регионах, где отсутствует крупный производитель и на местных материалах получить качественный бетон на портландцементе невозможно. В связи с этим, нами исследована возможность получе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ния </w:t>
      </w:r>
      <w:r w:rsidR="0036350F" w:rsidRPr="00AD33E9">
        <w:rPr>
          <w:rFonts w:ascii="Times New Roman" w:hAnsi="Times New Roman" w:cs="Times New Roman"/>
          <w:spacing w:val="-1"/>
          <w:sz w:val="24"/>
          <w:szCs w:val="24"/>
        </w:rPr>
        <w:t>Ш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ЩБ с жидким стеклом из местного сырья и таких местных заполнителях, как квар</w:t>
      </w:r>
      <w:r w:rsidRPr="00AD33E9">
        <w:rPr>
          <w:rFonts w:ascii="Times New Roman" w:hAnsi="Times New Roman" w:cs="Times New Roman"/>
          <w:sz w:val="24"/>
          <w:szCs w:val="24"/>
        </w:rPr>
        <w:t>цевый песок и карбонатный щебень и песчано-гравийная смесь.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Подобран оптимальный состав бетона при использовании в качестве крупного заполнителя - карбонатного щебня, а мелкого - кварцевого речного песка. Оптимальное соотношение компонентов составило Ш:П:Щ=1:1,1:2,3.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Расход материалов на 1м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mallCaps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бетонной смеси: шлака - </w:t>
      </w:r>
      <w:smartTag w:uri="urn:schemas-microsoft-com:office:smarttags" w:element="metricconverter">
        <w:smartTagPr>
          <w:attr w:name="ProductID" w:val="385,5 кг"/>
        </w:smartTagPr>
        <w:r w:rsidRPr="00AD33E9">
          <w:rPr>
            <w:rFonts w:ascii="Times New Roman" w:hAnsi="Times New Roman" w:cs="Times New Roman"/>
            <w:sz w:val="24"/>
            <w:szCs w:val="24"/>
          </w:rPr>
          <w:t>385,5 кг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, песка - </w:t>
      </w:r>
      <w:smartTag w:uri="urn:schemas-microsoft-com:office:smarttags" w:element="metricconverter">
        <w:smartTagPr>
          <w:attr w:name="ProductID" w:val="443 кг"/>
        </w:smartTagPr>
        <w:r w:rsidRPr="00AD33E9">
          <w:rPr>
            <w:rFonts w:ascii="Times New Roman" w:hAnsi="Times New Roman" w:cs="Times New Roman"/>
            <w:sz w:val="24"/>
            <w:szCs w:val="24"/>
          </w:rPr>
          <w:t>443 кг</w:t>
        </w:r>
      </w:smartTag>
      <w:r w:rsidRPr="00AD33E9">
        <w:rPr>
          <w:rFonts w:ascii="Times New Roman" w:hAnsi="Times New Roman" w:cs="Times New Roman"/>
          <w:sz w:val="24"/>
          <w:szCs w:val="24"/>
        </w:rPr>
        <w:t>, щебня</w:t>
      </w:r>
      <w:r w:rsidRPr="00AD33E9">
        <w:rPr>
          <w:rFonts w:ascii="Times New Roman" w:hAnsi="Times New Roman" w:cs="Times New Roman"/>
          <w:iCs/>
          <w:spacing w:val="-6"/>
          <w:sz w:val="24"/>
          <w:szCs w:val="24"/>
        </w:rPr>
        <w:t xml:space="preserve"> - </w:t>
      </w:r>
      <w:smartTag w:uri="urn:schemas-microsoft-com:office:smarttags" w:element="metricconverter">
        <w:smartTagPr>
          <w:attr w:name="ProductID" w:val="886 кг"/>
        </w:smartTagPr>
        <w:r w:rsidRPr="00AD33E9">
          <w:rPr>
            <w:rFonts w:ascii="Times New Roman" w:hAnsi="Times New Roman" w:cs="Times New Roman"/>
            <w:spacing w:val="-6"/>
            <w:sz w:val="24"/>
            <w:szCs w:val="24"/>
          </w:rPr>
          <w:t>886 кг</w:t>
        </w:r>
      </w:smartTag>
      <w:r w:rsidRPr="00AD33E9">
        <w:rPr>
          <w:rFonts w:ascii="Times New Roman" w:hAnsi="Times New Roman" w:cs="Times New Roman"/>
          <w:spacing w:val="-6"/>
          <w:sz w:val="24"/>
          <w:szCs w:val="24"/>
        </w:rPr>
        <w:t>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D33E9">
        <w:rPr>
          <w:rFonts w:ascii="Times New Roman" w:hAnsi="Times New Roman" w:cs="Times New Roman"/>
          <w:sz w:val="24"/>
          <w:szCs w:val="24"/>
        </w:rPr>
        <w:t>При использовании в качестве заполнителей ПГС оптимальное соотно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шение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компонентов составило шлак: ПГС - 1:3. Расход материалов на </w:t>
      </w:r>
      <w:smartTag w:uri="urn:schemas-microsoft-com:office:smarttags" w:element="metricconverter">
        <w:smartTagPr>
          <w:attr w:name="ProductID" w:val="1 м3"/>
        </w:smartTagPr>
        <w:r w:rsidRPr="00AD33E9">
          <w:rPr>
            <w:rFonts w:ascii="Times New Roman" w:hAnsi="Times New Roman" w:cs="Times New Roman"/>
            <w:sz w:val="24"/>
            <w:szCs w:val="24"/>
          </w:rPr>
          <w:t>1 м</w:t>
        </w:r>
        <w:r w:rsidRPr="00AD33E9">
          <w:rPr>
            <w:rFonts w:ascii="Times New Roman" w:hAnsi="Times New Roman" w:cs="Times New Roman"/>
            <w:sz w:val="24"/>
            <w:szCs w:val="24"/>
            <w:vertAlign w:val="superscript"/>
          </w:rPr>
          <w:t>3</w:t>
        </w:r>
      </w:smartTag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>дан</w:t>
      </w:r>
      <w:r w:rsidRPr="00AD33E9">
        <w:rPr>
          <w:rFonts w:ascii="Times New Roman" w:hAnsi="Times New Roman" w:cs="Times New Roman"/>
          <w:sz w:val="24"/>
          <w:szCs w:val="24"/>
        </w:rPr>
        <w:t xml:space="preserve">ной смеси составлял: шлака - </w:t>
      </w:r>
      <w:smartTag w:uri="urn:schemas-microsoft-com:office:smarttags" w:element="metricconverter">
        <w:smartTagPr>
          <w:attr w:name="ProductID" w:val="540 кг"/>
        </w:smartTagPr>
        <w:r w:rsidRPr="00AD33E9">
          <w:rPr>
            <w:rFonts w:ascii="Times New Roman" w:hAnsi="Times New Roman" w:cs="Times New Roman"/>
            <w:sz w:val="24"/>
            <w:szCs w:val="24"/>
          </w:rPr>
          <w:t>540 кг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, ПГС - </w:t>
      </w:r>
      <w:smartTag w:uri="urn:schemas-microsoft-com:office:smarttags" w:element="metricconverter">
        <w:smartTagPr>
          <w:attr w:name="ProductID" w:val="1620 кг"/>
        </w:smartTagPr>
        <w:r w:rsidRPr="00AD33E9">
          <w:rPr>
            <w:rFonts w:ascii="Times New Roman" w:hAnsi="Times New Roman" w:cs="Times New Roman"/>
            <w:sz w:val="24"/>
            <w:szCs w:val="24"/>
          </w:rPr>
          <w:t>1620 кг</w:t>
        </w:r>
      </w:smartTag>
      <w:r w:rsidRPr="00AD33E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При изготовлении образцов использовался металлургический шлак с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уд</w:t>
      </w:r>
      <w:r w:rsidRPr="00AD33E9">
        <w:rPr>
          <w:rFonts w:ascii="Times New Roman" w:hAnsi="Times New Roman" w:cs="Times New Roman"/>
          <w:sz w:val="24"/>
          <w:szCs w:val="24"/>
        </w:rPr>
        <w:t>=300-350 кг/см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sz w:val="24"/>
          <w:szCs w:val="24"/>
        </w:rPr>
        <w:t>, водный  раствор жидкого стекла с М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с</w:t>
      </w:r>
      <w:r w:rsidRPr="00AD33E9">
        <w:rPr>
          <w:rFonts w:ascii="Times New Roman" w:hAnsi="Times New Roman" w:cs="Times New Roman"/>
          <w:sz w:val="24"/>
          <w:szCs w:val="24"/>
        </w:rPr>
        <w:t>=1,5, плотностью 1,3г/см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 Подвижность шлакощелочных бетонных смесей составляла 0-</w:t>
      </w:r>
      <w:smartTag w:uri="urn:schemas-microsoft-com:office:smarttags" w:element="metricconverter">
        <w:smartTagPr>
          <w:attr w:name="ProductID" w:val="2 см"/>
        </w:smartTagPr>
        <w:r w:rsidRPr="00AD33E9">
          <w:rPr>
            <w:rFonts w:ascii="Times New Roman" w:hAnsi="Times New Roman" w:cs="Times New Roman"/>
            <w:spacing w:val="-1"/>
            <w:sz w:val="24"/>
            <w:szCs w:val="24"/>
          </w:rPr>
          <w:t>2 см</w:t>
        </w:r>
      </w:smartTag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. </w:t>
      </w:r>
    </w:p>
    <w:p w:rsidR="00035E01" w:rsidRPr="00AD33E9" w:rsidRDefault="00035E01" w:rsidP="00DB5A44">
      <w:pPr>
        <w:shd w:val="clear" w:color="auto" w:fill="FFFFFF"/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Р</w:t>
      </w:r>
      <w:r w:rsidR="00E507CA" w:rsidRPr="00AD33E9">
        <w:rPr>
          <w:rFonts w:ascii="Times New Roman" w:hAnsi="Times New Roman" w:cs="Times New Roman"/>
          <w:spacing w:val="-1"/>
          <w:sz w:val="24"/>
          <w:szCs w:val="24"/>
        </w:rPr>
        <w:t>езультаты исследований свойств Ш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ЩВ представлены в таблица </w:t>
      </w:r>
      <w:r w:rsidR="00397BF5" w:rsidRPr="00AD33E9">
        <w:rPr>
          <w:rFonts w:ascii="Times New Roman" w:hAnsi="Times New Roman" w:cs="Times New Roman"/>
          <w:spacing w:val="-1"/>
          <w:sz w:val="24"/>
          <w:szCs w:val="24"/>
        </w:rPr>
        <w:t>3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.14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. </w:t>
      </w:r>
      <w:r w:rsidRPr="00AD33E9">
        <w:rPr>
          <w:rFonts w:ascii="Times New Roman" w:hAnsi="Times New Roman" w:cs="Times New Roman"/>
          <w:sz w:val="24"/>
          <w:szCs w:val="24"/>
        </w:rPr>
        <w:t xml:space="preserve">Высокая адсорбционная способность карбонатного щебня и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уд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ПГС устанавливают необходимость увеличения объемов затворителей шлакощелочных бетонных смесей по </w:t>
      </w:r>
      <w:r w:rsidRPr="00AD33E9">
        <w:rPr>
          <w:rFonts w:ascii="Times New Roman" w:hAnsi="Times New Roman" w:cs="Times New Roman"/>
          <w:sz w:val="24"/>
          <w:szCs w:val="24"/>
        </w:rPr>
        <w:lastRenderedPageBreak/>
        <w:t xml:space="preserve">сравнению со смесями с заполнителями из гранодиоритового щебня и кварцевого песка. Для получения равноподвижных 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смесей </w:t>
      </w:r>
      <w:r w:rsidRPr="00AD33E9">
        <w:rPr>
          <w:rFonts w:ascii="Times New Roman" w:hAnsi="Times New Roman" w:cs="Times New Roman"/>
          <w:sz w:val="24"/>
          <w:szCs w:val="24"/>
        </w:rPr>
        <w:t xml:space="preserve">объем затворителя состава на карбонатном щебне и кварцевом песке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должен составлять 190-</w:t>
      </w:r>
      <w:smartTag w:uri="urn:schemas-microsoft-com:office:smarttags" w:element="metricconverter">
        <w:smartTagPr>
          <w:attr w:name="ProductID" w:val="200 л"/>
        </w:smartTagPr>
        <w:r w:rsidRPr="00AD33E9">
          <w:rPr>
            <w:rFonts w:ascii="Times New Roman" w:hAnsi="Times New Roman" w:cs="Times New Roman"/>
            <w:spacing w:val="-1"/>
            <w:sz w:val="24"/>
            <w:szCs w:val="24"/>
          </w:rPr>
          <w:t>200 л</w:t>
        </w:r>
      </w:smartTag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, состава на ПГС </w:t>
      </w:r>
      <w:smartTag w:uri="urn:schemas-microsoft-com:office:smarttags" w:element="metricconverter">
        <w:smartTagPr>
          <w:attr w:name="ProductID" w:val="150 л"/>
        </w:smartTagPr>
        <w:r w:rsidRPr="00AD33E9">
          <w:rPr>
            <w:rFonts w:ascii="Times New Roman" w:hAnsi="Times New Roman" w:cs="Times New Roman"/>
            <w:spacing w:val="-1"/>
            <w:sz w:val="24"/>
            <w:szCs w:val="24"/>
          </w:rPr>
          <w:t>150 л</w:t>
        </w:r>
      </w:smartTag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водного раствора жидкого стек</w:t>
      </w:r>
      <w:r w:rsidRPr="00AD33E9">
        <w:rPr>
          <w:rFonts w:ascii="Times New Roman" w:hAnsi="Times New Roman" w:cs="Times New Roman"/>
          <w:sz w:val="24"/>
          <w:szCs w:val="24"/>
        </w:rPr>
        <w:t>ла.</w:t>
      </w:r>
    </w:p>
    <w:p w:rsidR="00035E01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Изученные результаты показывают, с использованием местных сырьевых ресурсов - жидкого стекла и заполнителей из карбонатного щебня и кварцевого песка и ПГС можно  получать  бетоны  средних  марок  с достаточно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>высоким уровнем характеристик по морозостойкости и водонепроницаемости</w:t>
      </w:r>
      <w:r w:rsidR="00E507CA" w:rsidRPr="00AD33E9">
        <w:rPr>
          <w:rFonts w:ascii="Times New Roman" w:hAnsi="Times New Roman" w:cs="Times New Roman"/>
          <w:sz w:val="24"/>
          <w:szCs w:val="24"/>
        </w:rPr>
        <w:t>. Марка 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ЩБ на кварцевом песке и карбонатном щебне по прочности на сжатие составляет М400, в зависимости от условий твердения 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средняя плотность 2000-2500 кг/м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3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, водопоглощение 8,0-8,3%, </w:t>
      </w:r>
      <w:r w:rsidRPr="00AD33E9">
        <w:rPr>
          <w:rFonts w:ascii="Times New Roman" w:hAnsi="Times New Roman" w:cs="Times New Roman"/>
          <w:sz w:val="24"/>
          <w:szCs w:val="24"/>
        </w:rPr>
        <w:t xml:space="preserve">морозостойкость  более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AD33E9">
        <w:rPr>
          <w:rFonts w:ascii="Times New Roman" w:hAnsi="Times New Roman" w:cs="Times New Roman"/>
          <w:sz w:val="24"/>
          <w:szCs w:val="24"/>
        </w:rPr>
        <w:t>200.</w:t>
      </w:r>
    </w:p>
    <w:p w:rsidR="00035E01" w:rsidRPr="00AD33E9" w:rsidRDefault="00E507CA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Марка Ш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ЩБ с заполнителями из ПГС по прочности на сжатие М500, в </w:t>
      </w:r>
      <w:r w:rsidR="00035E01" w:rsidRPr="00AD33E9">
        <w:rPr>
          <w:rFonts w:ascii="Times New Roman" w:hAnsi="Times New Roman" w:cs="Times New Roman"/>
          <w:sz w:val="24"/>
          <w:szCs w:val="24"/>
        </w:rPr>
        <w:t>зависимости от условий твердения, средняя плотность 2353-2400г/см</w:t>
      </w:r>
      <w:r w:rsidR="00035E01" w:rsidRPr="00AD33E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035E01" w:rsidRPr="00AD33E9">
        <w:rPr>
          <w:rFonts w:ascii="Times New Roman" w:hAnsi="Times New Roman" w:cs="Times New Roman"/>
          <w:spacing w:val="-1"/>
          <w:sz w:val="24"/>
          <w:szCs w:val="24"/>
        </w:rPr>
        <w:t>, водопоглощение 2,3-2,8%, морозосто</w:t>
      </w:r>
      <w:r w:rsidR="00035E01" w:rsidRPr="00AD33E9">
        <w:rPr>
          <w:rFonts w:ascii="Times New Roman" w:hAnsi="Times New Roman" w:cs="Times New Roman"/>
          <w:sz w:val="24"/>
          <w:szCs w:val="24"/>
        </w:rPr>
        <w:t xml:space="preserve">йкость </w:t>
      </w:r>
      <w:r w:rsidR="00035E01" w:rsidRPr="00AD33E9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035E01" w:rsidRPr="00AD33E9">
        <w:rPr>
          <w:rFonts w:ascii="Times New Roman" w:hAnsi="Times New Roman" w:cs="Times New Roman"/>
          <w:sz w:val="24"/>
          <w:szCs w:val="24"/>
        </w:rPr>
        <w:t>200.</w:t>
      </w:r>
    </w:p>
    <w:p w:rsidR="002A33BE" w:rsidRPr="00AD33E9" w:rsidRDefault="00035E01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ab/>
      </w:r>
    </w:p>
    <w:p w:rsidR="00641FB1" w:rsidRPr="00AD33E9" w:rsidRDefault="00641FB1" w:rsidP="00DB5A44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709"/>
        <w:jc w:val="both"/>
        <w:rPr>
          <w:rStyle w:val="s0"/>
          <w:rFonts w:eastAsia="Times New Roman"/>
          <w:sz w:val="24"/>
          <w:szCs w:val="24"/>
        </w:rPr>
      </w:pPr>
      <w:r w:rsidRPr="00AD33E9">
        <w:rPr>
          <w:rStyle w:val="s0"/>
          <w:sz w:val="24"/>
          <w:szCs w:val="24"/>
        </w:rPr>
        <w:t xml:space="preserve">3.2 </w:t>
      </w:r>
      <w:r w:rsidRPr="00AD33E9">
        <w:rPr>
          <w:rStyle w:val="s0"/>
          <w:rFonts w:eastAsia="Times New Roman"/>
          <w:sz w:val="24"/>
          <w:szCs w:val="24"/>
        </w:rPr>
        <w:t>Оценка эксплуатационных свойств и долговечности бетонов с добавкой полифункционального действия</w:t>
      </w:r>
    </w:p>
    <w:p w:rsidR="00AD206D" w:rsidRPr="00AD33E9" w:rsidRDefault="000909E7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33E9">
        <w:rPr>
          <w:rFonts w:ascii="Times New Roman" w:hAnsi="Times New Roman" w:cs="Times New Roman"/>
          <w:bCs/>
          <w:sz w:val="24"/>
          <w:szCs w:val="24"/>
        </w:rPr>
        <w:t>3</w:t>
      </w:r>
      <w:r w:rsidR="00AD206D" w:rsidRPr="00AD33E9">
        <w:rPr>
          <w:rFonts w:ascii="Times New Roman" w:hAnsi="Times New Roman" w:cs="Times New Roman"/>
          <w:bCs/>
          <w:sz w:val="24"/>
          <w:szCs w:val="24"/>
        </w:rPr>
        <w:t>.2</w:t>
      </w:r>
      <w:r w:rsidRPr="00AD33E9">
        <w:rPr>
          <w:rFonts w:ascii="Times New Roman" w:hAnsi="Times New Roman" w:cs="Times New Roman"/>
          <w:bCs/>
          <w:sz w:val="24"/>
          <w:szCs w:val="24"/>
        </w:rPr>
        <w:t>.1</w:t>
      </w:r>
      <w:r w:rsidR="00AD206D" w:rsidRPr="00AD33E9">
        <w:rPr>
          <w:rFonts w:ascii="Times New Roman" w:hAnsi="Times New Roman" w:cs="Times New Roman"/>
          <w:bCs/>
          <w:sz w:val="24"/>
          <w:szCs w:val="24"/>
        </w:rPr>
        <w:t xml:space="preserve"> Изменение прочности и поровой структу</w:t>
      </w:r>
      <w:r w:rsidR="00AD206D" w:rsidRPr="00AD33E9">
        <w:rPr>
          <w:rFonts w:ascii="Times New Roman" w:hAnsi="Times New Roman" w:cs="Times New Roman"/>
          <w:bCs/>
          <w:sz w:val="24"/>
          <w:szCs w:val="24"/>
        </w:rPr>
        <w:softHyphen/>
        <w:t xml:space="preserve">ры бетонов на основе </w:t>
      </w:r>
      <w:r w:rsidRPr="00AD33E9">
        <w:rPr>
          <w:rFonts w:ascii="Times New Roman" w:hAnsi="Times New Roman" w:cs="Times New Roman"/>
          <w:bCs/>
          <w:sz w:val="24"/>
          <w:szCs w:val="24"/>
        </w:rPr>
        <w:t>шлакощелочных</w:t>
      </w:r>
      <w:r w:rsidR="00AD206D" w:rsidRPr="00AD33E9">
        <w:rPr>
          <w:rFonts w:ascii="Times New Roman" w:hAnsi="Times New Roman" w:cs="Times New Roman"/>
          <w:bCs/>
          <w:sz w:val="24"/>
          <w:szCs w:val="24"/>
        </w:rPr>
        <w:t xml:space="preserve"> вяжущих </w:t>
      </w:r>
      <w:r w:rsidRPr="00AD33E9">
        <w:rPr>
          <w:rFonts w:ascii="Times New Roman" w:hAnsi="Times New Roman" w:cs="Times New Roman"/>
          <w:bCs/>
          <w:sz w:val="24"/>
          <w:szCs w:val="24"/>
        </w:rPr>
        <w:t>с</w:t>
      </w:r>
      <w:r w:rsidRPr="00AD33E9">
        <w:rPr>
          <w:rStyle w:val="s0"/>
          <w:rFonts w:eastAsia="Times New Roman"/>
          <w:sz w:val="24"/>
          <w:szCs w:val="24"/>
        </w:rPr>
        <w:t xml:space="preserve"> полифункциональной наномодифицирущей добавкой </w:t>
      </w:r>
      <w:r w:rsidRPr="00AD33E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D206D" w:rsidRPr="00AD33E9">
        <w:rPr>
          <w:rFonts w:ascii="Times New Roman" w:hAnsi="Times New Roman" w:cs="Times New Roman"/>
          <w:bCs/>
          <w:sz w:val="24"/>
          <w:szCs w:val="24"/>
        </w:rPr>
        <w:t>во времени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Из результатов исследований</w:t>
      </w:r>
      <w:r w:rsidR="000909E7" w:rsidRPr="00AD33E9">
        <w:rPr>
          <w:rFonts w:ascii="Times New Roman" w:hAnsi="Times New Roman" w:cs="Times New Roman"/>
          <w:sz w:val="24"/>
          <w:szCs w:val="24"/>
        </w:rPr>
        <w:t>,</w:t>
      </w:r>
      <w:r w:rsidRPr="00AD33E9">
        <w:rPr>
          <w:rFonts w:ascii="Times New Roman" w:hAnsi="Times New Roman" w:cs="Times New Roman"/>
          <w:sz w:val="24"/>
          <w:szCs w:val="24"/>
        </w:rPr>
        <w:t xml:space="preserve">  известно что режимы тепловлажностной об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работки и плотность раствора щелочного компонента оказывают большое влияние на свойства бетона. По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этому изучение кинетики изменения прочностных ха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рактеристик бетона во времени осуществлено на образ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цах, подвергнутых ТВО 4+1,5+2+1,5+4+3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AD33E9">
        <w:rPr>
          <w:rFonts w:ascii="Times New Roman" w:hAnsi="Times New Roman" w:cs="Times New Roman"/>
          <w:sz w:val="24"/>
          <w:szCs w:val="24"/>
        </w:rPr>
        <w:t xml:space="preserve"> двумя изотермическими выдержками при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AD33E9">
        <w:rPr>
          <w:rFonts w:ascii="Times New Roman" w:hAnsi="Times New Roman" w:cs="Times New Roman"/>
          <w:sz w:val="24"/>
          <w:szCs w:val="24"/>
        </w:rPr>
        <w:t>=45±5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AD33E9">
        <w:rPr>
          <w:rFonts w:ascii="Times New Roman" w:hAnsi="Times New Roman" w:cs="Times New Roman"/>
          <w:sz w:val="24"/>
          <w:szCs w:val="24"/>
        </w:rPr>
        <w:t>С и 90±5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AD33E9">
        <w:rPr>
          <w:rFonts w:ascii="Times New Roman" w:hAnsi="Times New Roman" w:cs="Times New Roman"/>
          <w:sz w:val="24"/>
          <w:szCs w:val="24"/>
        </w:rPr>
        <w:t xml:space="preserve">С в течение 2 и 4 часов соответственно. Изменение прочностных характеристик бетонов на основе </w:t>
      </w:r>
      <w:r w:rsidR="000909E7" w:rsidRPr="00AD33E9">
        <w:rPr>
          <w:rFonts w:ascii="Times New Roman" w:hAnsi="Times New Roman" w:cs="Times New Roman"/>
          <w:sz w:val="24"/>
          <w:szCs w:val="24"/>
        </w:rPr>
        <w:t>шлакощелочных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0909E7" w:rsidRPr="00AD33E9">
        <w:rPr>
          <w:rFonts w:ascii="Times New Roman" w:hAnsi="Times New Roman" w:cs="Times New Roman"/>
          <w:sz w:val="24"/>
          <w:szCs w:val="24"/>
        </w:rPr>
        <w:t xml:space="preserve"> с ПН добавкой </w:t>
      </w:r>
      <w:r w:rsidRPr="00AD33E9">
        <w:rPr>
          <w:rFonts w:ascii="Times New Roman" w:hAnsi="Times New Roman" w:cs="Times New Roman"/>
          <w:sz w:val="24"/>
          <w:szCs w:val="24"/>
        </w:rPr>
        <w:t>, подвергнутых ТВО по принятому ре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жиму 4+1,5+2+1,5+4+3, показали</w:t>
      </w:r>
      <w:r w:rsidR="00397BF5" w:rsidRPr="00AD33E9">
        <w:rPr>
          <w:rFonts w:ascii="Times New Roman" w:hAnsi="Times New Roman" w:cs="Times New Roman"/>
          <w:sz w:val="24"/>
          <w:szCs w:val="24"/>
        </w:rPr>
        <w:t xml:space="preserve"> (рисунок </w:t>
      </w:r>
      <w:r w:rsidR="00A778BA" w:rsidRPr="00AD33E9">
        <w:rPr>
          <w:rFonts w:ascii="Times New Roman" w:hAnsi="Times New Roman" w:cs="Times New Roman"/>
          <w:sz w:val="24"/>
          <w:szCs w:val="24"/>
        </w:rPr>
        <w:t>3.</w:t>
      </w:r>
      <w:r w:rsidR="00397BF5" w:rsidRPr="00AD33E9">
        <w:rPr>
          <w:rFonts w:ascii="Times New Roman" w:hAnsi="Times New Roman" w:cs="Times New Roman"/>
          <w:sz w:val="24"/>
          <w:szCs w:val="24"/>
        </w:rPr>
        <w:t>8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397BF5" w:rsidRPr="00AD33E9">
        <w:rPr>
          <w:rFonts w:ascii="Times New Roman" w:hAnsi="Times New Roman" w:cs="Times New Roman"/>
          <w:sz w:val="24"/>
          <w:szCs w:val="24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, что в процессе длительного хранения прочность пропаренных образцов значитель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но увеличилась. При этом прочность образцов на электротермофосфорном шлаке после ТВО выше по срав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нению с прочностью образцов на доменном шлаке.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Кинетика набора прочности бетона на основе электротермофосфорного шлака и </w:t>
      </w:r>
      <w:r w:rsidRPr="00AD33E9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AD33E9">
        <w:rPr>
          <w:rFonts w:ascii="Times New Roman" w:hAnsi="Times New Roman" w:cs="Times New Roman"/>
          <w:bCs/>
          <w:sz w:val="24"/>
          <w:szCs w:val="24"/>
        </w:rPr>
        <w:t>а</w:t>
      </w:r>
      <w:r w:rsidR="00F84CE6" w:rsidRPr="00AD33E9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F84CE6" w:rsidRPr="00AD33E9">
        <w:rPr>
          <w:rFonts w:ascii="Times New Roman" w:hAnsi="Times New Roman" w:cs="Times New Roman"/>
          <w:bCs/>
          <w:sz w:val="24"/>
          <w:szCs w:val="24"/>
        </w:rPr>
        <w:t>С</w:t>
      </w:r>
      <w:r w:rsidRPr="00AD33E9">
        <w:rPr>
          <w:rFonts w:ascii="Times New Roman" w:hAnsi="Times New Roman" w:cs="Times New Roman"/>
          <w:bCs/>
          <w:sz w:val="24"/>
          <w:szCs w:val="24"/>
        </w:rPr>
        <w:t>О</w:t>
      </w:r>
      <w:r w:rsidR="00F84CE6" w:rsidRPr="00AD33E9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AD33E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с </w:t>
      </w:r>
      <w:r w:rsidR="00F84CE6" w:rsidRPr="00AD33E9">
        <w:rPr>
          <w:rStyle w:val="s0"/>
          <w:rFonts w:eastAsia="Times New Roman"/>
          <w:sz w:val="24"/>
          <w:szCs w:val="24"/>
        </w:rPr>
        <w:t>полифункциональной наномодифицирущей</w:t>
      </w:r>
      <w:r w:rsidRPr="00AD33E9">
        <w:rPr>
          <w:rFonts w:ascii="Times New Roman" w:hAnsi="Times New Roman" w:cs="Times New Roman"/>
          <w:sz w:val="24"/>
          <w:szCs w:val="24"/>
        </w:rPr>
        <w:t xml:space="preserve"> добавк</w:t>
      </w:r>
      <w:r w:rsidR="00F84CE6" w:rsidRPr="00AD33E9">
        <w:rPr>
          <w:rFonts w:ascii="Times New Roman" w:hAnsi="Times New Roman" w:cs="Times New Roman"/>
          <w:sz w:val="24"/>
          <w:szCs w:val="24"/>
        </w:rPr>
        <w:t>ой</w:t>
      </w:r>
      <w:r w:rsidR="00397BF5" w:rsidRPr="00AD33E9">
        <w:rPr>
          <w:rFonts w:ascii="Times New Roman" w:hAnsi="Times New Roman" w:cs="Times New Roman"/>
          <w:sz w:val="24"/>
          <w:szCs w:val="24"/>
        </w:rPr>
        <w:t xml:space="preserve"> приведена в таблице</w:t>
      </w:r>
      <w:r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397BF5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397BF5" w:rsidRPr="00AD33E9">
        <w:rPr>
          <w:rFonts w:ascii="Times New Roman" w:hAnsi="Times New Roman" w:cs="Times New Roman"/>
          <w:sz w:val="24"/>
          <w:szCs w:val="24"/>
        </w:rPr>
        <w:t>15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84431B" w:rsidRPr="00AD33E9">
        <w:rPr>
          <w:rFonts w:ascii="Times New Roman" w:hAnsi="Times New Roman" w:cs="Times New Roman"/>
          <w:sz w:val="24"/>
          <w:szCs w:val="24"/>
        </w:rPr>
        <w:t xml:space="preserve"> о</w:t>
      </w:r>
      <w:r w:rsidRPr="00AD33E9">
        <w:rPr>
          <w:rFonts w:ascii="Times New Roman" w:hAnsi="Times New Roman" w:cs="Times New Roman"/>
          <w:sz w:val="24"/>
          <w:szCs w:val="24"/>
        </w:rPr>
        <w:t>ткуда следует, что образцы активно набирают прочность в течение длительного периода. Это хорошо согласуется с данными по морозостойкости и пористо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сти.</w:t>
      </w:r>
    </w:p>
    <w:p w:rsidR="00AD206D" w:rsidRPr="00AD33E9" w:rsidRDefault="00721888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По [19</w:t>
      </w:r>
      <w:r w:rsidR="00AD206D"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] математическая модель №1   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у = а +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z w:val="24"/>
          <w:szCs w:val="24"/>
        </w:rPr>
        <w:t>х.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Система нормальных уравнений</w:t>
      </w:r>
      <w:r w:rsidR="00397BF5" w:rsidRPr="00AD33E9">
        <w:rPr>
          <w:rFonts w:ascii="Times New Roman" w:hAnsi="Times New Roman" w:cs="Times New Roman"/>
          <w:sz w:val="24"/>
          <w:szCs w:val="24"/>
        </w:rPr>
        <w:t xml:space="preserve"> (таблица 3.16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397BF5" w:rsidRPr="00AD33E9">
        <w:rPr>
          <w:rFonts w:ascii="Times New Roman" w:hAnsi="Times New Roman" w:cs="Times New Roman"/>
          <w:sz w:val="24"/>
          <w:szCs w:val="24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  <w:lang w:val="en-US"/>
        </w:rPr>
        <w:lastRenderedPageBreak/>
        <w:t>an</w:t>
      </w:r>
      <w:r w:rsidRPr="00AD33E9">
        <w:rPr>
          <w:rFonts w:ascii="Times New Roman" w:hAnsi="Times New Roman" w:cs="Times New Roman"/>
          <w:sz w:val="24"/>
          <w:szCs w:val="24"/>
        </w:rPr>
        <w:t xml:space="preserve"> +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bx</w:t>
      </w:r>
      <w:r w:rsidRPr="00AD33E9">
        <w:rPr>
          <w:rFonts w:ascii="Times New Roman" w:hAnsi="Times New Roman" w:cs="Times New Roman"/>
          <w:sz w:val="24"/>
          <w:szCs w:val="24"/>
        </w:rPr>
        <w:t xml:space="preserve"> = у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AD33E9">
        <w:rPr>
          <w:rFonts w:ascii="Times New Roman" w:hAnsi="Times New Roman" w:cs="Times New Roman"/>
          <w:spacing w:val="-6"/>
          <w:sz w:val="24"/>
          <w:szCs w:val="24"/>
        </w:rPr>
        <w:t xml:space="preserve">ах + </w:t>
      </w:r>
      <w:r w:rsidRPr="00AD33E9">
        <w:rPr>
          <w:rFonts w:ascii="Times New Roman" w:hAnsi="Times New Roman" w:cs="Times New Roman"/>
          <w:spacing w:val="-6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>х</w:t>
      </w:r>
      <w:r w:rsidRPr="00AD33E9">
        <w:rPr>
          <w:rFonts w:ascii="Times New Roman" w:hAnsi="Times New Roman" w:cs="Times New Roman"/>
          <w:spacing w:val="-6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spacing w:val="-6"/>
          <w:sz w:val="24"/>
          <w:szCs w:val="24"/>
        </w:rPr>
        <w:t xml:space="preserve"> = ху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5а+ 1378 = 341,9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1378а+ 689284 =99949,8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θ=1547536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θ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AD33E9">
        <w:rPr>
          <w:rFonts w:ascii="Times New Roman" w:hAnsi="Times New Roman" w:cs="Times New Roman"/>
          <w:sz w:val="24"/>
          <w:szCs w:val="24"/>
        </w:rPr>
        <w:t xml:space="preserve">= 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2,7495538</w:t>
      </w:r>
      <w:r w:rsidRPr="00AD33E9">
        <w:rPr>
          <w:rFonts w:ascii="Times New Roman" w:hAnsi="Times New Roman" w:cs="Times New Roman"/>
          <w:sz w:val="24"/>
          <w:szCs w:val="24"/>
        </w:rPr>
        <w:t>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AD33E9">
        <w:rPr>
          <w:rFonts w:ascii="Times New Roman" w:hAnsi="Times New Roman" w:cs="Times New Roman"/>
          <w:sz w:val="24"/>
          <w:szCs w:val="24"/>
        </w:rPr>
        <w:t>-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1,6304826</w:t>
      </w:r>
      <w:r w:rsidRPr="00AD33E9">
        <w:rPr>
          <w:rFonts w:ascii="Times New Roman" w:hAnsi="Times New Roman" w:cs="Times New Roman"/>
          <w:sz w:val="24"/>
          <w:szCs w:val="24"/>
        </w:rPr>
        <w:t>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AD33E9">
        <w:rPr>
          <w:rFonts w:ascii="Times New Roman" w:hAnsi="Times New Roman" w:cs="Times New Roman"/>
          <w:sz w:val="24"/>
          <w:szCs w:val="24"/>
        </w:rPr>
        <w:t>=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1,1190712·10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8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θ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z w:val="24"/>
          <w:szCs w:val="24"/>
        </w:rPr>
        <w:t xml:space="preserve"> = 591612 - 549684,2 = 41927,8</w:t>
      </w:r>
    </w:p>
    <w:p w:rsidR="00AD206D" w:rsidRPr="00AD33E9" w:rsidRDefault="00AD206D" w:rsidP="00DB5A44">
      <w:pPr>
        <w:shd w:val="clear" w:color="auto" w:fill="FFFFFF"/>
        <w:tabs>
          <w:tab w:val="left" w:pos="320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3"/>
          <w:sz w:val="24"/>
          <w:szCs w:val="24"/>
        </w:rPr>
        <w:t>а = 72,313096</w:t>
      </w:r>
      <w:r w:rsidRPr="00AD33E9">
        <w:rPr>
          <w:rFonts w:ascii="Times New Roman" w:hAnsi="Times New Roman" w:cs="Times New Roman"/>
          <w:sz w:val="24"/>
          <w:szCs w:val="24"/>
        </w:rPr>
        <w:tab/>
        <w:t>в = 0,027093263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Уравнение регрессии: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у = 72,313096 + 0,027093263 · х</w:t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</w:r>
      <w:r w:rsidR="00D565B9" w:rsidRPr="00AD33E9">
        <w:rPr>
          <w:rFonts w:ascii="Times New Roman" w:hAnsi="Times New Roman" w:cs="Times New Roman"/>
          <w:sz w:val="24"/>
          <w:szCs w:val="24"/>
        </w:rPr>
        <w:tab/>
        <w:t>(3.1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настоящей работе исследовано влияние добавок</w:t>
      </w:r>
      <w:r w:rsidR="00D565B9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D565B9" w:rsidRPr="00AD33E9">
        <w:rPr>
          <w:rStyle w:val="s0"/>
          <w:rFonts w:eastAsia="Times New Roman"/>
          <w:sz w:val="24"/>
          <w:szCs w:val="24"/>
        </w:rPr>
        <w:t>полифункционального действия</w:t>
      </w:r>
      <w:r w:rsidRPr="00AD33E9">
        <w:rPr>
          <w:rFonts w:ascii="Times New Roman" w:hAnsi="Times New Roman" w:cs="Times New Roman"/>
          <w:sz w:val="24"/>
          <w:szCs w:val="24"/>
        </w:rPr>
        <w:t xml:space="preserve"> (портландцементного клинкера,</w:t>
      </w:r>
      <w:r w:rsidR="00D565B9" w:rsidRPr="00AD33E9">
        <w:rPr>
          <w:rFonts w:ascii="Times New Roman" w:hAnsi="Times New Roman" w:cs="Times New Roman"/>
          <w:sz w:val="24"/>
          <w:szCs w:val="24"/>
        </w:rPr>
        <w:t xml:space="preserve"> зола ТЭЦ</w:t>
      </w:r>
      <w:r w:rsidRPr="00AD33E9">
        <w:rPr>
          <w:rFonts w:ascii="Times New Roman" w:hAnsi="Times New Roman" w:cs="Times New Roman"/>
          <w:sz w:val="24"/>
          <w:szCs w:val="24"/>
        </w:rPr>
        <w:t>) на характер поровой структуры цементного камня и ее изменение во времени, а также уста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новлена взаимосвязь величины и характера поровой структуры с физико-механическими и строительно-технологическими свойствами бетона</w:t>
      </w:r>
      <w:r w:rsidR="00D565B9" w:rsidRPr="00AD33E9">
        <w:rPr>
          <w:rFonts w:ascii="Times New Roman" w:hAnsi="Times New Roman" w:cs="Times New Roman"/>
          <w:sz w:val="24"/>
          <w:szCs w:val="24"/>
        </w:rPr>
        <w:t xml:space="preserve"> на основе шлакощелочного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вяжущего.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Для изучения макроструктуры определяли сле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дующие характеристики: величину капиллярной порис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тости, средний размер пор, показатель степени одно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родности пор и распределение пор по градиентам после тепловлажностной обработки 28 и 360 сут [</w:t>
      </w:r>
      <w:r w:rsidR="00721888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].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Для удобства анализа полученных данных 9 гра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диентов пор условно сгруппированы в 3 группы: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ГРАД 1.3- поры максимального размера;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ГРАД 4...6 - поры среднего размера;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ГРАД </w:t>
      </w:r>
      <w:r w:rsidRPr="00AD33E9">
        <w:rPr>
          <w:rFonts w:ascii="Times New Roman" w:hAnsi="Times New Roman" w:cs="Times New Roman"/>
          <w:sz w:val="24"/>
          <w:szCs w:val="24"/>
        </w:rPr>
        <w:t>7..9-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поры минимального размера.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Для сравнения в качестве исходного принято вяжущее на основе электротермофосфорного шлака и </w:t>
      </w:r>
      <w:r w:rsidR="00D565B9" w:rsidRPr="00AD33E9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="00D565B9" w:rsidRPr="00AD33E9">
        <w:rPr>
          <w:rFonts w:ascii="Times New Roman" w:hAnsi="Times New Roman" w:cs="Times New Roman"/>
          <w:bCs/>
          <w:sz w:val="24"/>
          <w:szCs w:val="24"/>
        </w:rPr>
        <w:t>а</w:t>
      </w:r>
      <w:r w:rsidR="00D565B9" w:rsidRPr="00AD33E9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D565B9" w:rsidRPr="00AD33E9">
        <w:rPr>
          <w:rFonts w:ascii="Times New Roman" w:hAnsi="Times New Roman" w:cs="Times New Roman"/>
          <w:bCs/>
          <w:sz w:val="24"/>
          <w:szCs w:val="24"/>
        </w:rPr>
        <w:t>СО</w:t>
      </w:r>
      <w:r w:rsidR="00D565B9" w:rsidRPr="00AD33E9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AD33E9">
        <w:rPr>
          <w:rFonts w:ascii="Times New Roman" w:hAnsi="Times New Roman" w:cs="Times New Roman"/>
          <w:sz w:val="24"/>
          <w:szCs w:val="24"/>
        </w:rPr>
        <w:t>без добавок</w:t>
      </w:r>
      <w:r w:rsidR="00101DCC" w:rsidRPr="00AD33E9">
        <w:rPr>
          <w:rFonts w:ascii="Times New Roman" w:hAnsi="Times New Roman" w:cs="Times New Roman"/>
          <w:sz w:val="24"/>
          <w:szCs w:val="24"/>
        </w:rPr>
        <w:t xml:space="preserve"> и добавкой ПЦК</w:t>
      </w:r>
      <w:r w:rsidRPr="00AD33E9">
        <w:rPr>
          <w:rFonts w:ascii="Times New Roman" w:hAnsi="Times New Roman" w:cs="Times New Roman"/>
          <w:sz w:val="24"/>
          <w:szCs w:val="24"/>
        </w:rPr>
        <w:t>. Пористость пропарен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ных образцов на основе исходного вяжущего после 28 суток хранения в нормальных условиях равна 1,59% 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(таблице </w:t>
      </w:r>
      <w:r w:rsidR="00A778BA" w:rsidRPr="00AD33E9">
        <w:rPr>
          <w:rFonts w:ascii="Times New Roman" w:hAnsi="Times New Roman" w:cs="Times New Roman"/>
          <w:spacing w:val="-4"/>
          <w:sz w:val="24"/>
          <w:szCs w:val="24"/>
        </w:rPr>
        <w:t>3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.</w:t>
      </w:r>
      <w:r w:rsidR="00A778BA" w:rsidRPr="00AD33E9">
        <w:rPr>
          <w:rFonts w:ascii="Times New Roman" w:hAnsi="Times New Roman" w:cs="Times New Roman"/>
          <w:spacing w:val="-4"/>
          <w:sz w:val="24"/>
          <w:szCs w:val="24"/>
        </w:rPr>
        <w:t>17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. Значение ГРАД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1...3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, ГРАД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4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 . 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6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>, ГРАД</w:t>
      </w:r>
      <w:r w:rsidRPr="00AD33E9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7...9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равняется соответственно 14,5; 18,7 и 66,8% (рисунок </w:t>
      </w:r>
      <w:r w:rsidR="00A778BA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A778BA" w:rsidRPr="00AD33E9">
        <w:rPr>
          <w:rFonts w:ascii="Times New Roman" w:hAnsi="Times New Roman" w:cs="Times New Roman"/>
          <w:sz w:val="24"/>
          <w:szCs w:val="24"/>
        </w:rPr>
        <w:t>9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z w:val="24"/>
          <w:szCs w:val="24"/>
        </w:rPr>
        <w:t xml:space="preserve">), то есть имеет место значительное преобладание пор минимального размера. Средний размер пор составил </w:t>
      </w:r>
      <w:r w:rsidRPr="00AD33E9">
        <w:rPr>
          <w:rFonts w:ascii="Times New Roman" w:hAnsi="Times New Roman" w:cs="Times New Roman"/>
          <w:iCs/>
          <w:sz w:val="24"/>
          <w:szCs w:val="24"/>
          <w:lang w:val="en-US"/>
        </w:rPr>
        <w:t>λ</w:t>
      </w:r>
      <w:r w:rsidRPr="00AD33E9">
        <w:rPr>
          <w:rFonts w:ascii="Times New Roman" w:hAnsi="Times New Roman" w:cs="Times New Roman"/>
          <w:iCs/>
          <w:sz w:val="24"/>
          <w:szCs w:val="24"/>
        </w:rPr>
        <w:t>=11,7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Введение </w:t>
      </w:r>
      <w:r w:rsidR="00101DCC" w:rsidRPr="00AD33E9">
        <w:rPr>
          <w:rFonts w:ascii="Times New Roman" w:hAnsi="Times New Roman" w:cs="Times New Roman"/>
          <w:sz w:val="24"/>
          <w:szCs w:val="24"/>
        </w:rPr>
        <w:t>полифункциональных  нано</w:t>
      </w:r>
      <w:r w:rsidRPr="00AD33E9">
        <w:rPr>
          <w:rFonts w:ascii="Times New Roman" w:hAnsi="Times New Roman" w:cs="Times New Roman"/>
          <w:sz w:val="24"/>
          <w:szCs w:val="24"/>
        </w:rPr>
        <w:t xml:space="preserve">модифицирующих добавок приводит к изменению величины и характера поровой структуры </w:t>
      </w:r>
      <w:r w:rsidR="00101DCC" w:rsidRPr="00AD33E9">
        <w:rPr>
          <w:rFonts w:ascii="Times New Roman" w:hAnsi="Times New Roman" w:cs="Times New Roman"/>
          <w:sz w:val="24"/>
          <w:szCs w:val="24"/>
        </w:rPr>
        <w:t>шлакощелочного</w:t>
      </w:r>
      <w:r w:rsidRPr="00AD33E9">
        <w:rPr>
          <w:rFonts w:ascii="Times New Roman" w:hAnsi="Times New Roman" w:cs="Times New Roman"/>
          <w:sz w:val="24"/>
          <w:szCs w:val="24"/>
        </w:rPr>
        <w:t xml:space="preserve"> цементного камня.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Так, введение портландцементного клинкера приводит к уменьшению капиллярной пористости, со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ставившей 1,43%, а также к уменьшению среднего раз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мера пор </w:t>
      </w:r>
      <w:r w:rsidRPr="00AD33E9">
        <w:rPr>
          <w:rFonts w:ascii="Times New Roman" w:hAnsi="Times New Roman" w:cs="Times New Roman"/>
          <w:iCs/>
          <w:sz w:val="24"/>
          <w:szCs w:val="24"/>
          <w:lang w:val="en-US"/>
        </w:rPr>
        <w:t>λ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 = 5,8</w:t>
      </w:r>
      <w:r w:rsidRPr="00AD33E9">
        <w:rPr>
          <w:rFonts w:ascii="Times New Roman" w:hAnsi="Times New Roman" w:cs="Times New Roman"/>
          <w:sz w:val="24"/>
          <w:szCs w:val="24"/>
        </w:rPr>
        <w:t xml:space="preserve"> (таблице </w:t>
      </w:r>
      <w:r w:rsidR="005F2987" w:rsidRPr="00AD33E9">
        <w:rPr>
          <w:rFonts w:ascii="Times New Roman" w:hAnsi="Times New Roman" w:cs="Times New Roman"/>
          <w:sz w:val="24"/>
          <w:szCs w:val="24"/>
        </w:rPr>
        <w:t>3.17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Pr="00AD33E9">
        <w:rPr>
          <w:rFonts w:ascii="Times New Roman" w:hAnsi="Times New Roman" w:cs="Times New Roman"/>
          <w:sz w:val="24"/>
          <w:szCs w:val="24"/>
        </w:rPr>
        <w:t>). Вместе с тем, данный со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став - 2 характеризуется </w:t>
      </w:r>
      <w:r w:rsidRPr="00AD33E9">
        <w:rPr>
          <w:rFonts w:ascii="Times New Roman" w:hAnsi="Times New Roman" w:cs="Times New Roman"/>
          <w:sz w:val="24"/>
          <w:szCs w:val="24"/>
        </w:rPr>
        <w:lastRenderedPageBreak/>
        <w:t>несколько большим содержа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нием пор среднего размера (ГРАД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 xml:space="preserve">4...6 </w:t>
      </w:r>
      <w:r w:rsidRPr="00AD33E9">
        <w:rPr>
          <w:rFonts w:ascii="Times New Roman" w:hAnsi="Times New Roman" w:cs="Times New Roman"/>
          <w:sz w:val="24"/>
          <w:szCs w:val="24"/>
        </w:rPr>
        <w:t>=22,5%) за счет уменьшения количества пор</w:t>
      </w:r>
      <w:r w:rsidR="00A778BA" w:rsidRPr="00AD33E9">
        <w:rPr>
          <w:rFonts w:ascii="Times New Roman" w:hAnsi="Times New Roman" w:cs="Times New Roman"/>
          <w:sz w:val="24"/>
          <w:szCs w:val="24"/>
        </w:rPr>
        <w:t xml:space="preserve"> минимального размера (рисунок 3.</w:t>
      </w:r>
      <w:r w:rsidR="005F2987" w:rsidRPr="00AD33E9">
        <w:rPr>
          <w:rFonts w:ascii="Times New Roman" w:hAnsi="Times New Roman" w:cs="Times New Roman"/>
          <w:sz w:val="24"/>
          <w:szCs w:val="24"/>
        </w:rPr>
        <w:t>9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). 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Введение </w:t>
      </w:r>
      <w:r w:rsidR="00101DCC" w:rsidRPr="00AD33E9">
        <w:rPr>
          <w:rFonts w:ascii="Times New Roman" w:hAnsi="Times New Roman" w:cs="Times New Roman"/>
          <w:sz w:val="24"/>
          <w:szCs w:val="24"/>
        </w:rPr>
        <w:t>полифункциональных  наномодифицирующих добавок зола ТЭЦ</w:t>
      </w:r>
      <w:r w:rsidRPr="00AD33E9">
        <w:rPr>
          <w:rFonts w:ascii="Times New Roman" w:hAnsi="Times New Roman" w:cs="Times New Roman"/>
          <w:sz w:val="24"/>
          <w:szCs w:val="24"/>
        </w:rPr>
        <w:t xml:space="preserve"> (состав 3) приводит к более значи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тельному уменьшению капиллярной пористости (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m</w:t>
      </w:r>
      <w:r w:rsidRPr="00AD33E9">
        <w:rPr>
          <w:rFonts w:ascii="Times New Roman" w:hAnsi="Times New Roman" w:cs="Times New Roman"/>
          <w:sz w:val="24"/>
          <w:szCs w:val="24"/>
        </w:rPr>
        <w:t xml:space="preserve"> = 0,87%) и среднего размера пор </w:t>
      </w:r>
      <w:r w:rsidRPr="00AD33E9">
        <w:rPr>
          <w:rFonts w:ascii="Times New Roman" w:hAnsi="Times New Roman" w:cs="Times New Roman"/>
          <w:iCs/>
          <w:sz w:val="24"/>
          <w:szCs w:val="24"/>
        </w:rPr>
        <w:t>(</w:t>
      </w:r>
      <w:r w:rsidRPr="00AD33E9">
        <w:rPr>
          <w:rFonts w:ascii="Times New Roman" w:hAnsi="Times New Roman" w:cs="Times New Roman"/>
          <w:iCs/>
          <w:sz w:val="24"/>
          <w:szCs w:val="24"/>
          <w:lang w:val="en-US"/>
        </w:rPr>
        <w:t>λ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 =4,4</w:t>
      </w:r>
      <w:r w:rsidRPr="00AD33E9">
        <w:rPr>
          <w:rFonts w:ascii="Times New Roman" w:hAnsi="Times New Roman" w:cs="Times New Roman"/>
          <w:sz w:val="24"/>
          <w:szCs w:val="24"/>
        </w:rPr>
        <w:t xml:space="preserve">) (таблице </w:t>
      </w:r>
      <w:r w:rsidR="00A778BA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A778BA" w:rsidRPr="00AD33E9">
        <w:rPr>
          <w:rFonts w:ascii="Times New Roman" w:hAnsi="Times New Roman" w:cs="Times New Roman"/>
          <w:sz w:val="24"/>
          <w:szCs w:val="24"/>
        </w:rPr>
        <w:t>17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 Образцы данного состава - 3 характеризуются наи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большим содержанием пор</w:t>
      </w:r>
      <w:r w:rsidR="005F2987" w:rsidRPr="00AD33E9">
        <w:rPr>
          <w:rFonts w:ascii="Times New Roman" w:hAnsi="Times New Roman" w:cs="Times New Roman"/>
          <w:sz w:val="24"/>
          <w:szCs w:val="24"/>
        </w:rPr>
        <w:t xml:space="preserve"> минимального размера (рисунок 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F2987" w:rsidRPr="00AD33E9">
        <w:rPr>
          <w:rFonts w:ascii="Times New Roman" w:hAnsi="Times New Roman" w:cs="Times New Roman"/>
          <w:sz w:val="24"/>
          <w:szCs w:val="24"/>
        </w:rPr>
        <w:t>9</w:t>
      </w:r>
      <w:r w:rsidR="0055099C" w:rsidRPr="00AD33E9">
        <w:rPr>
          <w:rFonts w:ascii="Times New Roman" w:hAnsi="Times New Roman" w:cs="Times New Roman"/>
          <w:sz w:val="24"/>
          <w:szCs w:val="24"/>
        </w:rPr>
        <w:t xml:space="preserve"> 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) </w:t>
      </w:r>
      <w:r w:rsidRPr="00AD33E9">
        <w:rPr>
          <w:rFonts w:ascii="Times New Roman" w:hAnsi="Times New Roman" w:cs="Times New Roman"/>
          <w:sz w:val="24"/>
          <w:szCs w:val="24"/>
        </w:rPr>
        <w:t>(ГРАД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7...9</w:t>
      </w:r>
      <w:r w:rsidRPr="00AD33E9">
        <w:rPr>
          <w:rFonts w:ascii="Times New Roman" w:hAnsi="Times New Roman" w:cs="Times New Roman"/>
          <w:sz w:val="24"/>
          <w:szCs w:val="24"/>
        </w:rPr>
        <w:t xml:space="preserve">=89,0%), что, наряду с минимальными значениями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m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 </w:t>
      </w:r>
      <w:r w:rsidRPr="00AD33E9">
        <w:rPr>
          <w:rFonts w:ascii="Times New Roman" w:hAnsi="Times New Roman" w:cs="Times New Roman"/>
          <w:iCs/>
          <w:sz w:val="24"/>
          <w:szCs w:val="24"/>
          <w:lang w:val="en-US"/>
        </w:rPr>
        <w:t>λ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AD33E9">
        <w:rPr>
          <w:rFonts w:ascii="Times New Roman" w:hAnsi="Times New Roman" w:cs="Times New Roman"/>
          <w:sz w:val="24"/>
          <w:szCs w:val="24"/>
        </w:rPr>
        <w:t xml:space="preserve">свидетельствует о наиболее плотной структуре камня на </w:t>
      </w:r>
      <w:r w:rsidR="00101DCC" w:rsidRPr="00AD33E9">
        <w:rPr>
          <w:rFonts w:ascii="Times New Roman" w:hAnsi="Times New Roman" w:cs="Times New Roman"/>
          <w:sz w:val="24"/>
          <w:szCs w:val="24"/>
        </w:rPr>
        <w:t>шлакощелочным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вяжущем со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става 3.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Так, к 360 суткам пористость всех образцов уменьшилась и составила для составов 1, 2 и 3 соот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ветственно 1,56; 1,32; 0,78.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По [180] подбираем математическую модель: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position w:val="-10"/>
          <w:sz w:val="24"/>
          <w:szCs w:val="24"/>
        </w:rPr>
        <w:object w:dxaOrig="1200" w:dyaOrig="540">
          <v:shape id="_x0000_i1028" type="#_x0000_t75" style="width:85.7pt;height:38.55pt" o:ole="">
            <v:imagedata r:id="rId16" o:title=""/>
          </v:shape>
          <o:OLEObject Type="Embed" ProgID="Equation.3" ShapeID="_x0000_i1028" DrawAspect="Content" ObjectID="_1631366340" r:id="rId17"/>
        </w:object>
      </w:r>
      <w:r w:rsidRPr="00AD33E9">
        <w:rPr>
          <w:rFonts w:ascii="Times New Roman" w:hAnsi="Times New Roman" w:cs="Times New Roman"/>
          <w:sz w:val="24"/>
          <w:szCs w:val="24"/>
        </w:rPr>
        <w:tab/>
        <w:t>(</w:t>
      </w:r>
      <w:r w:rsidR="0055099C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5099C" w:rsidRPr="00AD33E9">
        <w:rPr>
          <w:rFonts w:ascii="Times New Roman" w:hAnsi="Times New Roman" w:cs="Times New Roman"/>
          <w:sz w:val="24"/>
          <w:szCs w:val="24"/>
        </w:rPr>
        <w:t>2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Производим замены в связи с переносом начала системы координат в точку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</w:rPr>
        <w:t>(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</w:rPr>
        <w:t xml:space="preserve">;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</w:rPr>
        <w:t xml:space="preserve">): 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х' = х -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</w:rPr>
        <w:t xml:space="preserve">        у' = у -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AD33E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s</w:t>
      </w:r>
    </w:p>
    <w:p w:rsidR="00AD206D" w:rsidRPr="00AD33E9" w:rsidRDefault="00AD206D" w:rsidP="00DB5A44">
      <w:pPr>
        <w:shd w:val="clear" w:color="auto" w:fill="FFFFFF"/>
        <w:tabs>
          <w:tab w:val="left" w:pos="146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х' = х - 1</w:t>
      </w:r>
      <w:r w:rsidRPr="00AD33E9">
        <w:rPr>
          <w:rFonts w:ascii="Times New Roman" w:hAnsi="Times New Roman" w:cs="Times New Roman"/>
          <w:sz w:val="24"/>
          <w:szCs w:val="24"/>
        </w:rPr>
        <w:tab/>
        <w:t>у' = у-4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Математическая модель примет следующий вид: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position w:val="-10"/>
          <w:sz w:val="24"/>
          <w:szCs w:val="24"/>
        </w:rPr>
        <w:object w:dxaOrig="1240" w:dyaOrig="580">
          <v:shape id="_x0000_i1029" type="#_x0000_t75" style="width:88.3pt;height:42pt" o:ole="">
            <v:imagedata r:id="rId18" o:title=""/>
          </v:shape>
          <o:OLEObject Type="Embed" ProgID="Equation.3" ShapeID="_x0000_i1029" DrawAspect="Content" ObjectID="_1631366341" r:id="rId19"/>
        </w:object>
      </w:r>
      <w:r w:rsidRPr="00AD33E9">
        <w:rPr>
          <w:rFonts w:ascii="Times New Roman" w:hAnsi="Times New Roman" w:cs="Times New Roman"/>
          <w:sz w:val="24"/>
          <w:szCs w:val="24"/>
        </w:rPr>
        <w:tab/>
        <w:t>(</w:t>
      </w:r>
      <w:r w:rsidR="0055099C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5099C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 целях линеаризации производим ряд преобра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зований:</w:t>
      </w:r>
    </w:p>
    <w:p w:rsidR="00AD206D" w:rsidRPr="00AD33E9" w:rsidRDefault="00AD206D" w:rsidP="00DB5A44">
      <w:pPr>
        <w:shd w:val="clear" w:color="auto" w:fill="FFFFFF"/>
        <w:tabs>
          <w:tab w:val="left" w:pos="1728"/>
          <w:tab w:val="left" w:pos="3240"/>
          <w:tab w:val="left" w:pos="4709"/>
        </w:tabs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l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>и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' </w:t>
      </w:r>
      <w:r w:rsidRPr="00AD33E9">
        <w:rPr>
          <w:rFonts w:ascii="Times New Roman" w:hAnsi="Times New Roman" w:cs="Times New Roman"/>
          <w:i/>
          <w:spacing w:val="-18"/>
          <w:sz w:val="24"/>
          <w:szCs w:val="24"/>
        </w:rPr>
        <w:t xml:space="preserve">= </w:t>
      </w:r>
      <w:r w:rsidRPr="00AD33E9">
        <w:rPr>
          <w:rFonts w:ascii="Times New Roman" w:hAnsi="Times New Roman" w:cs="Times New Roman"/>
          <w:i/>
          <w:spacing w:val="-18"/>
          <w:sz w:val="24"/>
          <w:szCs w:val="24"/>
          <w:lang w:val="en-US"/>
        </w:rPr>
        <w:t>z</w:t>
      </w:r>
      <w:r w:rsidRPr="00AD33E9">
        <w:rPr>
          <w:rFonts w:ascii="Times New Roman" w:hAnsi="Times New Roman" w:cs="Times New Roman"/>
          <w:i/>
          <w:sz w:val="24"/>
          <w:szCs w:val="24"/>
        </w:rPr>
        <w:tab/>
      </w:r>
      <w:r w:rsidRPr="00AD33E9">
        <w:rPr>
          <w:rFonts w:ascii="Times New Roman" w:hAnsi="Times New Roman" w:cs="Times New Roman"/>
          <w:i/>
          <w:spacing w:val="-6"/>
          <w:sz w:val="24"/>
          <w:szCs w:val="24"/>
          <w:lang w:val="en-US"/>
        </w:rPr>
        <w:t>x</w:t>
      </w:r>
      <w:r w:rsidRPr="00AD33E9">
        <w:rPr>
          <w:rFonts w:ascii="Times New Roman" w:hAnsi="Times New Roman" w:cs="Times New Roman"/>
          <w:i/>
          <w:spacing w:val="-6"/>
          <w:sz w:val="24"/>
          <w:szCs w:val="24"/>
        </w:rPr>
        <w:t>'</w:t>
      </w:r>
      <w:r w:rsidRPr="00AD33E9">
        <w:rPr>
          <w:rFonts w:ascii="Times New Roman" w:hAnsi="Times New Roman" w:cs="Times New Roman"/>
          <w:i/>
          <w:spacing w:val="-6"/>
          <w:sz w:val="24"/>
          <w:szCs w:val="24"/>
          <w:vertAlign w:val="superscript"/>
        </w:rPr>
        <w:t>2</w:t>
      </w:r>
      <w:r w:rsidRPr="00AD33E9">
        <w:rPr>
          <w:rFonts w:ascii="Times New Roman" w:hAnsi="Times New Roman" w:cs="Times New Roman"/>
          <w:i/>
          <w:spacing w:val="-6"/>
          <w:sz w:val="24"/>
          <w:szCs w:val="24"/>
        </w:rPr>
        <w:t xml:space="preserve"> = </w:t>
      </w:r>
      <w:r w:rsidRPr="00AD33E9">
        <w:rPr>
          <w:rFonts w:ascii="Times New Roman" w:hAnsi="Times New Roman" w:cs="Times New Roman"/>
          <w:i/>
          <w:spacing w:val="-6"/>
          <w:sz w:val="24"/>
          <w:szCs w:val="24"/>
          <w:lang w:val="en-US"/>
        </w:rPr>
        <w:t>u</w:t>
      </w:r>
      <w:r w:rsidRPr="00AD33E9">
        <w:rPr>
          <w:rFonts w:ascii="Times New Roman" w:hAnsi="Times New Roman" w:cs="Times New Roman"/>
          <w:i/>
          <w:sz w:val="24"/>
          <w:szCs w:val="24"/>
        </w:rPr>
        <w:tab/>
      </w:r>
      <w:r w:rsidRPr="00AD33E9">
        <w:rPr>
          <w:rFonts w:ascii="Times New Roman" w:hAnsi="Times New Roman" w:cs="Times New Roman"/>
          <w:i/>
          <w:position w:val="-24"/>
          <w:sz w:val="24"/>
          <w:szCs w:val="24"/>
        </w:rPr>
        <w:object w:dxaOrig="639" w:dyaOrig="620">
          <v:shape id="_x0000_i1030" type="#_x0000_t75" style="width:31.7pt;height:30.85pt" o:ole="">
            <v:imagedata r:id="rId20" o:title=""/>
          </v:shape>
          <o:OLEObject Type="Embed" ProgID="Equation.3" ShapeID="_x0000_i1030" DrawAspect="Content" ObjectID="_1631366342" r:id="rId21"/>
        </w:object>
      </w:r>
      <w:r w:rsidRPr="00AD33E9">
        <w:rPr>
          <w:rFonts w:ascii="Times New Roman" w:hAnsi="Times New Roman" w:cs="Times New Roman"/>
          <w:i/>
          <w:sz w:val="24"/>
          <w:szCs w:val="24"/>
        </w:rPr>
        <w:tab/>
      </w:r>
      <w:r w:rsidRPr="00AD33E9">
        <w:rPr>
          <w:rFonts w:ascii="Times New Roman" w:hAnsi="Times New Roman" w:cs="Times New Roman"/>
          <w:i/>
          <w:iCs/>
          <w:sz w:val="24"/>
          <w:szCs w:val="24"/>
          <w:lang w:val="en-US"/>
        </w:rPr>
        <w:t>l</w:t>
      </w:r>
      <w:r w:rsidRPr="00AD33E9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x</w:t>
      </w:r>
      <w:r w:rsidRPr="00AD33E9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'</w:t>
      </w:r>
      <w:r w:rsidRPr="00AD33E9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au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 + </w:t>
      </w: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bv</w:t>
      </w:r>
      <w:r w:rsidRPr="00AD33E9">
        <w:rPr>
          <w:rFonts w:ascii="Times New Roman" w:hAnsi="Times New Roman" w:cs="Times New Roman"/>
          <w:i/>
          <w:sz w:val="24"/>
          <w:szCs w:val="24"/>
        </w:rPr>
        <w:t xml:space="preserve"> + </w:t>
      </w:r>
      <w:r w:rsidRPr="00AD33E9">
        <w:rPr>
          <w:rFonts w:ascii="Times New Roman" w:hAnsi="Times New Roman" w:cs="Times New Roman"/>
          <w:i/>
          <w:sz w:val="24"/>
          <w:szCs w:val="24"/>
          <w:lang w:val="en-US"/>
        </w:rPr>
        <w:t>ct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После дифференцирования получаем следующую сис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тему нормальных уравнений: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D33E9">
        <w:rPr>
          <w:rFonts w:ascii="Times New Roman" w:hAnsi="Times New Roman" w:cs="Times New Roman"/>
          <w:position w:val="-58"/>
          <w:sz w:val="24"/>
          <w:szCs w:val="24"/>
          <w:lang w:val="en-US"/>
        </w:rPr>
        <w:object w:dxaOrig="3260" w:dyaOrig="1280">
          <v:shape id="_x0000_i1031" type="#_x0000_t75" style="width:162.85pt;height:63.45pt" o:ole="">
            <v:imagedata r:id="rId22" o:title=""/>
          </v:shape>
          <o:OLEObject Type="Embed" ProgID="Equation.3" ShapeID="_x0000_i1031" DrawAspect="Content" ObjectID="_1631366343" r:id="rId23"/>
        </w:objec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Коэффициенты регрессии вычисляли </w:t>
      </w:r>
      <w:r w:rsidR="005F2987" w:rsidRPr="00AD33E9">
        <w:rPr>
          <w:rFonts w:ascii="Times New Roman" w:hAnsi="Times New Roman" w:cs="Times New Roman"/>
          <w:sz w:val="24"/>
          <w:szCs w:val="24"/>
        </w:rPr>
        <w:t>в таблич</w:t>
      </w:r>
      <w:r w:rsidR="005F2987" w:rsidRPr="00AD33E9">
        <w:rPr>
          <w:rFonts w:ascii="Times New Roman" w:hAnsi="Times New Roman" w:cs="Times New Roman"/>
          <w:sz w:val="24"/>
          <w:szCs w:val="24"/>
        </w:rPr>
        <w:softHyphen/>
        <w:t>ной форме (таблица 5.18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8500а + 30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z w:val="24"/>
          <w:szCs w:val="24"/>
        </w:rPr>
        <w:t xml:space="preserve"> + 2,63·10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AD33E9">
        <w:rPr>
          <w:rFonts w:ascii="Times New Roman" w:hAnsi="Times New Roman" w:cs="Times New Roman"/>
          <w:sz w:val="24"/>
          <w:szCs w:val="24"/>
        </w:rPr>
        <w:t>с = 348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30а + 1,2</w:t>
      </w:r>
      <w:r w:rsidRPr="00AD33E9">
        <w:rPr>
          <w:rFonts w:ascii="Times New Roman" w:hAnsi="Times New Roman" w:cs="Times New Roman"/>
          <w:spacing w:val="-1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+ 633с = 1,1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2"/>
          <w:sz w:val="24"/>
          <w:szCs w:val="24"/>
        </w:rPr>
        <w:t>2,63·10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5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а + 633</w:t>
      </w:r>
      <w:r w:rsidRPr="00AD33E9">
        <w:rPr>
          <w:rFonts w:ascii="Times New Roman" w:hAnsi="Times New Roman" w:cs="Times New Roman"/>
          <w:spacing w:val="-2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 xml:space="preserve"> + 1,027·10</w:t>
      </w:r>
      <w:r w:rsidRPr="00AD33E9">
        <w:rPr>
          <w:rFonts w:ascii="Times New Roman" w:hAnsi="Times New Roman" w:cs="Times New Roman"/>
          <w:spacing w:val="-2"/>
          <w:sz w:val="24"/>
          <w:szCs w:val="24"/>
          <w:vertAlign w:val="superscript"/>
        </w:rPr>
        <w:t>7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с = 9215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>θ = 104,75·10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+ 9,9887·10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- 83,0028·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- 9,243·10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-3,4059·10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=19,087·10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θ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AD33E9">
        <w:rPr>
          <w:rFonts w:ascii="Times New Roman" w:hAnsi="Times New Roman" w:cs="Times New Roman"/>
          <w:sz w:val="24"/>
          <w:szCs w:val="24"/>
        </w:rPr>
        <w:t>= 4,2888·10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+0,175·10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+0,1831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-2,9083·10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-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0,3389·10</w:t>
      </w:r>
      <w:r w:rsidRPr="00AD33E9">
        <w:rPr>
          <w:rFonts w:ascii="Times New Roman" w:hAnsi="Times New Roman" w:cs="Times New Roman"/>
          <w:spacing w:val="-3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pacing w:val="9"/>
          <w:sz w:val="24"/>
          <w:szCs w:val="24"/>
        </w:rPr>
        <w:t>-0,1394·10</w:t>
      </w:r>
      <w:r w:rsidRPr="00AD33E9">
        <w:rPr>
          <w:rFonts w:ascii="Times New Roman" w:hAnsi="Times New Roman" w:cs="Times New Roman"/>
          <w:spacing w:val="9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pacing w:val="-3"/>
          <w:sz w:val="24"/>
          <w:szCs w:val="24"/>
        </w:rPr>
        <w:t>= 1,2603·10</w:t>
      </w:r>
      <w:r w:rsidRPr="00AD33E9">
        <w:rPr>
          <w:rFonts w:ascii="Times New Roman" w:hAnsi="Times New Roman" w:cs="Times New Roman"/>
          <w:spacing w:val="-3"/>
          <w:sz w:val="24"/>
          <w:szCs w:val="24"/>
          <w:vertAlign w:val="superscript"/>
        </w:rPr>
        <w:t>9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1"/>
          <w:sz w:val="24"/>
          <w:szCs w:val="24"/>
        </w:rPr>
        <w:t>θ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= 96,0245·10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+57,9347·10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+72,7064·10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-76,0859·10</w:t>
      </w:r>
      <w:r w:rsidRPr="00AD33E9">
        <w:rPr>
          <w:rFonts w:ascii="Times New Roman" w:hAnsi="Times New Roman" w:cs="Times New Roman"/>
          <w:spacing w:val="-1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- 107,2188·10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– 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-49,5813·10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= -6,2204-10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θ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 xml:space="preserve"> = 0,09399·10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- 0,005919·10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>= -0,01474·10</w:t>
      </w:r>
      <w:r w:rsidRPr="00AD33E9">
        <w:rPr>
          <w:rFonts w:ascii="Times New Roman" w:hAnsi="Times New Roman" w:cs="Times New Roman"/>
          <w:sz w:val="24"/>
          <w:szCs w:val="24"/>
          <w:vertAlign w:val="superscript"/>
        </w:rPr>
        <w:t>9</w:t>
      </w:r>
    </w:p>
    <w:p w:rsidR="00AD206D" w:rsidRPr="00AD33E9" w:rsidRDefault="00AD206D" w:rsidP="00DB5A44">
      <w:pPr>
        <w:shd w:val="clear" w:color="auto" w:fill="FFFFFF"/>
        <w:tabs>
          <w:tab w:val="left" w:pos="2225"/>
          <w:tab w:val="left" w:pos="442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pacing w:val="-3"/>
          <w:sz w:val="24"/>
          <w:szCs w:val="24"/>
        </w:rPr>
        <w:t>а = 0,06603</w:t>
      </w:r>
      <w:r w:rsidRPr="00AD33E9">
        <w:rPr>
          <w:rFonts w:ascii="Times New Roman" w:hAnsi="Times New Roman" w:cs="Times New Roman"/>
          <w:sz w:val="24"/>
          <w:szCs w:val="24"/>
        </w:rPr>
        <w:tab/>
      </w:r>
      <w:r w:rsidRPr="00AD33E9">
        <w:rPr>
          <w:rFonts w:ascii="Times New Roman" w:hAnsi="Times New Roman" w:cs="Times New Roman"/>
          <w:spacing w:val="-4"/>
          <w:sz w:val="24"/>
          <w:szCs w:val="24"/>
          <w:lang w:val="en-US"/>
        </w:rPr>
        <w:t>b</w:t>
      </w:r>
      <w:r w:rsidRPr="00AD33E9">
        <w:rPr>
          <w:rFonts w:ascii="Times New Roman" w:hAnsi="Times New Roman" w:cs="Times New Roman"/>
          <w:spacing w:val="-4"/>
          <w:sz w:val="24"/>
          <w:szCs w:val="24"/>
        </w:rPr>
        <w:t xml:space="preserve"> = -0,3259</w:t>
      </w:r>
      <w:r w:rsidRPr="00AD33E9">
        <w:rPr>
          <w:rFonts w:ascii="Times New Roman" w:hAnsi="Times New Roman" w:cs="Times New Roman"/>
          <w:sz w:val="24"/>
          <w:szCs w:val="24"/>
        </w:rPr>
        <w:tab/>
        <w:t>с =-0,0007723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Уравнение регрессии примет вид: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D33E9">
        <w:rPr>
          <w:rFonts w:ascii="Times New Roman" w:hAnsi="Times New Roman" w:cs="Times New Roman"/>
          <w:position w:val="-10"/>
          <w:sz w:val="24"/>
          <w:szCs w:val="24"/>
        </w:rPr>
        <w:object w:dxaOrig="3640" w:dyaOrig="580">
          <v:shape id="_x0000_i1032" type="#_x0000_t75" style="width:260.55pt;height:42pt" o:ole="">
            <v:imagedata r:id="rId24" o:title=""/>
          </v:shape>
          <o:OLEObject Type="Embed" ProgID="Equation.3" ShapeID="_x0000_i1032" DrawAspect="Content" ObjectID="_1631366344" r:id="rId25"/>
        </w:objec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Окончательно уравнение примет вид: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D33E9">
        <w:rPr>
          <w:rFonts w:ascii="Times New Roman" w:hAnsi="Times New Roman" w:cs="Times New Roman"/>
          <w:position w:val="-10"/>
          <w:sz w:val="24"/>
          <w:szCs w:val="24"/>
        </w:rPr>
        <w:object w:dxaOrig="3320" w:dyaOrig="600">
          <v:shape id="_x0000_i1033" type="#_x0000_t75" style="width:237.45pt;height:43.7pt" o:ole="">
            <v:imagedata r:id="rId26" o:title=""/>
          </v:shape>
          <o:OLEObject Type="Embed" ProgID="Equation.3" ShapeID="_x0000_i1033" DrawAspect="Content" ObjectID="_1631366345" r:id="rId27"/>
        </w:objec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Из приведенных данных видно, что пористость составов с добавками уменьшалась на большую вели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чину по сравнению с пористостью исходного состава 1.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С течением времени, наряду с уменьшением ка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пиллярной пористости, значительно уменьшается средний размер пор всех составов 1, 2 и 3 соответст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венно, составил 1,52; 1,07; 0,93 (таблица </w:t>
      </w:r>
      <w:r w:rsidR="005F2987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F2987" w:rsidRPr="00AD33E9">
        <w:rPr>
          <w:rFonts w:ascii="Times New Roman" w:hAnsi="Times New Roman" w:cs="Times New Roman"/>
          <w:sz w:val="24"/>
          <w:szCs w:val="24"/>
        </w:rPr>
        <w:t>17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 Образцы в возрасте 360 суток характеризуются большим значением показателя степени однородности пор (а), в связи с еще большим преобладанием в поровой струк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туре пор минимального радиуса (рисунок </w:t>
      </w:r>
      <w:r w:rsidR="005F2987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F2987" w:rsidRPr="00AD33E9">
        <w:rPr>
          <w:rFonts w:ascii="Times New Roman" w:hAnsi="Times New Roman" w:cs="Times New Roman"/>
          <w:sz w:val="24"/>
          <w:szCs w:val="24"/>
        </w:rPr>
        <w:t>10</w:t>
      </w:r>
      <w:r w:rsidRPr="00AD33E9">
        <w:rPr>
          <w:rFonts w:ascii="Times New Roman" w:hAnsi="Times New Roman" w:cs="Times New Roman"/>
          <w:sz w:val="24"/>
          <w:szCs w:val="24"/>
        </w:rPr>
        <w:t>)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</w:p>
    <w:p w:rsidR="00AD206D" w:rsidRPr="00AD33E9" w:rsidRDefault="00AD206D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Таким образом, результаты исследования поро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 xml:space="preserve">вой структуры </w:t>
      </w:r>
      <w:r w:rsidR="00101DCC" w:rsidRPr="00AD33E9">
        <w:rPr>
          <w:rFonts w:ascii="Times New Roman" w:hAnsi="Times New Roman" w:cs="Times New Roman"/>
          <w:sz w:val="24"/>
          <w:szCs w:val="24"/>
        </w:rPr>
        <w:t>шлакощелочн</w:t>
      </w:r>
      <w:r w:rsidRPr="00AD33E9">
        <w:rPr>
          <w:rFonts w:ascii="Times New Roman" w:hAnsi="Times New Roman" w:cs="Times New Roman"/>
          <w:sz w:val="24"/>
          <w:szCs w:val="24"/>
        </w:rPr>
        <w:t>ого цементного камня хо</w:t>
      </w:r>
      <w:r w:rsidRPr="00AD33E9">
        <w:rPr>
          <w:rFonts w:ascii="Times New Roman" w:hAnsi="Times New Roman" w:cs="Times New Roman"/>
          <w:sz w:val="24"/>
          <w:szCs w:val="24"/>
        </w:rPr>
        <w:softHyphen/>
        <w:t>рошо согласуются с полученными данными по физико-механическому испытанию и морозостойкости.</w:t>
      </w:r>
    </w:p>
    <w:p w:rsidR="00AD33E9" w:rsidRPr="00AD33E9" w:rsidRDefault="00AD33E9" w:rsidP="00DB5A44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D206D" w:rsidRPr="00AD33E9" w:rsidRDefault="00F06070" w:rsidP="00DB5A44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3</w:t>
      </w:r>
      <w:r w:rsidR="00AD206D" w:rsidRPr="00AD33E9">
        <w:rPr>
          <w:rFonts w:ascii="Times New Roman" w:hAnsi="Times New Roman" w:cs="Times New Roman"/>
          <w:sz w:val="24"/>
          <w:szCs w:val="24"/>
        </w:rPr>
        <w:t>.</w:t>
      </w:r>
      <w:r w:rsidRPr="00AD33E9">
        <w:rPr>
          <w:rFonts w:ascii="Times New Roman" w:hAnsi="Times New Roman" w:cs="Times New Roman"/>
          <w:sz w:val="24"/>
          <w:szCs w:val="24"/>
        </w:rPr>
        <w:t>2.2</w:t>
      </w:r>
      <w:r w:rsidR="00AD206D" w:rsidRPr="00AD33E9">
        <w:rPr>
          <w:rFonts w:ascii="Times New Roman" w:hAnsi="Times New Roman" w:cs="Times New Roman"/>
          <w:sz w:val="24"/>
          <w:szCs w:val="24"/>
        </w:rPr>
        <w:t xml:space="preserve"> Сульфатостойкость бетонов на основе </w:t>
      </w:r>
      <w:r w:rsidRPr="00AD33E9">
        <w:rPr>
          <w:rFonts w:ascii="Times New Roman" w:hAnsi="Times New Roman" w:cs="Times New Roman"/>
          <w:sz w:val="24"/>
          <w:szCs w:val="24"/>
        </w:rPr>
        <w:t>шлакощелочн</w:t>
      </w:r>
      <w:r w:rsidR="00AD206D" w:rsidRPr="00AD33E9">
        <w:rPr>
          <w:rFonts w:ascii="Times New Roman" w:hAnsi="Times New Roman" w:cs="Times New Roman"/>
          <w:sz w:val="24"/>
          <w:szCs w:val="24"/>
        </w:rPr>
        <w:t>ых вяжущих</w:t>
      </w:r>
      <w:r w:rsidRPr="00AD33E9">
        <w:rPr>
          <w:rFonts w:ascii="Times New Roman" w:hAnsi="Times New Roman" w:cs="Times New Roman"/>
          <w:sz w:val="24"/>
          <w:szCs w:val="24"/>
        </w:rPr>
        <w:t xml:space="preserve"> с </w:t>
      </w:r>
      <w:r w:rsidR="005B1734" w:rsidRPr="00AD33E9">
        <w:rPr>
          <w:rFonts w:ascii="Times New Roman" w:hAnsi="Times New Roman" w:cs="Times New Roman"/>
          <w:sz w:val="24"/>
          <w:szCs w:val="24"/>
        </w:rPr>
        <w:t>полифункциональными  наномодифицирующим добавками</w:t>
      </w:r>
    </w:p>
    <w:p w:rsidR="00AD206D" w:rsidRPr="00AD33E9" w:rsidRDefault="00AD206D" w:rsidP="00DB5A44">
      <w:pPr>
        <w:pStyle w:val="af5"/>
        <w:spacing w:after="0" w:line="360" w:lineRule="auto"/>
        <w:ind w:left="0" w:firstLine="709"/>
        <w:jc w:val="both"/>
      </w:pPr>
      <w:r w:rsidRPr="00AD33E9">
        <w:t xml:space="preserve">Сульфатостойкость </w:t>
      </w:r>
      <w:r w:rsidR="005B1734" w:rsidRPr="00AD33E9">
        <w:t>шлакощелочных</w:t>
      </w:r>
      <w:r w:rsidRPr="00AD33E9">
        <w:t xml:space="preserve"> вяжущих и бетонов на основе электротермофосфорных шлаков и </w:t>
      </w:r>
      <w:r w:rsidR="005B1734" w:rsidRPr="00AD33E9">
        <w:t>Na</w:t>
      </w:r>
      <w:r w:rsidR="005B1734" w:rsidRPr="00AD33E9">
        <w:rPr>
          <w:vertAlign w:val="subscript"/>
        </w:rPr>
        <w:t>2</w:t>
      </w:r>
      <w:r w:rsidR="005B1734" w:rsidRPr="00AD33E9">
        <w:t>CO</w:t>
      </w:r>
      <w:r w:rsidR="005B1734" w:rsidRPr="00AD33E9">
        <w:rPr>
          <w:vertAlign w:val="subscript"/>
        </w:rPr>
        <w:t>3</w:t>
      </w:r>
      <w:r w:rsidR="005B1734" w:rsidRPr="00AD33E9">
        <w:t xml:space="preserve"> </w:t>
      </w:r>
      <w:r w:rsidRPr="00AD33E9">
        <w:t xml:space="preserve">с </w:t>
      </w:r>
      <w:r w:rsidR="005B1734" w:rsidRPr="00AD33E9">
        <w:t>полифункциональными  наномодифицирующим</w:t>
      </w:r>
      <w:r w:rsidRPr="00AD33E9">
        <w:t xml:space="preserve"> добавками изучали в лабораторных условиях в растворах солей сульфата натрия </w:t>
      </w:r>
      <w:r w:rsidRPr="00AD33E9">
        <w:rPr>
          <w:lang w:val="en-US"/>
        </w:rPr>
        <w:t>Na</w:t>
      </w:r>
      <w:r w:rsidRPr="00AD33E9">
        <w:rPr>
          <w:vertAlign w:val="subscript"/>
        </w:rPr>
        <w:t>2</w:t>
      </w:r>
      <w:r w:rsidRPr="00AD33E9">
        <w:rPr>
          <w:lang w:val="en-US"/>
        </w:rPr>
        <w:t>SO</w:t>
      </w:r>
      <w:r w:rsidRPr="00AD33E9">
        <w:rPr>
          <w:vertAlign w:val="subscript"/>
        </w:rPr>
        <w:t>4</w:t>
      </w:r>
      <w:r w:rsidRPr="00AD33E9">
        <w:t xml:space="preserve"> и сульфата магния </w:t>
      </w:r>
      <w:r w:rsidRPr="00AD33E9">
        <w:rPr>
          <w:lang w:val="en-US"/>
        </w:rPr>
        <w:t>MgSO</w:t>
      </w:r>
      <w:r w:rsidRPr="00AD33E9">
        <w:rPr>
          <w:vertAlign w:val="subscript"/>
        </w:rPr>
        <w:t>4</w:t>
      </w:r>
      <w:r w:rsidR="00721888" w:rsidRPr="00AD33E9">
        <w:t xml:space="preserve"> (методика НИИЖБ) [4</w:t>
      </w:r>
      <w:r w:rsidRPr="00AD33E9">
        <w:t>].</w:t>
      </w:r>
    </w:p>
    <w:p w:rsidR="00AD206D" w:rsidRPr="00AD33E9" w:rsidRDefault="00AD206D" w:rsidP="00DB5A44">
      <w:pPr>
        <w:pStyle w:val="af5"/>
        <w:spacing w:after="0" w:line="360" w:lineRule="auto"/>
        <w:ind w:left="0" w:firstLine="709"/>
        <w:jc w:val="both"/>
        <w:rPr>
          <w:b/>
          <w:spacing w:val="28"/>
        </w:rPr>
      </w:pPr>
      <w:r w:rsidRPr="00AD33E9">
        <w:t xml:space="preserve">Применен ускоренный метод определения коррозии, заключающийся в следующем. Образцы хранили в агрессивных средах, устанавливая их в эксикаторе на решетке таким образом, что бы они со всех сторон контактировали с раствором. Агрессивную жидкость </w:t>
      </w:r>
      <w:r w:rsidRPr="00AD33E9">
        <w:lastRenderedPageBreak/>
        <w:t xml:space="preserve">меняли два раза в месяц. В качестве агрессивных сред использовали 5% - ный раствор </w:t>
      </w:r>
      <w:r w:rsidRPr="00AD33E9">
        <w:rPr>
          <w:lang w:val="en-US"/>
        </w:rPr>
        <w:t>Na</w:t>
      </w:r>
      <w:r w:rsidRPr="00AD33E9">
        <w:rPr>
          <w:vertAlign w:val="subscript"/>
        </w:rPr>
        <w:t>2</w:t>
      </w:r>
      <w:r w:rsidRPr="00AD33E9">
        <w:rPr>
          <w:lang w:val="en-US"/>
        </w:rPr>
        <w:t>SO</w:t>
      </w:r>
      <w:r w:rsidRPr="00AD33E9">
        <w:rPr>
          <w:vertAlign w:val="subscript"/>
        </w:rPr>
        <w:t>4</w:t>
      </w:r>
      <w:r w:rsidRPr="00AD33E9">
        <w:t xml:space="preserve"> и 2,5% - ный раствор </w:t>
      </w:r>
      <w:r w:rsidRPr="00AD33E9">
        <w:rPr>
          <w:lang w:val="en-US"/>
        </w:rPr>
        <w:t>MgSO</w:t>
      </w:r>
      <w:r w:rsidRPr="00AD33E9">
        <w:rPr>
          <w:vertAlign w:val="subscript"/>
        </w:rPr>
        <w:t>4</w:t>
      </w:r>
      <w:r w:rsidRPr="00AD33E9">
        <w:t>.</w:t>
      </w:r>
    </w:p>
    <w:p w:rsidR="008B6332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Для  определения  сульфатостойкости бетонов на основе 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шлакощелочных 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 с добавками</w:t>
      </w:r>
      <w:r w:rsidRPr="00AD33E9">
        <w:rPr>
          <w:rFonts w:ascii="Times New Roman" w:hAnsi="Times New Roman" w:cs="Times New Roman"/>
          <w:sz w:val="24"/>
          <w:szCs w:val="24"/>
        </w:rPr>
        <w:t xml:space="preserve"> готовили образцы размером 10х10х10 см, которые подвергали пропариванию по режиму 3+10+3 ч, после чего хранили в течение 28 сут. в нормальных условиях и  затем испытывали на водо-и сульфатостойкость. 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Полученные результаты приведены в таблицах </w:t>
      </w:r>
      <w:r w:rsidR="005F2987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.1</w:t>
      </w:r>
      <w:r w:rsidR="005F2987" w:rsidRPr="00AD33E9">
        <w:rPr>
          <w:rFonts w:ascii="Times New Roman" w:hAnsi="Times New Roman" w:cs="Times New Roman"/>
          <w:sz w:val="24"/>
          <w:szCs w:val="24"/>
        </w:rPr>
        <w:t>9</w:t>
      </w:r>
      <w:r w:rsidRPr="00AD33E9">
        <w:rPr>
          <w:rFonts w:ascii="Times New Roman" w:hAnsi="Times New Roman" w:cs="Times New Roman"/>
          <w:sz w:val="24"/>
          <w:szCs w:val="24"/>
        </w:rPr>
        <w:t xml:space="preserve"> и </w:t>
      </w:r>
      <w:r w:rsidR="005F2987" w:rsidRPr="00AD33E9">
        <w:rPr>
          <w:rFonts w:ascii="Times New Roman" w:hAnsi="Times New Roman" w:cs="Times New Roman"/>
          <w:sz w:val="24"/>
          <w:szCs w:val="24"/>
        </w:rPr>
        <w:t>3</w:t>
      </w:r>
      <w:r w:rsidRPr="00AD33E9">
        <w:rPr>
          <w:rFonts w:ascii="Times New Roman" w:hAnsi="Times New Roman" w:cs="Times New Roman"/>
          <w:sz w:val="24"/>
          <w:szCs w:val="24"/>
        </w:rPr>
        <w:t>.2</w:t>
      </w:r>
      <w:r w:rsidR="005F2987" w:rsidRPr="00AD33E9">
        <w:rPr>
          <w:rFonts w:ascii="Times New Roman" w:hAnsi="Times New Roman" w:cs="Times New Roman"/>
          <w:sz w:val="24"/>
          <w:szCs w:val="24"/>
        </w:rPr>
        <w:t>0</w:t>
      </w:r>
      <w:r w:rsidRPr="00AD33E9">
        <w:rPr>
          <w:rFonts w:ascii="Times New Roman" w:hAnsi="Times New Roman" w:cs="Times New Roman"/>
          <w:sz w:val="24"/>
          <w:szCs w:val="24"/>
        </w:rPr>
        <w:t>.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AD33E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AD33E9">
        <w:rPr>
          <w:rFonts w:ascii="Times New Roman" w:hAnsi="Times New Roman" w:cs="Times New Roman"/>
          <w:sz w:val="24"/>
          <w:szCs w:val="24"/>
          <w:lang w:val="kk-KZ"/>
        </w:rPr>
        <w:t>).</w:t>
      </w:r>
      <w:r w:rsidRPr="00AD33E9">
        <w:rPr>
          <w:rFonts w:ascii="Times New Roman" w:hAnsi="Times New Roman" w:cs="Times New Roman"/>
          <w:sz w:val="24"/>
          <w:szCs w:val="24"/>
        </w:rPr>
        <w:t xml:space="preserve"> Анализ этих результатов показывает, что бетоны на основе </w:t>
      </w:r>
      <w:r w:rsidR="008B6332" w:rsidRPr="00AD33E9">
        <w:rPr>
          <w:rFonts w:ascii="Times New Roman" w:hAnsi="Times New Roman" w:cs="Times New Roman"/>
          <w:sz w:val="24"/>
          <w:szCs w:val="24"/>
        </w:rPr>
        <w:t>шлакощелочных</w:t>
      </w:r>
      <w:r w:rsidRPr="00AD33E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  с добавками</w:t>
      </w:r>
      <w:r w:rsidRPr="00AD33E9">
        <w:rPr>
          <w:rFonts w:ascii="Times New Roman" w:hAnsi="Times New Roman" w:cs="Times New Roman"/>
          <w:sz w:val="24"/>
          <w:szCs w:val="24"/>
        </w:rPr>
        <w:t xml:space="preserve"> обладают исключительной водо- и сульфатостойкостью.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Установлено, что в воде бетоны на основе 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шлакощелочных </w:t>
      </w:r>
      <w:r w:rsidRPr="00AD33E9">
        <w:rPr>
          <w:rFonts w:ascii="Times New Roman" w:hAnsi="Times New Roman" w:cs="Times New Roman"/>
          <w:sz w:val="24"/>
          <w:szCs w:val="24"/>
        </w:rPr>
        <w:t>вяжущих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 с добавками</w:t>
      </w:r>
      <w:r w:rsidRPr="00AD33E9">
        <w:rPr>
          <w:rFonts w:ascii="Times New Roman" w:hAnsi="Times New Roman" w:cs="Times New Roman"/>
          <w:sz w:val="24"/>
          <w:szCs w:val="24"/>
        </w:rPr>
        <w:t xml:space="preserve"> не теряют прочность, а наоборот, она все время возрастает. Выявлено, что прочность бетонов на основе 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шлакощелочных </w:t>
      </w:r>
      <w:r w:rsidRPr="00AD33E9">
        <w:rPr>
          <w:rFonts w:ascii="Times New Roman" w:hAnsi="Times New Roman" w:cs="Times New Roman"/>
          <w:sz w:val="24"/>
          <w:szCs w:val="24"/>
        </w:rPr>
        <w:t>вяжущих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 с добавками </w:t>
      </w:r>
      <w:r w:rsidRPr="00AD33E9">
        <w:rPr>
          <w:rFonts w:ascii="Times New Roman" w:hAnsi="Times New Roman" w:cs="Times New Roman"/>
          <w:sz w:val="24"/>
          <w:szCs w:val="24"/>
        </w:rPr>
        <w:t xml:space="preserve"> после 48 мес. хранения в воде увеличивается на 37…39% от первоначальной прочности, а бетонов М400 – на 24…28%. Из сказанного следует, что низкомарочный бетон  прочность в воде повышает в большей степени, нежели высокомарочный.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 сульфатных растворах изменение прочности бетонов на основе </w:t>
      </w:r>
      <w:r w:rsidR="008B6332" w:rsidRPr="00AD33E9">
        <w:rPr>
          <w:rFonts w:ascii="Times New Roman" w:hAnsi="Times New Roman" w:cs="Times New Roman"/>
          <w:sz w:val="24"/>
          <w:szCs w:val="24"/>
        </w:rPr>
        <w:t xml:space="preserve">шлакощелочных вяжущих с добавками </w:t>
      </w:r>
      <w:r w:rsidRPr="00AD33E9">
        <w:rPr>
          <w:rFonts w:ascii="Times New Roman" w:hAnsi="Times New Roman" w:cs="Times New Roman"/>
          <w:sz w:val="24"/>
          <w:szCs w:val="24"/>
        </w:rPr>
        <w:t>происходит следующим образом: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 w:rsidRPr="00AD33E9">
        <w:rPr>
          <w:rFonts w:ascii="Times New Roman" w:hAnsi="Times New Roman" w:cs="Times New Roman"/>
          <w:sz w:val="24"/>
          <w:szCs w:val="24"/>
        </w:rPr>
        <w:t>- после хранения образцов в сульфатных растворах в течение 12 мес. прочность их  снижается по сравнению с первоначальной</w:t>
      </w:r>
      <w:r w:rsidRPr="00AD33E9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>прочностью</w:t>
      </w:r>
      <w:r w:rsidRPr="00AD33E9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на 12…20%, причем раствор 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MgSO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AD33E9">
        <w:rPr>
          <w:rFonts w:ascii="Times New Roman" w:hAnsi="Times New Roman" w:cs="Times New Roman"/>
          <w:sz w:val="24"/>
          <w:szCs w:val="24"/>
        </w:rPr>
        <w:t xml:space="preserve"> действует более агрессивно, чем Na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D3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D33E9">
        <w:rPr>
          <w:rFonts w:ascii="Times New Roman" w:hAnsi="Times New Roman" w:cs="Times New Roman"/>
          <w:sz w:val="24"/>
          <w:szCs w:val="24"/>
        </w:rPr>
        <w:t>O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4;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- при дальнейшем хранении образцов в течение 24 мес. их прочность несколько возрастает, однако она меньше первоначальной;</w:t>
      </w:r>
    </w:p>
    <w:p w:rsidR="00AD206D" w:rsidRPr="00AD33E9" w:rsidRDefault="00AD206D" w:rsidP="00DB5A44">
      <w:pPr>
        <w:pStyle w:val="8"/>
        <w:spacing w:before="0" w:after="0" w:line="360" w:lineRule="auto"/>
        <w:ind w:firstLine="709"/>
        <w:jc w:val="both"/>
        <w:rPr>
          <w:rFonts w:ascii="Times New Roman" w:hAnsi="Times New Roman"/>
          <w:i w:val="0"/>
          <w:lang w:val="ru-RU"/>
        </w:rPr>
      </w:pPr>
      <w:r w:rsidRPr="00AD33E9">
        <w:rPr>
          <w:rFonts w:ascii="Times New Roman" w:hAnsi="Times New Roman"/>
          <w:i w:val="0"/>
          <w:lang w:val="ru-RU"/>
        </w:rPr>
        <w:t>через 48 мес. хранения прочность образцов М200 выше первоначальной, а у бетонов М400- приравнивается к первоначальной.</w:t>
      </w:r>
    </w:p>
    <w:p w:rsidR="00AD206D" w:rsidRPr="00AD33E9" w:rsidRDefault="00AD206D" w:rsidP="00DB5A44">
      <w:pPr>
        <w:pStyle w:val="8"/>
        <w:spacing w:before="0" w:after="0" w:line="360" w:lineRule="auto"/>
        <w:ind w:firstLine="709"/>
        <w:jc w:val="both"/>
        <w:rPr>
          <w:rFonts w:ascii="Times New Roman" w:hAnsi="Times New Roman"/>
          <w:i w:val="0"/>
          <w:lang w:val="ru-RU"/>
        </w:rPr>
      </w:pPr>
      <w:r w:rsidRPr="00AD33E9">
        <w:rPr>
          <w:rFonts w:ascii="Times New Roman" w:hAnsi="Times New Roman"/>
          <w:i w:val="0"/>
          <w:lang w:val="ru-RU"/>
        </w:rPr>
        <w:t xml:space="preserve">Таким образом, высокая стойкость бетонов на основе </w:t>
      </w:r>
      <w:r w:rsidR="008B6A32" w:rsidRPr="00AD33E9">
        <w:rPr>
          <w:rFonts w:ascii="Times New Roman" w:hAnsi="Times New Roman"/>
          <w:i w:val="0"/>
          <w:lang w:val="ru-RU"/>
        </w:rPr>
        <w:t xml:space="preserve">шлакощелочных вяжущих с добавками </w:t>
      </w:r>
      <w:r w:rsidRPr="00AD33E9">
        <w:rPr>
          <w:rFonts w:ascii="Times New Roman" w:hAnsi="Times New Roman"/>
          <w:i w:val="0"/>
          <w:lang w:val="ru-RU"/>
        </w:rPr>
        <w:t xml:space="preserve">в агрессивных сульфатных средах обусловлена  повышенной плотностью этих бетонов и образованием в их составе натриево-кальциевых и кальциевых гидросиликатов, отсутствием среди гидратных фаз таких низкостойких новообразований, какими являются известь, высокоосновные гидросиликаты и гидроалюминатов кальция. 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06D" w:rsidRPr="00AD33E9" w:rsidRDefault="00AD206D" w:rsidP="00DB5A4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Выводы по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B6A32" w:rsidRPr="00AD33E9">
        <w:rPr>
          <w:rFonts w:ascii="Times New Roman" w:hAnsi="Times New Roman" w:cs="Times New Roman"/>
          <w:sz w:val="24"/>
          <w:szCs w:val="24"/>
          <w:lang w:val="kk-KZ"/>
        </w:rPr>
        <w:t>3</w:t>
      </w:r>
      <w:r w:rsidRPr="00AD33E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AD33E9">
        <w:rPr>
          <w:rFonts w:ascii="Times New Roman" w:hAnsi="Times New Roman" w:cs="Times New Roman"/>
          <w:sz w:val="24"/>
          <w:szCs w:val="24"/>
        </w:rPr>
        <w:t xml:space="preserve">разделу </w:t>
      </w:r>
    </w:p>
    <w:p w:rsidR="0072175B" w:rsidRPr="00AD33E9" w:rsidRDefault="0072175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Исследовано влияние цеолитсодержащих пород и природного волластонита на комплекс качеств теста, камня и бетонов на основе ШЩВ в зависимости от состава и содержания ПН добавок, дисперсности ШЩВ и щелочного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компонента, условий и продолжительности твердения. </w:t>
      </w:r>
    </w:p>
    <w:p w:rsidR="0072175B" w:rsidRPr="00AD33E9" w:rsidRDefault="0072175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lastRenderedPageBreak/>
        <w:t xml:space="preserve">Показана возможность комплексного применения цеолитсодержащих пород и природного волластонита для получения </w:t>
      </w:r>
      <w:r w:rsidR="00FE4FAC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 xml:space="preserve">ЩВ и бетонов на их основе, в качестве эффективных минеральных модификаторов сырья для производства растворов силикатов натрия. </w:t>
      </w:r>
    </w:p>
    <w:p w:rsidR="0072175B" w:rsidRPr="00AD33E9" w:rsidRDefault="0072175B" w:rsidP="00DB5A4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>Установлена эффективность использования цеолитсодержащих добавок</w:t>
      </w:r>
      <w:r w:rsidRPr="00AD33E9">
        <w:rPr>
          <w:rFonts w:ascii="Times New Roman" w:hAnsi="Times New Roman" w:cs="Times New Roman"/>
          <w:iCs/>
          <w:sz w:val="24"/>
          <w:szCs w:val="24"/>
        </w:rPr>
        <w:t xml:space="preserve"> и природного волластонита </w:t>
      </w:r>
      <w:r w:rsidRPr="00AD33E9">
        <w:rPr>
          <w:rFonts w:ascii="Times New Roman" w:hAnsi="Times New Roman" w:cs="Times New Roman"/>
          <w:sz w:val="24"/>
          <w:szCs w:val="24"/>
        </w:rPr>
        <w:t xml:space="preserve">в области малых добавок - 5-10% для повышения прочности </w:t>
      </w:r>
      <w:r w:rsidR="00FE4FAC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с щелочными компонентами из силиката и кальцинированной соды, увеличения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 xml:space="preserve"> водостойкости, снижения плотности растворов </w:t>
      </w:r>
      <w:r w:rsidRPr="00AD33E9">
        <w:rPr>
          <w:rFonts w:ascii="Times New Roman" w:hAnsi="Times New Roman" w:cs="Times New Roman"/>
          <w:sz w:val="24"/>
          <w:szCs w:val="24"/>
        </w:rPr>
        <w:t>кальцинированной соды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72175B" w:rsidRPr="00AD33E9" w:rsidRDefault="0072175B" w:rsidP="00DB5A44">
      <w:pPr>
        <w:shd w:val="clear" w:color="auto" w:fill="FFFFFF"/>
        <w:tabs>
          <w:tab w:val="left" w:pos="797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Цеолитсодержащие породы и природный волластонит при введении в </w:t>
      </w:r>
      <w:r w:rsidR="00FE4FAC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 на металлургических г</w:t>
      </w:r>
      <w:r w:rsidRPr="00AD33E9">
        <w:rPr>
          <w:rFonts w:ascii="Times New Roman" w:hAnsi="Times New Roman" w:cs="Times New Roman"/>
          <w:spacing w:val="-2"/>
          <w:sz w:val="24"/>
          <w:szCs w:val="24"/>
        </w:rPr>
        <w:t>ранулированных шлаках с затворителями из растворов соды и жидкого стекла</w:t>
      </w:r>
      <w:r w:rsidRPr="00AD33E9">
        <w:rPr>
          <w:rFonts w:ascii="Times New Roman" w:hAnsi="Times New Roman" w:cs="Times New Roman"/>
          <w:sz w:val="24"/>
          <w:szCs w:val="24"/>
        </w:rPr>
        <w:t xml:space="preserve"> Мс-2,8 повышают водостойкость камня </w:t>
      </w:r>
      <w:r w:rsidR="00FE4FAC" w:rsidRPr="00AD33E9">
        <w:rPr>
          <w:rFonts w:ascii="Times New Roman" w:hAnsi="Times New Roman" w:cs="Times New Roman"/>
          <w:sz w:val="24"/>
          <w:szCs w:val="24"/>
        </w:rPr>
        <w:t>Ш</w:t>
      </w:r>
      <w:r w:rsidRPr="00AD33E9">
        <w:rPr>
          <w:rFonts w:ascii="Times New Roman" w:hAnsi="Times New Roman" w:cs="Times New Roman"/>
          <w:sz w:val="24"/>
          <w:szCs w:val="24"/>
        </w:rPr>
        <w:t>ЩВ</w:t>
      </w:r>
      <w:r w:rsidRPr="00AD33E9"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AD206D" w:rsidRPr="00AD33E9" w:rsidRDefault="00AD206D" w:rsidP="00DB5A44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Установлено, что </w:t>
      </w:r>
      <w:r w:rsidR="008B6A32" w:rsidRPr="00AD33E9">
        <w:rPr>
          <w:rFonts w:ascii="Times New Roman" w:hAnsi="Times New Roman" w:cs="Times New Roman"/>
          <w:sz w:val="24"/>
          <w:szCs w:val="24"/>
        </w:rPr>
        <w:t xml:space="preserve">полифункциональные  наномодифицирующие добавки </w:t>
      </w:r>
      <w:r w:rsidRPr="00AD33E9">
        <w:rPr>
          <w:rFonts w:ascii="Times New Roman" w:hAnsi="Times New Roman" w:cs="Times New Roman"/>
          <w:sz w:val="24"/>
          <w:szCs w:val="24"/>
        </w:rPr>
        <w:t>(</w:t>
      </w:r>
      <w:r w:rsidR="008B6A32" w:rsidRPr="00AD33E9">
        <w:rPr>
          <w:rFonts w:ascii="Times New Roman" w:hAnsi="Times New Roman" w:cs="Times New Roman"/>
          <w:sz w:val="24"/>
          <w:szCs w:val="24"/>
        </w:rPr>
        <w:t>зола ТЭЦ</w:t>
      </w:r>
      <w:r w:rsidRPr="00AD33E9">
        <w:rPr>
          <w:rFonts w:ascii="Times New Roman" w:hAnsi="Times New Roman" w:cs="Times New Roman"/>
          <w:sz w:val="24"/>
          <w:szCs w:val="24"/>
        </w:rPr>
        <w:t>) благоприятно сказывается на прочность бетона. С увеличением плотности щелочного компонента повышается прочность бетона: на доменном шлаке на 17,9%, электротермофосфорном шлаке – на 10,5%, а также введение комплексных добавок в состав фосфорных шлаков – на 25%.</w:t>
      </w:r>
    </w:p>
    <w:p w:rsidR="00AD206D" w:rsidRPr="00AD33E9" w:rsidRDefault="00AD206D" w:rsidP="00DB5A4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33E9">
        <w:rPr>
          <w:rFonts w:ascii="Times New Roman" w:hAnsi="Times New Roman" w:cs="Times New Roman"/>
          <w:sz w:val="24"/>
          <w:szCs w:val="24"/>
        </w:rPr>
        <w:t xml:space="preserve">Введение в состав бетона добавок полуфункционального действия способствуют активному набору прочности во времени при использовании режима ТВО с резким подъемом температуры. При этом изменяется величина и характер поровой структуры </w:t>
      </w:r>
      <w:r w:rsidR="008B6A32" w:rsidRPr="00AD33E9">
        <w:rPr>
          <w:rFonts w:ascii="Times New Roman" w:hAnsi="Times New Roman" w:cs="Times New Roman"/>
          <w:sz w:val="24"/>
          <w:szCs w:val="24"/>
        </w:rPr>
        <w:t>шлакощелочного</w:t>
      </w:r>
      <w:r w:rsidRPr="00AD33E9">
        <w:rPr>
          <w:rFonts w:ascii="Times New Roman" w:hAnsi="Times New Roman" w:cs="Times New Roman"/>
          <w:sz w:val="24"/>
          <w:szCs w:val="24"/>
        </w:rPr>
        <w:t xml:space="preserve"> цементного камня: уменьшается капиллярная пористость (U</w:t>
      </w:r>
      <w:r w:rsidRPr="00AD33E9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AD33E9">
        <w:rPr>
          <w:rFonts w:ascii="Times New Roman" w:hAnsi="Times New Roman" w:cs="Times New Roman"/>
          <w:sz w:val="24"/>
          <w:szCs w:val="24"/>
        </w:rPr>
        <w:t>=0,78-1,59%) и увеличивается количество пор минимального размера (66,8-89,0%).</w:t>
      </w:r>
    </w:p>
    <w:p w:rsidR="00AD206D" w:rsidRPr="00AD33E9" w:rsidRDefault="00AD206D" w:rsidP="00DB5A44">
      <w:pPr>
        <w:pStyle w:val="31"/>
        <w:spacing w:after="0" w:line="360" w:lineRule="auto"/>
        <w:ind w:left="0" w:firstLine="709"/>
        <w:jc w:val="both"/>
        <w:rPr>
          <w:sz w:val="24"/>
          <w:szCs w:val="24"/>
        </w:rPr>
      </w:pPr>
      <w:r w:rsidRPr="00AD33E9">
        <w:rPr>
          <w:sz w:val="24"/>
          <w:szCs w:val="24"/>
        </w:rPr>
        <w:t>Выявлено, что прочност</w:t>
      </w:r>
      <w:r w:rsidR="008B6A32" w:rsidRPr="00AD33E9">
        <w:rPr>
          <w:sz w:val="24"/>
          <w:szCs w:val="24"/>
        </w:rPr>
        <w:t>ь бетонов на основе шлакощелочных</w:t>
      </w:r>
      <w:r w:rsidRPr="00AD33E9">
        <w:rPr>
          <w:sz w:val="24"/>
          <w:szCs w:val="24"/>
        </w:rPr>
        <w:t xml:space="preserve"> вяжущих </w:t>
      </w:r>
      <w:r w:rsidR="008B6A32" w:rsidRPr="00AD33E9">
        <w:rPr>
          <w:sz w:val="24"/>
          <w:szCs w:val="24"/>
        </w:rPr>
        <w:t xml:space="preserve">с ПН добавками </w:t>
      </w:r>
      <w:r w:rsidRPr="00AD33E9">
        <w:rPr>
          <w:sz w:val="24"/>
          <w:szCs w:val="24"/>
        </w:rPr>
        <w:t>после 48 мес. хранения в воде увеличивается на 37…39% от первоначальной прочности, а бетонов М400 – на 24…28%.</w:t>
      </w:r>
    </w:p>
    <w:p w:rsidR="00AD206D" w:rsidRDefault="00AD206D" w:rsidP="00DB5A44">
      <w:pPr>
        <w:pStyle w:val="31"/>
        <w:spacing w:after="0" w:line="360" w:lineRule="auto"/>
        <w:ind w:left="0" w:firstLine="709"/>
        <w:jc w:val="both"/>
        <w:rPr>
          <w:sz w:val="24"/>
          <w:szCs w:val="24"/>
        </w:rPr>
      </w:pPr>
      <w:r w:rsidRPr="00AD33E9">
        <w:rPr>
          <w:sz w:val="24"/>
          <w:szCs w:val="24"/>
        </w:rPr>
        <w:t xml:space="preserve">Установлено, что  стойкость бетонов на основе </w:t>
      </w:r>
      <w:r w:rsidR="008B6A32" w:rsidRPr="00AD33E9">
        <w:rPr>
          <w:sz w:val="24"/>
          <w:szCs w:val="24"/>
        </w:rPr>
        <w:t xml:space="preserve">шлакощелочных вяжущих с ПН добавками </w:t>
      </w:r>
      <w:r w:rsidRPr="00AD33E9">
        <w:rPr>
          <w:sz w:val="24"/>
          <w:szCs w:val="24"/>
        </w:rPr>
        <w:t xml:space="preserve">в агрессивных сульфатных средах обусловлена  повышенной плотностью этих бетонов и образованием в их составе натриево-кальциевых и кальциевых гидросиликатов, отсутствием среди гидратных фаз таких низкостойких новообразований, какими являются известь, высокоосновные гидросиликаты и гидроалюминатов кальция. </w:t>
      </w:r>
    </w:p>
    <w:p w:rsidR="00AD33E9" w:rsidRDefault="00AD33E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0721B9" w:rsidRPr="00AD33E9" w:rsidRDefault="000721B9" w:rsidP="00AD33E9">
      <w:pPr>
        <w:pStyle w:val="31"/>
        <w:spacing w:after="0" w:line="360" w:lineRule="auto"/>
        <w:ind w:left="0" w:firstLine="851"/>
        <w:jc w:val="both"/>
        <w:rPr>
          <w:sz w:val="24"/>
          <w:szCs w:val="24"/>
        </w:rPr>
      </w:pPr>
    </w:p>
    <w:p w:rsidR="002821EC" w:rsidRPr="000721B9" w:rsidRDefault="00641FB1" w:rsidP="000721B9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4 ОПЫТНО-ПРОМЫШЛЕННЫЕ ИСПЫТАНИЯ ЦЕМЕНТНЫХ БЕТОНОВ С РАЗРАБОТАННОЙ ПОЛИФУНКЦИОНАЛЬНОЙ НАНОМОДИФИЦИРУЮЩЕЙ ДОБАВКОЙ. РАСЧЕТ ЭКОНОМИЧЕСКОЙ ЭФФЕКТИВНОСТИ ПРОИЗВОДСТВА И ПРИМЕНЕНИЯ ДОБАВКИ В МОНОЛИТНОМ И СБОРНОМ БЕТОННОМ СТРОИТЕЛЬСТВЕ</w:t>
      </w:r>
    </w:p>
    <w:p w:rsidR="002821EC" w:rsidRPr="000721B9" w:rsidRDefault="002821EC" w:rsidP="000721B9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641FB1" w:rsidRPr="000721B9" w:rsidRDefault="00641FB1" w:rsidP="000721B9">
      <w:pPr>
        <w:pStyle w:val="a0"/>
        <w:tabs>
          <w:tab w:val="left" w:pos="1134"/>
          <w:tab w:val="left" w:pos="1985"/>
          <w:tab w:val="left" w:pos="2977"/>
        </w:tabs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4.1 </w:t>
      </w:r>
      <w:r w:rsidRPr="000721B9">
        <w:rPr>
          <w:rStyle w:val="s0"/>
          <w:sz w:val="24"/>
          <w:szCs w:val="24"/>
        </w:rPr>
        <w:t xml:space="preserve">Выпуск опытно-промышленной партии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наномоди-</w:t>
      </w:r>
      <w:r w:rsidR="00DD30DD" w:rsidRPr="000721B9">
        <w:rPr>
          <w:rFonts w:ascii="Times New Roman" w:hAnsi="Times New Roman" w:cs="Times New Roman"/>
          <w:sz w:val="24"/>
          <w:szCs w:val="24"/>
        </w:rPr>
        <w:t>фицирующей добавки</w:t>
      </w:r>
    </w:p>
    <w:p w:rsidR="00DD30DD" w:rsidRPr="000721B9" w:rsidRDefault="00DD30DD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  <w:lang w:val="kk-KZ"/>
        </w:rPr>
        <w:t xml:space="preserve">ТОО </w:t>
      </w:r>
      <w:r w:rsidRPr="000721B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«Транспорт и Сервис» </w:t>
      </w:r>
      <w:r w:rsidRPr="000721B9">
        <w:rPr>
          <w:rFonts w:ascii="Times New Roman" w:hAnsi="Times New Roman" w:cs="Times New Roman"/>
          <w:sz w:val="24"/>
          <w:szCs w:val="24"/>
        </w:rPr>
        <w:t xml:space="preserve">от 08. 07. 2019 г. №1   проведены промышленное испытания и приемка в соответствии с утвержденной  </w:t>
      </w:r>
      <w:r w:rsidRPr="000721B9">
        <w:rPr>
          <w:rFonts w:ascii="Times New Roman" w:hAnsi="Times New Roman" w:cs="Times New Roman"/>
          <w:sz w:val="24"/>
          <w:szCs w:val="24"/>
          <w:lang w:val="kk-KZ"/>
        </w:rPr>
        <w:t xml:space="preserve">ТОО </w:t>
      </w:r>
      <w:r w:rsidRPr="000721B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«Транспорт и Сервис»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программой испытания опытных образцов изделий и конструкций  из шлакощелочных бетонов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на основе техногенных отходов (зола ТЭЦ и бой керамического кирпича).</w:t>
      </w:r>
    </w:p>
    <w:p w:rsidR="00DD30DD" w:rsidRPr="000721B9" w:rsidRDefault="00DD30DD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Ведомственная комиссия считает предъявленной опытные образцы принятыми</w:t>
      </w:r>
      <w:r w:rsidR="00730F23" w:rsidRPr="000721B9">
        <w:rPr>
          <w:rFonts w:ascii="Times New Roman" w:hAnsi="Times New Roman" w:cs="Times New Roman"/>
          <w:sz w:val="24"/>
          <w:szCs w:val="24"/>
        </w:rPr>
        <w:t xml:space="preserve"> </w:t>
      </w:r>
      <w:r w:rsidR="00730F23" w:rsidRPr="000721B9">
        <w:rPr>
          <w:rFonts w:ascii="Times New Roman" w:eastAsia="Times New Roman" w:hAnsi="Times New Roman" w:cs="Times New Roman"/>
          <w:sz w:val="24"/>
          <w:szCs w:val="24"/>
        </w:rPr>
        <w:t>(</w:t>
      </w:r>
      <w:r w:rsidR="00EF7FED" w:rsidRPr="000721B9">
        <w:rPr>
          <w:rFonts w:ascii="Times New Roman" w:eastAsia="Times New Roman" w:hAnsi="Times New Roman" w:cs="Times New Roman"/>
          <w:sz w:val="24"/>
          <w:szCs w:val="24"/>
        </w:rPr>
        <w:t>ПРИЛОЖЕНИЕ</w:t>
      </w:r>
      <w:r w:rsidR="00EF7FED">
        <w:rPr>
          <w:rFonts w:ascii="Times New Roman" w:eastAsia="Times New Roman" w:hAnsi="Times New Roman" w:cs="Times New Roman"/>
          <w:sz w:val="24"/>
          <w:szCs w:val="24"/>
        </w:rPr>
        <w:t xml:space="preserve"> Г</w:t>
      </w:r>
      <w:r w:rsidR="00EF7FED" w:rsidRPr="000721B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30F23" w:rsidRPr="000721B9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721B9">
        <w:rPr>
          <w:rFonts w:ascii="Times New Roman" w:hAnsi="Times New Roman" w:cs="Times New Roman"/>
          <w:sz w:val="24"/>
          <w:szCs w:val="24"/>
        </w:rPr>
        <w:t>.</w:t>
      </w:r>
    </w:p>
    <w:p w:rsidR="00DD30DD" w:rsidRPr="000721B9" w:rsidRDefault="00DD30DD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Протокол приемочных испытаний является неотъемлемой частью настоящего акта.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В качестве исходных сырьевых материалов для производства из шлакощелочных бетонов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на основе техногенных отходов (зола ТЭС и бой керамического кирпича). 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 качестве  добавки использовали: зола ТЭЦ г. Кокшетау и бой керамического кирпича ТОО «</w:t>
      </w:r>
      <w:r w:rsidRPr="000721B9">
        <w:rPr>
          <w:rFonts w:ascii="Times New Roman" w:hAnsi="Times New Roman" w:cs="Times New Roman"/>
          <w:sz w:val="24"/>
          <w:szCs w:val="24"/>
          <w:lang w:val="en-US"/>
        </w:rPr>
        <w:t>ENKI</w:t>
      </w:r>
      <w:r w:rsidRPr="000721B9">
        <w:rPr>
          <w:rFonts w:ascii="Times New Roman" w:hAnsi="Times New Roman" w:cs="Times New Roman"/>
          <w:sz w:val="24"/>
          <w:szCs w:val="24"/>
        </w:rPr>
        <w:t xml:space="preserve">» . 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 качестве  щелочного компонента использовали: метасиликат натрия.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Технология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заключается в совместном  помоле шлака и техногенных отходов (золы ТЭЦ и бой керамического кирпича) в шаровой мельнице до удельной поверхности 4500-5000 см</w:t>
      </w:r>
      <w:r w:rsidRPr="000721B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721B9">
        <w:rPr>
          <w:rFonts w:ascii="Times New Roman" w:hAnsi="Times New Roman" w:cs="Times New Roman"/>
          <w:sz w:val="24"/>
          <w:szCs w:val="24"/>
        </w:rPr>
        <w:t xml:space="preserve">/г. После помола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подается  в бетоносместительный узел для приготовления бетонной смеси. 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 производстве бетонных смесей, необходимо учитывать малую продолжительность сроков схватывания, особенно на вяжущих содержащих метасиликаты щелочных металлов, а такие низкую водопотребность. Высокая адгезия шлакощелочных вяжущих к металлу вызывает необходимость тщательной смазки форм. Поскольку параметры уплотнения и перемешивания определяют плотность структуры бетона и его прочность, технологии приготовления бетонных смесей и их формирования должно уделяться особенное внимание.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lastRenderedPageBreak/>
        <w:t xml:space="preserve">Технология производства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 на основе доменных шлаков.</w:t>
      </w:r>
    </w:p>
    <w:p w:rsidR="005A79CB" w:rsidRPr="000721B9" w:rsidRDefault="005A79CB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Шлакощелочные вяжущие производили по одностадийному схеме производства с совместном помолом шлака с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и щелочным компонентом, которое применяется как обычный портландцемент, т.е. затворяется водой.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При одностадийном производстве характеристики сырьевых компонентов усредняются в процессе гомогенизации и, в результате, получается продукт с однородными характеристиками в каждой партии.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Производства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состоит в основном из следующих операций: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накопление исходного гранулированного доменного  шлака;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транспортировка исходного шлака в бункер;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подача шлака из бункера в сушильный барабан;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транспортировка высушенного шлака в бункер, для одновременно хранения и охлаждения;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подача высушенного шлака  и добавки, щелочного компонента  в мельницу, для его помола до удельной поверхности 4500…5000 м</w:t>
      </w:r>
      <w:r w:rsidRPr="000721B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721B9">
        <w:rPr>
          <w:rFonts w:ascii="Times New Roman" w:hAnsi="Times New Roman" w:cs="Times New Roman"/>
          <w:sz w:val="24"/>
          <w:szCs w:val="24"/>
        </w:rPr>
        <w:t>/кг;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567"/>
          <w:tab w:val="left" w:pos="709"/>
          <w:tab w:val="left" w:pos="851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транспортировка шлакощелочного вяжущего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в силос для его накопления и хранения.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Техника безопасности</w:t>
      </w:r>
      <w:r w:rsidR="00730F23" w:rsidRPr="000721B9">
        <w:rPr>
          <w:rFonts w:ascii="Times New Roman" w:hAnsi="Times New Roman" w:cs="Times New Roman"/>
          <w:sz w:val="24"/>
          <w:szCs w:val="24"/>
        </w:rPr>
        <w:t>.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Само собой разумеется, что в процессе сушки шлака и помола шлакощелочного вяжущего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 технологическая линия должна быть снабжена сепараторными и аспирационными агрегатами, чтобы: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993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соответствовать санитарным нормам концентрации пыли в помещениях (в воздухе);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993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улавливать отходящие газы и пыль;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993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возвратить в силос пылевидные шлаки, с целью дальнейшего их использования в качестве цемента;</w:t>
      </w:r>
    </w:p>
    <w:p w:rsidR="005A79CB" w:rsidRPr="000721B9" w:rsidRDefault="005A79CB" w:rsidP="000721B9">
      <w:pPr>
        <w:pStyle w:val="a0"/>
        <w:numPr>
          <w:ilvl w:val="0"/>
          <w:numId w:val="27"/>
        </w:numPr>
        <w:shd w:val="clear" w:color="auto" w:fill="auto"/>
        <w:tabs>
          <w:tab w:val="left" w:pos="993"/>
        </w:tabs>
        <w:suppressAutoHyphens w:val="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повысить производительность сушилок и мельниц.</w:t>
      </w:r>
    </w:p>
    <w:p w:rsidR="005A79CB" w:rsidRPr="000721B9" w:rsidRDefault="005A79CB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Опытно-промышленная  испытания: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Шлакощелочные вяжущие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(золы ТЭЦ) имели следующий состав, %:</w:t>
      </w:r>
    </w:p>
    <w:p w:rsidR="005A79CB" w:rsidRPr="000721B9" w:rsidRDefault="005A79CB" w:rsidP="000721B9">
      <w:pPr>
        <w:pStyle w:val="a0"/>
        <w:numPr>
          <w:ilvl w:val="0"/>
          <w:numId w:val="47"/>
        </w:numPr>
        <w:shd w:val="clear" w:color="auto" w:fill="auto"/>
        <w:tabs>
          <w:tab w:val="left" w:pos="993"/>
        </w:tabs>
        <w:suppressAutoHyphens w:val="0"/>
        <w:spacing w:before="0" w:after="0" w:line="360" w:lineRule="auto"/>
        <w:ind w:left="0"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состав: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Гранулированный доменный  шлак                                   74-86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Зола ТЭЦ</w:t>
      </w:r>
      <w:r w:rsidRPr="000721B9">
        <w:rPr>
          <w:rFonts w:ascii="Times New Roman" w:hAnsi="Times New Roman" w:cs="Times New Roman"/>
          <w:sz w:val="24"/>
          <w:szCs w:val="24"/>
        </w:rPr>
        <w:tab/>
      </w:r>
      <w:r w:rsidRPr="000721B9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      10-20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lastRenderedPageBreak/>
        <w:t>Щелочной компонент (метасиликат натрий)</w:t>
      </w:r>
      <w:r w:rsidRPr="000721B9">
        <w:rPr>
          <w:rFonts w:ascii="Times New Roman" w:hAnsi="Times New Roman" w:cs="Times New Roman"/>
          <w:sz w:val="24"/>
          <w:szCs w:val="24"/>
        </w:rPr>
        <w:tab/>
      </w:r>
      <w:r w:rsidRPr="000721B9">
        <w:rPr>
          <w:rFonts w:ascii="Times New Roman" w:hAnsi="Times New Roman" w:cs="Times New Roman"/>
          <w:sz w:val="24"/>
          <w:szCs w:val="24"/>
        </w:rPr>
        <w:tab/>
        <w:t xml:space="preserve">  4-6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Прочность </w:t>
      </w:r>
      <w:r w:rsidRPr="000721B9">
        <w:rPr>
          <w:rFonts w:ascii="Times New Roman" w:hAnsi="Times New Roman" w:cs="Times New Roman"/>
          <w:sz w:val="24"/>
          <w:szCs w:val="24"/>
        </w:rPr>
        <w:t xml:space="preserve">шлакощелочного бетона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(зола ТЭЦ)</w:t>
      </w: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 на доменном  - 54,0-62,0 МПа, марка 500-600. </w:t>
      </w:r>
      <w:r w:rsidRPr="000721B9">
        <w:rPr>
          <w:rFonts w:ascii="Times New Roman" w:hAnsi="Times New Roman" w:cs="Times New Roman"/>
          <w:sz w:val="24"/>
          <w:szCs w:val="24"/>
        </w:rPr>
        <w:t xml:space="preserve">Составы бетонов приведены в таблице </w:t>
      </w:r>
      <w:r w:rsidR="0055099C" w:rsidRPr="000721B9">
        <w:rPr>
          <w:rFonts w:ascii="Times New Roman" w:hAnsi="Times New Roman" w:cs="Times New Roman"/>
          <w:sz w:val="24"/>
          <w:szCs w:val="24"/>
        </w:rPr>
        <w:t>4.</w:t>
      </w:r>
      <w:r w:rsidRPr="000721B9">
        <w:rPr>
          <w:rFonts w:ascii="Times New Roman" w:hAnsi="Times New Roman" w:cs="Times New Roman"/>
          <w:sz w:val="24"/>
          <w:szCs w:val="24"/>
        </w:rPr>
        <w:t>1.</w:t>
      </w:r>
      <w:r w:rsidR="0055099C" w:rsidRPr="000721B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0721B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55099C" w:rsidRPr="000721B9">
        <w:rPr>
          <w:rFonts w:ascii="Times New Roman" w:hAnsi="Times New Roman" w:cs="Times New Roman"/>
          <w:sz w:val="24"/>
          <w:szCs w:val="24"/>
          <w:lang w:val="kk-KZ"/>
        </w:rPr>
        <w:t>)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Шлакощелочные вяжущие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(бой керамического кирпича) имели следующий состав, %:</w:t>
      </w:r>
    </w:p>
    <w:p w:rsidR="005A79CB" w:rsidRPr="000721B9" w:rsidRDefault="005A79CB" w:rsidP="000721B9">
      <w:pPr>
        <w:pStyle w:val="a0"/>
        <w:numPr>
          <w:ilvl w:val="0"/>
          <w:numId w:val="47"/>
        </w:numPr>
        <w:shd w:val="clear" w:color="auto" w:fill="auto"/>
        <w:suppressAutoHyphens w:val="0"/>
        <w:spacing w:before="0" w:after="0" w:line="360" w:lineRule="auto"/>
        <w:ind w:left="0"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состав: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Гранулированный доменный  шлак                                   64-76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Бой керамического кирпича</w:t>
      </w:r>
      <w:r w:rsidRPr="000721B9">
        <w:rPr>
          <w:rFonts w:ascii="Times New Roman" w:hAnsi="Times New Roman" w:cs="Times New Roman"/>
          <w:sz w:val="24"/>
          <w:szCs w:val="24"/>
        </w:rPr>
        <w:tab/>
      </w:r>
      <w:r w:rsidRPr="000721B9">
        <w:rPr>
          <w:rFonts w:ascii="Times New Roman" w:hAnsi="Times New Roman" w:cs="Times New Roman"/>
          <w:sz w:val="24"/>
          <w:szCs w:val="24"/>
        </w:rPr>
        <w:tab/>
        <w:t xml:space="preserve">                                   20-30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Щелочной компонент (метасиликат натрий)</w:t>
      </w:r>
      <w:r w:rsidRPr="000721B9">
        <w:rPr>
          <w:rFonts w:ascii="Times New Roman" w:hAnsi="Times New Roman" w:cs="Times New Roman"/>
          <w:sz w:val="24"/>
          <w:szCs w:val="24"/>
        </w:rPr>
        <w:tab/>
      </w:r>
      <w:r w:rsidRPr="000721B9">
        <w:rPr>
          <w:rFonts w:ascii="Times New Roman" w:hAnsi="Times New Roman" w:cs="Times New Roman"/>
          <w:sz w:val="24"/>
          <w:szCs w:val="24"/>
        </w:rPr>
        <w:tab/>
        <w:t xml:space="preserve">      4-6</w:t>
      </w:r>
    </w:p>
    <w:p w:rsidR="005A79CB" w:rsidRPr="000721B9" w:rsidRDefault="005A79CB" w:rsidP="000721B9">
      <w:pPr>
        <w:pStyle w:val="a0"/>
        <w:spacing w:before="0" w:after="0" w:line="360" w:lineRule="auto"/>
        <w:ind w:firstLine="680"/>
        <w:jc w:val="both"/>
        <w:rPr>
          <w:rFonts w:ascii="Times New Roman" w:hAnsi="Times New Roman" w:cs="Times New Roman"/>
          <w:spacing w:val="-16"/>
          <w:sz w:val="24"/>
          <w:szCs w:val="24"/>
        </w:rPr>
      </w:pP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Прочность </w:t>
      </w:r>
      <w:r w:rsidRPr="000721B9">
        <w:rPr>
          <w:rFonts w:ascii="Times New Roman" w:hAnsi="Times New Roman" w:cs="Times New Roman"/>
          <w:sz w:val="24"/>
          <w:szCs w:val="24"/>
        </w:rPr>
        <w:t xml:space="preserve">шлакощелочного бетона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(бой керамического кирпича)</w:t>
      </w:r>
      <w:r w:rsidRPr="000721B9">
        <w:rPr>
          <w:rFonts w:ascii="Times New Roman" w:hAnsi="Times New Roman" w:cs="Times New Roman"/>
          <w:sz w:val="24"/>
          <w:szCs w:val="24"/>
        </w:rPr>
        <w:tab/>
      </w: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на доменном  - 63,7-73,4 МПа, марка 600-700.  </w:t>
      </w:r>
      <w:r w:rsidRPr="000721B9">
        <w:rPr>
          <w:rFonts w:ascii="Times New Roman" w:hAnsi="Times New Roman" w:cs="Times New Roman"/>
          <w:sz w:val="24"/>
          <w:szCs w:val="24"/>
        </w:rPr>
        <w:t xml:space="preserve">Составы бетонов приведены в таблице </w:t>
      </w:r>
      <w:r w:rsidR="0055099C" w:rsidRPr="000721B9">
        <w:rPr>
          <w:rFonts w:ascii="Times New Roman" w:hAnsi="Times New Roman" w:cs="Times New Roman"/>
          <w:sz w:val="24"/>
          <w:szCs w:val="24"/>
        </w:rPr>
        <w:t>4.</w:t>
      </w:r>
      <w:r w:rsidR="000721B9">
        <w:rPr>
          <w:rFonts w:ascii="Times New Roman" w:hAnsi="Times New Roman" w:cs="Times New Roman"/>
          <w:sz w:val="24"/>
          <w:szCs w:val="24"/>
        </w:rPr>
        <w:t>2</w:t>
      </w:r>
      <w:r w:rsidR="0055099C" w:rsidRPr="000721B9">
        <w:rPr>
          <w:rFonts w:ascii="Times New Roman" w:hAnsi="Times New Roman" w:cs="Times New Roman"/>
          <w:sz w:val="24"/>
          <w:szCs w:val="24"/>
          <w:lang w:val="kk-KZ"/>
        </w:rPr>
        <w:t xml:space="preserve"> (</w:t>
      </w:r>
      <w:r w:rsidR="00EF7FED" w:rsidRPr="000721B9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  <w:r w:rsidR="000721B9">
        <w:rPr>
          <w:rFonts w:ascii="Times New Roman" w:hAnsi="Times New Roman" w:cs="Times New Roman"/>
          <w:sz w:val="24"/>
          <w:szCs w:val="24"/>
          <w:lang w:val="kk-KZ"/>
        </w:rPr>
        <w:t>).</w:t>
      </w:r>
    </w:p>
    <w:p w:rsidR="005A79CB" w:rsidRPr="000721B9" w:rsidRDefault="005A79CB" w:rsidP="000721B9">
      <w:pPr>
        <w:pStyle w:val="3"/>
        <w:tabs>
          <w:tab w:val="clear" w:pos="720"/>
          <w:tab w:val="num" w:pos="0"/>
        </w:tabs>
        <w:spacing w:before="0" w:after="0" w:line="360" w:lineRule="auto"/>
        <w:ind w:left="0" w:firstLine="680"/>
        <w:jc w:val="both"/>
        <w:rPr>
          <w:b w:val="0"/>
          <w:sz w:val="24"/>
          <w:szCs w:val="24"/>
        </w:rPr>
      </w:pPr>
      <w:r w:rsidRPr="000721B9">
        <w:rPr>
          <w:b w:val="0"/>
          <w:sz w:val="24"/>
          <w:szCs w:val="24"/>
        </w:rPr>
        <w:t>Технология изготовления изделий из бетона на основе шлакощелочного вяжущего</w:t>
      </w:r>
      <w:r w:rsidRPr="000721B9">
        <w:rPr>
          <w:b w:val="0"/>
          <w:snapToGrid w:val="0"/>
          <w:sz w:val="24"/>
          <w:szCs w:val="24"/>
        </w:rPr>
        <w:t xml:space="preserve"> с </w:t>
      </w:r>
      <w:r w:rsidRPr="000721B9">
        <w:rPr>
          <w:b w:val="0"/>
          <w:sz w:val="24"/>
          <w:szCs w:val="24"/>
        </w:rPr>
        <w:t xml:space="preserve">полифункциональной наномодифицирующей добавкой (зола ТЭЦ и бой керамического кирпича) </w:t>
      </w:r>
      <w:r w:rsidRPr="000721B9">
        <w:rPr>
          <w:b w:val="0"/>
          <w:spacing w:val="-16"/>
          <w:sz w:val="24"/>
          <w:szCs w:val="24"/>
        </w:rPr>
        <w:t xml:space="preserve">на доменном шлаке </w:t>
      </w:r>
      <w:r w:rsidRPr="000721B9">
        <w:rPr>
          <w:b w:val="0"/>
          <w:sz w:val="24"/>
          <w:szCs w:val="24"/>
        </w:rPr>
        <w:t>аналогична технологии изготовления их на обычном цементе. Растворы щелочных компонентов  придает бетонной смеси повышенную вязкость, поэтому бетон с его применением при вибрировании, разжижаясь, лучше распределяется в форме.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Для определения прочности на сжатие были изготовлены кубики с размерами 10х10х10см. 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Испытания образцов согласно программ испытаний и их результатов показали техническую возможность изготовления изделий и конструкций с применением бетонов на основе шлакощелочных вяжущих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 с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(зола ТЭЦ и бой керамического кирпича) </w:t>
      </w:r>
      <w:r w:rsidRPr="000721B9">
        <w:rPr>
          <w:rFonts w:ascii="Times New Roman" w:hAnsi="Times New Roman" w:cs="Times New Roman"/>
          <w:spacing w:val="-16"/>
          <w:sz w:val="24"/>
          <w:szCs w:val="24"/>
        </w:rPr>
        <w:t>из доменных  шлаков</w:t>
      </w:r>
      <w:r w:rsidRPr="000721B9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5A79CB" w:rsidRPr="000721B9" w:rsidRDefault="005A79CB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5A79CB" w:rsidRPr="000721B9" w:rsidRDefault="00735C5D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4.2 Расчет экономической эффективности производства и применения шлакощелочного вяжущего с полифункциональной наномодифицирующей добавкой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На шлакоотвалах ТОО “Казфосфат” накоплено до 10000000 тонн гранулированного шлака, занимающего большую территорию и отрицательно влияющего на экологическое состояние окружающей среды. При производстве желтого фосфора на одну тонну фосфора выпускается 9,5 – 10 тонн гранулированного шлака. В настоящее время гранулированный шлак реализуется производителям цемента для замены ими части клинкера, но цена реализации шлака низкая, прибыль, получаемая от реализации шлака невелика. </w:t>
      </w:r>
    </w:p>
    <w:p w:rsidR="00303989" w:rsidRPr="000721B9" w:rsidRDefault="00735C5D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lastRenderedPageBreak/>
        <w:t>Шлакощелочные</w:t>
      </w:r>
      <w:r w:rsidR="00303989" w:rsidRPr="000721B9">
        <w:rPr>
          <w:rFonts w:ascii="Times New Roman" w:hAnsi="Times New Roman" w:cs="Times New Roman"/>
          <w:sz w:val="24"/>
          <w:szCs w:val="24"/>
        </w:rPr>
        <w:t xml:space="preserve"> вяжущие, как правило, состоят из молотого до удельной поверхности 300 – 350 м</w:t>
      </w:r>
      <w:r w:rsidR="00303989" w:rsidRPr="000721B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03989" w:rsidRPr="000721B9">
        <w:rPr>
          <w:rFonts w:ascii="Times New Roman" w:hAnsi="Times New Roman" w:cs="Times New Roman"/>
          <w:sz w:val="24"/>
          <w:szCs w:val="24"/>
        </w:rPr>
        <w:t>/кг гранулированного шлака и щелочного компонента. В качестве щелочных компонентов  используют гидраты и соли щелочных металлов.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Удельные капиталовложения н</w:t>
      </w:r>
      <w:r w:rsidR="00735C5D" w:rsidRPr="000721B9">
        <w:rPr>
          <w:rFonts w:ascii="Times New Roman" w:hAnsi="Times New Roman" w:cs="Times New Roman"/>
          <w:sz w:val="24"/>
          <w:szCs w:val="24"/>
        </w:rPr>
        <w:t>а 1 тонну продукции шлакощелочных</w:t>
      </w:r>
      <w:r w:rsidRPr="000721B9">
        <w:rPr>
          <w:rFonts w:ascii="Times New Roman" w:hAnsi="Times New Roman" w:cs="Times New Roman"/>
          <w:sz w:val="24"/>
          <w:szCs w:val="24"/>
        </w:rPr>
        <w:t xml:space="preserve"> вяжущих составляет 5 – 15$, а при строительстве производства портландцемента удельные капиталовложения составляют до 70$.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В настоящее время выпуск </w:t>
      </w:r>
      <w:r w:rsidR="00735C5D" w:rsidRPr="000721B9">
        <w:rPr>
          <w:rFonts w:ascii="Times New Roman" w:hAnsi="Times New Roman" w:cs="Times New Roman"/>
          <w:sz w:val="24"/>
          <w:szCs w:val="24"/>
        </w:rPr>
        <w:t xml:space="preserve">шлакощелочных </w:t>
      </w:r>
      <w:r w:rsidRPr="000721B9">
        <w:rPr>
          <w:rFonts w:ascii="Times New Roman" w:hAnsi="Times New Roman" w:cs="Times New Roman"/>
          <w:sz w:val="24"/>
          <w:szCs w:val="24"/>
        </w:rPr>
        <w:t>вяжущих в Республике Казахстан не освоен.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Расчет экономического эффекта выполнен на основании “Методики определения экономического эффекта от создания и внедрения новой техники, изобретений и рационализаторских предложений в химической промышленности” по формуле: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Э = (Ц – С) ∙ А – Е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0721B9">
        <w:rPr>
          <w:rFonts w:ascii="Times New Roman" w:hAnsi="Times New Roman" w:cs="Times New Roman"/>
          <w:sz w:val="24"/>
          <w:szCs w:val="24"/>
        </w:rPr>
        <w:t xml:space="preserve"> ∙ 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ab/>
      </w:r>
      <w:r w:rsidRPr="000721B9">
        <w:rPr>
          <w:rFonts w:ascii="Times New Roman" w:hAnsi="Times New Roman" w:cs="Times New Roman"/>
          <w:sz w:val="24"/>
          <w:szCs w:val="24"/>
        </w:rPr>
        <w:tab/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где:</w:t>
      </w:r>
      <w:r w:rsidR="00735C5D" w:rsidRPr="000721B9">
        <w:rPr>
          <w:rFonts w:ascii="Times New Roman" w:hAnsi="Times New Roman" w:cs="Times New Roman"/>
          <w:sz w:val="24"/>
          <w:szCs w:val="24"/>
        </w:rPr>
        <w:t xml:space="preserve"> А – годовой выпуск шлакощелочных</w:t>
      </w:r>
      <w:r w:rsidRPr="000721B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735C5D" w:rsidRPr="000721B9">
        <w:rPr>
          <w:rFonts w:ascii="Times New Roman" w:hAnsi="Times New Roman" w:cs="Times New Roman"/>
          <w:sz w:val="24"/>
          <w:szCs w:val="24"/>
        </w:rPr>
        <w:t xml:space="preserve"> с добавками</w:t>
      </w:r>
      <w:r w:rsidRPr="000721B9">
        <w:rPr>
          <w:rFonts w:ascii="Times New Roman" w:hAnsi="Times New Roman" w:cs="Times New Roman"/>
          <w:sz w:val="24"/>
          <w:szCs w:val="24"/>
        </w:rPr>
        <w:t>, тонн.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А = 300000 тонн.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С – себестоимость 1 тонны </w:t>
      </w:r>
      <w:r w:rsidR="00735C5D" w:rsidRPr="000721B9">
        <w:rPr>
          <w:rFonts w:ascii="Times New Roman" w:hAnsi="Times New Roman" w:cs="Times New Roman"/>
          <w:sz w:val="24"/>
          <w:szCs w:val="24"/>
        </w:rPr>
        <w:t>шлакощелочных</w:t>
      </w:r>
      <w:r w:rsidRPr="000721B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735C5D" w:rsidRPr="000721B9">
        <w:rPr>
          <w:rFonts w:ascii="Times New Roman" w:hAnsi="Times New Roman" w:cs="Times New Roman"/>
          <w:sz w:val="24"/>
          <w:szCs w:val="24"/>
        </w:rPr>
        <w:t xml:space="preserve"> с добавками</w:t>
      </w:r>
      <w:r w:rsidRPr="000721B9">
        <w:rPr>
          <w:rFonts w:ascii="Times New Roman" w:hAnsi="Times New Roman" w:cs="Times New Roman"/>
          <w:sz w:val="24"/>
          <w:szCs w:val="24"/>
        </w:rPr>
        <w:t xml:space="preserve">, дол. 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 = 3735,32 тенге : 120,6 = 30,97 дол.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Ц – цена 1 тонны </w:t>
      </w:r>
      <w:r w:rsidR="00735C5D" w:rsidRPr="000721B9">
        <w:rPr>
          <w:rFonts w:ascii="Times New Roman" w:hAnsi="Times New Roman" w:cs="Times New Roman"/>
          <w:sz w:val="24"/>
          <w:szCs w:val="24"/>
        </w:rPr>
        <w:t>шлакощелочных</w:t>
      </w:r>
      <w:r w:rsidRPr="000721B9">
        <w:rPr>
          <w:rFonts w:ascii="Times New Roman" w:hAnsi="Times New Roman" w:cs="Times New Roman"/>
          <w:sz w:val="24"/>
          <w:szCs w:val="24"/>
        </w:rPr>
        <w:t xml:space="preserve"> вяжущих</w:t>
      </w:r>
      <w:r w:rsidR="00735C5D" w:rsidRPr="000721B9">
        <w:rPr>
          <w:rFonts w:ascii="Times New Roman" w:hAnsi="Times New Roman" w:cs="Times New Roman"/>
          <w:sz w:val="24"/>
          <w:szCs w:val="24"/>
        </w:rPr>
        <w:t xml:space="preserve"> с добавками</w:t>
      </w:r>
      <w:r w:rsidRPr="000721B9">
        <w:rPr>
          <w:rFonts w:ascii="Times New Roman" w:hAnsi="Times New Roman" w:cs="Times New Roman"/>
          <w:sz w:val="24"/>
          <w:szCs w:val="24"/>
        </w:rPr>
        <w:t>, дол;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Е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0721B9">
        <w:rPr>
          <w:rFonts w:ascii="Times New Roman" w:hAnsi="Times New Roman" w:cs="Times New Roman"/>
          <w:sz w:val="24"/>
          <w:szCs w:val="24"/>
        </w:rPr>
        <w:t xml:space="preserve"> – нормативный коэффициент эффективности, Е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0721B9">
        <w:rPr>
          <w:rFonts w:ascii="Times New Roman" w:hAnsi="Times New Roman" w:cs="Times New Roman"/>
          <w:sz w:val="24"/>
          <w:szCs w:val="24"/>
        </w:rPr>
        <w:t xml:space="preserve"> = 0,15;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0721B9">
        <w:rPr>
          <w:rFonts w:ascii="Times New Roman" w:hAnsi="Times New Roman" w:cs="Times New Roman"/>
          <w:sz w:val="24"/>
          <w:szCs w:val="24"/>
        </w:rPr>
        <w:t xml:space="preserve"> – затраты на внедрение, дол.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Предполагаемый экономический эффект составит: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Э = (66 – 30,97) ∙ 300000 – 0,15 ∙ 1500000 = 10284000 дол.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или 1240250,4 тыс. тенге.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Предполагаемая прибыль составит: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Э = (66 – 30,97) ∙ 300000 = 10509000 дол.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Срок окупаемости:</w:t>
      </w:r>
    </w:p>
    <w:p w:rsidR="00303989" w:rsidRPr="000721B9" w:rsidRDefault="00303989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Т = 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 xml:space="preserve">доп </w:t>
      </w:r>
      <w:r w:rsidRPr="000721B9">
        <w:rPr>
          <w:rFonts w:ascii="Times New Roman" w:hAnsi="Times New Roman" w:cs="Times New Roman"/>
          <w:sz w:val="24"/>
          <w:szCs w:val="24"/>
        </w:rPr>
        <w:t xml:space="preserve">: </w:t>
      </w:r>
      <w:r w:rsidRPr="000721B9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0721B9">
        <w:rPr>
          <w:rFonts w:ascii="Times New Roman" w:hAnsi="Times New Roman" w:cs="Times New Roman"/>
          <w:sz w:val="24"/>
          <w:szCs w:val="24"/>
        </w:rPr>
        <w:t xml:space="preserve"> = 1500000 : 10509000 = 0,14 год.</w:t>
      </w:r>
      <w:r w:rsidRPr="000721B9">
        <w:rPr>
          <w:rFonts w:ascii="Times New Roman" w:hAnsi="Times New Roman" w:cs="Times New Roman"/>
          <w:sz w:val="24"/>
          <w:szCs w:val="24"/>
        </w:rPr>
        <w:tab/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Применение </w:t>
      </w:r>
      <w:r w:rsidR="00735C5D" w:rsidRPr="000721B9">
        <w:rPr>
          <w:rFonts w:ascii="Times New Roman" w:hAnsi="Times New Roman" w:cs="Times New Roman"/>
          <w:sz w:val="24"/>
          <w:szCs w:val="24"/>
        </w:rPr>
        <w:t>шлакощелочного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 вяжущего</w:t>
      </w:r>
      <w:r w:rsidR="00735C5D" w:rsidRPr="000721B9">
        <w:rPr>
          <w:rFonts w:ascii="Times New Roman" w:hAnsi="Times New Roman" w:cs="Times New Roman"/>
          <w:bCs/>
          <w:sz w:val="24"/>
          <w:szCs w:val="24"/>
        </w:rPr>
        <w:t xml:space="preserve"> с добавками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 при укреплении оснований из гравийных смесей позволяет экономить порт</w:t>
      </w:r>
      <w:r w:rsidRPr="000721B9">
        <w:rPr>
          <w:rFonts w:ascii="Times New Roman" w:hAnsi="Times New Roman" w:cs="Times New Roman"/>
          <w:bCs/>
          <w:sz w:val="24"/>
          <w:szCs w:val="24"/>
          <w:lang w:val="kk-KZ"/>
        </w:rPr>
        <w:t>л</w:t>
      </w:r>
      <w:r w:rsidRPr="000721B9">
        <w:rPr>
          <w:rFonts w:ascii="Times New Roman" w:hAnsi="Times New Roman" w:cs="Times New Roman"/>
          <w:bCs/>
          <w:sz w:val="24"/>
          <w:szCs w:val="24"/>
        </w:rPr>
        <w:t>андцемент, являющийся  дефицитным дорожно-строительным материалом.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Конструкция дорожной одежды включает двойную поверхностную  обработку, нанесенную на покрытие (Н=15 см), изготовленное из оптимальной гравийно-песчаной смеси, обработанной </w:t>
      </w:r>
      <w:r w:rsidR="00735C5D" w:rsidRPr="000721B9">
        <w:rPr>
          <w:rFonts w:ascii="Times New Roman" w:hAnsi="Times New Roman" w:cs="Times New Roman"/>
          <w:sz w:val="24"/>
          <w:szCs w:val="24"/>
        </w:rPr>
        <w:t>шлакощелочным</w:t>
      </w:r>
      <w:r w:rsidR="00735C5D" w:rsidRPr="000721B9">
        <w:rPr>
          <w:rFonts w:ascii="Times New Roman" w:hAnsi="Times New Roman" w:cs="Times New Roman"/>
          <w:bCs/>
          <w:sz w:val="24"/>
          <w:szCs w:val="24"/>
        </w:rPr>
        <w:t xml:space="preserve"> вяжущим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. Покрытие устроено на подстилающем слое из гравийно-песчаной смеси толщиной </w:t>
      </w:r>
      <w:smartTag w:uri="urn:schemas-microsoft-com:office:smarttags" w:element="metricconverter">
        <w:smartTagPr>
          <w:attr w:name="ProductID" w:val="5 см"/>
        </w:smartTagPr>
        <w:r w:rsidRPr="000721B9">
          <w:rPr>
            <w:rFonts w:ascii="Times New Roman" w:hAnsi="Times New Roman" w:cs="Times New Roman"/>
            <w:bCs/>
            <w:sz w:val="24"/>
            <w:szCs w:val="24"/>
          </w:rPr>
          <w:t>5 см</w:t>
        </w:r>
      </w:smartTag>
      <w:r w:rsidRPr="000721B9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В качестве базовой техники принято равнопрочное основание из гравийно-песчаной смеси, укрепленное 12 </w:t>
      </w:r>
      <w:r w:rsidRPr="000721B9">
        <w:rPr>
          <w:rFonts w:ascii="Times New Roman" w:hAnsi="Times New Roman" w:cs="Times New Roman"/>
          <w:bCs/>
          <w:iCs/>
          <w:sz w:val="24"/>
          <w:szCs w:val="24"/>
        </w:rPr>
        <w:t xml:space="preserve">% </w:t>
      </w:r>
      <w:r w:rsidRPr="000721B9">
        <w:rPr>
          <w:rFonts w:ascii="Times New Roman" w:hAnsi="Times New Roman" w:cs="Times New Roman"/>
          <w:bCs/>
          <w:sz w:val="24"/>
          <w:szCs w:val="24"/>
        </w:rPr>
        <w:t>цемента.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Общая 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протяженность участка 3км, при ширине дороги 6м. При одинаковом расходе смеси на </w:t>
      </w:r>
      <w:smartTag w:uri="urn:schemas-microsoft-com:office:smarttags" w:element="metricconverter">
        <w:smartTagPr>
          <w:attr w:name="ProductID" w:val="1 км"/>
        </w:smartTagPr>
        <w:r w:rsidRPr="000721B9">
          <w:rPr>
            <w:rFonts w:ascii="Times New Roman" w:hAnsi="Times New Roman" w:cs="Times New Roman"/>
            <w:bCs/>
            <w:sz w:val="24"/>
            <w:szCs w:val="24"/>
          </w:rPr>
          <w:t>1 км</w:t>
        </w:r>
      </w:smartTag>
      <w:r w:rsidRPr="000721B9">
        <w:rPr>
          <w:rFonts w:ascii="Times New Roman" w:hAnsi="Times New Roman" w:cs="Times New Roman"/>
          <w:bCs/>
          <w:sz w:val="24"/>
          <w:szCs w:val="24"/>
        </w:rPr>
        <w:t xml:space="preserve"> основания по базовой технологии и новой технике экономический эффект можно определить </w:t>
      </w:r>
      <w:r w:rsidRPr="000721B9">
        <w:rPr>
          <w:rFonts w:ascii="Times New Roman" w:hAnsi="Times New Roman" w:cs="Times New Roman"/>
          <w:sz w:val="24"/>
          <w:szCs w:val="24"/>
        </w:rPr>
        <w:t>по формуле:</w:t>
      </w:r>
    </w:p>
    <w:p w:rsidR="007F5303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21B9">
        <w:rPr>
          <w:rFonts w:ascii="Times New Roman" w:hAnsi="Times New Roman" w:cs="Times New Roman"/>
          <w:i/>
          <w:sz w:val="24"/>
          <w:szCs w:val="24"/>
          <w:lang w:val="kk-KZ"/>
        </w:rPr>
        <w:t>Э</w:t>
      </w:r>
      <w:r w:rsidRPr="000721B9">
        <w:rPr>
          <w:rFonts w:ascii="Times New Roman" w:hAnsi="Times New Roman" w:cs="Times New Roman"/>
          <w:sz w:val="24"/>
          <w:szCs w:val="24"/>
        </w:rPr>
        <w:t>=А</w:t>
      </w:r>
      <w:r w:rsidRPr="000721B9">
        <w:rPr>
          <w:rFonts w:ascii="Times New Roman" w:hAnsi="Times New Roman" w:cs="Times New Roman"/>
          <w:bCs/>
          <w:sz w:val="24"/>
          <w:szCs w:val="24"/>
        </w:rPr>
        <w:t>·</w:t>
      </w:r>
      <w:r w:rsidRPr="000721B9">
        <w:rPr>
          <w:rFonts w:ascii="Times New Roman" w:hAnsi="Times New Roman" w:cs="Times New Roman"/>
          <w:sz w:val="24"/>
          <w:szCs w:val="24"/>
        </w:rPr>
        <w:t>Н(</w:t>
      </w:r>
      <w:r w:rsidRPr="000721B9">
        <w:rPr>
          <w:rFonts w:ascii="Times New Roman" w:hAnsi="Times New Roman" w:cs="Times New Roman"/>
          <w:bCs/>
          <w:caps/>
          <w:sz w:val="24"/>
          <w:szCs w:val="24"/>
        </w:rPr>
        <w:t>с</w:t>
      </w:r>
      <w:r w:rsidRPr="000721B9">
        <w:rPr>
          <w:rFonts w:ascii="Times New Roman" w:hAnsi="Times New Roman" w:cs="Times New Roman"/>
          <w:bCs/>
          <w:caps/>
          <w:sz w:val="24"/>
          <w:szCs w:val="24"/>
          <w:vertAlign w:val="subscript"/>
        </w:rPr>
        <w:t>1</w:t>
      </w:r>
      <w:r w:rsidRPr="000721B9">
        <w:rPr>
          <w:rFonts w:ascii="Times New Roman" w:hAnsi="Times New Roman" w:cs="Times New Roman"/>
          <w:bCs/>
          <w:caps/>
          <w:sz w:val="24"/>
          <w:szCs w:val="24"/>
        </w:rPr>
        <w:t xml:space="preserve"> - с</w:t>
      </w:r>
      <w:r w:rsidRPr="000721B9">
        <w:rPr>
          <w:rFonts w:ascii="Times New Roman" w:hAnsi="Times New Roman" w:cs="Times New Roman"/>
          <w:bCs/>
          <w:caps/>
          <w:sz w:val="24"/>
          <w:szCs w:val="24"/>
          <w:vertAlign w:val="subscript"/>
        </w:rPr>
        <w:t>2</w:t>
      </w:r>
      <w:r w:rsidRPr="000721B9">
        <w:rPr>
          <w:rFonts w:ascii="Times New Roman" w:hAnsi="Times New Roman" w:cs="Times New Roman"/>
          <w:sz w:val="24"/>
          <w:szCs w:val="24"/>
        </w:rPr>
        <w:t>) – Е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 xml:space="preserve">н </w:t>
      </w:r>
      <w:r w:rsidRPr="000721B9">
        <w:rPr>
          <w:rFonts w:ascii="Times New Roman" w:hAnsi="Times New Roman" w:cs="Times New Roman"/>
          <w:bCs/>
          <w:sz w:val="24"/>
          <w:szCs w:val="24"/>
        </w:rPr>
        <w:t>·</w:t>
      </w:r>
      <w:r w:rsidRPr="000721B9">
        <w:rPr>
          <w:rFonts w:ascii="Times New Roman" w:hAnsi="Times New Roman" w:cs="Times New Roman"/>
          <w:sz w:val="24"/>
          <w:szCs w:val="24"/>
        </w:rPr>
        <w:t>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доп</w:t>
      </w:r>
      <w:r w:rsidRPr="000721B9">
        <w:rPr>
          <w:rFonts w:ascii="Times New Roman" w:hAnsi="Times New Roman" w:cs="Times New Roman"/>
          <w:sz w:val="24"/>
          <w:szCs w:val="24"/>
        </w:rPr>
        <w:t>,</w:t>
      </w:r>
      <w:r w:rsidRPr="000721B9">
        <w:rPr>
          <w:rFonts w:ascii="Times New Roman" w:hAnsi="Times New Roman" w:cs="Times New Roman"/>
          <w:bCs/>
          <w:sz w:val="24"/>
          <w:szCs w:val="24"/>
        </w:rPr>
        <w:tab/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bCs/>
          <w:sz w:val="24"/>
          <w:szCs w:val="24"/>
        </w:rPr>
        <w:t>где</w:t>
      </w:r>
      <w:r w:rsidRPr="000721B9">
        <w:rPr>
          <w:rFonts w:ascii="Times New Roman" w:hAnsi="Times New Roman" w:cs="Times New Roman"/>
          <w:sz w:val="24"/>
          <w:szCs w:val="24"/>
        </w:rPr>
        <w:t xml:space="preserve"> </w:t>
      </w:r>
      <w:r w:rsidR="007F5303" w:rsidRPr="000721B9">
        <w:rPr>
          <w:rFonts w:ascii="Times New Roman" w:hAnsi="Times New Roman" w:cs="Times New Roman"/>
          <w:sz w:val="24"/>
          <w:szCs w:val="24"/>
        </w:rPr>
        <w:t xml:space="preserve">      </w:t>
      </w:r>
      <w:r w:rsidRPr="000721B9">
        <w:rPr>
          <w:rFonts w:ascii="Times New Roman" w:hAnsi="Times New Roman" w:cs="Times New Roman"/>
          <w:sz w:val="24"/>
          <w:szCs w:val="24"/>
        </w:rPr>
        <w:t>А   -   объем внедрения, км;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Н  -     расход смеси на </w:t>
      </w:r>
      <w:smartTag w:uri="urn:schemas-microsoft-com:office:smarttags" w:element="metricconverter">
        <w:smartTagPr>
          <w:attr w:name="ProductID" w:val="1 км"/>
        </w:smartTagPr>
        <w:r w:rsidRPr="000721B9">
          <w:rPr>
            <w:rFonts w:ascii="Times New Roman" w:hAnsi="Times New Roman" w:cs="Times New Roman"/>
            <w:sz w:val="24"/>
            <w:szCs w:val="24"/>
          </w:rPr>
          <w:t>1 км</w:t>
        </w:r>
      </w:smartTag>
      <w:r w:rsidRPr="000721B9">
        <w:rPr>
          <w:rFonts w:ascii="Times New Roman" w:hAnsi="Times New Roman" w:cs="Times New Roman"/>
          <w:sz w:val="24"/>
          <w:szCs w:val="24"/>
        </w:rPr>
        <w:t xml:space="preserve"> основания, м</w:t>
      </w:r>
      <w:r w:rsidRPr="000721B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721B9">
        <w:rPr>
          <w:rFonts w:ascii="Times New Roman" w:hAnsi="Times New Roman" w:cs="Times New Roman"/>
          <w:sz w:val="24"/>
          <w:szCs w:val="24"/>
        </w:rPr>
        <w:t>;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721B9">
        <w:rPr>
          <w:rFonts w:ascii="Times New Roman" w:hAnsi="Times New Roman" w:cs="Times New Roman"/>
          <w:sz w:val="24"/>
          <w:szCs w:val="24"/>
        </w:rPr>
        <w:t xml:space="preserve"> - себестоимость работ по устройству основания по базо</w:t>
      </w:r>
      <w:r w:rsidRPr="000721B9">
        <w:rPr>
          <w:rFonts w:ascii="Times New Roman" w:hAnsi="Times New Roman" w:cs="Times New Roman"/>
          <w:sz w:val="24"/>
          <w:szCs w:val="24"/>
        </w:rPr>
        <w:softHyphen/>
        <w:t xml:space="preserve">вой </w:t>
      </w:r>
      <w:r w:rsidRPr="000721B9">
        <w:rPr>
          <w:rFonts w:ascii="Times New Roman" w:hAnsi="Times New Roman" w:cs="Times New Roman"/>
          <w:bCs/>
          <w:sz w:val="24"/>
          <w:szCs w:val="24"/>
        </w:rPr>
        <w:t>технологии, тенге</w:t>
      </w:r>
      <w:r w:rsidRPr="000721B9">
        <w:rPr>
          <w:rFonts w:ascii="Times New Roman" w:hAnsi="Times New Roman" w:cs="Times New Roman"/>
          <w:sz w:val="24"/>
          <w:szCs w:val="24"/>
        </w:rPr>
        <w:t xml:space="preserve">;  </w:t>
      </w:r>
    </w:p>
    <w:p w:rsidR="00303989" w:rsidRPr="000721B9" w:rsidRDefault="00303989" w:rsidP="000721B9">
      <w:pPr>
        <w:shd w:val="clear" w:color="auto" w:fill="FFFFFF"/>
        <w:tabs>
          <w:tab w:val="left" w:pos="1080"/>
          <w:tab w:val="left" w:pos="1851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С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721B9">
        <w:rPr>
          <w:rFonts w:ascii="Times New Roman" w:hAnsi="Times New Roman" w:cs="Times New Roman"/>
          <w:sz w:val="24"/>
          <w:szCs w:val="24"/>
        </w:rPr>
        <w:t xml:space="preserve">   -   себестоимость работ по устройству основания по новой технике, тенге;</w:t>
      </w:r>
      <w:r w:rsidRPr="000721B9">
        <w:rPr>
          <w:rFonts w:ascii="Times New Roman" w:hAnsi="Times New Roman" w:cs="Times New Roman"/>
          <w:sz w:val="24"/>
          <w:szCs w:val="24"/>
        </w:rPr>
        <w:br/>
        <w:t>Е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0721B9">
        <w:rPr>
          <w:rFonts w:ascii="Times New Roman" w:hAnsi="Times New Roman" w:cs="Times New Roman"/>
          <w:sz w:val="24"/>
          <w:szCs w:val="24"/>
        </w:rPr>
        <w:t xml:space="preserve">   -   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нормативный коэффициент </w:t>
      </w:r>
      <w:r w:rsidRPr="000721B9">
        <w:rPr>
          <w:rFonts w:ascii="Times New Roman" w:hAnsi="Times New Roman" w:cs="Times New Roman"/>
          <w:sz w:val="24"/>
          <w:szCs w:val="24"/>
        </w:rPr>
        <w:t>эффективности капиталовложений;</w:t>
      </w:r>
    </w:p>
    <w:p w:rsidR="00303989" w:rsidRPr="000721B9" w:rsidRDefault="00303989" w:rsidP="000721B9">
      <w:pPr>
        <w:shd w:val="clear" w:color="auto" w:fill="FFFFFF"/>
        <w:tabs>
          <w:tab w:val="left" w:pos="1080"/>
          <w:tab w:val="left" w:pos="1851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доп</w:t>
      </w:r>
      <w:r w:rsidRPr="000721B9">
        <w:rPr>
          <w:rFonts w:ascii="Times New Roman" w:hAnsi="Times New Roman" w:cs="Times New Roman"/>
          <w:sz w:val="24"/>
          <w:szCs w:val="24"/>
        </w:rPr>
        <w:t xml:space="preserve"> – дополнительные капиталовложения на организацию производства по новой технике;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К</w:t>
      </w:r>
      <w:r w:rsidRPr="000721B9">
        <w:rPr>
          <w:rFonts w:ascii="Times New Roman" w:hAnsi="Times New Roman" w:cs="Times New Roman"/>
          <w:sz w:val="24"/>
          <w:szCs w:val="24"/>
          <w:vertAlign w:val="subscript"/>
        </w:rPr>
        <w:t>доп</w:t>
      </w:r>
      <w:r w:rsidRPr="000721B9">
        <w:rPr>
          <w:rFonts w:ascii="Times New Roman" w:hAnsi="Times New Roman" w:cs="Times New Roman"/>
          <w:sz w:val="24"/>
          <w:szCs w:val="24"/>
        </w:rPr>
        <w:t xml:space="preserve">  -  3700000 тенге, стоимость НИР.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ab/>
        <w:t>Таким образом, экономический эффект по внедрению новой техники равен:</w:t>
      </w:r>
    </w:p>
    <w:p w:rsidR="00303989" w:rsidRPr="000721B9" w:rsidRDefault="00303989" w:rsidP="000721B9">
      <w:pPr>
        <w:shd w:val="clear" w:color="auto" w:fill="FFFFFF"/>
        <w:tabs>
          <w:tab w:val="left" w:pos="108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Э = 3·570(6863-5123) - </w:t>
      </w:r>
      <w:r w:rsidRPr="000721B9">
        <w:rPr>
          <w:rFonts w:ascii="Times New Roman" w:hAnsi="Times New Roman" w:cs="Times New Roman"/>
          <w:bCs/>
          <w:sz w:val="24"/>
          <w:szCs w:val="24"/>
        </w:rPr>
        <w:t>0,15·3700000 =</w:t>
      </w:r>
      <w:r w:rsidRPr="000721B9">
        <w:rPr>
          <w:rFonts w:ascii="Times New Roman" w:hAnsi="Times New Roman" w:cs="Times New Roman"/>
          <w:sz w:val="24"/>
          <w:szCs w:val="24"/>
        </w:rPr>
        <w:t xml:space="preserve"> 1710</w:t>
      </w:r>
      <w:r w:rsidRPr="000721B9">
        <w:rPr>
          <w:rFonts w:ascii="Times New Roman" w:hAnsi="Times New Roman" w:cs="Times New Roman"/>
          <w:bCs/>
          <w:sz w:val="24"/>
          <w:szCs w:val="24"/>
        </w:rPr>
        <w:t>·1740</w:t>
      </w:r>
      <w:r w:rsidRPr="000721B9">
        <w:rPr>
          <w:rFonts w:ascii="Times New Roman" w:hAnsi="Times New Roman" w:cs="Times New Roman"/>
          <w:sz w:val="24"/>
          <w:szCs w:val="24"/>
        </w:rPr>
        <w:t>- 185000= 2790400 тенге</w:t>
      </w:r>
    </w:p>
    <w:p w:rsidR="00303989" w:rsidRPr="000721B9" w:rsidRDefault="00303989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Экономический 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эффект на </w:t>
      </w:r>
      <w:smartTag w:uri="urn:schemas-microsoft-com:office:smarttags" w:element="metricconverter">
        <w:smartTagPr>
          <w:attr w:name="ProductID" w:val="1 км"/>
        </w:smartTagPr>
        <w:r w:rsidRPr="000721B9">
          <w:rPr>
            <w:rFonts w:ascii="Times New Roman" w:hAnsi="Times New Roman" w:cs="Times New Roman"/>
            <w:bCs/>
            <w:sz w:val="24"/>
            <w:szCs w:val="24"/>
          </w:rPr>
          <w:t>1 км</w:t>
        </w:r>
      </w:smartTag>
      <w:r w:rsidRPr="000721B9">
        <w:rPr>
          <w:rFonts w:ascii="Times New Roman" w:hAnsi="Times New Roman" w:cs="Times New Roman"/>
          <w:bCs/>
          <w:sz w:val="24"/>
          <w:szCs w:val="24"/>
        </w:rPr>
        <w:t xml:space="preserve"> покрытия равен 930100 </w:t>
      </w:r>
      <w:r w:rsidRPr="000721B9">
        <w:rPr>
          <w:rFonts w:ascii="Times New Roman" w:hAnsi="Times New Roman" w:cs="Times New Roman"/>
          <w:sz w:val="24"/>
          <w:szCs w:val="24"/>
          <w:lang w:val="kk-KZ"/>
        </w:rPr>
        <w:t>тенге</w:t>
      </w:r>
      <w:r w:rsidRPr="000721B9">
        <w:rPr>
          <w:rFonts w:ascii="Times New Roman" w:hAnsi="Times New Roman" w:cs="Times New Roman"/>
          <w:sz w:val="24"/>
          <w:szCs w:val="24"/>
        </w:rPr>
        <w:t>.</w:t>
      </w:r>
    </w:p>
    <w:p w:rsidR="0055234F" w:rsidRPr="000721B9" w:rsidRDefault="0055234F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687468" w:rsidRPr="000721B9" w:rsidRDefault="00687468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>Выводы по 4 разделу</w:t>
      </w:r>
    </w:p>
    <w:p w:rsidR="00687468" w:rsidRPr="000721B9" w:rsidRDefault="00687468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 Изделия и конструкции, изготовленные с применением бетонов на основе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(зола ТЭЦ и бой керамического кирпича) </w:t>
      </w: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из доменных  шлаков, </w:t>
      </w:r>
      <w:r w:rsidRPr="000721B9">
        <w:rPr>
          <w:rFonts w:ascii="Times New Roman" w:hAnsi="Times New Roman" w:cs="Times New Roman"/>
          <w:sz w:val="24"/>
          <w:szCs w:val="24"/>
        </w:rPr>
        <w:t xml:space="preserve">по основным свойствам соответствуют требованиям нормативов. </w:t>
      </w:r>
    </w:p>
    <w:p w:rsidR="00687468" w:rsidRPr="000721B9" w:rsidRDefault="00687468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Технология производства бетонных и железобетонных изделий на основе шлакощелочных вяжущих </w:t>
      </w:r>
      <w:r w:rsidRPr="000721B9">
        <w:rPr>
          <w:rFonts w:ascii="Times New Roman" w:hAnsi="Times New Roman" w:cs="Times New Roman"/>
          <w:snapToGrid w:val="0"/>
          <w:sz w:val="24"/>
          <w:szCs w:val="24"/>
        </w:rPr>
        <w:t xml:space="preserve">с </w:t>
      </w:r>
      <w:r w:rsidRPr="000721B9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(зола ТЭЦ и бой керамического кирпича) из  доменных шлаков</w:t>
      </w:r>
      <w:r w:rsidRPr="000721B9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Pr="000721B9">
        <w:rPr>
          <w:rFonts w:ascii="Times New Roman" w:hAnsi="Times New Roman" w:cs="Times New Roman"/>
          <w:sz w:val="24"/>
          <w:szCs w:val="24"/>
        </w:rPr>
        <w:t>рекомендуется к внедрению в производство.</w:t>
      </w:r>
    </w:p>
    <w:p w:rsidR="00687468" w:rsidRPr="000721B9" w:rsidRDefault="00687468" w:rsidP="000721B9">
      <w:pPr>
        <w:shd w:val="clear" w:color="auto" w:fill="FFFFFF"/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0721B9">
        <w:rPr>
          <w:rFonts w:ascii="Times New Roman" w:hAnsi="Times New Roman" w:cs="Times New Roman"/>
          <w:sz w:val="24"/>
          <w:szCs w:val="24"/>
        </w:rPr>
        <w:t xml:space="preserve">Экономический 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эффект </w:t>
      </w:r>
      <w:r w:rsidRPr="000721B9">
        <w:rPr>
          <w:rFonts w:ascii="Times New Roman" w:hAnsi="Times New Roman" w:cs="Times New Roman"/>
          <w:sz w:val="24"/>
          <w:szCs w:val="24"/>
        </w:rPr>
        <w:t xml:space="preserve">от применения шлакощелочных вяжущих  с </w:t>
      </w:r>
      <w:r w:rsidR="00153086" w:rsidRPr="000721B9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</w:t>
      </w:r>
      <w:r w:rsidRPr="000721B9">
        <w:rPr>
          <w:rFonts w:ascii="Times New Roman" w:hAnsi="Times New Roman" w:cs="Times New Roman"/>
          <w:sz w:val="24"/>
          <w:szCs w:val="24"/>
        </w:rPr>
        <w:t>добавк</w:t>
      </w:r>
      <w:r w:rsidR="00153086" w:rsidRPr="000721B9">
        <w:rPr>
          <w:rFonts w:ascii="Times New Roman" w:hAnsi="Times New Roman" w:cs="Times New Roman"/>
          <w:sz w:val="24"/>
          <w:szCs w:val="24"/>
        </w:rPr>
        <w:t>ой</w:t>
      </w:r>
      <w:r w:rsidRPr="000721B9">
        <w:rPr>
          <w:rFonts w:ascii="Times New Roman" w:hAnsi="Times New Roman" w:cs="Times New Roman"/>
          <w:sz w:val="24"/>
          <w:szCs w:val="24"/>
        </w:rPr>
        <w:t xml:space="preserve"> составит </w:t>
      </w:r>
      <w:r w:rsidRPr="000721B9">
        <w:rPr>
          <w:rFonts w:ascii="Times New Roman" w:hAnsi="Times New Roman" w:cs="Times New Roman"/>
          <w:bCs/>
          <w:sz w:val="24"/>
          <w:szCs w:val="24"/>
        </w:rPr>
        <w:t xml:space="preserve">на </w:t>
      </w:r>
      <w:smartTag w:uri="urn:schemas-microsoft-com:office:smarttags" w:element="metricconverter">
        <w:smartTagPr>
          <w:attr w:name="ProductID" w:val="1 км"/>
        </w:smartTagPr>
        <w:r w:rsidRPr="000721B9">
          <w:rPr>
            <w:rFonts w:ascii="Times New Roman" w:hAnsi="Times New Roman" w:cs="Times New Roman"/>
            <w:bCs/>
            <w:sz w:val="24"/>
            <w:szCs w:val="24"/>
          </w:rPr>
          <w:t>1 км</w:t>
        </w:r>
      </w:smartTag>
      <w:r w:rsidRPr="000721B9">
        <w:rPr>
          <w:rFonts w:ascii="Times New Roman" w:hAnsi="Times New Roman" w:cs="Times New Roman"/>
          <w:bCs/>
          <w:sz w:val="24"/>
          <w:szCs w:val="24"/>
        </w:rPr>
        <w:t xml:space="preserve"> покрытия 930100 </w:t>
      </w:r>
      <w:r w:rsidRPr="000721B9">
        <w:rPr>
          <w:rFonts w:ascii="Times New Roman" w:hAnsi="Times New Roman" w:cs="Times New Roman"/>
          <w:sz w:val="24"/>
          <w:szCs w:val="24"/>
          <w:lang w:val="kk-KZ"/>
        </w:rPr>
        <w:t>тенге</w:t>
      </w:r>
      <w:r w:rsidRPr="000721B9">
        <w:rPr>
          <w:rFonts w:ascii="Times New Roman" w:hAnsi="Times New Roman" w:cs="Times New Roman"/>
          <w:sz w:val="24"/>
          <w:szCs w:val="24"/>
        </w:rPr>
        <w:t>.</w:t>
      </w:r>
    </w:p>
    <w:p w:rsidR="00687468" w:rsidRPr="000721B9" w:rsidRDefault="00687468" w:rsidP="000721B9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687468" w:rsidRPr="000721B9" w:rsidRDefault="00687468" w:rsidP="000721B9">
      <w:pPr>
        <w:pStyle w:val="a0"/>
        <w:tabs>
          <w:tab w:val="left" w:pos="1134"/>
          <w:tab w:val="left" w:pos="1985"/>
          <w:tab w:val="left" w:pos="2977"/>
        </w:tabs>
        <w:spacing w:before="0" w:after="0" w:line="360" w:lineRule="auto"/>
        <w:ind w:firstLine="680"/>
        <w:jc w:val="both"/>
        <w:rPr>
          <w:rStyle w:val="s0"/>
          <w:sz w:val="24"/>
          <w:szCs w:val="24"/>
        </w:rPr>
      </w:pPr>
    </w:p>
    <w:p w:rsidR="00641FB1" w:rsidRPr="00153086" w:rsidRDefault="00641FB1" w:rsidP="00303989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709"/>
        <w:jc w:val="both"/>
        <w:rPr>
          <w:rStyle w:val="s0"/>
          <w:sz w:val="24"/>
          <w:szCs w:val="24"/>
        </w:rPr>
      </w:pPr>
    </w:p>
    <w:p w:rsidR="00637094" w:rsidRPr="00153086" w:rsidRDefault="00637094" w:rsidP="00303989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709"/>
        <w:jc w:val="both"/>
        <w:rPr>
          <w:rStyle w:val="s0"/>
          <w:sz w:val="24"/>
          <w:szCs w:val="24"/>
        </w:rPr>
      </w:pPr>
    </w:p>
    <w:p w:rsidR="00637094" w:rsidRPr="00153086" w:rsidRDefault="00637094" w:rsidP="00641FB1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709"/>
        <w:jc w:val="both"/>
        <w:rPr>
          <w:rStyle w:val="s0"/>
          <w:sz w:val="24"/>
          <w:szCs w:val="24"/>
        </w:rPr>
      </w:pPr>
    </w:p>
    <w:p w:rsidR="00637094" w:rsidRDefault="00637094" w:rsidP="00641FB1">
      <w:pPr>
        <w:shd w:val="clear" w:color="auto" w:fill="FFFFFF"/>
        <w:tabs>
          <w:tab w:val="left" w:pos="1134"/>
          <w:tab w:val="left" w:pos="1418"/>
        </w:tabs>
        <w:spacing w:after="0" w:line="360" w:lineRule="auto"/>
        <w:ind w:firstLine="709"/>
        <w:jc w:val="both"/>
        <w:rPr>
          <w:rStyle w:val="s0"/>
          <w:sz w:val="24"/>
          <w:szCs w:val="24"/>
        </w:rPr>
      </w:pPr>
    </w:p>
    <w:p w:rsidR="00637094" w:rsidRPr="00EF7FED" w:rsidRDefault="00637094" w:rsidP="0096600C">
      <w:pPr>
        <w:shd w:val="clear" w:color="auto" w:fill="FFFFFF"/>
        <w:tabs>
          <w:tab w:val="left" w:pos="1134"/>
          <w:tab w:val="left" w:pos="1418"/>
        </w:tabs>
        <w:spacing w:after="0" w:line="360" w:lineRule="auto"/>
        <w:jc w:val="both"/>
        <w:rPr>
          <w:rStyle w:val="s0"/>
          <w:sz w:val="24"/>
          <w:szCs w:val="24"/>
          <w:lang w:val="en-US"/>
        </w:rPr>
      </w:pPr>
    </w:p>
    <w:p w:rsidR="0042753D" w:rsidRPr="00A92086" w:rsidRDefault="0055498F" w:rsidP="000721B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eastAsia="Times New Roman" w:hAnsi="Times New Roman" w:cs="Times New Roman"/>
          <w:sz w:val="24"/>
          <w:szCs w:val="24"/>
          <w:lang w:val="kk-KZ"/>
        </w:rPr>
        <w:lastRenderedPageBreak/>
        <w:t>ЗАКЛЮЧЕНИЕ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Одним из путей получения прочного и морозостойкого бетона на основе шлакощелочного вяжущего из ЭТФ шлака и </w:t>
      </w:r>
      <w:r w:rsidRPr="00A9208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A92086">
        <w:rPr>
          <w:rFonts w:ascii="Times New Roman" w:hAnsi="Times New Roman" w:cs="Times New Roman"/>
          <w:sz w:val="24"/>
          <w:szCs w:val="24"/>
        </w:rPr>
        <w:t>а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2086">
        <w:rPr>
          <w:rFonts w:ascii="Times New Roman" w:hAnsi="Times New Roman" w:cs="Times New Roman"/>
          <w:sz w:val="24"/>
          <w:szCs w:val="24"/>
        </w:rPr>
        <w:t>СО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2086">
        <w:rPr>
          <w:rFonts w:ascii="Times New Roman" w:hAnsi="Times New Roman" w:cs="Times New Roman"/>
          <w:sz w:val="24"/>
          <w:szCs w:val="24"/>
        </w:rPr>
        <w:t xml:space="preserve"> является медленный подьем температуры при ТВО, обеспечивающий наиболее полное взаимодействие щелочного компонента со шлаком. Методами математического планирования эксперимента уточнены необходимые параметры режимов ТВО в зависимости от количества</w:t>
      </w:r>
      <w:r w:rsidRPr="00A92086">
        <w:rPr>
          <w:rFonts w:ascii="Times New Roman" w:hAnsi="Times New Roman"/>
          <w:sz w:val="24"/>
          <w:szCs w:val="24"/>
        </w:rPr>
        <w:t xml:space="preserve"> </w:t>
      </w:r>
      <w:r w:rsidRPr="00A92086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</w:t>
      </w:r>
      <w:r w:rsidRPr="00A92086">
        <w:rPr>
          <w:rFonts w:ascii="Times New Roman" w:hAnsi="Times New Roman"/>
          <w:sz w:val="24"/>
          <w:szCs w:val="24"/>
        </w:rPr>
        <w:t>добавки</w:t>
      </w:r>
      <w:r w:rsidRPr="00A92086">
        <w:rPr>
          <w:rFonts w:ascii="Times New Roman" w:hAnsi="Times New Roman" w:cs="Times New Roman"/>
          <w:sz w:val="24"/>
          <w:szCs w:val="24"/>
        </w:rPr>
        <w:t xml:space="preserve">. При  оптимальном режиме ТВО (4+1,5+2+1,5+4+3) с изотермической выдержкой t=95±5°С (плотность раствора  </w:t>
      </w:r>
      <w:r w:rsidRPr="00A9208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A92086">
        <w:rPr>
          <w:rFonts w:ascii="Times New Roman" w:hAnsi="Times New Roman" w:cs="Times New Roman"/>
          <w:sz w:val="24"/>
          <w:szCs w:val="24"/>
        </w:rPr>
        <w:t>а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2086">
        <w:rPr>
          <w:rFonts w:ascii="Times New Roman" w:hAnsi="Times New Roman" w:cs="Times New Roman"/>
          <w:sz w:val="24"/>
          <w:szCs w:val="24"/>
        </w:rPr>
        <w:t>СО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2086">
        <w:rPr>
          <w:rFonts w:ascii="Times New Roman" w:hAnsi="Times New Roman" w:cs="Times New Roman"/>
          <w:sz w:val="24"/>
          <w:szCs w:val="24"/>
        </w:rPr>
        <w:t xml:space="preserve"> -1100-1150 кг/м</w:t>
      </w:r>
      <w:r w:rsidRPr="00A9208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92086">
        <w:rPr>
          <w:rFonts w:ascii="Times New Roman" w:hAnsi="Times New Roman" w:cs="Times New Roman"/>
          <w:sz w:val="24"/>
          <w:szCs w:val="24"/>
        </w:rPr>
        <w:t xml:space="preserve">) получен бетон с пределом прочности при сжатии 50,4-54,2 МПа и морозостойкостью 250 циклов. 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Особенности химико-минералогического состава электротермофосфорных шлаков (отсутствие оксидов алюминия, наличие соединений фосфора и др.) определили возможность управления свойствами </w:t>
      </w:r>
      <w:r w:rsidRPr="00A92086">
        <w:rPr>
          <w:rFonts w:ascii="Times New Roman" w:hAnsi="Times New Roman" w:cs="Times New Roman"/>
          <w:sz w:val="24"/>
          <w:szCs w:val="24"/>
          <w:lang w:val="kk-KZ"/>
        </w:rPr>
        <w:t xml:space="preserve"> бетона за счет введения добавок полуфункционального действия.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Показано, что добавки позволяют использовать для обработки бетона режимы ТВО с резким подъемом температуры, а также применять бетон на </w:t>
      </w:r>
      <w:r w:rsidRPr="00A9208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A92086">
        <w:rPr>
          <w:rFonts w:ascii="Times New Roman" w:hAnsi="Times New Roman" w:cs="Times New Roman"/>
          <w:sz w:val="24"/>
          <w:szCs w:val="24"/>
        </w:rPr>
        <w:t>а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2086">
        <w:rPr>
          <w:rFonts w:ascii="Times New Roman" w:hAnsi="Times New Roman" w:cs="Times New Roman"/>
          <w:sz w:val="24"/>
          <w:szCs w:val="24"/>
        </w:rPr>
        <w:t>СО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2086">
        <w:rPr>
          <w:rFonts w:ascii="Times New Roman" w:hAnsi="Times New Roman" w:cs="Times New Roman"/>
          <w:sz w:val="24"/>
          <w:szCs w:val="24"/>
        </w:rPr>
        <w:t xml:space="preserve"> при нормальных условиях твердения. В качестве добавок использовали зола ТЭЦ (5,6…6,6%). 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A92086">
        <w:rPr>
          <w:rFonts w:ascii="Times New Roman" w:hAnsi="Times New Roman" w:cs="Times New Roman"/>
          <w:sz w:val="24"/>
          <w:szCs w:val="24"/>
          <w:lang w:val="kk-KZ"/>
        </w:rPr>
        <w:t xml:space="preserve">Фазовый состав новообразований, возникающих в процессе гидратации вяжущих на основе электротермофосфорного шлака и </w:t>
      </w:r>
      <w:r w:rsidRPr="00A92086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A92086">
        <w:rPr>
          <w:rFonts w:ascii="Times New Roman" w:hAnsi="Times New Roman" w:cs="Times New Roman"/>
          <w:sz w:val="24"/>
          <w:szCs w:val="24"/>
        </w:rPr>
        <w:t>а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92086">
        <w:rPr>
          <w:rFonts w:ascii="Times New Roman" w:hAnsi="Times New Roman" w:cs="Times New Roman"/>
          <w:sz w:val="24"/>
          <w:szCs w:val="24"/>
        </w:rPr>
        <w:t>СО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92086">
        <w:rPr>
          <w:rFonts w:ascii="Times New Roman" w:hAnsi="Times New Roman" w:cs="Times New Roman"/>
          <w:sz w:val="24"/>
          <w:szCs w:val="24"/>
          <w:lang w:val="kk-KZ"/>
        </w:rPr>
        <w:t>, представлен низкоосновными гидросиликатами кальция.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  <w:lang w:val="kk-KZ"/>
        </w:rPr>
        <w:t xml:space="preserve">Введение в состав вяжущего добавок полифункционального действия способствует углублению процессов гидратации в системе и усложнению состава новообразований за счет образования </w:t>
      </w:r>
      <w:r w:rsidRPr="00A92086">
        <w:rPr>
          <w:rFonts w:ascii="Times New Roman" w:hAnsi="Times New Roman" w:cs="Times New Roman"/>
          <w:sz w:val="24"/>
          <w:szCs w:val="24"/>
        </w:rPr>
        <w:t>щелочных гидроалюмосиликатов (трускотит, назеан и др.), которые уплотняют и упрочняют сросток новообразований, чем обеспечивают повышение долговечности и улучшение свойств бетона.</w:t>
      </w:r>
    </w:p>
    <w:p w:rsidR="00BC2B7C" w:rsidRDefault="00BC2B7C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aps/>
          <w:color w:val="000000"/>
          <w:sz w:val="24"/>
          <w:szCs w:val="24"/>
        </w:rPr>
      </w:pPr>
      <w:r w:rsidRPr="00BC2B7C">
        <w:rPr>
          <w:rFonts w:ascii="Times New Roman" w:hAnsi="Times New Roman" w:cs="Times New Roman"/>
          <w:sz w:val="24"/>
          <w:szCs w:val="24"/>
        </w:rPr>
        <w:t xml:space="preserve"> Установлены закономерности изменения нормальной густоты и сроков сх</w:t>
      </w:r>
      <w:r w:rsidRPr="00BC2B7C">
        <w:rPr>
          <w:rFonts w:ascii="Times New Roman" w:hAnsi="Times New Roman" w:cs="Times New Roman"/>
          <w:spacing w:val="-1"/>
          <w:sz w:val="24"/>
          <w:szCs w:val="24"/>
        </w:rPr>
        <w:t xml:space="preserve">ватывания теста и средней плотности и водопоглощения камня </w:t>
      </w:r>
      <w:r>
        <w:rPr>
          <w:rFonts w:ascii="Times New Roman" w:hAnsi="Times New Roman" w:cs="Times New Roman"/>
          <w:spacing w:val="-1"/>
          <w:sz w:val="24"/>
          <w:szCs w:val="24"/>
        </w:rPr>
        <w:t>Ш</w:t>
      </w:r>
      <w:r w:rsidRPr="00BC2B7C">
        <w:rPr>
          <w:rFonts w:ascii="Times New Roman" w:hAnsi="Times New Roman" w:cs="Times New Roman"/>
          <w:spacing w:val="-1"/>
          <w:sz w:val="24"/>
          <w:szCs w:val="24"/>
        </w:rPr>
        <w:t xml:space="preserve">ЩВ с </w:t>
      </w:r>
      <w:r>
        <w:rPr>
          <w:rFonts w:ascii="Times New Roman" w:hAnsi="Times New Roman" w:cs="Times New Roman"/>
          <w:spacing w:val="-1"/>
          <w:sz w:val="24"/>
          <w:szCs w:val="24"/>
        </w:rPr>
        <w:t>полифункциональными нано</w:t>
      </w:r>
      <w:r w:rsidRPr="00BC2B7C">
        <w:rPr>
          <w:rFonts w:ascii="Times New Roman" w:hAnsi="Times New Roman" w:cs="Times New Roman"/>
          <w:spacing w:val="-1"/>
          <w:sz w:val="24"/>
          <w:szCs w:val="24"/>
        </w:rPr>
        <w:t>модифицирующими доба</w:t>
      </w:r>
      <w:r w:rsidRPr="00BC2B7C">
        <w:rPr>
          <w:rFonts w:ascii="Times New Roman" w:hAnsi="Times New Roman" w:cs="Times New Roman"/>
          <w:spacing w:val="-2"/>
          <w:sz w:val="24"/>
          <w:szCs w:val="24"/>
        </w:rPr>
        <w:t xml:space="preserve">вками. </w:t>
      </w:r>
      <w:r w:rsidRPr="00BC2B7C">
        <w:rPr>
          <w:rFonts w:ascii="Times New Roman" w:hAnsi="Times New Roman" w:cs="Times New Roman"/>
          <w:sz w:val="24"/>
          <w:szCs w:val="24"/>
        </w:rPr>
        <w:t xml:space="preserve">На кальцинированной соде нормальная густота с введением добавок возрастает до 17,3%, сроки схватывания с ЦСП сокращаются, а с ПВ удлиняются. У составов на жидком стекле с внесением добавок нормальная густота и сроки схватывания изменяются несущественно. Средняя плотность образцов камня 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BC2B7C">
        <w:rPr>
          <w:rFonts w:ascii="Times New Roman" w:hAnsi="Times New Roman" w:cs="Times New Roman"/>
          <w:sz w:val="24"/>
          <w:szCs w:val="24"/>
        </w:rPr>
        <w:t>ЩВ с ЦСП меньше бездобавочных до 11,9%, а водопоглощение выше до 18,6% в зависимости от вида добавки, затворителя и условий твердения.</w:t>
      </w:r>
    </w:p>
    <w:p w:rsidR="00BC2B7C" w:rsidRPr="00BC2B7C" w:rsidRDefault="00BC2B7C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aps/>
          <w:color w:val="000000"/>
          <w:sz w:val="24"/>
          <w:szCs w:val="24"/>
        </w:rPr>
      </w:pPr>
      <w:r w:rsidRPr="00BC2B7C">
        <w:rPr>
          <w:rFonts w:ascii="Times New Roman" w:hAnsi="Times New Roman" w:cs="Times New Roman"/>
          <w:sz w:val="24"/>
          <w:szCs w:val="24"/>
        </w:rPr>
        <w:t xml:space="preserve">Исследованы кубиковая прочность, средняя плотность, водопоглощение и морозостойкость бетонов на основе бездобавок и </w:t>
      </w:r>
      <w:r>
        <w:rPr>
          <w:rFonts w:ascii="Times New Roman" w:hAnsi="Times New Roman" w:cs="Times New Roman"/>
          <w:sz w:val="24"/>
          <w:szCs w:val="24"/>
        </w:rPr>
        <w:t>с добавками шлакощелочных</w:t>
      </w:r>
      <w:r w:rsidRPr="00BC2B7C">
        <w:rPr>
          <w:rFonts w:ascii="Times New Roman" w:hAnsi="Times New Roman" w:cs="Times New Roman"/>
          <w:sz w:val="24"/>
          <w:szCs w:val="24"/>
        </w:rPr>
        <w:t xml:space="preserve"> вяжущих в </w:t>
      </w:r>
      <w:r w:rsidRPr="00BC2B7C">
        <w:rPr>
          <w:rFonts w:ascii="Times New Roman" w:hAnsi="Times New Roman" w:cs="Times New Roman"/>
          <w:sz w:val="24"/>
          <w:szCs w:val="24"/>
        </w:rPr>
        <w:lastRenderedPageBreak/>
        <w:t>зависимости от видов добавок</w:t>
      </w:r>
      <w:r w:rsidRPr="00BC2B7C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BC2B7C">
        <w:rPr>
          <w:rFonts w:ascii="Times New Roman" w:hAnsi="Times New Roman" w:cs="Times New Roman"/>
          <w:sz w:val="24"/>
          <w:szCs w:val="24"/>
        </w:rPr>
        <w:t xml:space="preserve">заполнителей и затворителей. Получены бетоны на основе </w:t>
      </w:r>
      <w:r>
        <w:rPr>
          <w:rFonts w:ascii="Times New Roman" w:hAnsi="Times New Roman" w:cs="Times New Roman"/>
          <w:sz w:val="24"/>
          <w:szCs w:val="24"/>
        </w:rPr>
        <w:t>Ш</w:t>
      </w:r>
      <w:r w:rsidRPr="00BC2B7C">
        <w:rPr>
          <w:rFonts w:ascii="Times New Roman" w:hAnsi="Times New Roman" w:cs="Times New Roman"/>
          <w:sz w:val="24"/>
          <w:szCs w:val="24"/>
        </w:rPr>
        <w:t xml:space="preserve">ЩВ с </w:t>
      </w:r>
      <w:r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pacing w:val="-1"/>
          <w:sz w:val="24"/>
          <w:szCs w:val="24"/>
        </w:rPr>
        <w:t>олифункциональными нано</w:t>
      </w:r>
      <w:r w:rsidRPr="00BC2B7C">
        <w:rPr>
          <w:rFonts w:ascii="Times New Roman" w:hAnsi="Times New Roman" w:cs="Times New Roman"/>
          <w:sz w:val="24"/>
          <w:szCs w:val="24"/>
        </w:rPr>
        <w:t>модифицирующими добавками с заполнителями из гранитного щебня и кварцевого песка марками по прочности  М500</w:t>
      </w:r>
      <w:r w:rsidRPr="00BC2B7C">
        <w:rPr>
          <w:rFonts w:ascii="Times New Roman" w:hAnsi="Times New Roman" w:cs="Times New Roman"/>
          <w:spacing w:val="-4"/>
          <w:sz w:val="24"/>
          <w:szCs w:val="24"/>
        </w:rPr>
        <w:t xml:space="preserve">, </w:t>
      </w:r>
      <w:r w:rsidRPr="00BC2B7C">
        <w:rPr>
          <w:rFonts w:ascii="Times New Roman" w:hAnsi="Times New Roman" w:cs="Times New Roman"/>
          <w:spacing w:val="-4"/>
          <w:sz w:val="24"/>
          <w:szCs w:val="24"/>
          <w:lang w:val="en-US"/>
        </w:rPr>
        <w:t>F</w:t>
      </w:r>
      <w:r w:rsidRPr="00BC2B7C">
        <w:rPr>
          <w:rFonts w:ascii="Times New Roman" w:hAnsi="Times New Roman" w:cs="Times New Roman"/>
          <w:spacing w:val="-4"/>
          <w:sz w:val="24"/>
          <w:szCs w:val="24"/>
        </w:rPr>
        <w:t xml:space="preserve">200 </w:t>
      </w:r>
      <w:r w:rsidRPr="00BC2B7C">
        <w:rPr>
          <w:rFonts w:ascii="Times New Roman" w:hAnsi="Times New Roman" w:cs="Times New Roman"/>
          <w:sz w:val="24"/>
          <w:szCs w:val="24"/>
        </w:rPr>
        <w:t>на кальцинированной соде, М800</w:t>
      </w:r>
      <w:r w:rsidRPr="00BC2B7C">
        <w:rPr>
          <w:rFonts w:ascii="Times New Roman" w:hAnsi="Times New Roman" w:cs="Times New Roman"/>
          <w:spacing w:val="-4"/>
          <w:sz w:val="24"/>
          <w:szCs w:val="24"/>
        </w:rPr>
        <w:t xml:space="preserve">, </w:t>
      </w:r>
      <w:r w:rsidRPr="00BC2B7C">
        <w:rPr>
          <w:rFonts w:ascii="Times New Roman" w:hAnsi="Times New Roman" w:cs="Times New Roman"/>
          <w:spacing w:val="-4"/>
          <w:sz w:val="24"/>
          <w:szCs w:val="24"/>
          <w:lang w:val="en-US"/>
        </w:rPr>
        <w:t>F</w:t>
      </w:r>
      <w:r w:rsidRPr="00BC2B7C">
        <w:rPr>
          <w:rFonts w:ascii="Times New Roman" w:hAnsi="Times New Roman" w:cs="Times New Roman"/>
          <w:spacing w:val="-4"/>
          <w:sz w:val="24"/>
          <w:szCs w:val="24"/>
        </w:rPr>
        <w:t>300 на силикатных затворителях.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Установлено, что режим ТВО и введение полифункциональной наномодифицирующей </w:t>
      </w:r>
      <w:r w:rsidRPr="00A92086">
        <w:rPr>
          <w:rFonts w:ascii="Times New Roman" w:hAnsi="Times New Roman"/>
          <w:sz w:val="24"/>
          <w:szCs w:val="24"/>
        </w:rPr>
        <w:t>добавки</w:t>
      </w:r>
      <w:r w:rsidRPr="00A92086">
        <w:rPr>
          <w:rFonts w:ascii="Times New Roman" w:hAnsi="Times New Roman" w:cs="Times New Roman"/>
          <w:sz w:val="24"/>
          <w:szCs w:val="24"/>
        </w:rPr>
        <w:t xml:space="preserve"> оказывает влияние на формирование структуры  бетона во времени. После ТВО с медленным подъемом температуры предел прочности при сжатии после хранения на воздухе в течение 2 лет составляет 53-60 МПа, а в воде 52-63 МПа, а с введением полифункциональной наномодифицирующей </w:t>
      </w:r>
      <w:r w:rsidRPr="00A92086">
        <w:rPr>
          <w:rFonts w:ascii="Times New Roman" w:hAnsi="Times New Roman"/>
          <w:sz w:val="24"/>
          <w:szCs w:val="24"/>
        </w:rPr>
        <w:t>добавки</w:t>
      </w:r>
      <w:r w:rsidRPr="00A92086">
        <w:rPr>
          <w:rFonts w:ascii="Times New Roman" w:hAnsi="Times New Roman" w:cs="Times New Roman"/>
          <w:sz w:val="24"/>
          <w:szCs w:val="24"/>
        </w:rPr>
        <w:t xml:space="preserve"> составляет 56,5-74,3 МПа и 56,1-75,3 МПа соответственно.  </w:t>
      </w:r>
    </w:p>
    <w:p w:rsidR="00F9258F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 Использование предлагаемых технологических приемов позволяет получить камень плотной структуры, которая характеризуется низкими показателями открытой пористости ( U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A92086">
        <w:rPr>
          <w:rFonts w:ascii="Times New Roman" w:hAnsi="Times New Roman" w:cs="Times New Roman"/>
          <w:sz w:val="24"/>
          <w:szCs w:val="24"/>
        </w:rPr>
        <w:t>=0,78 -1,59 % ) и среднего размера пор     ( λ=0,93-1,52 ), а также преобладанием пор минимального размера ( Град</w:t>
      </w:r>
      <w:r w:rsidRPr="00A92086">
        <w:rPr>
          <w:rFonts w:ascii="Times New Roman" w:hAnsi="Times New Roman" w:cs="Times New Roman"/>
          <w:sz w:val="24"/>
          <w:szCs w:val="24"/>
          <w:vertAlign w:val="subscript"/>
        </w:rPr>
        <w:t>7…9</w:t>
      </w:r>
      <w:r w:rsidRPr="00A92086">
        <w:rPr>
          <w:rFonts w:ascii="Times New Roman" w:hAnsi="Times New Roman" w:cs="Times New Roman"/>
          <w:sz w:val="24"/>
          <w:szCs w:val="24"/>
        </w:rPr>
        <w:t>= 66,8-89,0%).</w:t>
      </w:r>
    </w:p>
    <w:p w:rsidR="00676FF6" w:rsidRPr="00A92086" w:rsidRDefault="00676FF6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Выпушено опытно-промышленная партия шлакощелочных вяжущих с </w:t>
      </w:r>
      <w:r w:rsidRPr="00153086">
        <w:rPr>
          <w:rFonts w:ascii="Times New Roman" w:hAnsi="Times New Roman" w:cs="Times New Roman"/>
          <w:sz w:val="24"/>
          <w:szCs w:val="24"/>
        </w:rPr>
        <w:t>полифункциональной наномодифицирующей добавкой (зола ТЭЦ и бой керамического кирпича)</w:t>
      </w:r>
      <w:r w:rsidRPr="0055234F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  <w:r w:rsidRPr="00153086">
        <w:rPr>
          <w:rFonts w:ascii="Times New Roman" w:hAnsi="Times New Roman" w:cs="Times New Roman"/>
          <w:spacing w:val="-16"/>
          <w:sz w:val="24"/>
          <w:szCs w:val="24"/>
        </w:rPr>
        <w:t>из доменных  шлаков</w:t>
      </w:r>
      <w:r w:rsidR="00C5708C">
        <w:rPr>
          <w:rFonts w:ascii="Times New Roman" w:hAnsi="Times New Roman" w:cs="Times New Roman"/>
          <w:spacing w:val="-16"/>
          <w:sz w:val="24"/>
          <w:szCs w:val="24"/>
        </w:rPr>
        <w:t xml:space="preserve"> и проведено  промышленная испытания образцов</w:t>
      </w:r>
      <w:r>
        <w:rPr>
          <w:rFonts w:ascii="Times New Roman" w:hAnsi="Times New Roman" w:cs="Times New Roman"/>
          <w:spacing w:val="-16"/>
          <w:sz w:val="24"/>
          <w:szCs w:val="24"/>
        </w:rPr>
        <w:t>.</w:t>
      </w:r>
      <w:r w:rsidR="00C5708C">
        <w:rPr>
          <w:rFonts w:ascii="Times New Roman" w:hAnsi="Times New Roman" w:cs="Times New Roman"/>
          <w:spacing w:val="-16"/>
          <w:sz w:val="24"/>
          <w:szCs w:val="24"/>
        </w:rPr>
        <w:t xml:space="preserve"> </w:t>
      </w:r>
    </w:p>
    <w:p w:rsidR="00F9258F" w:rsidRPr="00A92086" w:rsidRDefault="00F9258F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2086">
        <w:rPr>
          <w:rFonts w:ascii="Times New Roman" w:hAnsi="Times New Roman" w:cs="Times New Roman"/>
          <w:sz w:val="24"/>
          <w:szCs w:val="24"/>
        </w:rPr>
        <w:t xml:space="preserve">Определен предполагаемый экономический эффект, который при выпуске 300 тыс. тн. ШЩВ составит 10284000 дол. или 1240250,4 тыс. тенге, предполагаемые прибыль – 10509000 дол. и срок окупаемости – 0,14 год. Экономический </w:t>
      </w:r>
      <w:r w:rsidRPr="00A92086">
        <w:rPr>
          <w:rFonts w:ascii="Times New Roman" w:hAnsi="Times New Roman" w:cs="Times New Roman"/>
          <w:bCs/>
          <w:sz w:val="24"/>
          <w:szCs w:val="24"/>
        </w:rPr>
        <w:t xml:space="preserve">эффект на </w:t>
      </w:r>
      <w:smartTag w:uri="urn:schemas-microsoft-com:office:smarttags" w:element="metricconverter">
        <w:smartTagPr>
          <w:attr w:name="ProductID" w:val="1 км"/>
        </w:smartTagPr>
        <w:r w:rsidRPr="00A92086">
          <w:rPr>
            <w:rFonts w:ascii="Times New Roman" w:hAnsi="Times New Roman" w:cs="Times New Roman"/>
            <w:bCs/>
            <w:sz w:val="24"/>
            <w:szCs w:val="24"/>
          </w:rPr>
          <w:t>1 км</w:t>
        </w:r>
      </w:smartTag>
      <w:r w:rsidRPr="00A92086">
        <w:rPr>
          <w:rFonts w:ascii="Times New Roman" w:hAnsi="Times New Roman" w:cs="Times New Roman"/>
          <w:bCs/>
          <w:sz w:val="24"/>
          <w:szCs w:val="24"/>
        </w:rPr>
        <w:t xml:space="preserve"> покрытия равен 930100 </w:t>
      </w:r>
      <w:r w:rsidRPr="00A92086">
        <w:rPr>
          <w:rFonts w:ascii="Times New Roman" w:hAnsi="Times New Roman" w:cs="Times New Roman"/>
          <w:sz w:val="24"/>
          <w:szCs w:val="24"/>
          <w:lang w:val="kk-KZ"/>
        </w:rPr>
        <w:t>тенге.</w:t>
      </w:r>
    </w:p>
    <w:p w:rsidR="0042753D" w:rsidRPr="00A92086" w:rsidRDefault="0042753D" w:rsidP="00A920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Pr="00A92086" w:rsidRDefault="00153086" w:rsidP="00A920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Pr="00A92086" w:rsidRDefault="00153086" w:rsidP="00A920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3086" w:rsidRDefault="00153086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C35C0" w:rsidRDefault="001C35C0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C35C0" w:rsidRDefault="001C35C0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721B9" w:rsidRDefault="000721B9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721B9" w:rsidRDefault="000721B9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C35C0" w:rsidRPr="00153086" w:rsidRDefault="001C35C0" w:rsidP="004275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753D" w:rsidRDefault="00D63218" w:rsidP="00C2002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pacing w:val="4"/>
          <w:sz w:val="24"/>
          <w:szCs w:val="24"/>
        </w:rPr>
      </w:pPr>
      <w:r w:rsidRPr="00153086">
        <w:rPr>
          <w:rFonts w:ascii="Times New Roman" w:eastAsia="Times New Roman" w:hAnsi="Times New Roman" w:cs="Times New Roman"/>
          <w:spacing w:val="4"/>
          <w:sz w:val="24"/>
          <w:szCs w:val="24"/>
        </w:rPr>
        <w:lastRenderedPageBreak/>
        <w:t>СПИСОК ИСПОЛЬЗОВАННЫХ ИСТОЧНИКОВ</w:t>
      </w:r>
    </w:p>
    <w:p w:rsidR="001C35C0" w:rsidRPr="00256209" w:rsidRDefault="001C35C0" w:rsidP="00C2002F">
      <w:pPr>
        <w:tabs>
          <w:tab w:val="left" w:pos="360"/>
          <w:tab w:val="left" w:pos="720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  <w:r w:rsidRPr="00256209">
        <w:rPr>
          <w:rFonts w:ascii="Times New Roman" w:hAnsi="Times New Roman" w:cs="Times New Roman"/>
          <w:spacing w:val="4"/>
          <w:sz w:val="24"/>
          <w:szCs w:val="24"/>
        </w:rPr>
        <w:t>1</w:t>
      </w:r>
      <w:r w:rsidRPr="00256209">
        <w:rPr>
          <w:rFonts w:ascii="Times New Roman" w:hAnsi="Times New Roman" w:cs="Times New Roman"/>
          <w:sz w:val="24"/>
          <w:szCs w:val="24"/>
          <w:lang w:eastAsia="ko-KR"/>
        </w:rPr>
        <w:t xml:space="preserve"> Вознесенский В.А. и др. Современные методы оптимизации композиционных материалов</w:t>
      </w:r>
      <w:r w:rsidR="00F627FF">
        <w:rPr>
          <w:rFonts w:ascii="Times New Roman" w:hAnsi="Times New Roman" w:cs="Times New Roman"/>
          <w:sz w:val="24"/>
          <w:szCs w:val="24"/>
          <w:lang w:eastAsia="ko-KR"/>
        </w:rPr>
        <w:t>//</w:t>
      </w:r>
      <w:r w:rsidRPr="00256209">
        <w:rPr>
          <w:rFonts w:ascii="Times New Roman" w:hAnsi="Times New Roman" w:cs="Times New Roman"/>
          <w:sz w:val="24"/>
          <w:szCs w:val="24"/>
          <w:lang w:eastAsia="ko-KR"/>
        </w:rPr>
        <w:t xml:space="preserve">- Киев, 1983.- 278 с. </w:t>
      </w:r>
    </w:p>
    <w:p w:rsidR="0061391E" w:rsidRPr="00256209" w:rsidRDefault="001C35C0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 xml:space="preserve">Глуховский В.Д. </w:t>
      </w:r>
      <w:r w:rsidR="00F627FF">
        <w:t>/</w:t>
      </w:r>
      <w:r w:rsidRPr="00256209">
        <w:t>Грунтосиликаты, их свойства, технология изготовления и области применения</w:t>
      </w:r>
      <w:r w:rsidR="00F627FF">
        <w:t>//</w:t>
      </w:r>
      <w:r w:rsidRPr="00256209">
        <w:t xml:space="preserve"> автореф. дис. ... докт. техн. наук - Киев, 1965. - 48с.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 xml:space="preserve">Сарсенбаев Б.К., Естемесов З.А., Айменов Ж.Т.,Сарсенбаев Н.Б., Айменов А.Ж.  </w:t>
      </w:r>
      <w:r w:rsidR="00F627FF">
        <w:t>/</w:t>
      </w:r>
      <w:r w:rsidRPr="00256209">
        <w:t>Шлакощелочные вяжущие и бетоны // - Шы</w:t>
      </w:r>
      <w:r w:rsidR="00F627FF">
        <w:t>мкент: Изд-во ЮКГУ им. М. Ауэ</w:t>
      </w:r>
      <w:r w:rsidRPr="00256209">
        <w:t>зова,  2016.-360с.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>Сарсенбаев Б.К. Химико–технические основы синтеза активированных силикатных систем и шлакощелочных вяжущих</w:t>
      </w:r>
      <w:r w:rsidR="00F627FF">
        <w:rPr>
          <w:lang w:val="kk-KZ"/>
        </w:rPr>
        <w:t>//</w:t>
      </w:r>
      <w:r w:rsidRPr="00256209">
        <w:rPr>
          <w:lang w:val="kk-KZ"/>
        </w:rPr>
        <w:t xml:space="preserve"> а</w:t>
      </w:r>
      <w:r w:rsidRPr="00256209">
        <w:t>втореф.</w:t>
      </w:r>
      <w:r w:rsidRPr="00256209">
        <w:rPr>
          <w:lang w:eastAsia="ko-KR"/>
        </w:rPr>
        <w:t>техн. наук.- Шымкент, 2004.- 50 с.</w:t>
      </w:r>
    </w:p>
    <w:p w:rsidR="0061391E" w:rsidRPr="00F627FF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 xml:space="preserve">Кройчук Л.А.  </w:t>
      </w:r>
      <w:r w:rsidR="00F627FF">
        <w:t>/</w:t>
      </w:r>
      <w:r w:rsidRPr="00256209">
        <w:t>Активированные  щелочами цементы //</w:t>
      </w:r>
      <w:r w:rsidRPr="00256209">
        <w:rPr>
          <w:i/>
          <w:iCs/>
          <w:spacing w:val="-2"/>
        </w:rPr>
        <w:t xml:space="preserve"> </w:t>
      </w:r>
      <w:r w:rsidRPr="00256209">
        <w:rPr>
          <w:spacing w:val="-2"/>
        </w:rPr>
        <w:t xml:space="preserve">Строительные материалы. - 2000. </w:t>
      </w:r>
      <w:r w:rsidRPr="00256209">
        <w:rPr>
          <w:spacing w:val="14"/>
        </w:rPr>
        <w:t>-№11.-</w:t>
      </w:r>
      <w:r w:rsidRPr="00256209">
        <w:rPr>
          <w:spacing w:val="-2"/>
        </w:rPr>
        <w:t xml:space="preserve"> С</w:t>
      </w:r>
      <w:r w:rsidRPr="00F627FF">
        <w:rPr>
          <w:spacing w:val="-2"/>
        </w:rPr>
        <w:t>.34-35.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 xml:space="preserve">Чижиков С.Н. </w:t>
      </w:r>
      <w:r w:rsidR="00F627FF">
        <w:t>/</w:t>
      </w:r>
      <w:r w:rsidRPr="00256209">
        <w:t>Микроармирующий наполнитель волластонит // «СтройПРОФИЛЬ» №10, 2001г.</w:t>
      </w:r>
    </w:p>
    <w:p w:rsidR="0061391E" w:rsidRPr="00256209" w:rsidRDefault="0061391E" w:rsidP="00256209">
      <w:pPr>
        <w:numPr>
          <w:ilvl w:val="0"/>
          <w:numId w:val="1"/>
        </w:numPr>
        <w:tabs>
          <w:tab w:val="left" w:pos="360"/>
          <w:tab w:val="left" w:pos="720"/>
          <w:tab w:val="left" w:pos="993"/>
        </w:tabs>
        <w:spacing w:after="0" w:line="360" w:lineRule="auto"/>
        <w:ind w:left="0" w:right="57" w:firstLine="709"/>
        <w:jc w:val="both"/>
        <w:rPr>
          <w:rFonts w:ascii="Times New Roman" w:hAnsi="Times New Roman" w:cs="Times New Roman"/>
          <w:sz w:val="24"/>
          <w:szCs w:val="24"/>
          <w:lang w:val="de-DE"/>
        </w:rPr>
      </w:pPr>
      <w:r w:rsidRPr="00256209">
        <w:rPr>
          <w:rFonts w:ascii="Times New Roman" w:hAnsi="Times New Roman" w:cs="Times New Roman"/>
          <w:sz w:val="24"/>
          <w:szCs w:val="24"/>
        </w:rPr>
        <w:t xml:space="preserve">Ахманова М.Б., Карякин Н.В., Юхневич Г.В. </w:t>
      </w:r>
      <w:r w:rsidR="00F627FF">
        <w:rPr>
          <w:rFonts w:ascii="Times New Roman" w:hAnsi="Times New Roman" w:cs="Times New Roman"/>
          <w:sz w:val="24"/>
          <w:szCs w:val="24"/>
        </w:rPr>
        <w:t>/</w:t>
      </w:r>
      <w:r w:rsidRPr="00256209">
        <w:rPr>
          <w:rFonts w:ascii="Times New Roman" w:hAnsi="Times New Roman" w:cs="Times New Roman"/>
          <w:sz w:val="24"/>
          <w:szCs w:val="24"/>
        </w:rPr>
        <w:t>Определение гидроксильных групп в силикатных минералах  методом ИК - спектров // Геохимия.-1963.- N</w:t>
      </w:r>
      <w:r w:rsidRPr="0025620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56209">
        <w:rPr>
          <w:rFonts w:ascii="Times New Roman" w:hAnsi="Times New Roman" w:cs="Times New Roman"/>
          <w:sz w:val="24"/>
          <w:szCs w:val="24"/>
        </w:rPr>
        <w:t xml:space="preserve">6.-С.581-585. </w:t>
      </w:r>
    </w:p>
    <w:p w:rsidR="0061391E" w:rsidRPr="00256209" w:rsidRDefault="0061391E" w:rsidP="00256209">
      <w:pPr>
        <w:numPr>
          <w:ilvl w:val="0"/>
          <w:numId w:val="1"/>
        </w:numPr>
        <w:tabs>
          <w:tab w:val="left" w:pos="360"/>
          <w:tab w:val="left" w:pos="720"/>
          <w:tab w:val="left" w:pos="993"/>
        </w:tabs>
        <w:spacing w:after="0" w:line="360" w:lineRule="auto"/>
        <w:ind w:left="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6209">
        <w:rPr>
          <w:rFonts w:ascii="Times New Roman" w:hAnsi="Times New Roman" w:cs="Times New Roman"/>
          <w:color w:val="000000"/>
          <w:sz w:val="24"/>
          <w:szCs w:val="24"/>
        </w:rPr>
        <w:t xml:space="preserve">Сарсенбаев Б.К. </w:t>
      </w:r>
      <w:r w:rsidR="00F627FF">
        <w:rPr>
          <w:rFonts w:ascii="Times New Roman" w:hAnsi="Times New Roman" w:cs="Times New Roman"/>
          <w:color w:val="000000"/>
          <w:sz w:val="24"/>
          <w:szCs w:val="24"/>
        </w:rPr>
        <w:t>/</w:t>
      </w:r>
      <w:r w:rsidRPr="00256209">
        <w:rPr>
          <w:rFonts w:ascii="Times New Roman" w:hAnsi="Times New Roman" w:cs="Times New Roman"/>
          <w:color w:val="000000"/>
          <w:sz w:val="24"/>
          <w:szCs w:val="24"/>
        </w:rPr>
        <w:t>Влияние вида щелочных компонентов на свойства це</w:t>
      </w:r>
      <w:r w:rsidRPr="00256209">
        <w:rPr>
          <w:rFonts w:ascii="Times New Roman" w:hAnsi="Times New Roman" w:cs="Times New Roman"/>
          <w:color w:val="000000"/>
          <w:sz w:val="24"/>
          <w:szCs w:val="24"/>
        </w:rPr>
        <w:softHyphen/>
        <w:t>ментного камня из шлакощелочного вяжущего // Поиск.- Алматы, 2004.- №1.- С.75-78.</w:t>
      </w:r>
    </w:p>
    <w:p w:rsidR="0061391E" w:rsidRPr="00256209" w:rsidRDefault="0061391E" w:rsidP="00256209">
      <w:pPr>
        <w:numPr>
          <w:ilvl w:val="0"/>
          <w:numId w:val="1"/>
        </w:numPr>
        <w:tabs>
          <w:tab w:val="left" w:pos="360"/>
          <w:tab w:val="left" w:pos="720"/>
          <w:tab w:val="left" w:pos="993"/>
        </w:tabs>
        <w:spacing w:after="0" w:line="360" w:lineRule="auto"/>
        <w:ind w:left="0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56209">
        <w:rPr>
          <w:rFonts w:ascii="Times New Roman" w:hAnsi="Times New Roman" w:cs="Times New Roman"/>
          <w:sz w:val="24"/>
          <w:szCs w:val="24"/>
        </w:rPr>
        <w:t xml:space="preserve">Сарсенбаев Н.Б. </w:t>
      </w:r>
      <w:r w:rsidR="00F627FF">
        <w:rPr>
          <w:rFonts w:ascii="Times New Roman" w:hAnsi="Times New Roman" w:cs="Times New Roman"/>
          <w:sz w:val="24"/>
          <w:szCs w:val="24"/>
        </w:rPr>
        <w:t>/</w:t>
      </w:r>
      <w:r w:rsidRPr="00256209">
        <w:rPr>
          <w:rFonts w:ascii="Times New Roman" w:hAnsi="Times New Roman" w:cs="Times New Roman"/>
          <w:sz w:val="24"/>
          <w:szCs w:val="24"/>
        </w:rPr>
        <w:t>Разработка технологии безобжиговых вяжущих и бетонов естественного твердения на основе доменных шлаков/ дис…доктора философии (</w:t>
      </w:r>
      <w:r w:rsidRPr="00256209">
        <w:rPr>
          <w:rFonts w:ascii="Times New Roman" w:hAnsi="Times New Roman" w:cs="Times New Roman"/>
          <w:sz w:val="24"/>
          <w:szCs w:val="24"/>
          <w:lang w:val="en-US"/>
        </w:rPr>
        <w:t>PhD</w:t>
      </w:r>
      <w:r w:rsidRPr="00256209">
        <w:rPr>
          <w:rFonts w:ascii="Times New Roman" w:hAnsi="Times New Roman" w:cs="Times New Roman"/>
          <w:sz w:val="24"/>
          <w:szCs w:val="24"/>
        </w:rPr>
        <w:t>) -Шымкент -2014-133с.</w:t>
      </w:r>
    </w:p>
    <w:p w:rsidR="0061391E" w:rsidRPr="00256209" w:rsidRDefault="0061391E" w:rsidP="00256209">
      <w:pPr>
        <w:numPr>
          <w:ilvl w:val="0"/>
          <w:numId w:val="1"/>
        </w:numPr>
        <w:tabs>
          <w:tab w:val="left" w:pos="360"/>
          <w:tab w:val="left" w:pos="720"/>
          <w:tab w:val="left" w:pos="993"/>
        </w:tabs>
        <w:spacing w:after="0" w:line="360" w:lineRule="auto"/>
        <w:ind w:left="0" w:right="57" w:firstLine="709"/>
        <w:jc w:val="both"/>
        <w:rPr>
          <w:rFonts w:ascii="Times New Roman" w:hAnsi="Times New Roman" w:cs="Times New Roman"/>
          <w:sz w:val="24"/>
          <w:szCs w:val="24"/>
          <w:lang w:val="de-DE"/>
        </w:rPr>
      </w:pPr>
      <w:r w:rsidRPr="00256209">
        <w:rPr>
          <w:rFonts w:ascii="Times New Roman" w:hAnsi="Times New Roman" w:cs="Times New Roman"/>
          <w:sz w:val="24"/>
          <w:szCs w:val="24"/>
          <w:lang w:val="kk-KZ"/>
        </w:rPr>
        <w:t>Руководство по рентгеновскому исследованию минералов / Под ред. В.А. Франк-Каменецкого. –Л.: Недра, 1975.- 394с.</w:t>
      </w:r>
    </w:p>
    <w:p w:rsidR="0061391E" w:rsidRPr="00256209" w:rsidRDefault="0061391E" w:rsidP="00256209">
      <w:pPr>
        <w:numPr>
          <w:ilvl w:val="0"/>
          <w:numId w:val="1"/>
        </w:numPr>
        <w:tabs>
          <w:tab w:val="left" w:pos="360"/>
          <w:tab w:val="left" w:pos="720"/>
          <w:tab w:val="left" w:pos="993"/>
        </w:tabs>
        <w:spacing w:after="0" w:line="360" w:lineRule="auto"/>
        <w:ind w:left="0" w:right="57" w:firstLine="709"/>
        <w:jc w:val="both"/>
        <w:rPr>
          <w:rFonts w:ascii="Times New Roman" w:hAnsi="Times New Roman" w:cs="Times New Roman"/>
          <w:sz w:val="24"/>
          <w:szCs w:val="24"/>
          <w:lang w:val="de-DE"/>
        </w:rPr>
      </w:pPr>
      <w:r w:rsidRPr="00256209">
        <w:rPr>
          <w:rFonts w:ascii="Times New Roman" w:hAnsi="Times New Roman" w:cs="Times New Roman"/>
          <w:sz w:val="24"/>
          <w:szCs w:val="24"/>
          <w:lang w:val="en-US"/>
        </w:rPr>
        <w:t xml:space="preserve">Krivenko P. </w:t>
      </w:r>
      <w:r w:rsidR="00F627FF"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>Kovalchuk</w:t>
      </w:r>
      <w:r w:rsidR="00F627FF" w:rsidRPr="00F627FF">
        <w:rPr>
          <w:rFonts w:ascii="Times New Roman" w:hAnsi="Times New Roman" w:cs="Times New Roman"/>
          <w:spacing w:val="-1"/>
          <w:sz w:val="24"/>
          <w:szCs w:val="24"/>
          <w:lang w:val="en-US"/>
        </w:rPr>
        <w:t xml:space="preserve"> </w:t>
      </w:r>
      <w:r w:rsidR="00F627FF"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>G., Kovalchuk</w:t>
      </w:r>
      <w:r w:rsidR="00F627FF" w:rsidRPr="00F627FF">
        <w:rPr>
          <w:rFonts w:ascii="Times New Roman" w:hAnsi="Times New Roman" w:cs="Times New Roman"/>
          <w:spacing w:val="-1"/>
          <w:sz w:val="24"/>
          <w:szCs w:val="24"/>
          <w:lang w:val="en-US"/>
        </w:rPr>
        <w:t xml:space="preserve"> </w:t>
      </w:r>
      <w:r w:rsidR="00F627FF"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 xml:space="preserve">O. </w:t>
      </w:r>
      <w:r w:rsidR="00F627FF" w:rsidRPr="00F627FF">
        <w:rPr>
          <w:rFonts w:ascii="Times New Roman" w:hAnsi="Times New Roman" w:cs="Times New Roman"/>
          <w:spacing w:val="-1"/>
          <w:sz w:val="24"/>
          <w:szCs w:val="24"/>
          <w:lang w:val="en-US"/>
        </w:rPr>
        <w:t>/</w:t>
      </w:r>
      <w:r w:rsidR="00F627FF"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 xml:space="preserve"> </w:t>
      </w:r>
      <w:r w:rsidRPr="00256209">
        <w:rPr>
          <w:rFonts w:ascii="Times New Roman" w:hAnsi="Times New Roman" w:cs="Times New Roman"/>
          <w:sz w:val="24"/>
          <w:szCs w:val="24"/>
          <w:lang w:val="en-US"/>
        </w:rPr>
        <w:t>Fly ash based geocements modified with calciumcontainin</w:t>
      </w:r>
      <w:r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>g additives // Proceed. 3</w:t>
      </w:r>
      <w:r w:rsidRPr="00256209">
        <w:rPr>
          <w:rFonts w:ascii="Times New Roman" w:hAnsi="Times New Roman" w:cs="Times New Roman"/>
          <w:spacing w:val="-1"/>
          <w:sz w:val="24"/>
          <w:szCs w:val="24"/>
          <w:vertAlign w:val="superscript"/>
          <w:lang w:val="en-US"/>
        </w:rPr>
        <w:t>rd</w:t>
      </w:r>
      <w:r w:rsidRPr="00256209">
        <w:rPr>
          <w:rFonts w:ascii="Times New Roman" w:hAnsi="Times New Roman" w:cs="Times New Roman"/>
          <w:spacing w:val="-1"/>
          <w:sz w:val="24"/>
          <w:szCs w:val="24"/>
          <w:lang w:val="en-US"/>
        </w:rPr>
        <w:t xml:space="preserve">  </w:t>
      </w:r>
      <w:r w:rsidRPr="00256209">
        <w:rPr>
          <w:rFonts w:ascii="Times New Roman" w:hAnsi="Times New Roman" w:cs="Times New Roman"/>
          <w:sz w:val="24"/>
          <w:szCs w:val="24"/>
          <w:lang w:val="en-US"/>
        </w:rPr>
        <w:t>International Symposium "Non - traditional cement &amp; concrete" (Brno). - 2008. - P.400-09.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line="360" w:lineRule="auto"/>
        <w:ind w:left="0" w:right="57" w:firstLine="709"/>
        <w:jc w:val="both"/>
        <w:rPr>
          <w:lang w:val="en-US"/>
        </w:rPr>
      </w:pPr>
      <w:r w:rsidRPr="00256209">
        <w:rPr>
          <w:lang w:val="en-US"/>
        </w:rPr>
        <w:t>Krivenko  P.</w:t>
      </w:r>
      <w:r w:rsidR="00F627FF" w:rsidRPr="00F627FF">
        <w:rPr>
          <w:lang w:val="en-US"/>
        </w:rPr>
        <w:t xml:space="preserve">, </w:t>
      </w:r>
      <w:r w:rsidR="00F627FF" w:rsidRPr="00256209">
        <w:rPr>
          <w:lang w:val="en-US"/>
        </w:rPr>
        <w:t>Kavalerova</w:t>
      </w:r>
      <w:r w:rsidR="00F627FF" w:rsidRPr="00F627FF">
        <w:rPr>
          <w:lang w:val="en-US"/>
        </w:rPr>
        <w:t xml:space="preserve"> </w:t>
      </w:r>
      <w:r w:rsidR="00F627FF" w:rsidRPr="00256209">
        <w:rPr>
          <w:lang w:val="en-US"/>
        </w:rPr>
        <w:t>P</w:t>
      </w:r>
      <w:r w:rsidR="00F627FF" w:rsidRPr="00F627FF">
        <w:rPr>
          <w:lang w:val="en-US"/>
        </w:rPr>
        <w:t>.</w:t>
      </w:r>
      <w:r w:rsidR="00F627FF" w:rsidRPr="00256209">
        <w:rPr>
          <w:lang w:val="en-US"/>
        </w:rPr>
        <w:t>E</w:t>
      </w:r>
      <w:r w:rsidR="00F627FF" w:rsidRPr="00F627FF">
        <w:rPr>
          <w:lang w:val="en-US"/>
        </w:rPr>
        <w:t>. /</w:t>
      </w:r>
      <w:r w:rsidRPr="00256209">
        <w:rPr>
          <w:lang w:val="en-US"/>
        </w:rPr>
        <w:t xml:space="preserve"> Performance of alkali-activated cements - perspective ways or carb</w:t>
      </w:r>
      <w:r w:rsidR="00F627FF">
        <w:rPr>
          <w:lang w:val="en-US"/>
        </w:rPr>
        <w:t>on dioxide emissions reduction</w:t>
      </w:r>
      <w:r w:rsidRPr="00256209">
        <w:rPr>
          <w:lang w:val="en-US"/>
        </w:rPr>
        <w:t xml:space="preserve"> // Proceed. 3</w:t>
      </w:r>
      <w:r w:rsidRPr="00256209">
        <w:rPr>
          <w:vertAlign w:val="superscript"/>
          <w:lang w:val="en-US"/>
        </w:rPr>
        <w:t>rd</w:t>
      </w:r>
      <w:r w:rsidRPr="00256209">
        <w:rPr>
          <w:lang w:val="en-US"/>
        </w:rPr>
        <w:t xml:space="preserve"> International Symposium “Non-traditional cement&amp;concrete”  (Brno). -   2008. P.389-398.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line="360" w:lineRule="auto"/>
        <w:ind w:left="0" w:right="57" w:firstLine="709"/>
        <w:jc w:val="both"/>
        <w:rPr>
          <w:lang w:val="en-US"/>
        </w:rPr>
      </w:pPr>
      <w:r w:rsidRPr="00256209">
        <w:rPr>
          <w:lang w:val="en-US"/>
        </w:rPr>
        <w:t>Krivenko P.</w:t>
      </w:r>
      <w:r w:rsidR="00F05C5D" w:rsidRPr="00F05C5D">
        <w:rPr>
          <w:lang w:val="en-US"/>
        </w:rPr>
        <w:t xml:space="preserve">, </w:t>
      </w:r>
      <w:r w:rsidR="00F05C5D" w:rsidRPr="00256209">
        <w:rPr>
          <w:lang w:val="en-US"/>
        </w:rPr>
        <w:t>Petropavlovskii</w:t>
      </w:r>
      <w:r w:rsidR="00F05C5D" w:rsidRPr="00F05C5D">
        <w:rPr>
          <w:lang w:val="en-US"/>
        </w:rPr>
        <w:t xml:space="preserve"> </w:t>
      </w:r>
      <w:r w:rsidR="00F05C5D" w:rsidRPr="00256209">
        <w:rPr>
          <w:lang w:val="en-US"/>
        </w:rPr>
        <w:t>O., Mokhort</w:t>
      </w:r>
      <w:r w:rsidR="00F05C5D" w:rsidRPr="00F05C5D">
        <w:rPr>
          <w:lang w:val="en-US"/>
        </w:rPr>
        <w:t xml:space="preserve"> </w:t>
      </w:r>
      <w:r w:rsidR="00F05C5D" w:rsidRPr="00256209">
        <w:rPr>
          <w:lang w:val="en-US"/>
        </w:rPr>
        <w:t>A</w:t>
      </w:r>
      <w:r w:rsidR="00F05C5D" w:rsidRPr="00F05C5D">
        <w:rPr>
          <w:lang w:val="en-US"/>
        </w:rPr>
        <w:t>.</w:t>
      </w:r>
      <w:r w:rsidR="00F05C5D" w:rsidRPr="00256209">
        <w:rPr>
          <w:lang w:val="en-US"/>
        </w:rPr>
        <w:t>,  Puchkar</w:t>
      </w:r>
      <w:r w:rsidR="00F05C5D" w:rsidRPr="00F05C5D">
        <w:rPr>
          <w:lang w:val="en-US"/>
        </w:rPr>
        <w:t xml:space="preserve"> </w:t>
      </w:r>
      <w:r w:rsidR="00F05C5D" w:rsidRPr="00256209">
        <w:rPr>
          <w:lang w:val="en-US"/>
        </w:rPr>
        <w:t>V.</w:t>
      </w:r>
      <w:r w:rsidRPr="00256209">
        <w:rPr>
          <w:lang w:val="en-US"/>
        </w:rPr>
        <w:t xml:space="preserve"> Influence of alkali activa</w:t>
      </w:r>
      <w:r w:rsidR="00F627FF">
        <w:rPr>
          <w:lang w:val="en-US"/>
        </w:rPr>
        <w:t>tion on the structure formation</w:t>
      </w:r>
      <w:r w:rsidR="00F627FF" w:rsidRPr="00F627FF">
        <w:rPr>
          <w:lang w:val="en-US"/>
        </w:rPr>
        <w:t xml:space="preserve"> </w:t>
      </w:r>
      <w:r w:rsidRPr="00256209">
        <w:rPr>
          <w:lang w:val="en-US"/>
        </w:rPr>
        <w:t>and properties   of   blastfurnace   cement</w:t>
      </w:r>
      <w:r w:rsidR="00F627FF" w:rsidRPr="00F627FF">
        <w:rPr>
          <w:lang w:val="en-US"/>
        </w:rPr>
        <w:t>//</w:t>
      </w:r>
      <w:r w:rsidRPr="00256209">
        <w:rPr>
          <w:lang w:val="en-US"/>
        </w:rPr>
        <w:t xml:space="preserve">   Proceed. 3rd International Symposium “Non-traditional cement&amp;concrete”  (Brno). -   2008. - P.400-409.</w:t>
      </w:r>
    </w:p>
    <w:p w:rsidR="0061391E" w:rsidRPr="00256209" w:rsidRDefault="0061391E" w:rsidP="00256209">
      <w:pPr>
        <w:pStyle w:val="a5"/>
        <w:widowControl w:val="0"/>
        <w:numPr>
          <w:ilvl w:val="0"/>
          <w:numId w:val="1"/>
        </w:numPr>
        <w:shd w:val="clear" w:color="auto" w:fill="FFFFFF"/>
        <w:tabs>
          <w:tab w:val="left" w:pos="567"/>
          <w:tab w:val="left" w:pos="993"/>
        </w:tabs>
        <w:autoSpaceDE w:val="0"/>
        <w:autoSpaceDN w:val="0"/>
        <w:adjustRightInd w:val="0"/>
        <w:spacing w:line="360" w:lineRule="auto"/>
        <w:ind w:left="0" w:right="57" w:firstLine="709"/>
        <w:jc w:val="both"/>
        <w:rPr>
          <w:lang w:val="en-US"/>
        </w:rPr>
      </w:pPr>
      <w:r w:rsidRPr="00256209">
        <w:rPr>
          <w:lang w:val="en-US"/>
        </w:rPr>
        <w:t>"Silicons by-products for use in concrete''''. Final report 73-SBC</w:t>
      </w:r>
      <w:r w:rsidRPr="00256209">
        <w:rPr>
          <w:lang w:val="en-US"/>
        </w:rPr>
        <w:br/>
      </w:r>
      <w:r w:rsidRPr="00256209">
        <w:rPr>
          <w:spacing w:val="-1"/>
          <w:lang w:val="en-US"/>
        </w:rPr>
        <w:t>RJLEM Committee. Materials and Structures. 1988, January, v.21, №121, P.69-80.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lastRenderedPageBreak/>
        <w:t xml:space="preserve"> А.с. 814920 СССР, С 04 В 7/14, С 04 В 19/04. Способ получения</w:t>
      </w:r>
      <w:r w:rsidRPr="00256209">
        <w:br/>
        <w:t xml:space="preserve">вяжущего / Алексенко А.Е., Глуховекий В.Д., Кривенко Н.В., Чижевский </w:t>
      </w:r>
      <w:r w:rsidRPr="00256209">
        <w:rPr>
          <w:spacing w:val="-1"/>
        </w:rPr>
        <w:t>М.В. - опубл. 23.03.81, Бюл.№11.</w:t>
      </w:r>
    </w:p>
    <w:p w:rsidR="0061391E" w:rsidRPr="00256209" w:rsidRDefault="0061391E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666"/>
        </w:tabs>
        <w:spacing w:line="360" w:lineRule="auto"/>
        <w:ind w:left="0" w:right="57" w:firstLine="709"/>
        <w:jc w:val="both"/>
      </w:pPr>
      <w:r w:rsidRPr="00256209">
        <w:t>Алтыкис М.Г.,</w:t>
      </w:r>
      <w:r w:rsidR="00F05C5D" w:rsidRPr="00F05C5D">
        <w:rPr>
          <w:spacing w:val="-1"/>
        </w:rPr>
        <w:t xml:space="preserve"> </w:t>
      </w:r>
      <w:r w:rsidR="00F05C5D" w:rsidRPr="00256209">
        <w:rPr>
          <w:spacing w:val="-1"/>
        </w:rPr>
        <w:t>Алтыкис</w:t>
      </w:r>
      <w:r w:rsidR="00F05C5D" w:rsidRPr="00F05C5D">
        <w:rPr>
          <w:spacing w:val="-1"/>
        </w:rPr>
        <w:t xml:space="preserve"> </w:t>
      </w:r>
      <w:r w:rsidR="00F05C5D" w:rsidRPr="00256209">
        <w:rPr>
          <w:spacing w:val="-1"/>
        </w:rPr>
        <w:t>М.Г., Халиуллин</w:t>
      </w:r>
      <w:r w:rsidR="00F05C5D" w:rsidRPr="00F05C5D">
        <w:rPr>
          <w:spacing w:val="-1"/>
        </w:rPr>
        <w:t xml:space="preserve"> </w:t>
      </w:r>
      <w:r w:rsidR="00F05C5D" w:rsidRPr="00256209">
        <w:rPr>
          <w:spacing w:val="-1"/>
        </w:rPr>
        <w:t xml:space="preserve">М.И., Рахимов Р.З. и др. </w:t>
      </w:r>
      <w:r w:rsidRPr="00256209">
        <w:t xml:space="preserve"> </w:t>
      </w:r>
      <w:r w:rsidR="00F05C5D">
        <w:t>/</w:t>
      </w:r>
      <w:r w:rsidRPr="00256209">
        <w:t>Влияние до</w:t>
      </w:r>
      <w:r w:rsidR="00F05C5D">
        <w:t>бавок цеолитсодержащих пород на с</w:t>
      </w:r>
      <w:r w:rsidR="00F05C5D">
        <w:rPr>
          <w:spacing w:val="-1"/>
        </w:rPr>
        <w:t>войства гипсовых вяжущих</w:t>
      </w:r>
      <w:r w:rsidRPr="00256209">
        <w:rPr>
          <w:spacing w:val="-1"/>
        </w:rPr>
        <w:t xml:space="preserve"> // Известия Вузов. Строительство. - 1996. - №3. - С.56-59.</w:t>
      </w:r>
    </w:p>
    <w:p w:rsidR="0061391E" w:rsidRPr="00256209" w:rsidRDefault="0061391E" w:rsidP="00256209">
      <w:pPr>
        <w:pStyle w:val="a5"/>
        <w:widowControl w:val="0"/>
        <w:numPr>
          <w:ilvl w:val="0"/>
          <w:numId w:val="1"/>
        </w:numPr>
        <w:shd w:val="clear" w:color="auto" w:fill="FFFFFF"/>
        <w:tabs>
          <w:tab w:val="left" w:pos="567"/>
          <w:tab w:val="left" w:pos="993"/>
        </w:tabs>
        <w:autoSpaceDE w:val="0"/>
        <w:autoSpaceDN w:val="0"/>
        <w:adjustRightInd w:val="0"/>
        <w:spacing w:line="360" w:lineRule="auto"/>
        <w:ind w:left="0" w:right="57" w:firstLine="709"/>
        <w:jc w:val="both"/>
      </w:pPr>
      <w:r w:rsidRPr="00256209">
        <w:t>Бирюлева Д.К.</w:t>
      </w:r>
      <w:r w:rsidR="00F05C5D">
        <w:t>,</w:t>
      </w:r>
      <w:r w:rsidR="00F05C5D" w:rsidRPr="00F05C5D">
        <w:t xml:space="preserve"> </w:t>
      </w:r>
      <w:r w:rsidR="00F05C5D" w:rsidRPr="00256209">
        <w:t>Бирюлева</w:t>
      </w:r>
      <w:r w:rsidR="00F05C5D" w:rsidRPr="00F05C5D">
        <w:t xml:space="preserve"> </w:t>
      </w:r>
      <w:r w:rsidR="00F05C5D" w:rsidRPr="00256209">
        <w:t>Д.К., Шелихов</w:t>
      </w:r>
      <w:r w:rsidR="00F05C5D" w:rsidRPr="00F05C5D">
        <w:t xml:space="preserve"> </w:t>
      </w:r>
      <w:r w:rsidR="00F05C5D" w:rsidRPr="00256209">
        <w:t>Н.С., Рахимов</w:t>
      </w:r>
      <w:r w:rsidR="00F05C5D">
        <w:t xml:space="preserve"> </w:t>
      </w:r>
      <w:r w:rsidR="00F05C5D" w:rsidRPr="00256209">
        <w:t>Р.З.</w:t>
      </w:r>
      <w:r w:rsidR="00F05C5D">
        <w:t xml:space="preserve"> /</w:t>
      </w:r>
      <w:r w:rsidRPr="00256209">
        <w:t xml:space="preserve"> Влияние до</w:t>
      </w:r>
      <w:r w:rsidR="00F05C5D">
        <w:t xml:space="preserve">бавок цеолитсодержащих пород на </w:t>
      </w:r>
      <w:r w:rsidRPr="00256209">
        <w:t>свойства доломитового цемента /</w:t>
      </w:r>
      <w:r w:rsidR="00F05C5D">
        <w:t>/</w:t>
      </w:r>
      <w:r w:rsidRPr="00256209">
        <w:t xml:space="preserve"> Современные проблемы строительного материаловедения: Материалы пятых академических чтений РААСН (Воронеж). - 1999. - С.38-41.</w:t>
      </w:r>
    </w:p>
    <w:p w:rsidR="0061391E" w:rsidRPr="00256209" w:rsidRDefault="00256209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t>Гоц, В.И. Шлако</w:t>
      </w:r>
      <w:r w:rsidR="00F05C5D">
        <w:t>щелочные легкие бетоны  /</w:t>
      </w:r>
      <w:r w:rsidRPr="00256209">
        <w:t>Цемент. - 1990.-№11. -  с.7-10.</w:t>
      </w:r>
    </w:p>
    <w:p w:rsidR="001C35C0" w:rsidRPr="00256209" w:rsidRDefault="00256209" w:rsidP="00256209">
      <w:pPr>
        <w:pStyle w:val="a5"/>
        <w:numPr>
          <w:ilvl w:val="0"/>
          <w:numId w:val="1"/>
        </w:numPr>
        <w:shd w:val="clear" w:color="auto" w:fill="FFFFFF"/>
        <w:tabs>
          <w:tab w:val="left" w:pos="993"/>
          <w:tab w:val="left" w:pos="1134"/>
        </w:tabs>
        <w:spacing w:line="360" w:lineRule="auto"/>
        <w:ind w:left="0" w:right="57" w:firstLine="709"/>
        <w:jc w:val="both"/>
      </w:pPr>
      <w:r w:rsidRPr="00256209">
        <w:rPr>
          <w:lang w:eastAsia="ko-KR"/>
        </w:rPr>
        <w:t>Менчер Э.М., Шафета А.И. Рекомендации по математическому описанию эмпиричес</w:t>
      </w:r>
      <w:r w:rsidR="00F05C5D">
        <w:rPr>
          <w:lang w:eastAsia="ko-KR"/>
        </w:rPr>
        <w:t>ких однофакторных зависимостей//</w:t>
      </w:r>
      <w:r w:rsidRPr="00256209">
        <w:rPr>
          <w:lang w:eastAsia="ko-KR"/>
        </w:rPr>
        <w:t>Сб. научн. Трудов..–Тольятти: ВНИИнеруд ,1971.- 118 с.</w:t>
      </w:r>
    </w:p>
    <w:p w:rsidR="001C35C0" w:rsidRPr="00256209" w:rsidRDefault="001C35C0" w:rsidP="00256209">
      <w:pPr>
        <w:tabs>
          <w:tab w:val="left" w:pos="360"/>
          <w:tab w:val="left" w:pos="720"/>
          <w:tab w:val="left" w:pos="993"/>
        </w:tabs>
        <w:spacing w:after="0" w:line="360" w:lineRule="auto"/>
        <w:ind w:right="57" w:firstLine="709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</w:p>
    <w:p w:rsidR="001C35C0" w:rsidRPr="00256209" w:rsidRDefault="001C35C0" w:rsidP="00256209">
      <w:pPr>
        <w:tabs>
          <w:tab w:val="left" w:pos="360"/>
          <w:tab w:val="left" w:pos="720"/>
          <w:tab w:val="left" w:pos="993"/>
        </w:tabs>
        <w:spacing w:after="0" w:line="360" w:lineRule="auto"/>
        <w:ind w:right="57" w:firstLine="709"/>
        <w:jc w:val="both"/>
        <w:rPr>
          <w:rFonts w:ascii="Times New Roman" w:hAnsi="Times New Roman" w:cs="Times New Roman"/>
          <w:sz w:val="24"/>
          <w:szCs w:val="24"/>
          <w:lang w:eastAsia="ko-KR"/>
        </w:rPr>
      </w:pPr>
    </w:p>
    <w:p w:rsidR="001C35C0" w:rsidRPr="0061391E" w:rsidRDefault="001C35C0" w:rsidP="001C35C0">
      <w:pPr>
        <w:tabs>
          <w:tab w:val="left" w:pos="360"/>
          <w:tab w:val="left" w:pos="720"/>
          <w:tab w:val="left" w:pos="1080"/>
        </w:tabs>
        <w:spacing w:after="0" w:line="240" w:lineRule="auto"/>
        <w:ind w:left="180"/>
        <w:jc w:val="both"/>
        <w:rPr>
          <w:rFonts w:ascii="Times New Roman" w:hAnsi="Times New Roman"/>
          <w:sz w:val="28"/>
          <w:szCs w:val="28"/>
        </w:rPr>
      </w:pPr>
    </w:p>
    <w:p w:rsidR="001C35C0" w:rsidRPr="0061391E" w:rsidRDefault="001C35C0" w:rsidP="001C35C0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pacing w:val="4"/>
          <w:sz w:val="24"/>
          <w:szCs w:val="24"/>
        </w:rPr>
      </w:pPr>
    </w:p>
    <w:p w:rsidR="006279C0" w:rsidRPr="00153086" w:rsidRDefault="006279C0" w:rsidP="006279C0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790EB9" w:rsidRPr="0061391E" w:rsidRDefault="00790EB9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86CCD" w:rsidRPr="0061391E" w:rsidRDefault="00986CCD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86CCD" w:rsidRPr="0061391E" w:rsidRDefault="00986CCD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C6533" w:rsidRPr="0061391E" w:rsidRDefault="000C6533" w:rsidP="00E33C4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246A3" w:rsidRPr="00153086" w:rsidRDefault="008246A3" w:rsidP="009C0F27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>ПРИЛОЖЕНИЕ А</w:t>
      </w:r>
    </w:p>
    <w:p w:rsidR="00C01E47" w:rsidRPr="00153086" w:rsidRDefault="00C01E47" w:rsidP="00C01E47">
      <w:pPr>
        <w:widowControl w:val="0"/>
        <w:spacing w:line="360" w:lineRule="auto"/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drawing>
          <wp:inline distT="0" distB="0" distL="0" distR="0">
            <wp:extent cx="5476351" cy="8661679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421" cy="86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E47" w:rsidRPr="00153086" w:rsidRDefault="00C01E47" w:rsidP="00C01E47">
      <w:pPr>
        <w:widowControl w:val="0"/>
        <w:spacing w:line="360" w:lineRule="auto"/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lastRenderedPageBreak/>
        <w:drawing>
          <wp:inline distT="0" distB="0" distL="0" distR="0">
            <wp:extent cx="6220976" cy="8661679"/>
            <wp:effectExtent l="19050" t="0" r="8374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327" cy="86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E47" w:rsidRPr="00153086" w:rsidRDefault="00C01E47" w:rsidP="00C01E47">
      <w:pPr>
        <w:widowControl w:val="0"/>
        <w:spacing w:line="360" w:lineRule="auto"/>
        <w:jc w:val="center"/>
        <w:rPr>
          <w:sz w:val="24"/>
          <w:szCs w:val="24"/>
        </w:rPr>
      </w:pPr>
    </w:p>
    <w:p w:rsidR="00C01E47" w:rsidRPr="00153086" w:rsidRDefault="005D263F" w:rsidP="00C01E47">
      <w:pPr>
        <w:widowControl w:val="0"/>
        <w:spacing w:line="360" w:lineRule="auto"/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lastRenderedPageBreak/>
        <w:drawing>
          <wp:inline distT="0" distB="0" distL="0" distR="0">
            <wp:extent cx="6122035" cy="8664953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86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63F" w:rsidRPr="00153086" w:rsidRDefault="005D263F" w:rsidP="00C01E47">
      <w:pPr>
        <w:widowControl w:val="0"/>
        <w:spacing w:line="360" w:lineRule="auto"/>
        <w:jc w:val="center"/>
        <w:rPr>
          <w:sz w:val="24"/>
          <w:szCs w:val="24"/>
        </w:rPr>
      </w:pPr>
    </w:p>
    <w:p w:rsidR="005D263F" w:rsidRPr="00153086" w:rsidRDefault="005D263F" w:rsidP="00C01E47">
      <w:pPr>
        <w:widowControl w:val="0"/>
        <w:spacing w:line="360" w:lineRule="auto"/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lastRenderedPageBreak/>
        <w:drawing>
          <wp:inline distT="0" distB="0" distL="0" distR="0">
            <wp:extent cx="6122035" cy="8664953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86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63F" w:rsidRPr="00153086" w:rsidRDefault="005D263F" w:rsidP="00C01E47">
      <w:pPr>
        <w:widowControl w:val="0"/>
        <w:spacing w:line="360" w:lineRule="auto"/>
        <w:jc w:val="center"/>
        <w:rPr>
          <w:sz w:val="24"/>
          <w:szCs w:val="24"/>
        </w:rPr>
      </w:pPr>
    </w:p>
    <w:p w:rsidR="005D263F" w:rsidRPr="00153086" w:rsidRDefault="005D263F" w:rsidP="00C01E47">
      <w:pPr>
        <w:widowControl w:val="0"/>
        <w:spacing w:line="360" w:lineRule="auto"/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lastRenderedPageBreak/>
        <w:drawing>
          <wp:inline distT="0" distB="0" distL="0" distR="0">
            <wp:extent cx="6122035" cy="8664953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86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F27" w:rsidRPr="00153086" w:rsidRDefault="00157604" w:rsidP="006D462E">
      <w:pPr>
        <w:widowControl w:val="0"/>
        <w:spacing w:line="360" w:lineRule="auto"/>
        <w:jc w:val="both"/>
        <w:rPr>
          <w:sz w:val="24"/>
          <w:szCs w:val="24"/>
        </w:rPr>
      </w:pPr>
      <w:r w:rsidRPr="00153086">
        <w:rPr>
          <w:sz w:val="24"/>
          <w:szCs w:val="24"/>
        </w:rPr>
        <w:t xml:space="preserve">               </w:t>
      </w:r>
    </w:p>
    <w:p w:rsidR="009C0F27" w:rsidRDefault="009C0F27" w:rsidP="009C0F27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>ПРИЛОЖЕНИЕ Б</w:t>
      </w:r>
    </w:p>
    <w:p w:rsidR="009C1923" w:rsidRPr="00153086" w:rsidRDefault="009C1923" w:rsidP="00F50F7F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</w:rPr>
        <w:t xml:space="preserve">Таблица </w:t>
      </w:r>
      <w:r w:rsidR="00D33D97">
        <w:rPr>
          <w:rFonts w:ascii="Times New Roman" w:hAnsi="Times New Roman"/>
          <w:spacing w:val="-1"/>
          <w:sz w:val="24"/>
          <w:szCs w:val="24"/>
        </w:rPr>
        <w:t>1</w:t>
      </w:r>
      <w:r w:rsidRPr="00153086">
        <w:rPr>
          <w:rFonts w:ascii="Times New Roman" w:hAnsi="Times New Roman"/>
          <w:spacing w:val="-1"/>
          <w:sz w:val="24"/>
          <w:szCs w:val="24"/>
        </w:rPr>
        <w:t xml:space="preserve">.1 - </w:t>
      </w:r>
      <w:r w:rsidRPr="00153086">
        <w:rPr>
          <w:rFonts w:ascii="Times New Roman" w:hAnsi="Times New Roman"/>
          <w:spacing w:val="-4"/>
          <w:sz w:val="24"/>
          <w:szCs w:val="24"/>
        </w:rPr>
        <w:t>Уровни варьирования факторов</w:t>
      </w:r>
    </w:p>
    <w:tbl>
      <w:tblPr>
        <w:tblW w:w="6452" w:type="dxa"/>
        <w:tblInd w:w="324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456"/>
        <w:gridCol w:w="1135"/>
        <w:gridCol w:w="1153"/>
        <w:gridCol w:w="1135"/>
        <w:gridCol w:w="1573"/>
      </w:tblGrid>
      <w:tr w:rsidR="009C1923" w:rsidRPr="00153086" w:rsidTr="00DA0A48">
        <w:trPr>
          <w:trHeight w:hRule="exact" w:val="310"/>
        </w:trPr>
        <w:tc>
          <w:tcPr>
            <w:tcW w:w="145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2"/>
                <w:sz w:val="24"/>
                <w:szCs w:val="24"/>
              </w:rPr>
              <w:t>Факторы</w:t>
            </w:r>
          </w:p>
          <w:p w:rsidR="009C1923" w:rsidRPr="00153086" w:rsidRDefault="009C1923" w:rsidP="00DA0A4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C1923" w:rsidRPr="00153086" w:rsidRDefault="009C1923" w:rsidP="00DA0A4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2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1"/>
                <w:sz w:val="24"/>
                <w:szCs w:val="24"/>
              </w:rPr>
              <w:t>Уровни варьирования</w:t>
            </w:r>
          </w:p>
        </w:tc>
        <w:tc>
          <w:tcPr>
            <w:tcW w:w="157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3"/>
                <w:sz w:val="24"/>
                <w:szCs w:val="24"/>
              </w:rPr>
              <w:t>Интервал</w:t>
            </w:r>
          </w:p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1923" w:rsidRPr="00153086" w:rsidTr="00DA0A48">
        <w:trPr>
          <w:trHeight w:hRule="exact" w:val="277"/>
        </w:trPr>
        <w:tc>
          <w:tcPr>
            <w:tcW w:w="145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+ 1</w:t>
            </w:r>
          </w:p>
        </w:tc>
        <w:tc>
          <w:tcPr>
            <w:tcW w:w="11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-1</w:t>
            </w:r>
          </w:p>
        </w:tc>
        <w:tc>
          <w:tcPr>
            <w:tcW w:w="157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1923" w:rsidRPr="00153086" w:rsidTr="00DA0A48">
        <w:trPr>
          <w:trHeight w:hRule="exact" w:val="326"/>
        </w:trPr>
        <w:tc>
          <w:tcPr>
            <w:tcW w:w="1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spacing w:val="-17"/>
                <w:w w:val="89"/>
                <w:sz w:val="24"/>
                <w:szCs w:val="24"/>
              </w:rPr>
              <w:t>10</w:t>
            </w:r>
          </w:p>
        </w:tc>
        <w:tc>
          <w:tcPr>
            <w:tcW w:w="11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C1923" w:rsidRPr="00153086" w:rsidTr="00DA0A48">
        <w:trPr>
          <w:trHeight w:hRule="exact" w:val="326"/>
        </w:trPr>
        <w:tc>
          <w:tcPr>
            <w:tcW w:w="1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ind w:left="-196" w:firstLine="19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11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9C1923" w:rsidRPr="00153086" w:rsidTr="00DA0A48">
        <w:trPr>
          <w:trHeight w:hRule="exact" w:val="342"/>
        </w:trPr>
        <w:tc>
          <w:tcPr>
            <w:tcW w:w="1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1923" w:rsidRPr="00153086" w:rsidRDefault="009C1923" w:rsidP="00DA0A48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D7AB0" w:rsidRDefault="009D7AB0" w:rsidP="00F50F7F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F50F7F" w:rsidRPr="00153086" w:rsidRDefault="00F50F7F" w:rsidP="00F50F7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pacing w:val="-11"/>
          <w:sz w:val="24"/>
          <w:szCs w:val="24"/>
        </w:rPr>
        <w:t xml:space="preserve">Таблица </w:t>
      </w:r>
      <w:r w:rsidR="00D33D97">
        <w:rPr>
          <w:rFonts w:ascii="Times New Roman" w:hAnsi="Times New Roman"/>
          <w:spacing w:val="-11"/>
          <w:sz w:val="24"/>
          <w:szCs w:val="24"/>
        </w:rPr>
        <w:t>1</w:t>
      </w:r>
      <w:r w:rsidRPr="00153086">
        <w:rPr>
          <w:rFonts w:ascii="Times New Roman" w:hAnsi="Times New Roman"/>
          <w:spacing w:val="-11"/>
          <w:sz w:val="24"/>
          <w:szCs w:val="24"/>
        </w:rPr>
        <w:t xml:space="preserve">.2  - </w:t>
      </w:r>
      <w:r w:rsidRPr="00153086">
        <w:rPr>
          <w:rFonts w:ascii="Times New Roman" w:hAnsi="Times New Roman"/>
          <w:spacing w:val="-2"/>
          <w:sz w:val="24"/>
          <w:szCs w:val="24"/>
        </w:rPr>
        <w:t>Матрица планирования и результаты испытания</w:t>
      </w:r>
    </w:p>
    <w:tbl>
      <w:tblPr>
        <w:tblW w:w="9497" w:type="dxa"/>
        <w:tblInd w:w="18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88"/>
        <w:gridCol w:w="630"/>
        <w:gridCol w:w="708"/>
        <w:gridCol w:w="709"/>
        <w:gridCol w:w="851"/>
        <w:gridCol w:w="992"/>
        <w:gridCol w:w="709"/>
        <w:gridCol w:w="850"/>
        <w:gridCol w:w="709"/>
        <w:gridCol w:w="1134"/>
        <w:gridCol w:w="1417"/>
      </w:tblGrid>
      <w:tr w:rsidR="00F50F7F" w:rsidRPr="00153086" w:rsidTr="00F50F7F">
        <w:trPr>
          <w:trHeight w:hRule="exact" w:val="913"/>
        </w:trPr>
        <w:tc>
          <w:tcPr>
            <w:tcW w:w="2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1"/>
                <w:sz w:val="24"/>
                <w:szCs w:val="24"/>
              </w:rPr>
              <w:t>План эксперимента</w:t>
            </w:r>
          </w:p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Xi</w:t>
            </w:r>
          </w:p>
        </w:tc>
        <w:tc>
          <w:tcPr>
            <w:tcW w:w="255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Квадрат переменных </w:t>
            </w:r>
          </w:p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26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2"/>
                <w:sz w:val="24"/>
                <w:szCs w:val="24"/>
              </w:rPr>
              <w:t>Взаимодействия</w:t>
            </w:r>
          </w:p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(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i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j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sz w:val="24"/>
                <w:szCs w:val="24"/>
              </w:rPr>
              <w:t>Уu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sz w:val="24"/>
                <w:szCs w:val="24"/>
              </w:rPr>
              <w:t>Уu</w:t>
            </w:r>
          </w:p>
        </w:tc>
      </w:tr>
      <w:tr w:rsidR="00F50F7F" w:rsidRPr="00153086" w:rsidTr="00F50F7F">
        <w:trPr>
          <w:trHeight w:hRule="exact" w:val="286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х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pacing w:val="-16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/>
                <w:spacing w:val="-16"/>
                <w:sz w:val="24"/>
                <w:szCs w:val="24"/>
                <w:vertAlign w:val="subscript"/>
              </w:rPr>
              <w:t>сж</w:t>
            </w:r>
            <w:r w:rsidRPr="00153086">
              <w:rPr>
                <w:rFonts w:ascii="Times New Roman" w:hAnsi="Times New Roman"/>
                <w:spacing w:val="-16"/>
                <w:sz w:val="24"/>
                <w:szCs w:val="24"/>
              </w:rPr>
              <w:t>, МПа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, цикл</w:t>
            </w:r>
          </w:p>
        </w:tc>
      </w:tr>
      <w:tr w:rsidR="00F50F7F" w:rsidRPr="00153086" w:rsidTr="00F50F7F">
        <w:trPr>
          <w:trHeight w:hRule="exact" w:val="270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43,8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52,1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44,6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</w:tr>
      <w:tr w:rsidR="00F50F7F" w:rsidRPr="00153086" w:rsidTr="00F50F7F">
        <w:trPr>
          <w:trHeight w:hRule="exact" w:val="270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43,0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iCs/>
                <w:sz w:val="24"/>
                <w:szCs w:val="24"/>
              </w:rPr>
              <w:t>+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42,0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45,5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40,5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28,7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</w:tr>
      <w:tr w:rsidR="00F50F7F" w:rsidRPr="00153086" w:rsidTr="00F50F7F">
        <w:trPr>
          <w:trHeight w:hRule="exact" w:val="286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43,1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48,4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</w:tr>
      <w:tr w:rsidR="00F50F7F" w:rsidRPr="00153086" w:rsidTr="00F50F7F">
        <w:trPr>
          <w:trHeight w:hRule="exact" w:val="270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53,8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43,7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51,5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46,9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</w:tr>
      <w:tr w:rsidR="00F50F7F" w:rsidRPr="00153086" w:rsidTr="00F50F7F">
        <w:trPr>
          <w:trHeight w:hRule="exact" w:val="270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47,8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F50F7F" w:rsidRPr="00153086" w:rsidTr="00F50F7F">
        <w:trPr>
          <w:trHeight w:hRule="exact" w:val="278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47,3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</w:tr>
      <w:tr w:rsidR="00F50F7F" w:rsidRPr="00153086" w:rsidTr="00F50F7F">
        <w:trPr>
          <w:trHeight w:hRule="exact" w:val="286"/>
        </w:trPr>
        <w:tc>
          <w:tcPr>
            <w:tcW w:w="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46,6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153086" w:rsidRDefault="00F50F7F" w:rsidP="00AD33E9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</w:tr>
    </w:tbl>
    <w:p w:rsidR="00F50F7F" w:rsidRDefault="00F50F7F" w:rsidP="00F50F7F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379B" w:rsidRPr="00153086" w:rsidRDefault="0059379B" w:rsidP="00F50F7F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50F7F" w:rsidRPr="00F50F7F" w:rsidRDefault="00F50F7F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153086">
        <w:rPr>
          <w:rFonts w:ascii="Times New Roman" w:hAnsi="Times New Roman"/>
          <w:sz w:val="24"/>
          <w:szCs w:val="24"/>
        </w:rPr>
        <w:t xml:space="preserve">Таблица </w:t>
      </w:r>
      <w:r w:rsidR="00D33D97">
        <w:rPr>
          <w:rFonts w:ascii="Times New Roman" w:hAnsi="Times New Roman"/>
          <w:sz w:val="24"/>
          <w:szCs w:val="24"/>
        </w:rPr>
        <w:t>1</w:t>
      </w:r>
      <w:r w:rsidRPr="00153086">
        <w:rPr>
          <w:rFonts w:ascii="Times New Roman" w:hAnsi="Times New Roman"/>
          <w:sz w:val="24"/>
          <w:szCs w:val="24"/>
        </w:rPr>
        <w:t xml:space="preserve">.3 - </w:t>
      </w:r>
      <w:r w:rsidRPr="00153086">
        <w:rPr>
          <w:rFonts w:ascii="Times New Roman" w:hAnsi="Times New Roman"/>
          <w:bCs/>
          <w:sz w:val="24"/>
          <w:szCs w:val="24"/>
        </w:rPr>
        <w:t xml:space="preserve">Области по номограмме рисунка </w:t>
      </w:r>
      <w:r>
        <w:rPr>
          <w:rFonts w:ascii="Times New Roman" w:hAnsi="Times New Roman"/>
          <w:bCs/>
          <w:sz w:val="24"/>
          <w:szCs w:val="24"/>
        </w:rPr>
        <w:t>1</w:t>
      </w:r>
      <w:r w:rsidRPr="00153086">
        <w:rPr>
          <w:rFonts w:ascii="Times New Roman" w:hAnsi="Times New Roman"/>
          <w:bCs/>
          <w:sz w:val="24"/>
          <w:szCs w:val="24"/>
        </w:rPr>
        <w:t>.2, характеризующиеся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153086">
        <w:rPr>
          <w:rFonts w:ascii="Times New Roman" w:hAnsi="Times New Roman"/>
          <w:bCs/>
          <w:sz w:val="24"/>
          <w:szCs w:val="24"/>
        </w:rPr>
        <w:t>наибольшей прочностью и морозостойкостью бетона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27"/>
        <w:gridCol w:w="1175"/>
        <w:gridCol w:w="1338"/>
        <w:gridCol w:w="1277"/>
        <w:gridCol w:w="1267"/>
        <w:gridCol w:w="1256"/>
        <w:gridCol w:w="1341"/>
      </w:tblGrid>
      <w:tr w:rsidR="00F50F7F" w:rsidRPr="0059379B" w:rsidTr="00AD33E9">
        <w:trPr>
          <w:trHeight w:val="1507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Облас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ти по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рисунку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Время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r w:rsidRPr="0059379B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терми-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ческо</w:t>
            </w:r>
            <w:r w:rsidRPr="0059379B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го про</w:t>
            </w:r>
            <w:r w:rsidRPr="0059379B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грева, ч</w:t>
            </w:r>
          </w:p>
        </w:tc>
        <w:tc>
          <w:tcPr>
            <w:tcW w:w="133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 xml:space="preserve">Кол-во 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2 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 xml:space="preserve"> от массы шлака,%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Коли-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чество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добавок, %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Темпе-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ратура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r w:rsidRPr="0059379B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>терми-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ind w:firstLine="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ческого   про</w:t>
            </w:r>
            <w:r w:rsidRPr="0059379B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softHyphen/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 xml:space="preserve">грева, 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°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Проч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на сжа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тие,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МПа</w:t>
            </w:r>
          </w:p>
        </w:tc>
        <w:tc>
          <w:tcPr>
            <w:tcW w:w="134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pacing w:val="-1"/>
                <w:sz w:val="24"/>
                <w:szCs w:val="24"/>
                <w:lang w:val="en-US"/>
              </w:rPr>
            </w:pPr>
            <w:r w:rsidRPr="0059379B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Морозос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той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кость,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цикл</w:t>
            </w:r>
          </w:p>
        </w:tc>
      </w:tr>
      <w:tr w:rsidR="00F50F7F" w:rsidRPr="0059379B" w:rsidTr="00F50F7F">
        <w:trPr>
          <w:trHeight w:hRule="exact" w:val="440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7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5,3-6,6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75±5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50,0-52,5</w:t>
            </w:r>
          </w:p>
        </w:tc>
        <w:tc>
          <w:tcPr>
            <w:tcW w:w="1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Более250</w:t>
            </w:r>
          </w:p>
        </w:tc>
      </w:tr>
      <w:tr w:rsidR="00F50F7F" w:rsidRPr="0059379B" w:rsidTr="00F50F7F">
        <w:trPr>
          <w:trHeight w:val="348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175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5,0-6,0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90±5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54.0-55,0</w:t>
            </w:r>
          </w:p>
        </w:tc>
        <w:tc>
          <w:tcPr>
            <w:tcW w:w="134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более</w:t>
            </w: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F50F7F" w:rsidRPr="0059379B" w:rsidTr="00AD33E9">
        <w:trPr>
          <w:trHeight w:hRule="exact" w:val="318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3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5,6-6,6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65±5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42,0-47,5</w:t>
            </w:r>
          </w:p>
        </w:tc>
        <w:tc>
          <w:tcPr>
            <w:tcW w:w="134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более 250</w:t>
            </w:r>
          </w:p>
        </w:tc>
      </w:tr>
      <w:tr w:rsidR="00F50F7F" w:rsidRPr="0059379B" w:rsidTr="00AD33E9">
        <w:trPr>
          <w:trHeight w:hRule="exact" w:val="309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1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0F7F" w:rsidRPr="0059379B" w:rsidTr="00F50F7F">
        <w:trPr>
          <w:trHeight w:hRule="exact" w:val="390"/>
        </w:trPr>
        <w:tc>
          <w:tcPr>
            <w:tcW w:w="12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5,6-7,1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90±5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50,0-52,0</w:t>
            </w:r>
          </w:p>
        </w:tc>
        <w:tc>
          <w:tcPr>
            <w:tcW w:w="13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50F7F" w:rsidRPr="0059379B" w:rsidRDefault="00F50F7F" w:rsidP="0059379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379B">
              <w:rPr>
                <w:rFonts w:ascii="Times New Roman" w:hAnsi="Times New Roman" w:cs="Times New Roman"/>
                <w:sz w:val="24"/>
                <w:szCs w:val="24"/>
              </w:rPr>
              <w:t>более 250</w:t>
            </w:r>
          </w:p>
        </w:tc>
      </w:tr>
    </w:tbl>
    <w:p w:rsidR="009C1923" w:rsidRDefault="009C1923" w:rsidP="00F50F7F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9379B" w:rsidRPr="00153086" w:rsidRDefault="0059379B" w:rsidP="000721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3</w:t>
      </w:r>
      <w:r w:rsidRPr="00153086">
        <w:rPr>
          <w:rFonts w:ascii="Times New Roman" w:hAnsi="Times New Roman" w:cs="Times New Roman"/>
          <w:sz w:val="24"/>
          <w:szCs w:val="24"/>
        </w:rPr>
        <w:t>.1- Прочность ШЩВ в зависимости от вида добавки, условий твердения и силикатного модуля жидкого стекла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93"/>
        <w:gridCol w:w="1607"/>
        <w:gridCol w:w="1593"/>
        <w:gridCol w:w="1593"/>
        <w:gridCol w:w="1594"/>
        <w:gridCol w:w="1594"/>
      </w:tblGrid>
      <w:tr w:rsidR="0059379B" w:rsidRPr="00153086" w:rsidTr="00AD33E9">
        <w:tc>
          <w:tcPr>
            <w:tcW w:w="3200" w:type="dxa"/>
            <w:gridSpan w:val="2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ШЩВ, %</w:t>
            </w:r>
          </w:p>
        </w:tc>
        <w:tc>
          <w:tcPr>
            <w:tcW w:w="3186" w:type="dxa"/>
            <w:gridSpan w:val="2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(ТВО), МПа</w:t>
            </w:r>
          </w:p>
        </w:tc>
        <w:tc>
          <w:tcPr>
            <w:tcW w:w="3188" w:type="dxa"/>
            <w:gridSpan w:val="2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(28 сут), МПа</w:t>
            </w:r>
          </w:p>
        </w:tc>
      </w:tr>
      <w:tr w:rsidR="0059379B" w:rsidRPr="00153086" w:rsidTr="00AD33E9"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Шлак, %</w:t>
            </w:r>
          </w:p>
        </w:tc>
        <w:tc>
          <w:tcPr>
            <w:tcW w:w="160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Добавка,%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Мс=1,5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Мс=2,8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Мс=1,5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Мс=2,8</w:t>
            </w:r>
          </w:p>
        </w:tc>
      </w:tr>
      <w:tr w:rsidR="0059379B" w:rsidRPr="00153086" w:rsidTr="00AD33E9"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73,2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52,6</w:t>
            </w:r>
          </w:p>
        </w:tc>
      </w:tr>
      <w:tr w:rsidR="0059379B" w:rsidRPr="00153086" w:rsidTr="00AD33E9"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60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95,8-97,8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73,1-74,8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88,4-90,2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68,1-69,3</w:t>
            </w:r>
          </w:p>
        </w:tc>
      </w:tr>
      <w:tr w:rsidR="0059379B" w:rsidRPr="00153086" w:rsidTr="00AD33E9"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60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90,5-91,6</w:t>
            </w:r>
          </w:p>
        </w:tc>
        <w:tc>
          <w:tcPr>
            <w:tcW w:w="1593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70,1-72,3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85,2-86,8</w:t>
            </w:r>
          </w:p>
        </w:tc>
        <w:tc>
          <w:tcPr>
            <w:tcW w:w="159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65,3-66,4</w:t>
            </w:r>
          </w:p>
        </w:tc>
      </w:tr>
    </w:tbl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59379B" w:rsidRPr="00153086" w:rsidRDefault="0059379B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Таблица  </w:t>
      </w:r>
      <w:r>
        <w:rPr>
          <w:rFonts w:ascii="Times New Roman" w:hAnsi="Times New Roman" w:cs="Times New Roman"/>
          <w:spacing w:val="-5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.2 - </w:t>
      </w:r>
      <w:r w:rsidRPr="00153086">
        <w:rPr>
          <w:rFonts w:ascii="Times New Roman" w:hAnsi="Times New Roman" w:cs="Times New Roman"/>
          <w:sz w:val="24"/>
          <w:szCs w:val="24"/>
        </w:rPr>
        <w:t>Влияние условий твердения на прочность ШЩВ с добавками ПВ и ЦСП (затворитель  - водный раствор соды) (плотность раствора ρ=1,15кг/см</w:t>
      </w:r>
      <w:r w:rsidRPr="00153086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0721B9">
        <w:rPr>
          <w:rFonts w:ascii="Times New Roman" w:hAnsi="Times New Roman" w:cs="Times New Roman"/>
          <w:sz w:val="24"/>
          <w:szCs w:val="24"/>
        </w:rPr>
        <w:t>)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668"/>
        <w:gridCol w:w="1984"/>
        <w:gridCol w:w="1985"/>
        <w:gridCol w:w="3937"/>
      </w:tblGrid>
      <w:tr w:rsidR="0059379B" w:rsidRPr="00153086" w:rsidTr="0059379B">
        <w:trPr>
          <w:jc w:val="center"/>
        </w:trPr>
        <w:tc>
          <w:tcPr>
            <w:tcW w:w="3652" w:type="dxa"/>
            <w:gridSpan w:val="2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ШЩВ</w:t>
            </w:r>
          </w:p>
        </w:tc>
        <w:tc>
          <w:tcPr>
            <w:tcW w:w="1985" w:type="dxa"/>
            <w:vMerge w:val="restart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сж, МПа</w:t>
            </w:r>
          </w:p>
        </w:tc>
        <w:tc>
          <w:tcPr>
            <w:tcW w:w="3937" w:type="dxa"/>
            <w:vMerge w:val="restart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Условия хранения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Шлак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Добавка</w:t>
            </w:r>
          </w:p>
        </w:tc>
        <w:tc>
          <w:tcPr>
            <w:tcW w:w="1985" w:type="dxa"/>
            <w:vMerge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37" w:type="dxa"/>
            <w:vMerge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48,1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51,1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Разрушились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57,7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59,6-76,1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68,2-81,0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61,3-74,1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86,7-96,3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56,2-64,9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71,3-72,0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65,1-67,8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59379B">
        <w:trPr>
          <w:jc w:val="center"/>
        </w:trPr>
        <w:tc>
          <w:tcPr>
            <w:tcW w:w="1668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72,2-80,0</w:t>
            </w:r>
          </w:p>
        </w:tc>
        <w:tc>
          <w:tcPr>
            <w:tcW w:w="393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</w:tbl>
    <w:p w:rsidR="0059379B" w:rsidRPr="00153086" w:rsidRDefault="0059379B" w:rsidP="0059379B">
      <w:pPr>
        <w:shd w:val="clear" w:color="auto" w:fill="FFFFFF"/>
        <w:spacing w:line="240" w:lineRule="auto"/>
        <w:ind w:right="130"/>
        <w:jc w:val="both"/>
        <w:rPr>
          <w:rFonts w:ascii="Times New Roman" w:hAnsi="Times New Roman" w:cs="Times New Roman"/>
          <w:sz w:val="24"/>
          <w:szCs w:val="24"/>
        </w:rPr>
      </w:pPr>
    </w:p>
    <w:p w:rsidR="0059379B" w:rsidRPr="00153086" w:rsidRDefault="0059379B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4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.3- </w:t>
      </w:r>
      <w:r w:rsidRPr="00153086">
        <w:rPr>
          <w:rFonts w:ascii="Times New Roman" w:hAnsi="Times New Roman" w:cs="Times New Roman"/>
          <w:sz w:val="24"/>
          <w:szCs w:val="24"/>
        </w:rPr>
        <w:t>Влияние условий твердения на прочность ШЩВ с добавками ПВ и ЦСП (щелочной компонент- водный р</w:t>
      </w:r>
      <w:r w:rsidR="000721B9">
        <w:rPr>
          <w:rFonts w:ascii="Times New Roman" w:hAnsi="Times New Roman" w:cs="Times New Roman"/>
          <w:sz w:val="24"/>
          <w:szCs w:val="24"/>
        </w:rPr>
        <w:t>аствор жидкого стекла с Мс=2,8)</w:t>
      </w:r>
    </w:p>
    <w:tbl>
      <w:tblPr>
        <w:tblW w:w="961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02"/>
        <w:gridCol w:w="1984"/>
        <w:gridCol w:w="1985"/>
        <w:gridCol w:w="3947"/>
      </w:tblGrid>
      <w:tr w:rsidR="0059379B" w:rsidRPr="00153086" w:rsidTr="00AD33E9">
        <w:trPr>
          <w:trHeight w:val="323"/>
        </w:trPr>
        <w:tc>
          <w:tcPr>
            <w:tcW w:w="3686" w:type="dxa"/>
            <w:gridSpan w:val="2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Состав ШЩВ</w:t>
            </w:r>
          </w:p>
        </w:tc>
        <w:tc>
          <w:tcPr>
            <w:tcW w:w="1985" w:type="dxa"/>
            <w:vMerge w:val="restart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3947" w:type="dxa"/>
            <w:vMerge w:val="restart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Условия хранения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Шлак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Добавка</w:t>
            </w:r>
          </w:p>
        </w:tc>
        <w:tc>
          <w:tcPr>
            <w:tcW w:w="1985" w:type="dxa"/>
            <w:vMerge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47" w:type="dxa"/>
            <w:vMerge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9379B" w:rsidRPr="00153086" w:rsidTr="00AD33E9">
        <w:trPr>
          <w:trHeight w:val="306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54,1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AD33E9">
        <w:trPr>
          <w:trHeight w:val="317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59,8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AD33E9">
        <w:trPr>
          <w:trHeight w:val="306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Разрушились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62,6-65,1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AD33E9">
        <w:trPr>
          <w:trHeight w:val="646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72,9-74,7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74,0-77,8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81,1-83,1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СЦ-10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61,0-67,2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Воздушно-сухие (28сут)</w:t>
            </w:r>
          </w:p>
        </w:tc>
      </w:tr>
      <w:tr w:rsidR="0059379B" w:rsidRPr="00153086" w:rsidTr="00AD33E9">
        <w:trPr>
          <w:trHeight w:val="272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СЦ-10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69,9-70,6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Норм.-влажностные (28сут)</w:t>
            </w:r>
          </w:p>
        </w:tc>
      </w:tr>
      <w:tr w:rsidR="0059379B" w:rsidRPr="00153086" w:rsidTr="00AD33E9">
        <w:trPr>
          <w:trHeight w:val="323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СЦ-10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72,4-76,9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Вода (28сут)</w:t>
            </w:r>
          </w:p>
        </w:tc>
      </w:tr>
      <w:tr w:rsidR="0059379B" w:rsidRPr="00153086" w:rsidTr="00AD33E9">
        <w:trPr>
          <w:trHeight w:val="340"/>
        </w:trPr>
        <w:tc>
          <w:tcPr>
            <w:tcW w:w="1702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СЦ-10</w:t>
            </w:r>
          </w:p>
        </w:tc>
        <w:tc>
          <w:tcPr>
            <w:tcW w:w="1985" w:type="dxa"/>
          </w:tcPr>
          <w:p w:rsidR="0059379B" w:rsidRPr="00153086" w:rsidRDefault="0059379B" w:rsidP="0059379B">
            <w:pPr>
              <w:tabs>
                <w:tab w:val="left" w:leader="underscore" w:pos="8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77,7-79,1</w:t>
            </w:r>
          </w:p>
        </w:tc>
        <w:tc>
          <w:tcPr>
            <w:tcW w:w="3947" w:type="dxa"/>
          </w:tcPr>
          <w:p w:rsidR="0059379B" w:rsidRPr="00153086" w:rsidRDefault="0059379B" w:rsidP="005937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</w:tc>
      </w:tr>
    </w:tbl>
    <w:p w:rsidR="0059379B" w:rsidRPr="00153086" w:rsidRDefault="0059379B" w:rsidP="0059379B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t xml:space="preserve">Щелочной компонент </w:t>
      </w:r>
      <w:r w:rsidRPr="00153086">
        <w:rPr>
          <w:rFonts w:ascii="Times New Roman" w:hAnsi="Times New Roman" w:cs="Times New Roman"/>
          <w:spacing w:val="-3"/>
          <w:sz w:val="24"/>
          <w:szCs w:val="24"/>
        </w:rPr>
        <w:t>- водный раствор силиката натрия.</w:t>
      </w: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2E4C70" w:rsidRDefault="002E4C70" w:rsidP="000721B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3"/>
          <w:sz w:val="24"/>
          <w:szCs w:val="24"/>
        </w:rPr>
        <w:lastRenderedPageBreak/>
        <w:t xml:space="preserve">Таблица </w:t>
      </w:r>
      <w:r>
        <w:rPr>
          <w:rFonts w:ascii="Times New Roman" w:hAnsi="Times New Roman" w:cs="Times New Roman"/>
          <w:spacing w:val="-3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3"/>
          <w:sz w:val="24"/>
          <w:szCs w:val="24"/>
        </w:rPr>
        <w:t xml:space="preserve">.4 - 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Влияние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>с полифункциональной наномодифицирующей добавки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 на сроки схватывания </w:t>
      </w:r>
      <w:r w:rsidRPr="00153086">
        <w:rPr>
          <w:rFonts w:ascii="Times New Roman" w:hAnsi="Times New Roman" w:cs="Times New Roman"/>
          <w:sz w:val="24"/>
          <w:szCs w:val="24"/>
        </w:rPr>
        <w:t>ШЩВ при затворении раствором соды</w:t>
      </w:r>
    </w:p>
    <w:p w:rsidR="002E4C70" w:rsidRPr="00153086" w:rsidRDefault="002E4C70" w:rsidP="002E4C7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Ind w:w="-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93"/>
        <w:gridCol w:w="1559"/>
        <w:gridCol w:w="2268"/>
        <w:gridCol w:w="2552"/>
      </w:tblGrid>
      <w:tr w:rsidR="002E4C70" w:rsidRPr="00153086" w:rsidTr="002E4C70">
        <w:trPr>
          <w:jc w:val="center"/>
        </w:trPr>
        <w:tc>
          <w:tcPr>
            <w:tcW w:w="3652" w:type="dxa"/>
            <w:gridSpan w:val="2"/>
          </w:tcPr>
          <w:p w:rsidR="002E4C70" w:rsidRPr="00153086" w:rsidRDefault="002E4C70" w:rsidP="002E4C70">
            <w:pPr>
              <w:spacing w:after="0" w:line="240" w:lineRule="auto"/>
              <w:ind w:left="-691" w:firstLine="6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ШЩВ, %</w:t>
            </w:r>
          </w:p>
        </w:tc>
        <w:tc>
          <w:tcPr>
            <w:tcW w:w="4820" w:type="dxa"/>
            <w:gridSpan w:val="2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Сроки схватывания, ч-мин</w:t>
            </w:r>
          </w:p>
        </w:tc>
      </w:tr>
      <w:tr w:rsidR="002E4C70" w:rsidRPr="00153086" w:rsidTr="002E4C70">
        <w:trPr>
          <w:jc w:val="center"/>
        </w:trPr>
        <w:tc>
          <w:tcPr>
            <w:tcW w:w="2093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Шлак</w:t>
            </w:r>
          </w:p>
        </w:tc>
        <w:tc>
          <w:tcPr>
            <w:tcW w:w="1559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Добавка</w:t>
            </w:r>
          </w:p>
        </w:tc>
        <w:tc>
          <w:tcPr>
            <w:tcW w:w="2268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</w:p>
        </w:tc>
        <w:tc>
          <w:tcPr>
            <w:tcW w:w="2552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Конец</w:t>
            </w:r>
          </w:p>
        </w:tc>
      </w:tr>
      <w:tr w:rsidR="002E4C70" w:rsidRPr="00153086" w:rsidTr="002E4C70">
        <w:trPr>
          <w:jc w:val="center"/>
        </w:trPr>
        <w:tc>
          <w:tcPr>
            <w:tcW w:w="2093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1-50</w:t>
            </w:r>
          </w:p>
        </w:tc>
        <w:tc>
          <w:tcPr>
            <w:tcW w:w="2552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4-40</w:t>
            </w:r>
          </w:p>
        </w:tc>
      </w:tr>
      <w:tr w:rsidR="002E4C70" w:rsidRPr="00153086" w:rsidTr="002E4C70">
        <w:trPr>
          <w:jc w:val="center"/>
        </w:trPr>
        <w:tc>
          <w:tcPr>
            <w:tcW w:w="2093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ПВ-10</w:t>
            </w:r>
          </w:p>
        </w:tc>
        <w:tc>
          <w:tcPr>
            <w:tcW w:w="2268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1-00</w:t>
            </w:r>
          </w:p>
        </w:tc>
        <w:tc>
          <w:tcPr>
            <w:tcW w:w="2552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3-50</w:t>
            </w:r>
          </w:p>
        </w:tc>
      </w:tr>
      <w:tr w:rsidR="002E4C70" w:rsidRPr="00153086" w:rsidTr="002E4C70">
        <w:trPr>
          <w:jc w:val="center"/>
        </w:trPr>
        <w:tc>
          <w:tcPr>
            <w:tcW w:w="2093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ЦСП-10</w:t>
            </w:r>
          </w:p>
        </w:tc>
        <w:tc>
          <w:tcPr>
            <w:tcW w:w="2268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2-00</w:t>
            </w:r>
          </w:p>
        </w:tc>
        <w:tc>
          <w:tcPr>
            <w:tcW w:w="2552" w:type="dxa"/>
          </w:tcPr>
          <w:p w:rsidR="002E4C70" w:rsidRPr="00153086" w:rsidRDefault="002E4C70" w:rsidP="002E4C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6-10</w:t>
            </w:r>
          </w:p>
        </w:tc>
      </w:tr>
    </w:tbl>
    <w:p w:rsidR="009C1923" w:rsidRDefault="009C1923" w:rsidP="00541A8C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541A8C" w:rsidRPr="00153086" w:rsidRDefault="00541A8C" w:rsidP="00541A8C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7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7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7"/>
          <w:sz w:val="24"/>
          <w:szCs w:val="24"/>
        </w:rPr>
        <w:t xml:space="preserve">.5 - </w:t>
      </w:r>
      <w:r w:rsidRPr="00153086">
        <w:rPr>
          <w:rFonts w:ascii="Times New Roman" w:hAnsi="Times New Roman" w:cs="Times New Roman"/>
          <w:sz w:val="24"/>
          <w:szCs w:val="24"/>
        </w:rPr>
        <w:t>Марки ШЩВ в зависимости от вида добавок и плотности раствора соды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827"/>
        <w:gridCol w:w="1701"/>
        <w:gridCol w:w="1559"/>
        <w:gridCol w:w="1953"/>
      </w:tblGrid>
      <w:tr w:rsidR="00541A8C" w:rsidRPr="00153086" w:rsidTr="00541A8C">
        <w:tc>
          <w:tcPr>
            <w:tcW w:w="3827" w:type="dxa"/>
            <w:vMerge w:val="restart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Состав: шлак+добавка</w:t>
            </w:r>
          </w:p>
        </w:tc>
        <w:tc>
          <w:tcPr>
            <w:tcW w:w="5213" w:type="dxa"/>
            <w:gridSpan w:val="3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Плотность раствора соды,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541A8C" w:rsidRPr="00153086" w:rsidTr="00541A8C">
        <w:tc>
          <w:tcPr>
            <w:tcW w:w="3827" w:type="dxa"/>
            <w:vMerge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  <w:tc>
          <w:tcPr>
            <w:tcW w:w="1559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1,13</w:t>
            </w:r>
          </w:p>
        </w:tc>
        <w:tc>
          <w:tcPr>
            <w:tcW w:w="1953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1,15</w:t>
            </w:r>
          </w:p>
        </w:tc>
      </w:tr>
      <w:tr w:rsidR="00541A8C" w:rsidRPr="00153086" w:rsidTr="00541A8C">
        <w:tc>
          <w:tcPr>
            <w:tcW w:w="3827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1701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559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53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541A8C" w:rsidRPr="00153086" w:rsidTr="00541A8C">
        <w:tc>
          <w:tcPr>
            <w:tcW w:w="3827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МШ+10%ПВ</w:t>
            </w:r>
          </w:p>
        </w:tc>
        <w:tc>
          <w:tcPr>
            <w:tcW w:w="1701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559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953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541A8C" w:rsidRPr="00153086" w:rsidTr="00541A8C">
        <w:tc>
          <w:tcPr>
            <w:tcW w:w="3827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МШ+10%ЦСП</w:t>
            </w:r>
          </w:p>
        </w:tc>
        <w:tc>
          <w:tcPr>
            <w:tcW w:w="1701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559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53" w:type="dxa"/>
          </w:tcPr>
          <w:p w:rsidR="00541A8C" w:rsidRPr="00153086" w:rsidRDefault="00541A8C" w:rsidP="00AD33E9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</w:tbl>
    <w:p w:rsidR="009C1923" w:rsidRDefault="00541A8C" w:rsidP="00541A8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Щелочной компонент- водный раствор силиката натрия.</w:t>
      </w:r>
    </w:p>
    <w:p w:rsidR="004A4E94" w:rsidRDefault="004A4E94" w:rsidP="00541A8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5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.6 -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>Влияние вида жидкого стекла на свойства ШЩБ на основе бездобавочных</w:t>
      </w:r>
      <w:r w:rsidRPr="00153086">
        <w:rPr>
          <w:rFonts w:ascii="Times New Roman" w:hAnsi="Times New Roman" w:cs="Times New Roman"/>
          <w:sz w:val="24"/>
          <w:szCs w:val="24"/>
        </w:rPr>
        <w:t xml:space="preserve"> ШЩВ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447"/>
        <w:gridCol w:w="3479"/>
        <w:gridCol w:w="3002"/>
      </w:tblGrid>
      <w:tr w:rsidR="00541A8C" w:rsidRPr="00153086" w:rsidTr="00AD33E9">
        <w:tc>
          <w:tcPr>
            <w:tcW w:w="2447" w:type="dxa"/>
            <w:vMerge w:val="restart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3479" w:type="dxa"/>
            <w:tcBorders>
              <w:right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Жидкое стекло «Камгэсэнергостройпром»</w:t>
            </w:r>
          </w:p>
        </w:tc>
        <w:tc>
          <w:tcPr>
            <w:tcW w:w="3002" w:type="dxa"/>
            <w:tcBorders>
              <w:left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Жидкое стекло ТОО «Суйык шыны»</w:t>
            </w:r>
          </w:p>
        </w:tc>
      </w:tr>
      <w:tr w:rsidR="00541A8C" w:rsidRPr="00153086" w:rsidTr="00AD33E9">
        <w:tc>
          <w:tcPr>
            <w:tcW w:w="2447" w:type="dxa"/>
            <w:vMerge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Шлак МШ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Шлак МШ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Растворошлаковое отношение</w:t>
            </w: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76,6/70,2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84,7/82,0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изг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8,2/8,0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9,0/8,3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Марка</w:t>
            </w: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700/700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800/800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3479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2,20/2,18</w:t>
            </w:r>
          </w:p>
        </w:tc>
        <w:tc>
          <w:tcPr>
            <w:tcW w:w="3002" w:type="dxa"/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2,19/2,21</w:t>
            </w:r>
          </w:p>
        </w:tc>
      </w:tr>
      <w:tr w:rsidR="00541A8C" w:rsidRPr="00153086" w:rsidTr="00541A8C">
        <w:trPr>
          <w:trHeight w:val="333"/>
        </w:trPr>
        <w:tc>
          <w:tcPr>
            <w:tcW w:w="2447" w:type="dxa"/>
            <w:tcBorders>
              <w:bottom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3479" w:type="dxa"/>
            <w:tcBorders>
              <w:bottom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3,6/3,65</w:t>
            </w:r>
          </w:p>
        </w:tc>
        <w:tc>
          <w:tcPr>
            <w:tcW w:w="3002" w:type="dxa"/>
            <w:tcBorders>
              <w:bottom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3,85/3,8</w:t>
            </w:r>
          </w:p>
        </w:tc>
      </w:tr>
      <w:tr w:rsidR="00541A8C" w:rsidRPr="00153086" w:rsidTr="00AD33E9">
        <w:trPr>
          <w:trHeight w:val="301"/>
        </w:trPr>
        <w:tc>
          <w:tcPr>
            <w:tcW w:w="8928" w:type="dxa"/>
            <w:gridSpan w:val="3"/>
            <w:tcBorders>
              <w:top w:val="single" w:sz="4" w:space="0" w:color="auto"/>
            </w:tcBorders>
          </w:tcPr>
          <w:p w:rsidR="00541A8C" w:rsidRPr="00153086" w:rsidRDefault="00541A8C" w:rsidP="00541A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Примечания: ТВО/28 сут. твердения в НВУ</w:t>
            </w:r>
          </w:p>
        </w:tc>
      </w:tr>
    </w:tbl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4A4E94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4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.7 -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>Свойства ШЩВ с полифункциональной наномодифицирующей добавкой на основе металлургического шлака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447"/>
        <w:gridCol w:w="2056"/>
        <w:gridCol w:w="2409"/>
        <w:gridCol w:w="2410"/>
      </w:tblGrid>
      <w:tr w:rsidR="00541A8C" w:rsidRPr="00153086" w:rsidTr="00AD33E9">
        <w:tc>
          <w:tcPr>
            <w:tcW w:w="2447" w:type="dxa"/>
            <w:vMerge w:val="restart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6875" w:type="dxa"/>
            <w:gridSpan w:val="3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вяжущего, % шлак+добавка, жидкое стекло</w:t>
            </w:r>
          </w:p>
        </w:tc>
      </w:tr>
      <w:tr w:rsidR="00541A8C" w:rsidRPr="00153086" w:rsidTr="00AD33E9">
        <w:tc>
          <w:tcPr>
            <w:tcW w:w="2447" w:type="dxa"/>
            <w:vMerge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МШ+10%ПВ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МШ+10%ЦСП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Растворошлаковое отношение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0,34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76,6/70,2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86,6/83,7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84,0/80,1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изг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8,2/8,0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9,3/8,8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8,9/8,1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Марка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700/700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800/800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800/800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2,26/2,19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2,185/2,18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2,17/2,16</w:t>
            </w:r>
          </w:p>
        </w:tc>
      </w:tr>
      <w:tr w:rsidR="00541A8C" w:rsidRPr="00153086" w:rsidTr="00AD33E9">
        <w:trPr>
          <w:trHeight w:val="374"/>
        </w:trPr>
        <w:tc>
          <w:tcPr>
            <w:tcW w:w="2447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2056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3,6/3,65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4,0/4,2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4,2/4,2</w:t>
            </w:r>
          </w:p>
        </w:tc>
      </w:tr>
      <w:tr w:rsidR="00541A8C" w:rsidRPr="00153086" w:rsidTr="00AD33E9">
        <w:trPr>
          <w:trHeight w:val="268"/>
        </w:trPr>
        <w:tc>
          <w:tcPr>
            <w:tcW w:w="9322" w:type="dxa"/>
            <w:gridSpan w:val="4"/>
            <w:tcBorders>
              <w:top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Примечания: ТВО/28 сут. твердения в НВУ</w:t>
            </w:r>
          </w:p>
        </w:tc>
      </w:tr>
    </w:tbl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6"/>
          <w:sz w:val="24"/>
          <w:szCs w:val="24"/>
        </w:rPr>
      </w:pPr>
    </w:p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6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6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6"/>
          <w:sz w:val="24"/>
          <w:szCs w:val="24"/>
        </w:rPr>
        <w:t xml:space="preserve">.8 - </w:t>
      </w:r>
      <w:r w:rsidRPr="00153086">
        <w:rPr>
          <w:rFonts w:ascii="Times New Roman" w:hAnsi="Times New Roman" w:cs="Times New Roman"/>
          <w:sz w:val="24"/>
          <w:szCs w:val="24"/>
        </w:rPr>
        <w:t xml:space="preserve">Свойства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 xml:space="preserve">ШЩВ с полифункциональной наномодифицирующей добавкой на основе металлургического шлака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447"/>
        <w:gridCol w:w="2056"/>
        <w:gridCol w:w="2409"/>
        <w:gridCol w:w="2410"/>
      </w:tblGrid>
      <w:tr w:rsidR="00541A8C" w:rsidRPr="00153086" w:rsidTr="00AD33E9">
        <w:tc>
          <w:tcPr>
            <w:tcW w:w="2447" w:type="dxa"/>
            <w:vMerge w:val="restart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6875" w:type="dxa"/>
            <w:gridSpan w:val="3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вяжущего, % шлак+добавка, жидкое стекло</w:t>
            </w:r>
          </w:p>
        </w:tc>
      </w:tr>
      <w:tr w:rsidR="00541A8C" w:rsidRPr="00153086" w:rsidTr="00AD33E9">
        <w:tc>
          <w:tcPr>
            <w:tcW w:w="2447" w:type="dxa"/>
            <w:vMerge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МШ+10%ПВ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МШ+10%ЦСП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Растворошлаковое отношение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0,34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62,6/0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75,8/67,3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72,2/65,3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изг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7,0/0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8,2/7,5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7,9/7,2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Марка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700/0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800/600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800/600</w:t>
            </w:r>
          </w:p>
        </w:tc>
      </w:tr>
      <w:tr w:rsidR="00541A8C" w:rsidRPr="00153086" w:rsidTr="00AD33E9">
        <w:tc>
          <w:tcPr>
            <w:tcW w:w="2447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2056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2,24/2,19</w:t>
            </w:r>
          </w:p>
        </w:tc>
        <w:tc>
          <w:tcPr>
            <w:tcW w:w="2409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2,18/2,18</w:t>
            </w:r>
          </w:p>
        </w:tc>
        <w:tc>
          <w:tcPr>
            <w:tcW w:w="2410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2,17/2,16</w:t>
            </w:r>
          </w:p>
        </w:tc>
      </w:tr>
      <w:tr w:rsidR="00541A8C" w:rsidRPr="00153086" w:rsidTr="00AD33E9">
        <w:trPr>
          <w:trHeight w:val="670"/>
        </w:trPr>
        <w:tc>
          <w:tcPr>
            <w:tcW w:w="2447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2056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3,61/3,65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4,0/4,2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4,2/4,2</w:t>
            </w:r>
          </w:p>
        </w:tc>
      </w:tr>
      <w:tr w:rsidR="00541A8C" w:rsidRPr="00153086" w:rsidTr="00AD33E9">
        <w:trPr>
          <w:trHeight w:val="301"/>
        </w:trPr>
        <w:tc>
          <w:tcPr>
            <w:tcW w:w="9322" w:type="dxa"/>
            <w:gridSpan w:val="4"/>
            <w:tcBorders>
              <w:top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Примечания: ТВО/28 сут твердения в воде</w:t>
            </w:r>
          </w:p>
        </w:tc>
      </w:tr>
    </w:tbl>
    <w:p w:rsidR="00541A8C" w:rsidRPr="00153086" w:rsidRDefault="00541A8C" w:rsidP="00541A8C">
      <w:pPr>
        <w:shd w:val="clear" w:color="auto" w:fill="FFFFFF"/>
        <w:tabs>
          <w:tab w:val="left" w:pos="242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821" w:rsidRDefault="000D2821" w:rsidP="00541A8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:rsidR="000D2821" w:rsidRDefault="000D2821" w:rsidP="00541A8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pacing w:val="-2"/>
          <w:sz w:val="24"/>
          <w:szCs w:val="24"/>
        </w:rPr>
      </w:pPr>
    </w:p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2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.9 -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 xml:space="preserve">Свойства ШЩБ на ШЩВ, затворенных раствором соды на основе металлургического шлака с модифицирующими добавками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75"/>
        <w:gridCol w:w="1752"/>
        <w:gridCol w:w="2028"/>
        <w:gridCol w:w="2254"/>
      </w:tblGrid>
      <w:tr w:rsidR="00541A8C" w:rsidRPr="00153086" w:rsidTr="00AD33E9">
        <w:trPr>
          <w:trHeight w:val="319"/>
        </w:trPr>
        <w:tc>
          <w:tcPr>
            <w:tcW w:w="3275" w:type="dxa"/>
            <w:vMerge w:val="restart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Показатель </w:t>
            </w:r>
          </w:p>
        </w:tc>
        <w:tc>
          <w:tcPr>
            <w:tcW w:w="6034" w:type="dxa"/>
            <w:gridSpan w:val="3"/>
            <w:tcBorders>
              <w:right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Состав вяжущего, % шлак + добавка</w:t>
            </w:r>
          </w:p>
        </w:tc>
      </w:tr>
      <w:tr w:rsidR="00541A8C" w:rsidRPr="00153086" w:rsidTr="00AD33E9">
        <w:trPr>
          <w:trHeight w:val="145"/>
        </w:trPr>
        <w:tc>
          <w:tcPr>
            <w:tcW w:w="3275" w:type="dxa"/>
            <w:vMerge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МШ+10%ПВ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МШ+10%ЦСП</w:t>
            </w:r>
          </w:p>
        </w:tc>
      </w:tr>
      <w:tr w:rsidR="00541A8C" w:rsidRPr="00153086" w:rsidTr="00AD33E9">
        <w:trPr>
          <w:trHeight w:val="638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Объем раствора затворения, л/м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110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112</w:t>
            </w:r>
          </w:p>
        </w:tc>
      </w:tr>
      <w:tr w:rsidR="00541A8C" w:rsidRPr="00153086" w:rsidTr="00AD33E9">
        <w:trPr>
          <w:trHeight w:val="319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R(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кубиковая), МПа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34,1/30,2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52,4/52,2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49,4/48,1</w:t>
            </w:r>
          </w:p>
        </w:tc>
      </w:tr>
      <w:tr w:rsidR="00541A8C" w:rsidRPr="00153086" w:rsidTr="00AD33E9">
        <w:trPr>
          <w:trHeight w:val="302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Марка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300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500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400</w:t>
            </w:r>
          </w:p>
        </w:tc>
      </w:tr>
      <w:tr w:rsidR="00541A8C" w:rsidRPr="00153086" w:rsidTr="00AD33E9">
        <w:trPr>
          <w:trHeight w:val="319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</w:tr>
      <w:tr w:rsidR="00541A8C" w:rsidRPr="00153086" w:rsidTr="00AD33E9">
        <w:trPr>
          <w:trHeight w:val="319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2410/2500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2380/2350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2410/2400</w:t>
            </w:r>
          </w:p>
        </w:tc>
      </w:tr>
      <w:tr w:rsidR="00541A8C" w:rsidRPr="00153086" w:rsidTr="00AD33E9">
        <w:trPr>
          <w:trHeight w:val="319"/>
        </w:trPr>
        <w:tc>
          <w:tcPr>
            <w:tcW w:w="3275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1752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3,5/3,3</w:t>
            </w:r>
          </w:p>
        </w:tc>
        <w:tc>
          <w:tcPr>
            <w:tcW w:w="2028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4,0/4,1</w:t>
            </w:r>
          </w:p>
        </w:tc>
        <w:tc>
          <w:tcPr>
            <w:tcW w:w="2254" w:type="dxa"/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3,6/3,9</w:t>
            </w:r>
          </w:p>
        </w:tc>
      </w:tr>
      <w:tr w:rsidR="00541A8C" w:rsidRPr="00153086" w:rsidTr="00AD33E9">
        <w:trPr>
          <w:trHeight w:val="335"/>
        </w:trPr>
        <w:tc>
          <w:tcPr>
            <w:tcW w:w="3275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Морозостойкость </w:t>
            </w:r>
          </w:p>
        </w:tc>
        <w:tc>
          <w:tcPr>
            <w:tcW w:w="1752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150</w:t>
            </w:r>
          </w:p>
        </w:tc>
        <w:tc>
          <w:tcPr>
            <w:tcW w:w="2028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</w:t>
            </w:r>
          </w:p>
        </w:tc>
        <w:tc>
          <w:tcPr>
            <w:tcW w:w="2254" w:type="dxa"/>
            <w:tcBorders>
              <w:bottom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</w:t>
            </w:r>
          </w:p>
        </w:tc>
      </w:tr>
      <w:tr w:rsidR="00541A8C" w:rsidRPr="00153086" w:rsidTr="00AD33E9">
        <w:trPr>
          <w:trHeight w:val="292"/>
        </w:trPr>
        <w:tc>
          <w:tcPr>
            <w:tcW w:w="9309" w:type="dxa"/>
            <w:gridSpan w:val="4"/>
            <w:tcBorders>
              <w:top w:val="single" w:sz="4" w:space="0" w:color="auto"/>
            </w:tcBorders>
          </w:tcPr>
          <w:p w:rsidR="00541A8C" w:rsidRPr="00153086" w:rsidRDefault="00541A8C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Примечания: ТВО/28 сут. твердения в НВУ</w:t>
            </w:r>
          </w:p>
        </w:tc>
      </w:tr>
    </w:tbl>
    <w:p w:rsidR="00541A8C" w:rsidRDefault="00541A8C" w:rsidP="00541A8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821" w:rsidRPr="00153086" w:rsidRDefault="000D282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41A8C" w:rsidRPr="00153086" w:rsidRDefault="00541A8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5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.10 -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>Марки (классы) в зависимости от вида с полифункциональной наномодифицирующей добавки и плотности раствора соды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928"/>
        <w:gridCol w:w="2691"/>
        <w:gridCol w:w="1952"/>
      </w:tblGrid>
      <w:tr w:rsidR="00541A8C" w:rsidRPr="00153086" w:rsidTr="00AD33E9">
        <w:tc>
          <w:tcPr>
            <w:tcW w:w="4928" w:type="dxa"/>
            <w:vMerge w:val="restart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</w:t>
            </w:r>
          </w:p>
        </w:tc>
        <w:tc>
          <w:tcPr>
            <w:tcW w:w="4643" w:type="dxa"/>
            <w:gridSpan w:val="2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Плотность раствора соды,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541A8C" w:rsidRPr="00153086" w:rsidTr="00AD33E9">
        <w:tc>
          <w:tcPr>
            <w:tcW w:w="4928" w:type="dxa"/>
            <w:vMerge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1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  <w:tc>
          <w:tcPr>
            <w:tcW w:w="1952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1,15</w:t>
            </w:r>
          </w:p>
        </w:tc>
      </w:tr>
      <w:tr w:rsidR="00541A8C" w:rsidRPr="00153086" w:rsidTr="00AD33E9">
        <w:tc>
          <w:tcPr>
            <w:tcW w:w="4928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2691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952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541A8C" w:rsidRPr="00153086" w:rsidTr="00AD33E9">
        <w:tc>
          <w:tcPr>
            <w:tcW w:w="4928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МШ+5-10%ПВ</w:t>
            </w:r>
          </w:p>
        </w:tc>
        <w:tc>
          <w:tcPr>
            <w:tcW w:w="2691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52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541A8C" w:rsidRPr="00153086" w:rsidTr="00AD33E9">
        <w:tc>
          <w:tcPr>
            <w:tcW w:w="4928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МШ+5-10%ЦСП</w:t>
            </w:r>
          </w:p>
        </w:tc>
        <w:tc>
          <w:tcPr>
            <w:tcW w:w="2691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952" w:type="dxa"/>
          </w:tcPr>
          <w:p w:rsidR="00541A8C" w:rsidRPr="00153086" w:rsidRDefault="00541A8C" w:rsidP="00541A8C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</w:tbl>
    <w:p w:rsidR="00541A8C" w:rsidRDefault="00541A8C" w:rsidP="00541A8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821" w:rsidRDefault="000D2821" w:rsidP="00541A8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821" w:rsidRPr="00153086" w:rsidRDefault="000D2821" w:rsidP="00541A8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821" w:rsidRPr="00153086" w:rsidRDefault="000D282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lastRenderedPageBreak/>
        <w:t>Табл</w:t>
      </w:r>
      <w:r>
        <w:rPr>
          <w:rFonts w:ascii="Times New Roman" w:hAnsi="Times New Roman" w:cs="Times New Roman"/>
          <w:sz w:val="24"/>
          <w:szCs w:val="24"/>
        </w:rPr>
        <w:t>ица 3</w:t>
      </w:r>
      <w:r w:rsidRPr="00153086">
        <w:rPr>
          <w:rFonts w:ascii="Times New Roman" w:hAnsi="Times New Roman" w:cs="Times New Roman"/>
          <w:sz w:val="24"/>
          <w:szCs w:val="24"/>
        </w:rPr>
        <w:t xml:space="preserve">.11 - Свойства ШЩБ на ШЩВ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 xml:space="preserve">с полифункциональной наномодифицирующей добавкой </w:t>
      </w:r>
      <w:r w:rsidRPr="00153086">
        <w:rPr>
          <w:rFonts w:ascii="Times New Roman" w:hAnsi="Times New Roman" w:cs="Times New Roman"/>
          <w:sz w:val="24"/>
          <w:szCs w:val="24"/>
        </w:rPr>
        <w:t>(жидкое стекло ρ=1,3г/см</w:t>
      </w:r>
      <w:r w:rsidRPr="0015308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, М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с</w:t>
      </w:r>
      <w:r w:rsidRPr="00153086">
        <w:rPr>
          <w:rFonts w:ascii="Times New Roman" w:hAnsi="Times New Roman" w:cs="Times New Roman"/>
          <w:sz w:val="24"/>
          <w:szCs w:val="24"/>
        </w:rPr>
        <w:t>=1,5).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19"/>
        <w:gridCol w:w="1976"/>
        <w:gridCol w:w="1984"/>
        <w:gridCol w:w="2010"/>
      </w:tblGrid>
      <w:tr w:rsidR="000D2821" w:rsidRPr="00153086" w:rsidTr="000D2821">
        <w:trPr>
          <w:trHeight w:val="320"/>
        </w:trPr>
        <w:tc>
          <w:tcPr>
            <w:tcW w:w="2919" w:type="dxa"/>
            <w:vMerge w:val="restart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Показатель</w:t>
            </w:r>
          </w:p>
        </w:tc>
        <w:tc>
          <w:tcPr>
            <w:tcW w:w="597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Состав вяжущего</w:t>
            </w:r>
          </w:p>
        </w:tc>
      </w:tr>
      <w:tr w:rsidR="000D2821" w:rsidRPr="00153086" w:rsidTr="000D2821">
        <w:tc>
          <w:tcPr>
            <w:tcW w:w="2919" w:type="dxa"/>
            <w:vMerge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МШ+10%ПВ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МШ+10%ЦСП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Объем раствора затворения, л/м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R(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кубиковая), МПа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64,9/65,2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76,2/73,6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71,8/70,7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Марка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600/600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700/700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700/700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45/45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50/50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2500/2470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2490/2500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2480/2500</w:t>
            </w:r>
          </w:p>
        </w:tc>
      </w:tr>
      <w:tr w:rsidR="000D2821" w:rsidRPr="00153086" w:rsidTr="000D2821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197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2,5/2,7</w:t>
            </w:r>
          </w:p>
        </w:tc>
        <w:tc>
          <w:tcPr>
            <w:tcW w:w="1984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3,1/3,2</w:t>
            </w:r>
          </w:p>
        </w:tc>
        <w:tc>
          <w:tcPr>
            <w:tcW w:w="2010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3,2/3,0</w:t>
            </w:r>
          </w:p>
        </w:tc>
      </w:tr>
      <w:tr w:rsidR="000D2821" w:rsidRPr="00153086" w:rsidTr="000D2821">
        <w:trPr>
          <w:trHeight w:val="402"/>
        </w:trPr>
        <w:tc>
          <w:tcPr>
            <w:tcW w:w="2919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Морозостойкость </w:t>
            </w:r>
          </w:p>
        </w:tc>
        <w:tc>
          <w:tcPr>
            <w:tcW w:w="1976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  <w:tc>
          <w:tcPr>
            <w:tcW w:w="2010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</w:tr>
      <w:tr w:rsidR="000D2821" w:rsidRPr="00153086" w:rsidTr="000D2821">
        <w:trPr>
          <w:trHeight w:val="251"/>
        </w:trPr>
        <w:tc>
          <w:tcPr>
            <w:tcW w:w="8889" w:type="dxa"/>
            <w:gridSpan w:val="4"/>
            <w:tcBorders>
              <w:top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Примечания: ТВО/28 сут. твердения в НВУ  </w:t>
            </w:r>
          </w:p>
        </w:tc>
      </w:tr>
    </w:tbl>
    <w:p w:rsidR="000D2821" w:rsidRPr="00153086" w:rsidRDefault="000D2821" w:rsidP="000D282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0D2821" w:rsidRPr="00153086" w:rsidRDefault="000D282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4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4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4"/>
          <w:sz w:val="24"/>
          <w:szCs w:val="24"/>
        </w:rPr>
        <w:t>.12 -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 xml:space="preserve">Свойства ШЩБ на ШЩВ с полифункциональной наномодифицирующей добавкой 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>(жидкое стекло Мс=2,8)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1985"/>
        <w:gridCol w:w="2126"/>
        <w:gridCol w:w="2126"/>
      </w:tblGrid>
      <w:tr w:rsidR="000D2821" w:rsidRPr="00153086" w:rsidTr="00AD33E9">
        <w:tc>
          <w:tcPr>
            <w:tcW w:w="3085" w:type="dxa"/>
            <w:vMerge w:val="restart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Показатель </w:t>
            </w:r>
          </w:p>
        </w:tc>
        <w:tc>
          <w:tcPr>
            <w:tcW w:w="6237" w:type="dxa"/>
            <w:gridSpan w:val="3"/>
            <w:tcBorders>
              <w:righ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Состав вяжущего</w:t>
            </w:r>
          </w:p>
        </w:tc>
      </w:tr>
      <w:tr w:rsidR="000D2821" w:rsidRPr="00153086" w:rsidTr="00AD33E9">
        <w:tc>
          <w:tcPr>
            <w:tcW w:w="3085" w:type="dxa"/>
            <w:vMerge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</w:t>
            </w:r>
          </w:p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10%ПВ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МШ+</w:t>
            </w:r>
          </w:p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10%ЦСП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Объем раствора затворения, л/м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125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R(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кубиковая), МПа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54,6/50,0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63,3/64,7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62,8/61,1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Марка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500/500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600/600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600/600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40/40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45/45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45/45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2520/2590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2480/2370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2500/2510</w:t>
            </w:r>
          </w:p>
        </w:tc>
      </w:tr>
      <w:tr w:rsidR="000D2821" w:rsidRPr="00153086" w:rsidTr="00AD33E9">
        <w:tc>
          <w:tcPr>
            <w:tcW w:w="30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1985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2,5/2,9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2,5/2,9</w:t>
            </w:r>
          </w:p>
        </w:tc>
        <w:tc>
          <w:tcPr>
            <w:tcW w:w="2126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2,7/3,0</w:t>
            </w:r>
          </w:p>
        </w:tc>
      </w:tr>
      <w:tr w:rsidR="000D2821" w:rsidRPr="00153086" w:rsidTr="00AD33E9">
        <w:trPr>
          <w:trHeight w:val="351"/>
        </w:trPr>
        <w:tc>
          <w:tcPr>
            <w:tcW w:w="3085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Морозостойкость 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</w:tr>
      <w:tr w:rsidR="000D2821" w:rsidRPr="00153086" w:rsidTr="00AD33E9">
        <w:trPr>
          <w:trHeight w:val="285"/>
        </w:trPr>
        <w:tc>
          <w:tcPr>
            <w:tcW w:w="9322" w:type="dxa"/>
            <w:gridSpan w:val="4"/>
            <w:tcBorders>
              <w:top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Примечания: ТВО/28 сут. твердения в воде</w:t>
            </w:r>
          </w:p>
        </w:tc>
      </w:tr>
    </w:tbl>
    <w:p w:rsidR="000D2821" w:rsidRPr="00153086" w:rsidRDefault="000D2821" w:rsidP="000D2821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pacing w:val="-4"/>
          <w:sz w:val="24"/>
          <w:szCs w:val="24"/>
        </w:rPr>
      </w:pPr>
    </w:p>
    <w:p w:rsidR="000D2821" w:rsidRPr="00153086" w:rsidRDefault="000D282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5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5"/>
          <w:sz w:val="24"/>
          <w:szCs w:val="24"/>
        </w:rPr>
        <w:t xml:space="preserve">.13 - </w:t>
      </w:r>
      <w:r w:rsidRPr="00153086">
        <w:rPr>
          <w:rFonts w:ascii="Times New Roman" w:hAnsi="Times New Roman" w:cs="Times New Roman"/>
          <w:sz w:val="24"/>
          <w:szCs w:val="24"/>
        </w:rPr>
        <w:t>Влияние вида жидкого стекла на свойства ШЩБ на основе бездобавочных ШЩВ (ТВО/28 сут твердения в нормально-влажностных условиях)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19"/>
        <w:gridCol w:w="3057"/>
        <w:gridCol w:w="3312"/>
      </w:tblGrid>
      <w:tr w:rsidR="000D2821" w:rsidRPr="00153086" w:rsidTr="00AD33E9">
        <w:tc>
          <w:tcPr>
            <w:tcW w:w="2919" w:type="dxa"/>
            <w:vMerge w:val="restart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Показатель </w:t>
            </w:r>
          </w:p>
        </w:tc>
        <w:tc>
          <w:tcPr>
            <w:tcW w:w="3057" w:type="dxa"/>
            <w:tcBorders>
              <w:righ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Жидкое стекло </w:t>
            </w:r>
          </w:p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ТОО «Феррум-Втор»</w:t>
            </w:r>
          </w:p>
        </w:tc>
        <w:tc>
          <w:tcPr>
            <w:tcW w:w="3312" w:type="dxa"/>
            <w:tcBorders>
              <w:lef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Жидкое стекло </w:t>
            </w:r>
          </w:p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ТОО «Суйык шыны»</w:t>
            </w:r>
          </w:p>
        </w:tc>
      </w:tr>
      <w:tr w:rsidR="000D2821" w:rsidRPr="00153086" w:rsidTr="00AD33E9">
        <w:trPr>
          <w:trHeight w:val="267"/>
        </w:trPr>
        <w:tc>
          <w:tcPr>
            <w:tcW w:w="2919" w:type="dxa"/>
            <w:vMerge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57" w:type="dxa"/>
            <w:tcBorders>
              <w:top w:val="single" w:sz="4" w:space="0" w:color="auto"/>
              <w:right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Шлак 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Шлак 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Объем раствора затворения, л/м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120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R(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кубиковая), МПа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64,9/65,2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65,9/67,7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Марка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40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2500/2470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2580/2490</w:t>
            </w:r>
          </w:p>
        </w:tc>
      </w:tr>
      <w:tr w:rsidR="000D2821" w:rsidRPr="00153086" w:rsidTr="00AD33E9">
        <w:tc>
          <w:tcPr>
            <w:tcW w:w="2919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3057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2,5/2,7</w:t>
            </w:r>
          </w:p>
        </w:tc>
        <w:tc>
          <w:tcPr>
            <w:tcW w:w="3312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2,4/2,7</w:t>
            </w:r>
          </w:p>
        </w:tc>
      </w:tr>
      <w:tr w:rsidR="000D2821" w:rsidRPr="00153086" w:rsidTr="00AD33E9">
        <w:trPr>
          <w:trHeight w:val="335"/>
        </w:trPr>
        <w:tc>
          <w:tcPr>
            <w:tcW w:w="2919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Морозостойкость </w:t>
            </w:r>
          </w:p>
        </w:tc>
        <w:tc>
          <w:tcPr>
            <w:tcW w:w="3057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более 200</w:t>
            </w:r>
          </w:p>
        </w:tc>
        <w:tc>
          <w:tcPr>
            <w:tcW w:w="3312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более 200</w:t>
            </w:r>
          </w:p>
        </w:tc>
      </w:tr>
      <w:tr w:rsidR="000D2821" w:rsidRPr="00153086" w:rsidTr="00AD33E9">
        <w:trPr>
          <w:trHeight w:val="318"/>
        </w:trPr>
        <w:tc>
          <w:tcPr>
            <w:tcW w:w="9288" w:type="dxa"/>
            <w:gridSpan w:val="3"/>
            <w:tcBorders>
              <w:top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Примечания: ТВО/28 сут. твердения в НВУ  </w:t>
            </w:r>
          </w:p>
        </w:tc>
      </w:tr>
    </w:tbl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4A4E94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D2821" w:rsidRPr="00153086" w:rsidRDefault="000D2821" w:rsidP="000D2821">
      <w:pPr>
        <w:shd w:val="clear" w:color="auto" w:fill="FFFFFF"/>
        <w:tabs>
          <w:tab w:val="left" w:leader="underscore" w:pos="232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pacing w:val="-3"/>
          <w:sz w:val="24"/>
          <w:szCs w:val="24"/>
        </w:rPr>
        <w:lastRenderedPageBreak/>
        <w:t xml:space="preserve">Таблица </w:t>
      </w:r>
      <w:r>
        <w:rPr>
          <w:rFonts w:ascii="Times New Roman" w:hAnsi="Times New Roman" w:cs="Times New Roman"/>
          <w:spacing w:val="-3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3"/>
          <w:sz w:val="24"/>
          <w:szCs w:val="24"/>
        </w:rPr>
        <w:t xml:space="preserve">.14- </w:t>
      </w:r>
      <w:r w:rsidRPr="00153086">
        <w:rPr>
          <w:rFonts w:ascii="Times New Roman" w:hAnsi="Times New Roman" w:cs="Times New Roman"/>
          <w:sz w:val="24"/>
          <w:szCs w:val="24"/>
        </w:rPr>
        <w:t>Свойства Ш</w:t>
      </w:r>
      <w:r>
        <w:rPr>
          <w:rFonts w:ascii="Times New Roman" w:hAnsi="Times New Roman" w:cs="Times New Roman"/>
          <w:sz w:val="24"/>
          <w:szCs w:val="24"/>
        </w:rPr>
        <w:t>ЩБ на местных заполнителях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1"/>
        <w:gridCol w:w="3190"/>
        <w:gridCol w:w="3190"/>
      </w:tblGrid>
      <w:tr w:rsidR="000D2821" w:rsidRPr="00153086" w:rsidTr="00AD33E9">
        <w:tc>
          <w:tcPr>
            <w:tcW w:w="3191" w:type="dxa"/>
            <w:vMerge w:val="restart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Показатель</w:t>
            </w:r>
          </w:p>
        </w:tc>
        <w:tc>
          <w:tcPr>
            <w:tcW w:w="6380" w:type="dxa"/>
            <w:gridSpan w:val="2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Вид заполнителя</w:t>
            </w:r>
          </w:p>
        </w:tc>
      </w:tr>
      <w:tr w:rsidR="000D2821" w:rsidRPr="00153086" w:rsidTr="00AD33E9">
        <w:tc>
          <w:tcPr>
            <w:tcW w:w="3191" w:type="dxa"/>
            <w:vMerge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Карбонатный щебень, кварцевый песок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Песчано-гравийная смесь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Объем раствора затворения, л/м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190-200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R(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кубиковая), МПа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45,0/43,2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51,9/51,0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Марка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2050/2000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2353/2400</w:t>
            </w:r>
          </w:p>
        </w:tc>
      </w:tr>
      <w:tr w:rsidR="000D2821" w:rsidRPr="00153086" w:rsidTr="00AD33E9">
        <w:tc>
          <w:tcPr>
            <w:tcW w:w="3191" w:type="dxa"/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8,0/8,3</w:t>
            </w:r>
          </w:p>
        </w:tc>
        <w:tc>
          <w:tcPr>
            <w:tcW w:w="3190" w:type="dxa"/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2,3/2,8</w:t>
            </w:r>
          </w:p>
        </w:tc>
      </w:tr>
      <w:tr w:rsidR="000D2821" w:rsidRPr="00153086" w:rsidTr="00AD33E9">
        <w:trPr>
          <w:trHeight w:val="318"/>
        </w:trPr>
        <w:tc>
          <w:tcPr>
            <w:tcW w:w="3191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Морозостойкость </w:t>
            </w: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более 200</w:t>
            </w:r>
          </w:p>
        </w:tc>
      </w:tr>
      <w:tr w:rsidR="000D2821" w:rsidRPr="00153086" w:rsidTr="00AD33E9">
        <w:trPr>
          <w:trHeight w:val="318"/>
        </w:trPr>
        <w:tc>
          <w:tcPr>
            <w:tcW w:w="9571" w:type="dxa"/>
            <w:gridSpan w:val="3"/>
            <w:tcBorders>
              <w:top w:val="single" w:sz="4" w:space="0" w:color="auto"/>
            </w:tcBorders>
          </w:tcPr>
          <w:p w:rsidR="000D2821" w:rsidRPr="00153086" w:rsidRDefault="000D2821" w:rsidP="00AD33E9">
            <w:pPr>
              <w:tabs>
                <w:tab w:val="left" w:leader="underscore" w:pos="232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Примечания: ТВО/28 сут. твердения в НВУ  </w:t>
            </w:r>
          </w:p>
        </w:tc>
      </w:tr>
    </w:tbl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D2821" w:rsidRPr="00153086" w:rsidRDefault="000D282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3086">
        <w:rPr>
          <w:rFonts w:ascii="Times New Roman" w:hAnsi="Times New Roman" w:cs="Times New Roman"/>
          <w:spacing w:val="-12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pacing w:val="-12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12"/>
          <w:sz w:val="24"/>
          <w:szCs w:val="24"/>
        </w:rPr>
        <w:t>.</w:t>
      </w:r>
      <w:r>
        <w:rPr>
          <w:rFonts w:ascii="Times New Roman" w:hAnsi="Times New Roman" w:cs="Times New Roman"/>
          <w:spacing w:val="-12"/>
          <w:sz w:val="24"/>
          <w:szCs w:val="24"/>
        </w:rPr>
        <w:t>15</w:t>
      </w:r>
      <w:r w:rsidRPr="00153086">
        <w:rPr>
          <w:rFonts w:ascii="Times New Roman" w:hAnsi="Times New Roman" w:cs="Times New Roman"/>
          <w:spacing w:val="-12"/>
          <w:sz w:val="24"/>
          <w:szCs w:val="24"/>
        </w:rPr>
        <w:t xml:space="preserve"> -</w:t>
      </w:r>
      <w:r w:rsidRPr="00153086">
        <w:rPr>
          <w:rFonts w:ascii="Times New Roman" w:hAnsi="Times New Roman" w:cs="Times New Roman"/>
          <w:bCs/>
          <w:sz w:val="24"/>
          <w:szCs w:val="24"/>
        </w:rPr>
        <w:t>Кинетика набора прочности во времени бетонов на осно</w:t>
      </w:r>
      <w:r w:rsidRPr="00153086">
        <w:rPr>
          <w:rFonts w:ascii="Times New Roman" w:hAnsi="Times New Roman" w:cs="Times New Roman"/>
          <w:bCs/>
          <w:sz w:val="24"/>
          <w:szCs w:val="24"/>
        </w:rPr>
        <w:softHyphen/>
        <w:t xml:space="preserve">ве  электротермофосфорных шлаков и 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bCs/>
          <w:iCs/>
          <w:sz w:val="24"/>
          <w:szCs w:val="24"/>
        </w:rPr>
        <w:t xml:space="preserve"> (ρ=</w:t>
      </w:r>
      <w:r w:rsidRPr="00153086">
        <w:rPr>
          <w:rFonts w:ascii="Times New Roman" w:hAnsi="Times New Roman" w:cs="Times New Roman"/>
          <w:bCs/>
          <w:sz w:val="24"/>
          <w:szCs w:val="24"/>
        </w:rPr>
        <w:t>1500кг/м</w:t>
      </w:r>
      <w:r w:rsidRPr="00153086">
        <w:rPr>
          <w:rFonts w:ascii="Times New Roman" w:hAnsi="Times New Roman" w:cs="Times New Roman"/>
          <w:bCs/>
          <w:sz w:val="24"/>
          <w:szCs w:val="24"/>
          <w:vertAlign w:val="superscript"/>
        </w:rPr>
        <w:t>3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) и   </w:t>
      </w:r>
      <w:r w:rsidRPr="00153086">
        <w:rPr>
          <w:rStyle w:val="s0"/>
          <w:rFonts w:eastAsia="Times New Roman"/>
          <w:sz w:val="24"/>
          <w:szCs w:val="24"/>
        </w:rPr>
        <w:t>полифункциональным наномодифицирущим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 добавкам зола ТЭЦ.</w:t>
      </w:r>
    </w:p>
    <w:tbl>
      <w:tblPr>
        <w:tblW w:w="9509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843"/>
        <w:gridCol w:w="1418"/>
        <w:gridCol w:w="1134"/>
        <w:gridCol w:w="545"/>
        <w:gridCol w:w="730"/>
        <w:gridCol w:w="563"/>
        <w:gridCol w:w="572"/>
        <w:gridCol w:w="566"/>
        <w:gridCol w:w="567"/>
        <w:gridCol w:w="567"/>
        <w:gridCol w:w="1004"/>
      </w:tblGrid>
      <w:tr w:rsidR="000D2821" w:rsidRPr="00153086" w:rsidTr="00AD33E9">
        <w:trPr>
          <w:trHeight w:hRule="exact" w:val="648"/>
        </w:trPr>
        <w:tc>
          <w:tcPr>
            <w:tcW w:w="184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Вид добавок</w:t>
            </w: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Количество </w:t>
            </w:r>
            <w:r w:rsidRPr="0015308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добавок, % от массы шлака</w:t>
            </w: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Режим ТВО</w:t>
            </w: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Р/Ш</w:t>
            </w: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65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Предел прочности при сжатии,</w:t>
            </w:r>
          </w:p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МПа</w:t>
            </w:r>
          </w:p>
        </w:tc>
        <w:tc>
          <w:tcPr>
            <w:tcW w:w="100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Морозо</w:t>
            </w:r>
            <w:r w:rsidRPr="0015308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softHyphen/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стой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softHyphen/>
              <w:t>кость, цикл</w:t>
            </w:r>
          </w:p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2821" w:rsidRPr="00153086" w:rsidTr="00AD33E9">
        <w:trPr>
          <w:trHeight w:hRule="exact" w:val="552"/>
        </w:trPr>
        <w:tc>
          <w:tcPr>
            <w:tcW w:w="184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5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После 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Твердение естественное,</w:t>
            </w:r>
          </w:p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сут 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водное</w:t>
            </w:r>
          </w:p>
        </w:tc>
        <w:tc>
          <w:tcPr>
            <w:tcW w:w="100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2821" w:rsidRPr="00153086" w:rsidTr="00AD33E9">
        <w:trPr>
          <w:trHeight w:hRule="exact" w:val="249"/>
        </w:trPr>
        <w:tc>
          <w:tcPr>
            <w:tcW w:w="184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00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2821" w:rsidRPr="00153086" w:rsidTr="000D2821">
        <w:trPr>
          <w:trHeight w:hRule="exact" w:val="780"/>
        </w:trPr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Без добавок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4+1,5+2++1, 5+4+3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0,40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51,7</w:t>
            </w:r>
          </w:p>
        </w:tc>
        <w:tc>
          <w:tcPr>
            <w:tcW w:w="5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pacing w:val="-3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53,052,0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54,256,3</w:t>
            </w:r>
          </w:p>
        </w:tc>
        <w:tc>
          <w:tcPr>
            <w:tcW w:w="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55,158,1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57,260,4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60,163,3</w:t>
            </w:r>
          </w:p>
        </w:tc>
        <w:tc>
          <w:tcPr>
            <w:tcW w:w="10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0D2821" w:rsidRPr="00153086" w:rsidTr="00AD33E9">
        <w:trPr>
          <w:trHeight w:hRule="exact" w:val="612"/>
        </w:trPr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Портландцемент-ный 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клинкер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4+3+6+3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0,40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55,4</w:t>
            </w:r>
          </w:p>
        </w:tc>
        <w:tc>
          <w:tcPr>
            <w:tcW w:w="5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56,556,1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61,359,6</w:t>
            </w:r>
          </w:p>
        </w:tc>
        <w:tc>
          <w:tcPr>
            <w:tcW w:w="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68,267,4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72,871,9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73,875,2</w:t>
            </w:r>
          </w:p>
        </w:tc>
        <w:tc>
          <w:tcPr>
            <w:tcW w:w="10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0D2821" w:rsidRPr="00153086" w:rsidTr="000D2821">
        <w:trPr>
          <w:trHeight w:hRule="exact" w:val="816"/>
        </w:trPr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Зола ТЭЦ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4+3+6+3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0,40</w:t>
            </w:r>
          </w:p>
        </w:tc>
        <w:tc>
          <w:tcPr>
            <w:tcW w:w="7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57,2</w:t>
            </w:r>
          </w:p>
        </w:tc>
        <w:tc>
          <w:tcPr>
            <w:tcW w:w="5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60,659,7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65,362,6</w:t>
            </w:r>
          </w:p>
        </w:tc>
        <w:tc>
          <w:tcPr>
            <w:tcW w:w="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68,666,0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73,774,4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74,375,3</w:t>
            </w:r>
          </w:p>
        </w:tc>
        <w:tc>
          <w:tcPr>
            <w:tcW w:w="10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D2821" w:rsidRPr="00153086" w:rsidRDefault="000D2821" w:rsidP="000D282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</w:tbl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194FF1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194FF1" w:rsidRPr="00153086" w:rsidRDefault="00194FF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153086">
        <w:rPr>
          <w:rFonts w:ascii="Times New Roman" w:hAnsi="Times New Roman" w:cs="Times New Roman"/>
          <w:sz w:val="24"/>
          <w:szCs w:val="24"/>
        </w:rPr>
        <w:t xml:space="preserve"> - 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>Результаты вычисления коэффициентов регрессии</w:t>
      </w:r>
    </w:p>
    <w:tbl>
      <w:tblPr>
        <w:tblW w:w="0" w:type="auto"/>
        <w:tblLayout w:type="fixed"/>
        <w:tblCellMar>
          <w:left w:w="40" w:type="dxa"/>
          <w:right w:w="40" w:type="dxa"/>
        </w:tblCellMar>
        <w:tblLook w:val="0000"/>
      </w:tblPr>
      <w:tblGrid>
        <w:gridCol w:w="1434"/>
        <w:gridCol w:w="1304"/>
        <w:gridCol w:w="1467"/>
        <w:gridCol w:w="2974"/>
      </w:tblGrid>
      <w:tr w:rsidR="00194FF1" w:rsidRPr="00153086" w:rsidTr="00194FF1">
        <w:trPr>
          <w:trHeight w:hRule="exact" w:val="338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ху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194FF1" w:rsidRPr="00153086" w:rsidTr="00194FF1">
        <w:trPr>
          <w:trHeight w:hRule="exact" w:val="302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60,6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1696,8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</w:p>
        </w:tc>
      </w:tr>
      <w:tr w:rsidR="00194FF1" w:rsidRPr="00153086" w:rsidTr="00194FF1">
        <w:trPr>
          <w:trHeight w:hRule="exact" w:val="311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65,3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5877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8100</w:t>
            </w:r>
          </w:p>
        </w:tc>
      </w:tr>
      <w:tr w:rsidR="00194FF1" w:rsidRPr="00153086" w:rsidTr="00194FF1">
        <w:trPr>
          <w:trHeight w:hRule="exact" w:val="302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68,6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12348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32400</w:t>
            </w:r>
          </w:p>
        </w:tc>
      </w:tr>
      <w:tr w:rsidR="00194FF1" w:rsidRPr="00153086" w:rsidTr="00194FF1">
        <w:trPr>
          <w:trHeight w:hRule="exact" w:val="302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73,7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26532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129600</w:t>
            </w:r>
          </w:p>
        </w:tc>
      </w:tr>
      <w:tr w:rsidR="00194FF1" w:rsidRPr="00153086" w:rsidTr="00194FF1">
        <w:trPr>
          <w:trHeight w:hRule="exact" w:val="302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74,3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53496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518400</w:t>
            </w:r>
          </w:p>
        </w:tc>
      </w:tr>
      <w:tr w:rsidR="00194FF1" w:rsidRPr="00153086" w:rsidTr="00194FF1">
        <w:trPr>
          <w:trHeight w:hRule="exact" w:val="451"/>
        </w:trPr>
        <w:tc>
          <w:tcPr>
            <w:tcW w:w="14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∑ 1378</w:t>
            </w:r>
          </w:p>
        </w:tc>
        <w:tc>
          <w:tcPr>
            <w:tcW w:w="13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341,9</w:t>
            </w:r>
          </w:p>
        </w:tc>
        <w:tc>
          <w:tcPr>
            <w:tcW w:w="1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99949,8</w:t>
            </w:r>
          </w:p>
        </w:tc>
        <w:tc>
          <w:tcPr>
            <w:tcW w:w="2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689284</w:t>
            </w:r>
          </w:p>
        </w:tc>
      </w:tr>
    </w:tbl>
    <w:p w:rsidR="00194FF1" w:rsidRPr="00153086" w:rsidRDefault="00194FF1" w:rsidP="00194F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4A4E94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194FF1" w:rsidRPr="00153086" w:rsidRDefault="00194FF1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Таблица 3</w:t>
      </w:r>
      <w:r w:rsidRPr="00153086">
        <w:rPr>
          <w:rFonts w:ascii="Times New Roman" w:hAnsi="Times New Roman" w:cs="Times New Roman"/>
          <w:spacing w:val="-15"/>
          <w:sz w:val="24"/>
          <w:szCs w:val="24"/>
        </w:rPr>
        <w:t>.</w:t>
      </w:r>
      <w:r>
        <w:rPr>
          <w:rFonts w:ascii="Times New Roman" w:hAnsi="Times New Roman" w:cs="Times New Roman"/>
          <w:spacing w:val="-15"/>
          <w:sz w:val="24"/>
          <w:szCs w:val="24"/>
        </w:rPr>
        <w:t>17</w:t>
      </w:r>
      <w:r w:rsidRPr="00153086">
        <w:rPr>
          <w:rFonts w:ascii="Times New Roman" w:hAnsi="Times New Roman" w:cs="Times New Roman"/>
          <w:spacing w:val="-15"/>
          <w:sz w:val="24"/>
          <w:szCs w:val="24"/>
        </w:rPr>
        <w:t xml:space="preserve"> – Влияние </w:t>
      </w:r>
      <w:r w:rsidRPr="00153086">
        <w:rPr>
          <w:rFonts w:ascii="Times New Roman" w:hAnsi="Times New Roman" w:cs="Times New Roman"/>
          <w:sz w:val="24"/>
          <w:szCs w:val="24"/>
        </w:rPr>
        <w:t>добавок</w:t>
      </w:r>
      <w:r w:rsidRPr="00153086">
        <w:rPr>
          <w:rFonts w:ascii="Times New Roman" w:hAnsi="Times New Roman" w:cs="Times New Roman"/>
          <w:spacing w:val="-15"/>
          <w:sz w:val="24"/>
          <w:szCs w:val="24"/>
        </w:rPr>
        <w:t xml:space="preserve"> на капиллярную пористость </w:t>
      </w:r>
    </w:p>
    <w:tbl>
      <w:tblPr>
        <w:tblW w:w="9435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576"/>
        <w:gridCol w:w="1380"/>
        <w:gridCol w:w="630"/>
        <w:gridCol w:w="744"/>
        <w:gridCol w:w="745"/>
        <w:gridCol w:w="7"/>
        <w:gridCol w:w="657"/>
        <w:gridCol w:w="593"/>
        <w:gridCol w:w="824"/>
        <w:gridCol w:w="691"/>
        <w:gridCol w:w="588"/>
      </w:tblGrid>
      <w:tr w:rsidR="00194FF1" w:rsidRPr="00153086" w:rsidTr="00AD33E9">
        <w:trPr>
          <w:trHeight w:hRule="exact" w:val="1032"/>
        </w:trPr>
        <w:tc>
          <w:tcPr>
            <w:tcW w:w="2576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Вид добавок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0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Плотность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раствора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5"/>
                <w:sz w:val="24"/>
                <w:szCs w:val="24"/>
                <w:vertAlign w:val="superscript"/>
              </w:rPr>
            </w:pPr>
            <w:r w:rsidRPr="0015308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N</w:t>
            </w:r>
            <w:r w:rsidRPr="00153086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153086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153086">
              <w:rPr>
                <w:rFonts w:ascii="Times New Roman" w:hAnsi="Times New Roman" w:cs="Times New Roman"/>
                <w:bCs/>
                <w:sz w:val="24"/>
                <w:szCs w:val="24"/>
              </w:rPr>
              <w:t>СО</w:t>
            </w:r>
            <w:r w:rsidRPr="00153086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  <w:r w:rsidRPr="00153086">
              <w:rPr>
                <w:rFonts w:ascii="Times New Roman" w:hAnsi="Times New Roman" w:cs="Times New Roman"/>
                <w:spacing w:val="-15"/>
                <w:sz w:val="24"/>
                <w:szCs w:val="24"/>
              </w:rPr>
              <w:t>, кг/м</w:t>
            </w:r>
            <w:r w:rsidRPr="00153086">
              <w:rPr>
                <w:rFonts w:ascii="Times New Roman" w:hAnsi="Times New Roman" w:cs="Times New Roman"/>
                <w:spacing w:val="-15"/>
                <w:sz w:val="24"/>
                <w:szCs w:val="24"/>
                <w:vertAlign w:val="superscript"/>
              </w:rPr>
              <w:t>3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5"/>
                <w:sz w:val="24"/>
                <w:szCs w:val="24"/>
                <w:vertAlign w:val="superscript"/>
              </w:rPr>
            </w:pP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4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Предел </w:t>
            </w:r>
            <w:r w:rsidRPr="00153086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>прочности на сжатие, МПа</w:t>
            </w:r>
          </w:p>
        </w:tc>
        <w:tc>
          <w:tcPr>
            <w:tcW w:w="1409" w:type="dxa"/>
            <w:gridSpan w:val="3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Капиллярная пористость, %</w:t>
            </w:r>
          </w:p>
        </w:tc>
        <w:tc>
          <w:tcPr>
            <w:tcW w:w="141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Степень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однородности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op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α</w:t>
            </w:r>
          </w:p>
        </w:tc>
        <w:tc>
          <w:tcPr>
            <w:tcW w:w="1279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Размер пор в 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усл. ед., 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λ</w:t>
            </w:r>
          </w:p>
        </w:tc>
      </w:tr>
      <w:tr w:rsidR="00194FF1" w:rsidRPr="00153086" w:rsidTr="00AD33E9">
        <w:trPr>
          <w:trHeight w:hRule="exact" w:val="710"/>
        </w:trPr>
        <w:tc>
          <w:tcPr>
            <w:tcW w:w="2576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28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360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28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66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360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28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360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28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360</w:t>
            </w:r>
          </w:p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сут.</w:t>
            </w:r>
          </w:p>
        </w:tc>
      </w:tr>
      <w:tr w:rsidR="00194FF1" w:rsidRPr="00153086" w:rsidTr="00AD33E9">
        <w:trPr>
          <w:trHeight w:hRule="exact" w:val="356"/>
        </w:trPr>
        <w:tc>
          <w:tcPr>
            <w:tcW w:w="2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Без добавок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52,9</w:t>
            </w:r>
          </w:p>
        </w:tc>
        <w:tc>
          <w:tcPr>
            <w:tcW w:w="74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56,3</w:t>
            </w:r>
          </w:p>
        </w:tc>
        <w:tc>
          <w:tcPr>
            <w:tcW w:w="75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1,59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1,56</w:t>
            </w:r>
          </w:p>
        </w:tc>
        <w:tc>
          <w:tcPr>
            <w:tcW w:w="5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0,34</w:t>
            </w:r>
          </w:p>
        </w:tc>
        <w:tc>
          <w:tcPr>
            <w:tcW w:w="8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0,73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11,7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1,52</w:t>
            </w:r>
          </w:p>
        </w:tc>
      </w:tr>
      <w:tr w:rsidR="00194FF1" w:rsidRPr="00153086" w:rsidTr="00AD33E9">
        <w:trPr>
          <w:trHeight w:hRule="exact" w:val="597"/>
        </w:trPr>
        <w:tc>
          <w:tcPr>
            <w:tcW w:w="2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Портландцементный клинкер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60,5</w:t>
            </w:r>
          </w:p>
        </w:tc>
        <w:tc>
          <w:tcPr>
            <w:tcW w:w="74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73,6</w:t>
            </w:r>
          </w:p>
        </w:tc>
        <w:tc>
          <w:tcPr>
            <w:tcW w:w="75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>1,43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1,32</w:t>
            </w:r>
          </w:p>
        </w:tc>
        <w:tc>
          <w:tcPr>
            <w:tcW w:w="5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0,34</w:t>
            </w:r>
          </w:p>
        </w:tc>
        <w:tc>
          <w:tcPr>
            <w:tcW w:w="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0,64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5,8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1,07</w:t>
            </w:r>
          </w:p>
        </w:tc>
      </w:tr>
      <w:tr w:rsidR="00194FF1" w:rsidRPr="00153086" w:rsidTr="000A19E7">
        <w:trPr>
          <w:trHeight w:hRule="exact" w:val="425"/>
        </w:trPr>
        <w:tc>
          <w:tcPr>
            <w:tcW w:w="2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Зола ТЭЦ</w:t>
            </w:r>
          </w:p>
        </w:tc>
        <w:tc>
          <w:tcPr>
            <w:tcW w:w="13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56,5</w:t>
            </w:r>
          </w:p>
        </w:tc>
        <w:tc>
          <w:tcPr>
            <w:tcW w:w="74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72,8</w:t>
            </w:r>
          </w:p>
        </w:tc>
        <w:tc>
          <w:tcPr>
            <w:tcW w:w="75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0,78</w:t>
            </w:r>
          </w:p>
        </w:tc>
        <w:tc>
          <w:tcPr>
            <w:tcW w:w="5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94FF1" w:rsidRPr="00153086" w:rsidRDefault="00194FF1" w:rsidP="00AD33E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0,93</w:t>
            </w:r>
          </w:p>
        </w:tc>
      </w:tr>
    </w:tbl>
    <w:p w:rsidR="009C1923" w:rsidRDefault="009C1923" w:rsidP="000A19E7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F456C" w:rsidRDefault="006F456C" w:rsidP="004A4E94">
      <w:pPr>
        <w:pStyle w:val="8"/>
        <w:spacing w:before="0" w:after="0" w:line="360" w:lineRule="auto"/>
        <w:ind w:firstLine="709"/>
        <w:jc w:val="both"/>
        <w:rPr>
          <w:rFonts w:ascii="Times New Roman" w:hAnsi="Times New Roman"/>
          <w:i w:val="0"/>
          <w:lang w:val="ru-RU"/>
        </w:rPr>
      </w:pPr>
    </w:p>
    <w:p w:rsidR="006F456C" w:rsidRPr="00153086" w:rsidRDefault="006F456C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8"/>
          <w:sz w:val="24"/>
          <w:szCs w:val="24"/>
        </w:rPr>
        <w:t>Таблица 3.18</w:t>
      </w:r>
      <w:r w:rsidRPr="00153086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8"/>
          <w:sz w:val="24"/>
          <w:szCs w:val="24"/>
        </w:rPr>
        <w:t>-</w:t>
      </w:r>
      <w:r w:rsidRPr="005F2987">
        <w:rPr>
          <w:rFonts w:ascii="Times New Roman" w:hAnsi="Times New Roman" w:cs="Times New Roman"/>
          <w:sz w:val="24"/>
          <w:szCs w:val="24"/>
        </w:rPr>
        <w:t xml:space="preserve"> </w:t>
      </w:r>
      <w:r w:rsidRPr="00153086">
        <w:rPr>
          <w:rFonts w:ascii="Times New Roman" w:hAnsi="Times New Roman" w:cs="Times New Roman"/>
          <w:sz w:val="24"/>
          <w:szCs w:val="24"/>
        </w:rPr>
        <w:t>Коэффициенты регрессии</w:t>
      </w:r>
    </w:p>
    <w:tbl>
      <w:tblPr>
        <w:tblW w:w="9835" w:type="dxa"/>
        <w:jc w:val="center"/>
        <w:tblInd w:w="387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81"/>
        <w:gridCol w:w="425"/>
        <w:gridCol w:w="558"/>
        <w:gridCol w:w="763"/>
        <w:gridCol w:w="851"/>
        <w:gridCol w:w="814"/>
        <w:gridCol w:w="567"/>
        <w:gridCol w:w="425"/>
        <w:gridCol w:w="850"/>
        <w:gridCol w:w="426"/>
        <w:gridCol w:w="850"/>
        <w:gridCol w:w="709"/>
        <w:gridCol w:w="709"/>
        <w:gridCol w:w="985"/>
        <w:gridCol w:w="522"/>
      </w:tblGrid>
      <w:tr w:rsidR="006F456C" w:rsidRPr="006F456C" w:rsidTr="00D33D97">
        <w:trPr>
          <w:trHeight w:hRule="exact" w:val="1126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х'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у'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u=x'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i/>
                <w:position w:val="-24"/>
                <w:sz w:val="20"/>
                <w:szCs w:val="20"/>
              </w:rPr>
              <w:object w:dxaOrig="639" w:dyaOrig="620">
                <v:shape id="_x0000_i1034" type="#_x0000_t75" style="width:31.7pt;height:30.85pt" o:ole="">
                  <v:imagedata r:id="rId20" o:title=""/>
                </v:shape>
                <o:OLEObject Type="Embed" ProgID="Equation.3" ShapeID="_x0000_i1034" DrawAspect="Content" ObjectID="_1631366346" r:id="rId33"/>
              </w:objec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 </w:t>
            </w: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 xml:space="preserve">= 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lny'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 = lny'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vu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tu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zu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vt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zv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zt</w:t>
            </w:r>
          </w:p>
        </w:tc>
      </w:tr>
      <w:tr w:rsidR="006F456C" w:rsidRPr="006F456C" w:rsidTr="00D33D97">
        <w:trPr>
          <w:trHeight w:hRule="exact" w:val="46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2,7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2,7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2,7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7,4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F456C" w:rsidRPr="006F456C" w:rsidTr="00D33D97">
        <w:trPr>
          <w:trHeight w:hRule="exact" w:val="45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20,1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3,0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181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403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F456C" w:rsidRPr="006F456C" w:rsidTr="00D33D97">
        <w:trPr>
          <w:trHeight w:hRule="exact" w:val="45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148,4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0,69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625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3710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0,14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22026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102</w:t>
            </w:r>
          </w:p>
        </w:tc>
      </w:tr>
      <w:tr w:rsidR="006F456C" w:rsidRPr="006F456C" w:rsidTr="00D33D97">
        <w:trPr>
          <w:trHeight w:hRule="exact" w:val="46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403,4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1296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6,0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14522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68,6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162755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444</w:t>
            </w:r>
          </w:p>
        </w:tc>
      </w:tr>
      <w:tr w:rsidR="006F456C" w:rsidRPr="006F456C" w:rsidTr="00D33D97">
        <w:trPr>
          <w:trHeight w:hRule="exact" w:val="46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1096,6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2401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53733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153,5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1202597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4496</w:t>
            </w:r>
          </w:p>
        </w:tc>
      </w:tr>
      <w:tr w:rsidR="006F456C" w:rsidRPr="006F456C" w:rsidTr="00D33D97">
        <w:trPr>
          <w:trHeight w:hRule="exact" w:val="457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2981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4096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190784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0,016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372,6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8886123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4173</w:t>
            </w:r>
          </w:p>
        </w:tc>
      </w:tr>
      <w:tr w:rsidR="006F456C" w:rsidRPr="006F456C" w:rsidTr="00D33D97">
        <w:trPr>
          <w:trHeight w:hRule="exact" w:val="640"/>
          <w:jc w:val="center"/>
        </w:trPr>
        <w:tc>
          <w:tcPr>
            <w:tcW w:w="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∑</w:t>
            </w: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184</w:t>
            </w:r>
          </w:p>
        </w:tc>
        <w:tc>
          <w:tcPr>
            <w:tcW w:w="7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4652</w:t>
            </w:r>
          </w:p>
        </w:tc>
        <w:tc>
          <w:tcPr>
            <w:tcW w:w="8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7,3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8500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2,63' 10'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348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633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1,027-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  <w:r w:rsidRPr="006F456C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7</w:t>
            </w:r>
          </w:p>
        </w:tc>
        <w:tc>
          <w:tcPr>
            <w:tcW w:w="5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F456C" w:rsidRPr="006F456C" w:rsidRDefault="006F456C" w:rsidP="00D33D9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F456C">
              <w:rPr>
                <w:rFonts w:ascii="Times New Roman" w:hAnsi="Times New Roman" w:cs="Times New Roman"/>
                <w:sz w:val="20"/>
                <w:szCs w:val="20"/>
              </w:rPr>
              <w:t>9215</w:t>
            </w:r>
          </w:p>
        </w:tc>
      </w:tr>
    </w:tbl>
    <w:p w:rsidR="006F456C" w:rsidRDefault="006F456C" w:rsidP="000A19E7">
      <w:pPr>
        <w:pStyle w:val="8"/>
        <w:spacing w:before="0" w:after="0"/>
        <w:ind w:firstLine="709"/>
        <w:jc w:val="both"/>
        <w:rPr>
          <w:rFonts w:ascii="Times New Roman" w:hAnsi="Times New Roman"/>
          <w:i w:val="0"/>
          <w:lang w:val="ru-RU"/>
        </w:rPr>
      </w:pPr>
    </w:p>
    <w:p w:rsidR="006F456C" w:rsidRDefault="006F456C" w:rsidP="000A19E7">
      <w:pPr>
        <w:pStyle w:val="8"/>
        <w:spacing w:before="0" w:after="0"/>
        <w:ind w:firstLine="709"/>
        <w:jc w:val="both"/>
        <w:rPr>
          <w:rFonts w:ascii="Times New Roman" w:hAnsi="Times New Roman"/>
          <w:i w:val="0"/>
          <w:lang w:val="ru-RU"/>
        </w:rPr>
      </w:pPr>
    </w:p>
    <w:p w:rsidR="006F456C" w:rsidRDefault="006F456C" w:rsidP="000A19E7">
      <w:pPr>
        <w:pStyle w:val="8"/>
        <w:spacing w:before="0" w:after="0"/>
        <w:ind w:firstLine="709"/>
        <w:jc w:val="both"/>
        <w:rPr>
          <w:rFonts w:ascii="Times New Roman" w:hAnsi="Times New Roman"/>
          <w:i w:val="0"/>
          <w:lang w:val="ru-RU"/>
        </w:rPr>
      </w:pPr>
    </w:p>
    <w:p w:rsidR="000A19E7" w:rsidRPr="000A19E7" w:rsidRDefault="000A19E7" w:rsidP="004A4E94">
      <w:pPr>
        <w:pStyle w:val="8"/>
        <w:spacing w:before="0" w:after="0" w:line="360" w:lineRule="auto"/>
        <w:ind w:firstLine="709"/>
        <w:jc w:val="both"/>
        <w:rPr>
          <w:rFonts w:ascii="Times New Roman" w:hAnsi="Times New Roman"/>
          <w:i w:val="0"/>
          <w:lang w:val="ru-RU"/>
        </w:rPr>
      </w:pPr>
      <w:r w:rsidRPr="00153086">
        <w:rPr>
          <w:rFonts w:ascii="Times New Roman" w:hAnsi="Times New Roman"/>
          <w:i w:val="0"/>
          <w:lang w:val="ru-RU"/>
        </w:rPr>
        <w:t xml:space="preserve">Таблица </w:t>
      </w:r>
      <w:r>
        <w:rPr>
          <w:rFonts w:ascii="Times New Roman" w:hAnsi="Times New Roman"/>
          <w:i w:val="0"/>
          <w:lang w:val="ru-RU"/>
        </w:rPr>
        <w:t>3</w:t>
      </w:r>
      <w:r w:rsidRPr="00153086">
        <w:rPr>
          <w:rFonts w:ascii="Times New Roman" w:hAnsi="Times New Roman"/>
          <w:i w:val="0"/>
          <w:lang w:val="ru-RU"/>
        </w:rPr>
        <w:t>.1</w:t>
      </w:r>
      <w:r w:rsidR="006F456C">
        <w:rPr>
          <w:rFonts w:ascii="Times New Roman" w:hAnsi="Times New Roman"/>
          <w:i w:val="0"/>
          <w:lang w:val="ru-RU"/>
        </w:rPr>
        <w:t>9</w:t>
      </w:r>
      <w:r w:rsidRPr="00153086">
        <w:rPr>
          <w:rFonts w:ascii="Times New Roman" w:hAnsi="Times New Roman"/>
          <w:i w:val="0"/>
          <w:lang w:val="ru-RU"/>
        </w:rPr>
        <w:t xml:space="preserve"> – Водостойкость бетонов на основе шлакощелочных вяжущих с добавками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BF"/>
      </w:tblPr>
      <w:tblGrid>
        <w:gridCol w:w="1376"/>
        <w:gridCol w:w="1630"/>
        <w:gridCol w:w="2430"/>
        <w:gridCol w:w="1342"/>
        <w:gridCol w:w="1342"/>
        <w:gridCol w:w="1342"/>
      </w:tblGrid>
      <w:tr w:rsidR="000A19E7" w:rsidRPr="00153086" w:rsidTr="00AD33E9">
        <w:trPr>
          <w:cantSplit/>
        </w:trPr>
        <w:tc>
          <w:tcPr>
            <w:tcW w:w="1376" w:type="dxa"/>
            <w:vMerge w:val="restart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Марка бетона</w:t>
            </w:r>
          </w:p>
        </w:tc>
        <w:tc>
          <w:tcPr>
            <w:tcW w:w="1630" w:type="dxa"/>
            <w:vMerge w:val="restart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Виды вяжущих</w:t>
            </w:r>
          </w:p>
        </w:tc>
        <w:tc>
          <w:tcPr>
            <w:tcW w:w="2430" w:type="dxa"/>
            <w:vMerge w:val="restart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Первоначальная прочность, МПа</w:t>
            </w:r>
          </w:p>
        </w:tc>
        <w:tc>
          <w:tcPr>
            <w:tcW w:w="4026" w:type="dxa"/>
            <w:gridSpan w:val="3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образцов после хранения в воде в течение, мес.:</w:t>
            </w:r>
          </w:p>
        </w:tc>
      </w:tr>
      <w:tr w:rsidR="000A19E7" w:rsidRPr="00153086" w:rsidTr="00AD33E9">
        <w:trPr>
          <w:cantSplit/>
        </w:trPr>
        <w:tc>
          <w:tcPr>
            <w:tcW w:w="1376" w:type="dxa"/>
            <w:vMerge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  <w:vMerge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30" w:type="dxa"/>
            <w:vMerge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0A19E7" w:rsidRPr="00153086" w:rsidTr="00AD33E9">
        <w:trPr>
          <w:cantSplit/>
        </w:trPr>
        <w:tc>
          <w:tcPr>
            <w:tcW w:w="1376" w:type="dxa"/>
            <w:vMerge w:val="restart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Без добавок</w:t>
            </w:r>
          </w:p>
        </w:tc>
        <w:tc>
          <w:tcPr>
            <w:tcW w:w="24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21,3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23,5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24,6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28,7</w:t>
            </w:r>
          </w:p>
        </w:tc>
      </w:tr>
      <w:tr w:rsidR="000A19E7" w:rsidRPr="00153086" w:rsidTr="00AD33E9">
        <w:trPr>
          <w:cantSplit/>
        </w:trPr>
        <w:tc>
          <w:tcPr>
            <w:tcW w:w="1376" w:type="dxa"/>
            <w:vMerge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ПНД</w:t>
            </w:r>
          </w:p>
        </w:tc>
        <w:tc>
          <w:tcPr>
            <w:tcW w:w="24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23,6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25,8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30,1</w:t>
            </w:r>
          </w:p>
        </w:tc>
      </w:tr>
      <w:tr w:rsidR="000A19E7" w:rsidRPr="00153086" w:rsidTr="00AD33E9">
        <w:trPr>
          <w:cantSplit/>
        </w:trPr>
        <w:tc>
          <w:tcPr>
            <w:tcW w:w="1376" w:type="dxa"/>
            <w:vMerge w:val="restart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6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ПНД</w:t>
            </w:r>
          </w:p>
        </w:tc>
        <w:tc>
          <w:tcPr>
            <w:tcW w:w="24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45,3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53,7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55,8</w:t>
            </w:r>
          </w:p>
        </w:tc>
      </w:tr>
      <w:tr w:rsidR="000A19E7" w:rsidRPr="00153086" w:rsidTr="00AD33E9">
        <w:trPr>
          <w:cantSplit/>
        </w:trPr>
        <w:tc>
          <w:tcPr>
            <w:tcW w:w="1376" w:type="dxa"/>
            <w:vMerge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Без добавок</w:t>
            </w:r>
          </w:p>
        </w:tc>
        <w:tc>
          <w:tcPr>
            <w:tcW w:w="2430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41,9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45,5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46,9</w:t>
            </w:r>
          </w:p>
        </w:tc>
        <w:tc>
          <w:tcPr>
            <w:tcW w:w="1342" w:type="dxa"/>
          </w:tcPr>
          <w:p w:rsidR="000A19E7" w:rsidRPr="00153086" w:rsidRDefault="000A19E7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51,6</w:t>
            </w:r>
          </w:p>
        </w:tc>
      </w:tr>
    </w:tbl>
    <w:p w:rsidR="000A19E7" w:rsidRPr="00153086" w:rsidRDefault="000A19E7" w:rsidP="000A19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11C8E" w:rsidRDefault="00B11C8E" w:rsidP="00B11C8E">
      <w:pPr>
        <w:rPr>
          <w:rFonts w:ascii="Times New Roman" w:hAnsi="Times New Roman"/>
          <w:sz w:val="24"/>
          <w:szCs w:val="24"/>
          <w:lang w:eastAsia="ko-KR"/>
        </w:rPr>
      </w:pPr>
    </w:p>
    <w:p w:rsidR="00B11C8E" w:rsidRPr="00B11C8E" w:rsidRDefault="00B11C8E" w:rsidP="004A4E94">
      <w:pPr>
        <w:pStyle w:val="8"/>
        <w:spacing w:before="0" w:after="0" w:line="360" w:lineRule="auto"/>
        <w:ind w:firstLine="709"/>
        <w:jc w:val="both"/>
        <w:rPr>
          <w:rFonts w:ascii="Times New Roman" w:hAnsi="Times New Roman"/>
          <w:i w:val="0"/>
          <w:lang w:val="ru-RU"/>
        </w:rPr>
      </w:pPr>
      <w:r w:rsidRPr="00153086">
        <w:rPr>
          <w:rFonts w:ascii="Times New Roman" w:hAnsi="Times New Roman"/>
          <w:i w:val="0"/>
          <w:lang w:val="ru-RU"/>
        </w:rPr>
        <w:lastRenderedPageBreak/>
        <w:t xml:space="preserve">Таблица </w:t>
      </w:r>
      <w:r>
        <w:rPr>
          <w:rFonts w:ascii="Times New Roman" w:hAnsi="Times New Roman"/>
          <w:i w:val="0"/>
          <w:lang w:val="ru-RU"/>
        </w:rPr>
        <w:t>3</w:t>
      </w:r>
      <w:r w:rsidRPr="00153086">
        <w:rPr>
          <w:rFonts w:ascii="Times New Roman" w:hAnsi="Times New Roman"/>
          <w:i w:val="0"/>
          <w:lang w:val="ru-RU"/>
        </w:rPr>
        <w:t>.2</w:t>
      </w:r>
      <w:r>
        <w:rPr>
          <w:rFonts w:ascii="Times New Roman" w:hAnsi="Times New Roman"/>
          <w:i w:val="0"/>
          <w:lang w:val="ru-RU"/>
        </w:rPr>
        <w:t>0</w:t>
      </w:r>
      <w:r w:rsidRPr="00153086">
        <w:rPr>
          <w:rFonts w:ascii="Times New Roman" w:hAnsi="Times New Roman"/>
          <w:i w:val="0"/>
          <w:lang w:val="ru-RU"/>
        </w:rPr>
        <w:t xml:space="preserve"> – Сульфатостойкость бетонов на основе шлакощелочных вяжущих с добавками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BF"/>
      </w:tblPr>
      <w:tblGrid>
        <w:gridCol w:w="1763"/>
        <w:gridCol w:w="1872"/>
        <w:gridCol w:w="2165"/>
        <w:gridCol w:w="1571"/>
        <w:gridCol w:w="993"/>
        <w:gridCol w:w="1098"/>
      </w:tblGrid>
      <w:tr w:rsidR="00B11C8E" w:rsidRPr="00153086" w:rsidTr="00AD33E9">
        <w:trPr>
          <w:cantSplit/>
        </w:trPr>
        <w:tc>
          <w:tcPr>
            <w:tcW w:w="1763" w:type="dxa"/>
            <w:vMerge w:val="restart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Марка бетона</w:t>
            </w:r>
          </w:p>
        </w:tc>
        <w:tc>
          <w:tcPr>
            <w:tcW w:w="1872" w:type="dxa"/>
            <w:vMerge w:val="restart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Виды вяжущих</w:t>
            </w:r>
          </w:p>
        </w:tc>
        <w:tc>
          <w:tcPr>
            <w:tcW w:w="2165" w:type="dxa"/>
            <w:vMerge w:val="restart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Первоначальная прочность, МПа</w:t>
            </w:r>
          </w:p>
        </w:tc>
        <w:tc>
          <w:tcPr>
            <w:tcW w:w="3662" w:type="dxa"/>
            <w:gridSpan w:val="3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Прочность образцов после хранения в сульфатных растворах, мес.:</w:t>
            </w:r>
          </w:p>
        </w:tc>
      </w:tr>
      <w:tr w:rsidR="00B11C8E" w:rsidRPr="00153086" w:rsidTr="00AD33E9">
        <w:trPr>
          <w:cantSplit/>
        </w:trPr>
        <w:tc>
          <w:tcPr>
            <w:tcW w:w="1763" w:type="dxa"/>
            <w:vMerge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65" w:type="dxa"/>
            <w:vMerge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71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993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098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</w:tr>
      <w:tr w:rsidR="00B11C8E" w:rsidRPr="00153086" w:rsidTr="00AD33E9">
        <w:trPr>
          <w:cantSplit/>
        </w:trPr>
        <w:tc>
          <w:tcPr>
            <w:tcW w:w="1763" w:type="dxa"/>
            <w:vMerge w:val="restart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872" w:type="dxa"/>
          </w:tcPr>
          <w:p w:rsidR="00B11C8E" w:rsidRPr="00153086" w:rsidRDefault="00B11C8E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Без добавок</w:t>
            </w:r>
          </w:p>
        </w:tc>
        <w:tc>
          <w:tcPr>
            <w:tcW w:w="2165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21,3</w:t>
            </w:r>
          </w:p>
        </w:tc>
        <w:tc>
          <w:tcPr>
            <w:tcW w:w="1571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499" w:dyaOrig="660">
                <v:shape id="_x0000_i1035" type="#_x0000_t75" style="width:24.85pt;height:33.45pt" o:ole="" fillcolor="window">
                  <v:imagedata r:id="rId34" o:title=""/>
                </v:shape>
                <o:OLEObject Type="Embed" ProgID="Equation.3" ShapeID="_x0000_i1035" DrawAspect="Content" ObjectID="_1631366347" r:id="rId35"/>
              </w:object>
            </w:r>
          </w:p>
        </w:tc>
        <w:tc>
          <w:tcPr>
            <w:tcW w:w="993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20" w:dyaOrig="660">
                <v:shape id="_x0000_i1036" type="#_x0000_t75" style="width:26.55pt;height:33.45pt" o:ole="" fillcolor="window">
                  <v:imagedata r:id="rId36" o:title=""/>
                </v:shape>
                <o:OLEObject Type="Embed" ProgID="Equation.3" ShapeID="_x0000_i1036" DrawAspect="Content" ObjectID="_1631366348" r:id="rId37"/>
              </w:object>
            </w:r>
          </w:p>
        </w:tc>
        <w:tc>
          <w:tcPr>
            <w:tcW w:w="1098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40" w:dyaOrig="660">
                <v:shape id="_x0000_i1037" type="#_x0000_t75" style="width:27.45pt;height:33.45pt" o:ole="" fillcolor="window">
                  <v:imagedata r:id="rId38" o:title=""/>
                </v:shape>
                <o:OLEObject Type="Embed" ProgID="Equation.3" ShapeID="_x0000_i1037" DrawAspect="Content" ObjectID="_1631366349" r:id="rId39"/>
              </w:object>
            </w:r>
          </w:p>
        </w:tc>
      </w:tr>
      <w:tr w:rsidR="00B11C8E" w:rsidRPr="00153086" w:rsidTr="00AD33E9">
        <w:trPr>
          <w:cantSplit/>
        </w:trPr>
        <w:tc>
          <w:tcPr>
            <w:tcW w:w="1763" w:type="dxa"/>
            <w:vMerge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B11C8E" w:rsidRPr="00153086" w:rsidRDefault="00B11C8E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ПНД</w:t>
            </w:r>
          </w:p>
        </w:tc>
        <w:tc>
          <w:tcPr>
            <w:tcW w:w="2165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23,6</w:t>
            </w:r>
          </w:p>
        </w:tc>
        <w:tc>
          <w:tcPr>
            <w:tcW w:w="1571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499" w:dyaOrig="660">
                <v:shape id="_x0000_i1038" type="#_x0000_t75" style="width:24.85pt;height:33.45pt" o:ole="" fillcolor="window">
                  <v:imagedata r:id="rId40" o:title=""/>
                </v:shape>
                <o:OLEObject Type="Embed" ProgID="Equation.3" ShapeID="_x0000_i1038" DrawAspect="Content" ObjectID="_1631366350" r:id="rId41"/>
              </w:object>
            </w:r>
          </w:p>
        </w:tc>
        <w:tc>
          <w:tcPr>
            <w:tcW w:w="993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20" w:dyaOrig="660">
                <v:shape id="_x0000_i1039" type="#_x0000_t75" style="width:26.55pt;height:33.45pt" o:ole="" fillcolor="window">
                  <v:imagedata r:id="rId42" o:title=""/>
                </v:shape>
                <o:OLEObject Type="Embed" ProgID="Equation.3" ShapeID="_x0000_i1039" DrawAspect="Content" ObjectID="_1631366351" r:id="rId43"/>
              </w:object>
            </w:r>
          </w:p>
        </w:tc>
        <w:tc>
          <w:tcPr>
            <w:tcW w:w="1098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40" w:dyaOrig="660">
                <v:shape id="_x0000_i1040" type="#_x0000_t75" style="width:27.45pt;height:33.45pt" o:ole="" fillcolor="window">
                  <v:imagedata r:id="rId44" o:title=""/>
                </v:shape>
                <o:OLEObject Type="Embed" ProgID="Equation.3" ShapeID="_x0000_i1040" DrawAspect="Content" ObjectID="_1631366352" r:id="rId45"/>
              </w:object>
            </w:r>
          </w:p>
        </w:tc>
      </w:tr>
      <w:tr w:rsidR="00B11C8E" w:rsidRPr="00153086" w:rsidTr="00AD33E9">
        <w:trPr>
          <w:cantSplit/>
        </w:trPr>
        <w:tc>
          <w:tcPr>
            <w:tcW w:w="1763" w:type="dxa"/>
            <w:vMerge w:val="restart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872" w:type="dxa"/>
          </w:tcPr>
          <w:p w:rsidR="00B11C8E" w:rsidRPr="00153086" w:rsidRDefault="00B11C8E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ПНД</w:t>
            </w:r>
          </w:p>
        </w:tc>
        <w:tc>
          <w:tcPr>
            <w:tcW w:w="2165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45,3</w:t>
            </w:r>
          </w:p>
        </w:tc>
        <w:tc>
          <w:tcPr>
            <w:tcW w:w="1571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20" w:dyaOrig="660">
                <v:shape id="_x0000_i1041" type="#_x0000_t75" style="width:26.55pt;height:33.45pt" o:ole="" fillcolor="window">
                  <v:imagedata r:id="rId46" o:title=""/>
                </v:shape>
                <o:OLEObject Type="Embed" ProgID="Equation.3" ShapeID="_x0000_i1041" DrawAspect="Content" ObjectID="_1631366353" r:id="rId47"/>
              </w:object>
            </w:r>
          </w:p>
        </w:tc>
        <w:tc>
          <w:tcPr>
            <w:tcW w:w="993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40" w:dyaOrig="660">
                <v:shape id="_x0000_i1042" type="#_x0000_t75" style="width:27.45pt;height:33.45pt" o:ole="" fillcolor="window">
                  <v:imagedata r:id="rId48" o:title=""/>
                </v:shape>
                <o:OLEObject Type="Embed" ProgID="Equation.3" ShapeID="_x0000_i1042" DrawAspect="Content" ObjectID="_1631366354" r:id="rId49"/>
              </w:object>
            </w:r>
          </w:p>
        </w:tc>
        <w:tc>
          <w:tcPr>
            <w:tcW w:w="1098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10"/>
                <w:sz w:val="24"/>
                <w:szCs w:val="24"/>
              </w:rPr>
              <w:object w:dxaOrig="180" w:dyaOrig="340">
                <v:shape id="_x0000_i1043" type="#_x0000_t75" style="width:9.45pt;height:17.15pt" o:ole="" fillcolor="window">
                  <v:imagedata r:id="rId50" o:title=""/>
                </v:shape>
                <o:OLEObject Type="Embed" ProgID="Equation.3" ShapeID="_x0000_i1043" DrawAspect="Content" ObjectID="_1631366355" r:id="rId51"/>
              </w:object>
            </w: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20" w:dyaOrig="660">
                <v:shape id="_x0000_i1044" type="#_x0000_t75" style="width:26.55pt;height:33.45pt" o:ole="" fillcolor="window">
                  <v:imagedata r:id="rId52" o:title=""/>
                </v:shape>
                <o:OLEObject Type="Embed" ProgID="Equation.3" ShapeID="_x0000_i1044" DrawAspect="Content" ObjectID="_1631366356" r:id="rId53"/>
              </w:object>
            </w:r>
          </w:p>
        </w:tc>
      </w:tr>
      <w:tr w:rsidR="00B11C8E" w:rsidRPr="00153086" w:rsidTr="00AD33E9">
        <w:trPr>
          <w:cantSplit/>
        </w:trPr>
        <w:tc>
          <w:tcPr>
            <w:tcW w:w="1763" w:type="dxa"/>
            <w:vMerge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B11C8E" w:rsidRPr="00153086" w:rsidRDefault="00B11C8E" w:rsidP="00AD33E9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 xml:space="preserve"> Без добавок</w:t>
            </w:r>
          </w:p>
        </w:tc>
        <w:tc>
          <w:tcPr>
            <w:tcW w:w="2165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</w:rPr>
              <w:t>41,9</w:t>
            </w:r>
          </w:p>
        </w:tc>
        <w:tc>
          <w:tcPr>
            <w:tcW w:w="1571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20" w:dyaOrig="660">
                <v:shape id="_x0000_i1045" type="#_x0000_t75" style="width:26.55pt;height:33.45pt" o:ole="" fillcolor="window">
                  <v:imagedata r:id="rId54" o:title=""/>
                </v:shape>
                <o:OLEObject Type="Embed" ProgID="Equation.3" ShapeID="_x0000_i1045" DrawAspect="Content" ObjectID="_1631366357" r:id="rId55"/>
              </w:object>
            </w:r>
          </w:p>
        </w:tc>
        <w:tc>
          <w:tcPr>
            <w:tcW w:w="993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40" w:dyaOrig="660">
                <v:shape id="_x0000_i1046" type="#_x0000_t75" style="width:27.45pt;height:33.45pt" o:ole="" fillcolor="window">
                  <v:imagedata r:id="rId56" o:title=""/>
                </v:shape>
                <o:OLEObject Type="Embed" ProgID="Equation.3" ShapeID="_x0000_i1046" DrawAspect="Content" ObjectID="_1631366358" r:id="rId57"/>
              </w:object>
            </w:r>
          </w:p>
        </w:tc>
        <w:tc>
          <w:tcPr>
            <w:tcW w:w="1098" w:type="dxa"/>
          </w:tcPr>
          <w:p w:rsidR="00B11C8E" w:rsidRPr="00153086" w:rsidRDefault="00B11C8E" w:rsidP="00AD33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position w:val="-28"/>
                <w:sz w:val="24"/>
                <w:szCs w:val="24"/>
              </w:rPr>
              <w:object w:dxaOrig="540" w:dyaOrig="660">
                <v:shape id="_x0000_i1047" type="#_x0000_t75" style="width:27.45pt;height:33.45pt" o:ole="" fillcolor="window">
                  <v:imagedata r:id="rId58" o:title=""/>
                </v:shape>
                <o:OLEObject Type="Embed" ProgID="Equation.3" ShapeID="_x0000_i1047" DrawAspect="Content" ObjectID="_1631366359" r:id="rId59"/>
              </w:object>
            </w:r>
          </w:p>
        </w:tc>
      </w:tr>
      <w:tr w:rsidR="00B11C8E" w:rsidRPr="00153086" w:rsidTr="00AD33E9">
        <w:tblPrEx>
          <w:tblLook w:val="0000"/>
        </w:tblPrEx>
        <w:trPr>
          <w:trHeight w:val="615"/>
        </w:trPr>
        <w:tc>
          <w:tcPr>
            <w:tcW w:w="9462" w:type="dxa"/>
            <w:gridSpan w:val="6"/>
          </w:tcPr>
          <w:p w:rsidR="00B11C8E" w:rsidRPr="00153086" w:rsidRDefault="00B11C8E" w:rsidP="00AD33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308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     П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римечание: над чертой – данные, полученные после хранения в 5% растворе Na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S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 xml:space="preserve"> под чертой – то же, 2,5% растворе  </w:t>
            </w:r>
            <w:r w:rsidRPr="00153086">
              <w:rPr>
                <w:rFonts w:ascii="Times New Roman" w:hAnsi="Times New Roman"/>
                <w:sz w:val="24"/>
                <w:szCs w:val="24"/>
                <w:lang w:val="en-US"/>
              </w:rPr>
              <w:t>MgSO</w:t>
            </w:r>
            <w:r w:rsidRPr="00153086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15308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AD33E9" w:rsidRDefault="00AD33E9" w:rsidP="002469A4">
      <w:pPr>
        <w:shd w:val="clear" w:color="auto" w:fill="FFFFFF"/>
        <w:rPr>
          <w:rFonts w:ascii="Times New Roman" w:hAnsi="Times New Roman"/>
          <w:sz w:val="24"/>
          <w:szCs w:val="24"/>
        </w:rPr>
      </w:pPr>
    </w:p>
    <w:p w:rsidR="00AD33E9" w:rsidRPr="00153086" w:rsidRDefault="00AD33E9" w:rsidP="00AD33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z w:val="24"/>
          <w:szCs w:val="24"/>
        </w:rPr>
        <w:t>4.</w:t>
      </w:r>
      <w:r w:rsidRPr="00153086">
        <w:rPr>
          <w:rFonts w:ascii="Times New Roman" w:hAnsi="Times New Roman" w:cs="Times New Roman"/>
          <w:sz w:val="24"/>
          <w:szCs w:val="24"/>
        </w:rPr>
        <w:t>1-Составы бетонов на основе шлакощелочного вяжущего</w:t>
      </w:r>
      <w:r w:rsidRPr="00153086">
        <w:rPr>
          <w:rFonts w:ascii="Times New Roman" w:hAnsi="Times New Roman" w:cs="Times New Roman"/>
          <w:snapToGrid w:val="0"/>
          <w:sz w:val="24"/>
          <w:szCs w:val="24"/>
        </w:rPr>
        <w:t xml:space="preserve"> с </w:t>
      </w:r>
      <w:r w:rsidRPr="00153086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(зола ТЭЦ) </w:t>
      </w:r>
      <w:r w:rsidRPr="00153086">
        <w:rPr>
          <w:rFonts w:ascii="Times New Roman" w:hAnsi="Times New Roman" w:cs="Times New Roman"/>
          <w:spacing w:val="-16"/>
          <w:sz w:val="24"/>
          <w:szCs w:val="24"/>
        </w:rPr>
        <w:t xml:space="preserve">на доменном шлаке  </w:t>
      </w:r>
      <w:r w:rsidRPr="00153086">
        <w:rPr>
          <w:rFonts w:ascii="Times New Roman" w:hAnsi="Times New Roman" w:cs="Times New Roman"/>
          <w:sz w:val="24"/>
          <w:szCs w:val="24"/>
        </w:rPr>
        <w:t xml:space="preserve">и метасиликате натрия  </w:t>
      </w:r>
      <w:r w:rsidRPr="00153086">
        <w:rPr>
          <w:rFonts w:ascii="Times New Roman" w:hAnsi="Times New Roman" w:cs="Times New Roman"/>
          <w:color w:val="000000"/>
          <w:sz w:val="24"/>
          <w:szCs w:val="24"/>
          <w:lang w:val="en-US"/>
        </w:rPr>
        <w:t>Sy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>д = 4600 см</w:t>
      </w:r>
      <w:r w:rsidRPr="00153086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>/ г совместного помола.</w:t>
      </w:r>
    </w:p>
    <w:tbl>
      <w:tblPr>
        <w:tblW w:w="0" w:type="auto"/>
        <w:jc w:val="center"/>
        <w:tblInd w:w="-5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BF"/>
      </w:tblPr>
      <w:tblGrid>
        <w:gridCol w:w="1131"/>
        <w:gridCol w:w="1491"/>
        <w:gridCol w:w="919"/>
        <w:gridCol w:w="1250"/>
        <w:gridCol w:w="949"/>
        <w:gridCol w:w="992"/>
        <w:gridCol w:w="1382"/>
        <w:gridCol w:w="1097"/>
      </w:tblGrid>
      <w:tr w:rsidR="00AD33E9" w:rsidRPr="00153086" w:rsidTr="00AD33E9">
        <w:trPr>
          <w:cantSplit/>
          <w:jc w:val="center"/>
        </w:trPr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Марка бетона</w:t>
            </w:r>
          </w:p>
        </w:tc>
        <w:tc>
          <w:tcPr>
            <w:tcW w:w="46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Расход материалов на 1м</w:t>
            </w:r>
            <w:r w:rsidRPr="00AD33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 бетона, кг: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Прочность МПа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Средняя плотность, кг/м</w:t>
            </w:r>
            <w:r w:rsidRPr="00AD33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0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Осадка конуса, см.</w:t>
            </w:r>
          </w:p>
        </w:tc>
      </w:tr>
      <w:tr w:rsidR="00AD33E9" w:rsidRPr="00153086" w:rsidTr="00AD33E9">
        <w:trPr>
          <w:cantSplit/>
          <w:jc w:val="center"/>
        </w:trPr>
        <w:tc>
          <w:tcPr>
            <w:tcW w:w="11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Щелочной цемент 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Щебень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Вода  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54,1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2415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8,3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56,5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2460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58,1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2478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2480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8,8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62,8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2445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8,6</w:t>
            </w:r>
          </w:p>
        </w:tc>
      </w:tr>
    </w:tbl>
    <w:p w:rsidR="00AD33E9" w:rsidRPr="00153086" w:rsidRDefault="00AD33E9" w:rsidP="00AD33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4E94" w:rsidRDefault="004A4E94" w:rsidP="004A4E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E9" w:rsidRDefault="00AD33E9" w:rsidP="004A4E9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z w:val="24"/>
          <w:szCs w:val="24"/>
        </w:rPr>
        <w:t>4.</w:t>
      </w:r>
      <w:r w:rsidRPr="00153086">
        <w:rPr>
          <w:rFonts w:ascii="Times New Roman" w:hAnsi="Times New Roman" w:cs="Times New Roman"/>
          <w:sz w:val="24"/>
          <w:szCs w:val="24"/>
        </w:rPr>
        <w:t>2-Составы бетонов на основе шлакощелочного вяжущего</w:t>
      </w:r>
      <w:r w:rsidRPr="00153086">
        <w:rPr>
          <w:rFonts w:ascii="Times New Roman" w:hAnsi="Times New Roman" w:cs="Times New Roman"/>
          <w:snapToGrid w:val="0"/>
          <w:sz w:val="24"/>
          <w:szCs w:val="24"/>
        </w:rPr>
        <w:t xml:space="preserve"> с </w:t>
      </w:r>
      <w:r w:rsidRPr="00153086">
        <w:rPr>
          <w:rFonts w:ascii="Times New Roman" w:hAnsi="Times New Roman" w:cs="Times New Roman"/>
          <w:sz w:val="24"/>
          <w:szCs w:val="24"/>
        </w:rPr>
        <w:t xml:space="preserve">полифункциональной наномодифицирующей добавкой (бой керамического кирпича) </w:t>
      </w:r>
      <w:r w:rsidRPr="00153086">
        <w:rPr>
          <w:rFonts w:ascii="Times New Roman" w:hAnsi="Times New Roman" w:cs="Times New Roman"/>
          <w:spacing w:val="-16"/>
          <w:sz w:val="24"/>
          <w:szCs w:val="24"/>
        </w:rPr>
        <w:t xml:space="preserve">на доменном шлаке  </w:t>
      </w:r>
      <w:r w:rsidRPr="00153086">
        <w:rPr>
          <w:rFonts w:ascii="Times New Roman" w:hAnsi="Times New Roman" w:cs="Times New Roman"/>
          <w:sz w:val="24"/>
          <w:szCs w:val="24"/>
        </w:rPr>
        <w:t xml:space="preserve">и метасиликате натрия  </w:t>
      </w:r>
      <w:r w:rsidRPr="00153086">
        <w:rPr>
          <w:rFonts w:ascii="Times New Roman" w:hAnsi="Times New Roman" w:cs="Times New Roman"/>
          <w:color w:val="000000"/>
          <w:sz w:val="24"/>
          <w:szCs w:val="24"/>
          <w:lang w:val="en-US"/>
        </w:rPr>
        <w:t>Sy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>д = 4800 см</w:t>
      </w:r>
      <w:r w:rsidRPr="00153086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Pr="00153086">
        <w:rPr>
          <w:rFonts w:ascii="Times New Roman" w:hAnsi="Times New Roman" w:cs="Times New Roman"/>
          <w:color w:val="000000"/>
          <w:sz w:val="24"/>
          <w:szCs w:val="24"/>
        </w:rPr>
        <w:t>/ г совместного помола.</w:t>
      </w:r>
    </w:p>
    <w:p w:rsidR="00AD33E9" w:rsidRPr="00153086" w:rsidRDefault="00AD33E9" w:rsidP="00AD33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Ind w:w="-5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BF"/>
      </w:tblPr>
      <w:tblGrid>
        <w:gridCol w:w="1131"/>
        <w:gridCol w:w="1491"/>
        <w:gridCol w:w="919"/>
        <w:gridCol w:w="1250"/>
        <w:gridCol w:w="949"/>
        <w:gridCol w:w="992"/>
        <w:gridCol w:w="1382"/>
        <w:gridCol w:w="1097"/>
      </w:tblGrid>
      <w:tr w:rsidR="00AD33E9" w:rsidRPr="00153086" w:rsidTr="00AD33E9">
        <w:trPr>
          <w:cantSplit/>
          <w:jc w:val="center"/>
        </w:trPr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Марка бетона</w:t>
            </w:r>
          </w:p>
        </w:tc>
        <w:tc>
          <w:tcPr>
            <w:tcW w:w="46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Расход материалов на 1м</w:t>
            </w:r>
            <w:r w:rsidRPr="00AD33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 бетона, кг: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Прочность МПа</w:t>
            </w:r>
          </w:p>
        </w:tc>
        <w:tc>
          <w:tcPr>
            <w:tcW w:w="1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Средняя плотность, кг/м</w:t>
            </w:r>
            <w:r w:rsidRPr="00AD33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0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Осадка конуса, см.</w:t>
            </w:r>
          </w:p>
        </w:tc>
      </w:tr>
      <w:tr w:rsidR="00AD33E9" w:rsidRPr="00153086" w:rsidTr="00AD33E9">
        <w:trPr>
          <w:cantSplit/>
          <w:jc w:val="center"/>
        </w:trPr>
        <w:tc>
          <w:tcPr>
            <w:tcW w:w="11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Щелочной цемент 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Щебень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 xml:space="preserve">Вода  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33E9" w:rsidRPr="00AD33E9" w:rsidRDefault="00AD33E9" w:rsidP="00AD3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63,7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2470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67,8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2473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68,6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2482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8,8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70,5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2486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8,9</w:t>
            </w:r>
          </w:p>
        </w:tc>
      </w:tr>
      <w:tr w:rsidR="00AD33E9" w:rsidRPr="00153086" w:rsidTr="00AD33E9">
        <w:trPr>
          <w:jc w:val="center"/>
        </w:trPr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73,4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2492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3E9" w:rsidRPr="00AD33E9" w:rsidRDefault="00AD33E9" w:rsidP="00AD33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3E9">
              <w:rPr>
                <w:rFonts w:ascii="Times New Roman" w:hAnsi="Times New Roman" w:cs="Times New Roman"/>
                <w:sz w:val="24"/>
                <w:szCs w:val="24"/>
              </w:rPr>
              <w:t>8,9</w:t>
            </w:r>
          </w:p>
        </w:tc>
      </w:tr>
    </w:tbl>
    <w:p w:rsidR="00AD33E9" w:rsidRDefault="00AD33E9" w:rsidP="002469A4">
      <w:pPr>
        <w:shd w:val="clear" w:color="auto" w:fill="FFFFFF"/>
        <w:rPr>
          <w:rFonts w:ascii="Times New Roman" w:hAnsi="Times New Roman"/>
          <w:sz w:val="24"/>
          <w:szCs w:val="24"/>
        </w:rPr>
      </w:pPr>
    </w:p>
    <w:p w:rsidR="00AD33E9" w:rsidRPr="00153086" w:rsidRDefault="00AD33E9" w:rsidP="002469A4">
      <w:pPr>
        <w:shd w:val="clear" w:color="auto" w:fill="FFFFFF"/>
        <w:rPr>
          <w:rFonts w:ascii="Times New Roman" w:hAnsi="Times New Roman"/>
          <w:sz w:val="24"/>
          <w:szCs w:val="24"/>
        </w:rPr>
      </w:pPr>
    </w:p>
    <w:p w:rsidR="002469A4" w:rsidRDefault="002469A4" w:rsidP="002469A4">
      <w:pPr>
        <w:jc w:val="center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z w:val="24"/>
          <w:szCs w:val="24"/>
        </w:rPr>
        <w:object w:dxaOrig="18105" w:dyaOrig="11790">
          <v:shape id="_x0000_i1048" type="#_x0000_t75" style="width:251.15pt;height:96.85pt" o:ole="">
            <v:imagedata r:id="rId60" o:title=""/>
          </v:shape>
          <o:OLEObject Type="Embed" ProgID="AutoCAD.Drawing.16" ShapeID="_x0000_i1048" DrawAspect="Content" ObjectID="_1631366360" r:id="rId61"/>
        </w:object>
      </w:r>
    </w:p>
    <w:p w:rsidR="002469A4" w:rsidRPr="00153086" w:rsidRDefault="002469A4" w:rsidP="002469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2"/>
          <w:sz w:val="24"/>
          <w:szCs w:val="24"/>
        </w:rPr>
        <w:t>Рисунок 1</w:t>
      </w:r>
      <w:r w:rsidRPr="00153086">
        <w:rPr>
          <w:rFonts w:ascii="Times New Roman" w:hAnsi="Times New Roman"/>
          <w:spacing w:val="-2"/>
          <w:sz w:val="24"/>
          <w:szCs w:val="24"/>
        </w:rPr>
        <w:t>.1</w:t>
      </w:r>
      <w:r w:rsidRPr="00153086">
        <w:rPr>
          <w:rFonts w:ascii="Times New Roman" w:hAnsi="Times New Roman"/>
          <w:bCs/>
          <w:sz w:val="24"/>
          <w:szCs w:val="24"/>
        </w:rPr>
        <w:t xml:space="preserve"> -</w:t>
      </w:r>
      <w:r w:rsidRPr="00161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153086">
        <w:rPr>
          <w:rFonts w:ascii="Times New Roman" w:hAnsi="Times New Roman"/>
          <w:sz w:val="24"/>
          <w:szCs w:val="24"/>
        </w:rPr>
        <w:t>овместное влияние</w:t>
      </w:r>
      <w:r w:rsidRPr="00161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факторов </w:t>
      </w:r>
      <w:r w:rsidRPr="00153086">
        <w:rPr>
          <w:rFonts w:ascii="Times New Roman" w:hAnsi="Times New Roman"/>
          <w:sz w:val="24"/>
          <w:szCs w:val="24"/>
        </w:rPr>
        <w:t>на проч</w:t>
      </w:r>
      <w:r w:rsidRPr="00153086">
        <w:rPr>
          <w:rFonts w:ascii="Times New Roman" w:hAnsi="Times New Roman"/>
          <w:sz w:val="24"/>
          <w:szCs w:val="24"/>
        </w:rPr>
        <w:softHyphen/>
        <w:t>ность бетона</w:t>
      </w:r>
    </w:p>
    <w:p w:rsidR="002469A4" w:rsidRPr="00153086" w:rsidRDefault="002469A4" w:rsidP="002469A4">
      <w:pPr>
        <w:jc w:val="center"/>
        <w:rPr>
          <w:rFonts w:ascii="Times New Roman" w:hAnsi="Times New Roman"/>
          <w:sz w:val="24"/>
          <w:szCs w:val="24"/>
        </w:rPr>
      </w:pPr>
    </w:p>
    <w:p w:rsidR="002469A4" w:rsidRPr="00153086" w:rsidRDefault="002469A4" w:rsidP="002469A4">
      <w:pPr>
        <w:jc w:val="center"/>
        <w:rPr>
          <w:sz w:val="24"/>
          <w:szCs w:val="24"/>
        </w:rPr>
      </w:pPr>
      <w:r w:rsidRPr="00153086">
        <w:rPr>
          <w:noProof/>
          <w:sz w:val="24"/>
          <w:szCs w:val="24"/>
        </w:rPr>
        <w:drawing>
          <wp:inline distT="0" distB="0" distL="0" distR="0">
            <wp:extent cx="6007667" cy="2982686"/>
            <wp:effectExtent l="0" t="0" r="0" b="0"/>
            <wp:docPr id="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298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9A4" w:rsidRPr="00153086" w:rsidRDefault="002469A4" w:rsidP="002469A4">
      <w:pPr>
        <w:jc w:val="center"/>
        <w:rPr>
          <w:rFonts w:ascii="Times New Roman" w:hAnsi="Times New Roman"/>
          <w:sz w:val="24"/>
          <w:szCs w:val="24"/>
        </w:rPr>
      </w:pPr>
    </w:p>
    <w:p w:rsidR="002469A4" w:rsidRPr="00153086" w:rsidRDefault="002469A4" w:rsidP="002469A4">
      <w:pPr>
        <w:shd w:val="clear" w:color="auto" w:fill="FFFFFF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pacing w:val="-2"/>
          <w:sz w:val="24"/>
          <w:szCs w:val="24"/>
        </w:rPr>
        <w:t>Рисунок 1</w:t>
      </w:r>
      <w:r w:rsidRPr="00153086">
        <w:rPr>
          <w:rFonts w:ascii="Times New Roman" w:hAnsi="Times New Roman"/>
          <w:spacing w:val="-2"/>
          <w:sz w:val="24"/>
          <w:szCs w:val="24"/>
        </w:rPr>
        <w:t>.</w:t>
      </w:r>
      <w:r>
        <w:rPr>
          <w:rFonts w:ascii="Times New Roman" w:hAnsi="Times New Roman"/>
          <w:spacing w:val="-2"/>
          <w:sz w:val="24"/>
          <w:szCs w:val="24"/>
        </w:rPr>
        <w:t>2</w:t>
      </w:r>
      <w:r w:rsidRPr="00153086">
        <w:rPr>
          <w:rFonts w:ascii="Times New Roman" w:hAnsi="Times New Roman"/>
          <w:bCs/>
          <w:sz w:val="24"/>
          <w:szCs w:val="24"/>
        </w:rPr>
        <w:t xml:space="preserve"> - Однофакторный анализ моделей (1) и (2)</w:t>
      </w:r>
    </w:p>
    <w:p w:rsidR="002469A4" w:rsidRPr="00153086" w:rsidRDefault="002469A4" w:rsidP="002469A4">
      <w:pPr>
        <w:shd w:val="clear" w:color="auto" w:fill="FFFFFF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2469A4" w:rsidRDefault="004A4E94" w:rsidP="002469A4">
      <w:pPr>
        <w:jc w:val="center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z w:val="24"/>
          <w:szCs w:val="24"/>
        </w:rPr>
        <w:object w:dxaOrig="18105" w:dyaOrig="11790">
          <v:shape id="_x0000_i1049" type="#_x0000_t75" style="width:204pt;height:151.7pt" o:ole="">
            <v:imagedata r:id="rId63" o:title=""/>
          </v:shape>
          <o:OLEObject Type="Embed" ProgID="AutoCAD.Drawing.16" ShapeID="_x0000_i1049" DrawAspect="Content" ObjectID="_1631366361" r:id="rId64"/>
        </w:object>
      </w:r>
    </w:p>
    <w:p w:rsidR="002469A4" w:rsidRPr="00153086" w:rsidRDefault="002469A4" w:rsidP="002469A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2"/>
          <w:sz w:val="24"/>
          <w:szCs w:val="24"/>
        </w:rPr>
        <w:t>Рисунок 1</w:t>
      </w:r>
      <w:r w:rsidRPr="00153086">
        <w:rPr>
          <w:rFonts w:ascii="Times New Roman" w:hAnsi="Times New Roman"/>
          <w:spacing w:val="-2"/>
          <w:sz w:val="24"/>
          <w:szCs w:val="24"/>
        </w:rPr>
        <w:t>.</w:t>
      </w:r>
      <w:r>
        <w:rPr>
          <w:rFonts w:ascii="Times New Roman" w:hAnsi="Times New Roman"/>
          <w:spacing w:val="-2"/>
          <w:sz w:val="24"/>
          <w:szCs w:val="24"/>
        </w:rPr>
        <w:t>3</w:t>
      </w:r>
      <w:r w:rsidRPr="00153086">
        <w:rPr>
          <w:rFonts w:ascii="Times New Roman" w:hAnsi="Times New Roman"/>
          <w:bCs/>
          <w:sz w:val="24"/>
          <w:szCs w:val="24"/>
        </w:rPr>
        <w:t xml:space="preserve"> -</w:t>
      </w:r>
      <w:r w:rsidRPr="00161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Pr="00153086">
        <w:rPr>
          <w:rFonts w:ascii="Times New Roman" w:hAnsi="Times New Roman"/>
          <w:sz w:val="24"/>
          <w:szCs w:val="24"/>
        </w:rPr>
        <w:t>овместное влияние</w:t>
      </w:r>
      <w:r w:rsidRPr="00161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факторов </w:t>
      </w:r>
      <w:r w:rsidRPr="00153086">
        <w:rPr>
          <w:rFonts w:ascii="Times New Roman" w:hAnsi="Times New Roman"/>
          <w:sz w:val="24"/>
          <w:szCs w:val="24"/>
        </w:rPr>
        <w:t xml:space="preserve">на </w:t>
      </w:r>
      <w:r>
        <w:rPr>
          <w:rFonts w:ascii="Times New Roman" w:hAnsi="Times New Roman"/>
          <w:spacing w:val="-1"/>
          <w:sz w:val="24"/>
          <w:szCs w:val="24"/>
        </w:rPr>
        <w:t>м</w:t>
      </w:r>
      <w:r w:rsidRPr="00153086">
        <w:rPr>
          <w:rFonts w:ascii="Times New Roman" w:hAnsi="Times New Roman"/>
          <w:spacing w:val="-1"/>
          <w:sz w:val="24"/>
          <w:szCs w:val="24"/>
        </w:rPr>
        <w:t>орозостойкость</w:t>
      </w:r>
      <w:r w:rsidRPr="00153086">
        <w:rPr>
          <w:rFonts w:ascii="Times New Roman" w:hAnsi="Times New Roman"/>
          <w:sz w:val="24"/>
          <w:szCs w:val="24"/>
        </w:rPr>
        <w:t xml:space="preserve"> бетона</w:t>
      </w:r>
    </w:p>
    <w:p w:rsidR="002469A4" w:rsidRDefault="002469A4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A4E94" w:rsidRDefault="004A4E94" w:rsidP="004A4E94">
      <w:pPr>
        <w:shd w:val="clear" w:color="auto" w:fill="FFFFFF"/>
        <w:spacing w:after="0" w:line="360" w:lineRule="auto"/>
        <w:jc w:val="both"/>
        <w:rPr>
          <w:sz w:val="24"/>
          <w:szCs w:val="24"/>
        </w:rPr>
      </w:pPr>
      <w:r w:rsidRPr="00153086">
        <w:rPr>
          <w:sz w:val="24"/>
          <w:szCs w:val="24"/>
        </w:rPr>
        <w:object w:dxaOrig="18360" w:dyaOrig="10860">
          <v:shape id="_x0000_i1050" type="#_x0000_t75" style="width:693.45pt;height:473.15pt" o:ole="">
            <v:imagedata r:id="rId65" o:title=""/>
          </v:shape>
          <o:OLEObject Type="Embed" ProgID="AutoCAD.Drawing.17" ShapeID="_x0000_i1050" DrawAspect="Content" ObjectID="_1631366362" r:id="rId66"/>
        </w:object>
      </w:r>
      <w:r>
        <w:rPr>
          <w:sz w:val="24"/>
          <w:szCs w:val="24"/>
        </w:rPr>
        <w:t xml:space="preserve">            </w:t>
      </w: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pacing w:val="-2"/>
          <w:sz w:val="24"/>
          <w:szCs w:val="24"/>
        </w:rPr>
        <w:t>——</w:t>
      </w:r>
      <w:r w:rsidRPr="00153086">
        <w:rPr>
          <w:rFonts w:ascii="Times New Roman" w:hAnsi="Times New Roman"/>
          <w:sz w:val="24"/>
          <w:szCs w:val="24"/>
        </w:rPr>
        <w:t xml:space="preserve"> </w:t>
      </w:r>
      <w:r w:rsidRPr="00153086">
        <w:rPr>
          <w:rFonts w:ascii="Times New Roman" w:hAnsi="Times New Roman"/>
          <w:iCs/>
          <w:sz w:val="24"/>
          <w:szCs w:val="24"/>
        </w:rPr>
        <w:t>изолинии прочности на сжатие, МПа;</w:t>
      </w:r>
    </w:p>
    <w:p w:rsidR="00A93E39" w:rsidRPr="00153086" w:rsidRDefault="00A93E39" w:rsidP="004A4E94">
      <w:pPr>
        <w:shd w:val="clear" w:color="auto" w:fill="FFFFFF"/>
        <w:tabs>
          <w:tab w:val="left" w:leader="hyphen" w:pos="1483"/>
        </w:tabs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pacing w:val="-2"/>
          <w:sz w:val="24"/>
          <w:szCs w:val="24"/>
        </w:rPr>
        <w:t xml:space="preserve">­­­--- </w:t>
      </w:r>
      <w:r w:rsidRPr="00153086">
        <w:rPr>
          <w:rFonts w:ascii="Times New Roman" w:hAnsi="Times New Roman"/>
          <w:iCs/>
          <w:spacing w:val="-2"/>
          <w:sz w:val="24"/>
          <w:szCs w:val="24"/>
        </w:rPr>
        <w:t>изолинии морозостойкости, цикл</w:t>
      </w: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bCs/>
          <w:sz w:val="24"/>
          <w:szCs w:val="24"/>
        </w:rPr>
        <w:t xml:space="preserve">где      </w:t>
      </w:r>
      <w:r w:rsidRPr="00153086">
        <w:rPr>
          <w:rFonts w:ascii="Times New Roman" w:hAnsi="Times New Roman"/>
          <w:sz w:val="24"/>
          <w:szCs w:val="24"/>
          <w:lang w:val="en-US"/>
        </w:rPr>
        <w:t>x</w:t>
      </w:r>
      <w:r w:rsidRPr="00153086">
        <w:rPr>
          <w:rFonts w:ascii="Times New Roman" w:hAnsi="Times New Roman"/>
          <w:sz w:val="24"/>
          <w:szCs w:val="24"/>
          <w:vertAlign w:val="subscript"/>
        </w:rPr>
        <w:t xml:space="preserve">1 </w:t>
      </w:r>
      <w:r w:rsidRPr="00153086">
        <w:rPr>
          <w:rFonts w:ascii="Times New Roman" w:hAnsi="Times New Roman"/>
          <w:sz w:val="24"/>
          <w:szCs w:val="24"/>
        </w:rPr>
        <w:t>- количество добавки золы ТЭЦ, %;</w:t>
      </w: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z w:val="24"/>
          <w:szCs w:val="24"/>
          <w:lang w:val="en-US"/>
        </w:rPr>
        <w:t>x</w:t>
      </w:r>
      <w:r w:rsidRPr="00153086">
        <w:rPr>
          <w:rFonts w:ascii="Times New Roman" w:hAnsi="Times New Roman"/>
          <w:sz w:val="24"/>
          <w:szCs w:val="24"/>
          <w:vertAlign w:val="subscript"/>
        </w:rPr>
        <w:t>2</w:t>
      </w:r>
      <w:r w:rsidRPr="00153086">
        <w:rPr>
          <w:rFonts w:ascii="Times New Roman" w:hAnsi="Times New Roman"/>
          <w:sz w:val="24"/>
          <w:szCs w:val="24"/>
        </w:rPr>
        <w:t xml:space="preserve"> - температура изотермического прогрева, °С;</w:t>
      </w: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153086">
        <w:rPr>
          <w:rFonts w:ascii="Times New Roman" w:hAnsi="Times New Roman"/>
          <w:sz w:val="24"/>
          <w:szCs w:val="24"/>
        </w:rPr>
        <w:t>х</w:t>
      </w:r>
      <w:r w:rsidRPr="00153086">
        <w:rPr>
          <w:rFonts w:ascii="Times New Roman" w:hAnsi="Times New Roman"/>
          <w:sz w:val="24"/>
          <w:szCs w:val="24"/>
          <w:vertAlign w:val="subscript"/>
        </w:rPr>
        <w:t>3</w:t>
      </w:r>
      <w:r w:rsidRPr="00153086">
        <w:rPr>
          <w:rFonts w:ascii="Times New Roman" w:hAnsi="Times New Roman"/>
          <w:sz w:val="24"/>
          <w:szCs w:val="24"/>
        </w:rPr>
        <w:t xml:space="preserve"> - время изотермического прогрева, ч</w:t>
      </w: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</w:p>
    <w:p w:rsidR="00A93E39" w:rsidRPr="00153086" w:rsidRDefault="00A93E39" w:rsidP="004A4E94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  <w:sectPr w:rsidR="00A93E39" w:rsidRPr="00153086" w:rsidSect="0036350F">
          <w:footerReference w:type="even" r:id="rId67"/>
          <w:footerReference w:type="default" r:id="rId68"/>
          <w:pgSz w:w="11909" w:h="16834"/>
          <w:pgMar w:top="1134" w:right="567" w:bottom="1134" w:left="1701" w:header="720" w:footer="720" w:gutter="0"/>
          <w:cols w:space="60"/>
          <w:noEndnote/>
        </w:sectPr>
      </w:pPr>
      <w:r w:rsidRPr="00153086">
        <w:rPr>
          <w:rFonts w:ascii="Times New Roman" w:hAnsi="Times New Roman"/>
          <w:spacing w:val="-2"/>
          <w:sz w:val="24"/>
          <w:szCs w:val="24"/>
        </w:rPr>
        <w:t xml:space="preserve">Рисунок </w:t>
      </w:r>
      <w:r>
        <w:rPr>
          <w:rFonts w:ascii="Times New Roman" w:hAnsi="Times New Roman"/>
          <w:spacing w:val="-2"/>
          <w:sz w:val="24"/>
          <w:szCs w:val="24"/>
        </w:rPr>
        <w:t>1</w:t>
      </w:r>
      <w:r w:rsidRPr="00153086">
        <w:rPr>
          <w:rFonts w:ascii="Times New Roman" w:hAnsi="Times New Roman"/>
          <w:spacing w:val="-2"/>
          <w:sz w:val="24"/>
          <w:szCs w:val="24"/>
        </w:rPr>
        <w:t>.</w:t>
      </w:r>
      <w:r>
        <w:rPr>
          <w:rFonts w:ascii="Times New Roman" w:hAnsi="Times New Roman"/>
          <w:spacing w:val="-2"/>
          <w:sz w:val="24"/>
          <w:szCs w:val="24"/>
        </w:rPr>
        <w:t>4</w:t>
      </w:r>
      <w:r w:rsidRPr="00153086">
        <w:rPr>
          <w:rFonts w:ascii="Times New Roman" w:hAnsi="Times New Roman"/>
          <w:spacing w:val="-2"/>
          <w:sz w:val="24"/>
          <w:szCs w:val="24"/>
        </w:rPr>
        <w:t xml:space="preserve"> - </w:t>
      </w:r>
      <w:r w:rsidRPr="00153086">
        <w:rPr>
          <w:rFonts w:ascii="Times New Roman" w:hAnsi="Times New Roman"/>
          <w:bCs/>
          <w:sz w:val="24"/>
          <w:szCs w:val="24"/>
        </w:rPr>
        <w:t>Влияние режима ТВО и</w:t>
      </w:r>
      <w:r w:rsidRPr="00153086">
        <w:rPr>
          <w:rFonts w:ascii="Times New Roman" w:hAnsi="Times New Roman" w:cs="Times New Roman"/>
          <w:sz w:val="24"/>
          <w:szCs w:val="24"/>
        </w:rPr>
        <w:t xml:space="preserve"> полифункциональной наномодифицирующей</w:t>
      </w:r>
      <w:r w:rsidRPr="00153086">
        <w:rPr>
          <w:rFonts w:ascii="Times New Roman" w:hAnsi="Times New Roman"/>
          <w:sz w:val="24"/>
          <w:szCs w:val="24"/>
        </w:rPr>
        <w:t xml:space="preserve"> добавки золы ТЭЦ</w:t>
      </w:r>
      <w:r w:rsidRPr="00153086">
        <w:rPr>
          <w:rFonts w:ascii="Times New Roman" w:hAnsi="Times New Roman"/>
          <w:bCs/>
          <w:sz w:val="24"/>
          <w:szCs w:val="24"/>
        </w:rPr>
        <w:t xml:space="preserve"> на прочность и морозостойкость бетонов </w:t>
      </w:r>
      <w:r w:rsidRPr="00153086">
        <w:rPr>
          <w:rFonts w:ascii="Times New Roman" w:hAnsi="Times New Roman"/>
          <w:sz w:val="24"/>
          <w:szCs w:val="24"/>
        </w:rPr>
        <w:t xml:space="preserve">на основе шлакощелочных вяжущих </w:t>
      </w:r>
    </w:p>
    <w:p w:rsidR="00A93E39" w:rsidRPr="00153086" w:rsidRDefault="00A93E39" w:rsidP="00A93E39">
      <w:pPr>
        <w:jc w:val="center"/>
        <w:rPr>
          <w:rFonts w:ascii="Times New Roman" w:hAnsi="Times New Roman"/>
          <w:sz w:val="24"/>
          <w:szCs w:val="24"/>
        </w:rPr>
      </w:pPr>
      <w:r w:rsidRPr="00153086">
        <w:rPr>
          <w:sz w:val="24"/>
          <w:szCs w:val="24"/>
        </w:rPr>
        <w:object w:dxaOrig="18360" w:dyaOrig="10860">
          <v:shape id="_x0000_i1051" type="#_x0000_t75" style="width:1061.15pt;height:626.55pt" o:ole="">
            <v:imagedata r:id="rId69" o:title=""/>
          </v:shape>
          <o:OLEObject Type="Embed" ProgID="AutoCAD.Drawing.17" ShapeID="_x0000_i1051" DrawAspect="Content" ObjectID="_1631366363" r:id="rId70"/>
        </w:object>
      </w:r>
    </w:p>
    <w:p w:rsidR="00A93E39" w:rsidRPr="00153086" w:rsidRDefault="00A93E39" w:rsidP="00D73B1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  <w:sectPr w:rsidR="00A93E39" w:rsidRPr="00153086" w:rsidSect="0036350F">
          <w:pgSz w:w="11909" w:h="16834"/>
          <w:pgMar w:top="1440" w:right="994" w:bottom="720" w:left="1701" w:header="720" w:footer="720" w:gutter="0"/>
          <w:cols w:space="60"/>
          <w:noEndnote/>
        </w:sectPr>
      </w:pPr>
      <w:r w:rsidRPr="00153086">
        <w:rPr>
          <w:rFonts w:ascii="Times New Roman" w:hAnsi="Times New Roman"/>
          <w:spacing w:val="-2"/>
          <w:sz w:val="24"/>
          <w:szCs w:val="24"/>
        </w:rPr>
        <w:t xml:space="preserve">Рисунок </w:t>
      </w:r>
      <w:r>
        <w:rPr>
          <w:rFonts w:ascii="Times New Roman" w:hAnsi="Times New Roman"/>
          <w:spacing w:val="-2"/>
          <w:sz w:val="24"/>
          <w:szCs w:val="24"/>
        </w:rPr>
        <w:t>1</w:t>
      </w:r>
      <w:r w:rsidRPr="00153086">
        <w:rPr>
          <w:rFonts w:ascii="Times New Roman" w:hAnsi="Times New Roman"/>
          <w:spacing w:val="-2"/>
          <w:sz w:val="24"/>
          <w:szCs w:val="24"/>
        </w:rPr>
        <w:t>.</w:t>
      </w:r>
      <w:r>
        <w:rPr>
          <w:rFonts w:ascii="Times New Roman" w:hAnsi="Times New Roman"/>
          <w:spacing w:val="-2"/>
          <w:sz w:val="24"/>
          <w:szCs w:val="24"/>
        </w:rPr>
        <w:t>5</w:t>
      </w:r>
      <w:r w:rsidRPr="00153086">
        <w:rPr>
          <w:rFonts w:ascii="Times New Roman" w:hAnsi="Times New Roman"/>
          <w:spacing w:val="-2"/>
          <w:sz w:val="24"/>
          <w:szCs w:val="24"/>
        </w:rPr>
        <w:t xml:space="preserve"> - </w:t>
      </w:r>
      <w:r w:rsidRPr="00153086">
        <w:rPr>
          <w:rFonts w:ascii="Times New Roman" w:hAnsi="Times New Roman"/>
          <w:sz w:val="24"/>
          <w:szCs w:val="24"/>
        </w:rPr>
        <w:t>Изоповерхности двухфакторных</w:t>
      </w:r>
      <w:r w:rsidR="00D73B1F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уравнений регрессии (1</w:t>
      </w:r>
      <w:r w:rsidR="00D73B1F">
        <w:rPr>
          <w:rFonts w:ascii="Times New Roman" w:hAnsi="Times New Roman"/>
          <w:sz w:val="24"/>
          <w:szCs w:val="24"/>
        </w:rPr>
        <w:t xml:space="preserve">.1) </w:t>
      </w:r>
      <w:r w:rsidRPr="00153086">
        <w:rPr>
          <w:rFonts w:ascii="Times New Roman" w:hAnsi="Times New Roman"/>
          <w:sz w:val="24"/>
          <w:szCs w:val="24"/>
        </w:rPr>
        <w:t>прочности на сжатие бетона на основе</w:t>
      </w:r>
      <w:r w:rsidR="00D73B1F">
        <w:rPr>
          <w:rFonts w:ascii="Times New Roman" w:hAnsi="Times New Roman"/>
          <w:sz w:val="24"/>
          <w:szCs w:val="24"/>
        </w:rPr>
        <w:t xml:space="preserve"> </w:t>
      </w:r>
      <w:r w:rsidRPr="00153086">
        <w:rPr>
          <w:rFonts w:ascii="Times New Roman" w:hAnsi="Times New Roman"/>
          <w:sz w:val="24"/>
          <w:szCs w:val="24"/>
        </w:rPr>
        <w:t>шлакощелочного вяжущего</w:t>
      </w:r>
    </w:p>
    <w:p w:rsidR="00A93E39" w:rsidRPr="00D73B1F" w:rsidRDefault="00A93E39" w:rsidP="00D73B1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53086">
        <w:rPr>
          <w:sz w:val="24"/>
          <w:szCs w:val="24"/>
        </w:rPr>
        <w:object w:dxaOrig="18360" w:dyaOrig="10860">
          <v:shape id="_x0000_i1052" type="#_x0000_t75" style="width:1000.3pt;height:593.15pt" o:ole="">
            <v:imagedata r:id="rId71" o:title=""/>
          </v:shape>
          <o:OLEObject Type="Embed" ProgID="AutoCAD.Drawing.17" ShapeID="_x0000_i1052" DrawAspect="Content" ObjectID="_1631366364" r:id="rId72"/>
        </w:object>
      </w:r>
      <w:r w:rsidR="00D73B1F">
        <w:rPr>
          <w:sz w:val="24"/>
          <w:szCs w:val="24"/>
        </w:rPr>
        <w:tab/>
      </w:r>
      <w:r w:rsidRPr="00D73B1F">
        <w:rPr>
          <w:rFonts w:ascii="Times New Roman" w:hAnsi="Times New Roman" w:cs="Times New Roman"/>
          <w:sz w:val="24"/>
          <w:szCs w:val="24"/>
        </w:rPr>
        <w:t>Рисунок 1.6 - Изоповерхности двухфакторных</w:t>
      </w:r>
      <w:r w:rsidR="00D73B1F" w:rsidRPr="00D73B1F">
        <w:rPr>
          <w:rFonts w:ascii="Times New Roman" w:hAnsi="Times New Roman" w:cs="Times New Roman"/>
          <w:sz w:val="24"/>
          <w:szCs w:val="24"/>
        </w:rPr>
        <w:t xml:space="preserve">  </w:t>
      </w:r>
      <w:r w:rsidRPr="00D73B1F">
        <w:rPr>
          <w:rFonts w:ascii="Times New Roman" w:hAnsi="Times New Roman" w:cs="Times New Roman"/>
          <w:sz w:val="24"/>
          <w:szCs w:val="24"/>
        </w:rPr>
        <w:t>уравнений регрессии (1.2)  морозостойкости бетона на основе</w:t>
      </w:r>
      <w:r w:rsidR="00D73B1F" w:rsidRPr="00D73B1F">
        <w:rPr>
          <w:rFonts w:ascii="Times New Roman" w:hAnsi="Times New Roman" w:cs="Times New Roman"/>
          <w:sz w:val="24"/>
          <w:szCs w:val="24"/>
        </w:rPr>
        <w:t xml:space="preserve"> </w:t>
      </w:r>
      <w:r w:rsidRPr="00D73B1F">
        <w:rPr>
          <w:rFonts w:ascii="Times New Roman" w:hAnsi="Times New Roman" w:cs="Times New Roman"/>
        </w:rPr>
        <w:t>шлакощелочного   вяжущего</w:t>
      </w:r>
    </w:p>
    <w:p w:rsidR="002469A4" w:rsidRDefault="002469A4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C1923" w:rsidRDefault="009C1923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93E39" w:rsidRDefault="00A93E39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A93E39" w:rsidRDefault="00A93E39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B6C70" w:rsidRDefault="000B6C70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B6C70" w:rsidRPr="00153086" w:rsidRDefault="00E86C62" w:rsidP="00E86C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object w:dxaOrig="18360" w:dyaOrig="10860">
          <v:shape id="_x0000_i1053" type="#_x0000_t75" style="width:7in;height:248.55pt" o:ole="">
            <v:imagedata r:id="rId73" o:title=""/>
          </v:shape>
          <o:OLEObject Type="Embed" ProgID="AutoCAD.Drawing.17" ShapeID="_x0000_i1053" DrawAspect="Content" ObjectID="_1631366365" r:id="rId74"/>
        </w:object>
      </w:r>
    </w:p>
    <w:p w:rsidR="000B6C70" w:rsidRPr="00153086" w:rsidRDefault="000B6C70" w:rsidP="000B6C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3831D0">
        <w:rPr>
          <w:rFonts w:ascii="Times New Roman" w:hAnsi="Times New Roman" w:cs="Times New Roman"/>
          <w:sz w:val="24"/>
          <w:szCs w:val="24"/>
        </w:rPr>
        <w:t>2</w:t>
      </w:r>
      <w:r w:rsidRPr="00153086">
        <w:rPr>
          <w:rFonts w:ascii="Times New Roman" w:hAnsi="Times New Roman" w:cs="Times New Roman"/>
          <w:sz w:val="24"/>
          <w:szCs w:val="24"/>
        </w:rPr>
        <w:t xml:space="preserve">.1 - ИКС исходного шлака (1) и шлакового камня с добавкой ПН затворенный растворами 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sz w:val="24"/>
          <w:szCs w:val="24"/>
        </w:rPr>
        <w:t xml:space="preserve"> С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 xml:space="preserve"> в количестве, </w:t>
      </w:r>
      <w:r w:rsidRPr="00153086">
        <w:rPr>
          <w:rFonts w:ascii="Times New Roman" w:hAnsi="Times New Roman" w:cs="Times New Roman"/>
          <w:iCs/>
          <w:sz w:val="24"/>
          <w:szCs w:val="24"/>
        </w:rPr>
        <w:t>%</w:t>
      </w:r>
      <w:r w:rsidRPr="00153086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153086">
        <w:rPr>
          <w:rFonts w:ascii="Times New Roman" w:hAnsi="Times New Roman" w:cs="Times New Roman"/>
          <w:sz w:val="24"/>
          <w:szCs w:val="24"/>
        </w:rPr>
        <w:t>2 (2); 4 (3); 6 (4); 8 (5); 10 (6); 12 (7)</w:t>
      </w:r>
    </w:p>
    <w:p w:rsidR="000B6C70" w:rsidRPr="00153086" w:rsidRDefault="000B6C70" w:rsidP="000B6C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0B6C70" w:rsidRPr="00153086" w:rsidRDefault="000B6C70" w:rsidP="000B6C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0B6C70" w:rsidRPr="00153086" w:rsidRDefault="000B6C70" w:rsidP="000B6C7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6116048" cy="3069771"/>
            <wp:effectExtent l="19050" t="0" r="0" b="0"/>
            <wp:docPr id="2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306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C70" w:rsidRPr="00153086" w:rsidRDefault="000B6C70" w:rsidP="000B6C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0B6C70" w:rsidRDefault="000B6C70" w:rsidP="000B6C7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3831D0">
        <w:rPr>
          <w:rFonts w:ascii="Times New Roman" w:hAnsi="Times New Roman" w:cs="Times New Roman"/>
          <w:sz w:val="24"/>
          <w:szCs w:val="24"/>
        </w:rPr>
        <w:t>2</w:t>
      </w:r>
      <w:r w:rsidRPr="00153086">
        <w:rPr>
          <w:rFonts w:ascii="Times New Roman" w:hAnsi="Times New Roman" w:cs="Times New Roman"/>
          <w:sz w:val="24"/>
          <w:szCs w:val="24"/>
        </w:rPr>
        <w:t xml:space="preserve">.2 - Рентгенограммы </w:t>
      </w:r>
      <w:r>
        <w:rPr>
          <w:rFonts w:ascii="Times New Roman" w:hAnsi="Times New Roman" w:cs="Times New Roman"/>
          <w:bCs/>
          <w:sz w:val="24"/>
          <w:szCs w:val="24"/>
        </w:rPr>
        <w:t>шлакощелочн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ого камня с ПН добавкой  2 (1), 4 (2), 6 (3), 8 (4), 10 (5) и 12 (6) </w:t>
      </w:r>
      <w:r w:rsidRPr="0015308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%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sz w:val="24"/>
          <w:szCs w:val="24"/>
        </w:rPr>
        <w:t xml:space="preserve"> С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 xml:space="preserve"> </w:t>
      </w:r>
      <w:r w:rsidRPr="00153086">
        <w:rPr>
          <w:rFonts w:ascii="Times New Roman" w:hAnsi="Times New Roman" w:cs="Times New Roman"/>
          <w:bCs/>
          <w:sz w:val="24"/>
          <w:szCs w:val="24"/>
        </w:rPr>
        <w:t>соответственно</w:t>
      </w:r>
    </w:p>
    <w:p w:rsidR="000D4E80" w:rsidRDefault="000D4E80" w:rsidP="000B6C7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0D4E80" w:rsidRPr="00153086" w:rsidRDefault="000D4E80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D4E80" w:rsidRPr="00153086" w:rsidRDefault="000D4E80" w:rsidP="000D4E80">
      <w:pPr>
        <w:tabs>
          <w:tab w:val="left" w:pos="54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  <w:rPr>
          <w:lang w:eastAsia="ko-KR"/>
        </w:rPr>
      </w:pPr>
      <w:r w:rsidRPr="00153086">
        <w:rPr>
          <w:lang w:val="kk-KZ"/>
        </w:rPr>
        <w:tab/>
        <w:t>а)</w:t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  <w:jc w:val="center"/>
        <w:rPr>
          <w:lang w:eastAsia="ko-KR"/>
        </w:rPr>
      </w:pPr>
      <w:r w:rsidRPr="00153086">
        <w:rPr>
          <w:lang w:eastAsia="ko-KR"/>
        </w:rPr>
        <w:t>б)</w:t>
      </w:r>
      <w:r w:rsidRPr="00153086">
        <w:rPr>
          <w:noProof/>
          <w:lang w:eastAsia="ru-RU"/>
        </w:rPr>
        <w:drawing>
          <wp:inline distT="0" distB="0" distL="0" distR="0">
            <wp:extent cx="4949825" cy="2778125"/>
            <wp:effectExtent l="19050" t="0" r="3175" b="0"/>
            <wp:docPr id="3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27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  <w:jc w:val="center"/>
      </w:pPr>
      <w:r w:rsidRPr="00153086">
        <w:object w:dxaOrig="18360" w:dyaOrig="10860">
          <v:shape id="_x0000_i1054" type="#_x0000_t75" style="width:481.7pt;height:222.85pt" o:ole="">
            <v:imagedata r:id="rId77" o:title=""/>
          </v:shape>
          <o:OLEObject Type="Embed" ProgID="AutoCAD.Drawing.17" ShapeID="_x0000_i1054" DrawAspect="Content" ObjectID="_1631366366" r:id="rId78"/>
        </w:object>
      </w:r>
    </w:p>
    <w:p w:rsidR="000D4E80" w:rsidRPr="00153086" w:rsidRDefault="000D4E80" w:rsidP="000D4E80">
      <w:pPr>
        <w:tabs>
          <w:tab w:val="left" w:pos="1698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 1. электротермофосфорный шлак +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sz w:val="24"/>
          <w:szCs w:val="24"/>
        </w:rPr>
        <w:t xml:space="preserve"> С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</w:pPr>
      <w:r w:rsidRPr="00153086">
        <w:t xml:space="preserve"> 2.то же, с  добавкой 5% ПЦК.; </w:t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</w:pPr>
      <w:r w:rsidRPr="00153086">
        <w:t xml:space="preserve"> 3. то же, с ПН добавкой зола ТЭЦ.</w:t>
      </w:r>
    </w:p>
    <w:p w:rsidR="000D4E80" w:rsidRPr="00153086" w:rsidRDefault="000D4E80" w:rsidP="000D4E80">
      <w:pPr>
        <w:pStyle w:val="af5"/>
        <w:spacing w:after="0" w:line="360" w:lineRule="auto"/>
        <w:ind w:left="0" w:firstLine="709"/>
      </w:pPr>
    </w:p>
    <w:p w:rsidR="000D4E80" w:rsidRPr="00153086" w:rsidRDefault="000D4E80" w:rsidP="00406581">
      <w:pPr>
        <w:pStyle w:val="af5"/>
        <w:spacing w:after="0" w:line="360" w:lineRule="auto"/>
        <w:ind w:left="0" w:firstLine="709"/>
        <w:jc w:val="center"/>
      </w:pPr>
      <w:r>
        <w:t>Рисунок 2.</w:t>
      </w:r>
      <w:r w:rsidRPr="00153086">
        <w:t xml:space="preserve">3 - Ренгенограммы (а), термограммы (б) камня на основе электротермофосфорного шлака, </w:t>
      </w:r>
      <w:r w:rsidRPr="00153086">
        <w:rPr>
          <w:lang w:val="en-US"/>
        </w:rPr>
        <w:t>Na</w:t>
      </w:r>
      <w:r w:rsidRPr="00153086">
        <w:rPr>
          <w:vertAlign w:val="subscript"/>
        </w:rPr>
        <w:t>2</w:t>
      </w:r>
      <w:r w:rsidRPr="00153086">
        <w:t xml:space="preserve"> С</w:t>
      </w:r>
      <w:r w:rsidRPr="00153086">
        <w:rPr>
          <w:lang w:val="en-US"/>
        </w:rPr>
        <w:t>O</w:t>
      </w:r>
      <w:r w:rsidRPr="00153086">
        <w:rPr>
          <w:vertAlign w:val="subscript"/>
        </w:rPr>
        <w:t>3</w:t>
      </w:r>
      <w:r w:rsidRPr="00153086">
        <w:t>и ПН до</w:t>
      </w:r>
      <w:r w:rsidRPr="00153086">
        <w:rPr>
          <w:spacing w:val="6"/>
        </w:rPr>
        <w:t>б</w:t>
      </w:r>
      <w:r w:rsidRPr="00153086">
        <w:t>авки</w:t>
      </w:r>
    </w:p>
    <w:p w:rsidR="000D4E80" w:rsidRDefault="000D4E80" w:rsidP="00406581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0D4E80" w:rsidRDefault="000D4E80" w:rsidP="00406581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0D4E80" w:rsidRDefault="000D4E80" w:rsidP="000B6C7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0D4E80" w:rsidRDefault="000D4E80" w:rsidP="000B6C7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604FA" w:rsidRPr="00153086" w:rsidRDefault="00C604FA" w:rsidP="00C604FA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W w:w="0" w:type="auto"/>
        <w:tblInd w:w="534" w:type="dxa"/>
        <w:tblLook w:val="04A0"/>
      </w:tblPr>
      <w:tblGrid>
        <w:gridCol w:w="706"/>
        <w:gridCol w:w="7668"/>
      </w:tblGrid>
      <w:tr w:rsidR="00C604FA" w:rsidRPr="00153086" w:rsidTr="00AD33E9">
        <w:trPr>
          <w:trHeight w:val="251"/>
        </w:trPr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AD33E9">
        <w:trPr>
          <w:cantSplit/>
          <w:trHeight w:val="4236"/>
        </w:trPr>
        <w:tc>
          <w:tcPr>
            <w:tcW w:w="706" w:type="dxa"/>
            <w:textDirection w:val="btLr"/>
          </w:tcPr>
          <w:p w:rsidR="00C604FA" w:rsidRPr="00153086" w:rsidRDefault="00C604FA" w:rsidP="00C604FA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сжатии, МПа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4320" w:dyaOrig="1852">
                <v:shape id="_x0000_i1055" type="#_x0000_t75" style="width:365.15pt;height:225.45pt" o:ole="">
                  <v:imagedata r:id="rId79" o:title="" croptop="4519f" cropbottom="38148f" cropleft="31803f" cropright="24709f"/>
                </v:shape>
                <o:OLEObject Type="Embed" ProgID="AutoCAD.Drawing.18" ShapeID="_x0000_i1055" DrawAspect="Content" ObjectID="_1631366367" r:id="rId80"/>
              </w:object>
            </w:r>
          </w:p>
        </w:tc>
      </w:tr>
      <w:tr w:rsidR="00C604FA" w:rsidRPr="00153086" w:rsidTr="00AD33E9"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68" w:type="dxa"/>
          </w:tcPr>
          <w:p w:rsidR="00C604FA" w:rsidRPr="00153086" w:rsidRDefault="00C604FA" w:rsidP="0040658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 %</w:t>
            </w:r>
          </w:p>
        </w:tc>
      </w:tr>
      <w:tr w:rsidR="00C604FA" w:rsidRPr="00153086" w:rsidTr="00AD33E9">
        <w:trPr>
          <w:trHeight w:val="251"/>
        </w:trPr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AD33E9">
        <w:trPr>
          <w:cantSplit/>
          <w:trHeight w:val="4236"/>
        </w:trPr>
        <w:tc>
          <w:tcPr>
            <w:tcW w:w="706" w:type="dxa"/>
            <w:textDirection w:val="btLr"/>
          </w:tcPr>
          <w:p w:rsidR="00C604FA" w:rsidRPr="00153086" w:rsidRDefault="00C604FA" w:rsidP="00C604FA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сжатии, МПа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4320" w:dyaOrig="1852">
                <v:shape id="_x0000_i1056" type="#_x0000_t75" style="width:354.85pt;height:217.7pt" o:ole="">
                  <v:imagedata r:id="rId79" o:title="" croptop="39210f" cropbottom="4320f" cropleft="31771f" cropright="24974f"/>
                </v:shape>
                <o:OLEObject Type="Embed" ProgID="AutoCAD.Drawing.18" ShapeID="_x0000_i1056" DrawAspect="Content" ObjectID="_1631366368" r:id="rId81"/>
              </w:object>
            </w:r>
          </w:p>
        </w:tc>
      </w:tr>
      <w:tr w:rsidR="00C604FA" w:rsidRPr="00153086" w:rsidTr="00AD33E9"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68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 %</w:t>
            </w:r>
          </w:p>
        </w:tc>
      </w:tr>
    </w:tbl>
    <w:p w:rsidR="00C604FA" w:rsidRPr="00153086" w:rsidRDefault="00C604FA" w:rsidP="00C604FA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Pr="00153086" w:rsidRDefault="00C604FA" w:rsidP="0040658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Pr="00153086">
        <w:rPr>
          <w:rFonts w:ascii="Times New Roman" w:hAnsi="Times New Roman" w:cs="Times New Roman"/>
          <w:sz w:val="24"/>
          <w:szCs w:val="24"/>
        </w:rPr>
        <w:t>.1- Зависимости прочности шлакощелочного камня на основе металлургического шлака и затворителя из раствора соды от содержания цеолитсодержащих пород и природного волластонита при твердении в условиях: а)ТВО; б) 28 сут в НВУ; 1- с добавкой ПВ; 2- с добавкой ЦСП; 3-без добавки</w:t>
      </w:r>
    </w:p>
    <w:p w:rsidR="00C604FA" w:rsidRPr="00153086" w:rsidRDefault="00C604FA" w:rsidP="00406581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534" w:type="dxa"/>
        <w:tblLook w:val="04A0"/>
      </w:tblPr>
      <w:tblGrid>
        <w:gridCol w:w="706"/>
        <w:gridCol w:w="8289"/>
      </w:tblGrid>
      <w:tr w:rsidR="00C604FA" w:rsidRPr="00153086" w:rsidTr="00D73B1F">
        <w:trPr>
          <w:trHeight w:val="251"/>
        </w:trPr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D73B1F">
        <w:trPr>
          <w:cantSplit/>
          <w:trHeight w:val="4487"/>
        </w:trPr>
        <w:tc>
          <w:tcPr>
            <w:tcW w:w="706" w:type="dxa"/>
            <w:textDirection w:val="btLr"/>
          </w:tcPr>
          <w:p w:rsidR="00C604FA" w:rsidRPr="00153086" w:rsidRDefault="00C604FA" w:rsidP="00D73B1F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сжатии, МПа</w:t>
            </w:r>
          </w:p>
        </w:tc>
        <w:tc>
          <w:tcPr>
            <w:tcW w:w="8289" w:type="dxa"/>
          </w:tcPr>
          <w:p w:rsidR="00C604FA" w:rsidRPr="00153086" w:rsidRDefault="00C604FA" w:rsidP="00AD33E9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130" w:dyaOrig="6915">
                <v:shape id="_x0000_i1057" type="#_x0000_t75" style="width:403.7pt;height:250.3pt" o:ole="" o:bordertopcolor="this" o:borderleftcolor="this" o:borderbottomcolor="this" o:borderrightcolor="this">
                  <v:imagedata r:id="rId82" o:title="" croptop="24410f" cropbottom="32716f" cropleft="35580f" cropright="27397f"/>
                </v:shape>
                <o:OLEObject Type="Embed" ProgID="AutoCAD.Drawing.18" ShapeID="_x0000_i1057" DrawAspect="Content" ObjectID="_1631366369" r:id="rId83"/>
              </w:object>
            </w:r>
          </w:p>
        </w:tc>
      </w:tr>
      <w:tr w:rsidR="00C604FA" w:rsidRPr="00153086" w:rsidTr="00D73B1F">
        <w:tc>
          <w:tcPr>
            <w:tcW w:w="706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</w:tcPr>
          <w:p w:rsidR="00C604FA" w:rsidRPr="00153086" w:rsidRDefault="00C604FA" w:rsidP="00D73B1F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Продолжительность твердения, сут.</w:t>
            </w:r>
          </w:p>
        </w:tc>
      </w:tr>
    </w:tbl>
    <w:p w:rsidR="00C604FA" w:rsidRPr="00153086" w:rsidRDefault="00C604FA" w:rsidP="00C604FA">
      <w:pPr>
        <w:shd w:val="clear" w:color="auto" w:fill="FFFFFF"/>
        <w:spacing w:line="240" w:lineRule="auto"/>
        <w:ind w:left="5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1- без добавки; 2- с добавкой ЦСП (5-10%); 3- с добавкой ПВ</w:t>
      </w:r>
    </w:p>
    <w:p w:rsidR="00C604FA" w:rsidRPr="00153086" w:rsidRDefault="00C604FA" w:rsidP="00C604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 xml:space="preserve">.2 - Зависимости прочности образцов камня ШЩВ с добавкой ПВ и ЦСП и продолжительности твердения </w:t>
      </w:r>
    </w:p>
    <w:p w:rsidR="000B6C70" w:rsidRDefault="000B6C70" w:rsidP="009D7AB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604FA" w:rsidRPr="00153086" w:rsidRDefault="00C604FA" w:rsidP="00D73B1F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/>
      </w:tblPr>
      <w:tblGrid>
        <w:gridCol w:w="748"/>
        <w:gridCol w:w="8819"/>
      </w:tblGrid>
      <w:tr w:rsidR="00C604FA" w:rsidRPr="00153086" w:rsidTr="00D73B1F">
        <w:trPr>
          <w:trHeight w:val="387"/>
          <w:jc w:val="center"/>
        </w:trPr>
        <w:tc>
          <w:tcPr>
            <w:tcW w:w="730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8819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D73B1F">
        <w:trPr>
          <w:cantSplit/>
          <w:trHeight w:val="857"/>
          <w:jc w:val="center"/>
        </w:trPr>
        <w:tc>
          <w:tcPr>
            <w:tcW w:w="730" w:type="dxa"/>
            <w:textDirection w:val="btLr"/>
          </w:tcPr>
          <w:p w:rsidR="00C604FA" w:rsidRPr="00153086" w:rsidRDefault="00C604FA" w:rsidP="00AD33E9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Средняя плотность,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8819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4320" w:dyaOrig="1755">
                <v:shape id="_x0000_i1058" type="#_x0000_t75" style="width:351.45pt;height:192.85pt" o:ole="">
                  <v:imagedata r:id="rId84" o:title="" croptop="13624f" cropbottom="16108f" cropleft="23798f" cropright="29964f"/>
                </v:shape>
                <o:OLEObject Type="Embed" ProgID="AutoCAD.Drawing.18" ShapeID="_x0000_i1058" DrawAspect="Content" ObjectID="_1631366370" r:id="rId85"/>
              </w:object>
            </w:r>
          </w:p>
        </w:tc>
      </w:tr>
      <w:tr w:rsidR="00C604FA" w:rsidRPr="00153086" w:rsidTr="00D73B1F">
        <w:trPr>
          <w:trHeight w:val="398"/>
          <w:jc w:val="center"/>
        </w:trPr>
        <w:tc>
          <w:tcPr>
            <w:tcW w:w="730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19" w:type="dxa"/>
          </w:tcPr>
          <w:p w:rsidR="00C604FA" w:rsidRPr="00153086" w:rsidRDefault="00C604FA" w:rsidP="00AD33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добавок, %</w:t>
            </w:r>
          </w:p>
        </w:tc>
      </w:tr>
    </w:tbl>
    <w:p w:rsidR="00C604FA" w:rsidRPr="00153086" w:rsidRDefault="00C604FA" w:rsidP="00C604FA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/>
      </w:tblPr>
      <w:tblGrid>
        <w:gridCol w:w="748"/>
        <w:gridCol w:w="8010"/>
      </w:tblGrid>
      <w:tr w:rsidR="00C604FA" w:rsidRPr="00153086" w:rsidTr="00D73B1F">
        <w:trPr>
          <w:jc w:val="center"/>
        </w:trPr>
        <w:tc>
          <w:tcPr>
            <w:tcW w:w="603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</w:t>
            </w:r>
          </w:p>
        </w:tc>
        <w:tc>
          <w:tcPr>
            <w:tcW w:w="8010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D73B1F">
        <w:trPr>
          <w:cantSplit/>
          <w:trHeight w:val="1134"/>
          <w:jc w:val="center"/>
        </w:trPr>
        <w:tc>
          <w:tcPr>
            <w:tcW w:w="603" w:type="dxa"/>
            <w:textDirection w:val="btLr"/>
          </w:tcPr>
          <w:p w:rsidR="00C604FA" w:rsidRPr="00153086" w:rsidRDefault="00C604FA" w:rsidP="00AD33E9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Водопоглощение, %</w:t>
            </w:r>
          </w:p>
        </w:tc>
        <w:tc>
          <w:tcPr>
            <w:tcW w:w="8010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4320" w:dyaOrig="1755">
                <v:shape id="_x0000_i1059" type="#_x0000_t75" style="width:381.45pt;height:167.15pt" o:ole="">
                  <v:imagedata r:id="rId86" o:title="" croptop="4004f" cropbottom="24901f" cropleft="21887f" cropright="31174f"/>
                </v:shape>
                <o:OLEObject Type="Embed" ProgID="AutoCAD.Drawing.18" ShapeID="_x0000_i1059" DrawAspect="Content" ObjectID="_1631366371" r:id="rId87"/>
              </w:object>
            </w:r>
          </w:p>
        </w:tc>
      </w:tr>
      <w:tr w:rsidR="00C604FA" w:rsidRPr="00153086" w:rsidTr="00D73B1F">
        <w:trPr>
          <w:jc w:val="center"/>
        </w:trPr>
        <w:tc>
          <w:tcPr>
            <w:tcW w:w="603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0" w:type="dxa"/>
          </w:tcPr>
          <w:p w:rsidR="00C604FA" w:rsidRPr="00153086" w:rsidRDefault="00C604FA" w:rsidP="00AD33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добавок, %</w:t>
            </w:r>
          </w:p>
        </w:tc>
      </w:tr>
    </w:tbl>
    <w:p w:rsidR="00C604FA" w:rsidRPr="00153086" w:rsidRDefault="00C604FA" w:rsidP="00C604FA">
      <w:pPr>
        <w:shd w:val="clear" w:color="auto" w:fill="FFFFFF"/>
        <w:spacing w:line="240" w:lineRule="auto"/>
        <w:ind w:left="5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1- без добавки; 2- с добавкой ЦСП; 3- с добавкой ПВ.</w:t>
      </w:r>
    </w:p>
    <w:p w:rsidR="00C604FA" w:rsidRPr="00153086" w:rsidRDefault="00C604FA" w:rsidP="00C604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Pr="00153086">
        <w:rPr>
          <w:rFonts w:ascii="Times New Roman" w:hAnsi="Times New Roman" w:cs="Times New Roman"/>
          <w:sz w:val="24"/>
          <w:szCs w:val="24"/>
        </w:rPr>
        <w:t>.3 - Зависимости средней плотности ШЩВ (а), и водопоглощения (б) безобжигового щелочного камня при затворении раствором соды после ТВО от содержания ЦСП</w:t>
      </w:r>
      <w:r w:rsidRPr="00153086">
        <w:rPr>
          <w:rFonts w:ascii="Times New Roman" w:hAnsi="Times New Roman" w:cs="Times New Roman"/>
          <w:sz w:val="24"/>
          <w:szCs w:val="24"/>
        </w:rPr>
        <w:tab/>
      </w:r>
    </w:p>
    <w:p w:rsidR="00C604FA" w:rsidRPr="00153086" w:rsidRDefault="00C604FA" w:rsidP="00C604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534" w:type="dxa"/>
        <w:tblLook w:val="04A0"/>
      </w:tblPr>
      <w:tblGrid>
        <w:gridCol w:w="706"/>
        <w:gridCol w:w="8245"/>
      </w:tblGrid>
      <w:tr w:rsidR="00C604FA" w:rsidRPr="00153086" w:rsidTr="00AD33E9">
        <w:trPr>
          <w:trHeight w:val="251"/>
        </w:trPr>
        <w:tc>
          <w:tcPr>
            <w:tcW w:w="553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AD33E9">
        <w:trPr>
          <w:cantSplit/>
          <w:trHeight w:val="4236"/>
        </w:trPr>
        <w:tc>
          <w:tcPr>
            <w:tcW w:w="553" w:type="dxa"/>
            <w:textDirection w:val="btLr"/>
          </w:tcPr>
          <w:p w:rsidR="00C604FA" w:rsidRPr="00153086" w:rsidRDefault="00C604FA" w:rsidP="00AD33E9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сжатии, МПа</w:t>
            </w:r>
          </w:p>
        </w:tc>
        <w:tc>
          <w:tcPr>
            <w:tcW w:w="7668" w:type="dxa"/>
          </w:tcPr>
          <w:p w:rsidR="00C604FA" w:rsidRPr="00153086" w:rsidRDefault="00C604FA" w:rsidP="00AD33E9">
            <w:pPr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430" w:dyaOrig="7170">
                <v:shape id="_x0000_i1060" type="#_x0000_t75" style="width:396pt;height:251.15pt" o:ole="">
                  <v:imagedata r:id="rId88" o:title="" croptop="13622f" cropbottom="33377f" cropleft="31121f" cropright="25861f"/>
                </v:shape>
                <o:OLEObject Type="Embed" ProgID="AutoCAD.Drawing.18" ShapeID="_x0000_i1060" DrawAspect="Content" ObjectID="_1631366372" r:id="rId89"/>
              </w:object>
            </w:r>
          </w:p>
        </w:tc>
      </w:tr>
      <w:tr w:rsidR="00C604FA" w:rsidRPr="00153086" w:rsidTr="00AD33E9">
        <w:tc>
          <w:tcPr>
            <w:tcW w:w="553" w:type="dxa"/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68" w:type="dxa"/>
          </w:tcPr>
          <w:p w:rsidR="00C604FA" w:rsidRDefault="00C604FA" w:rsidP="00AD33E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 %</w:t>
            </w:r>
          </w:p>
          <w:p w:rsidR="00D73B1F" w:rsidRDefault="00D73B1F" w:rsidP="00AD33E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3B1F" w:rsidRDefault="00D73B1F" w:rsidP="00AD33E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3B1F" w:rsidRPr="00153086" w:rsidRDefault="00D73B1F" w:rsidP="00AD33E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AD33E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1"/>
        </w:trPr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</w:t>
            </w:r>
          </w:p>
        </w:tc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04FA" w:rsidRPr="00153086" w:rsidTr="007D513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485"/>
        </w:trPr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C604FA" w:rsidRPr="00153086" w:rsidRDefault="00C604FA" w:rsidP="007D513F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сжатии, МПа</w:t>
            </w:r>
          </w:p>
        </w:tc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604FA" w:rsidRPr="00153086" w:rsidRDefault="007D513F" w:rsidP="007D51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430" w:dyaOrig="7170">
                <v:shape id="_x0000_i1061" type="#_x0000_t75" style="width:401.15pt;height:204.85pt" o:ole="">
                  <v:imagedata r:id="rId90" o:title="" croptop="36816f" cropbottom="11550f" cropleft="31120f" cropright="26850f"/>
                </v:shape>
                <o:OLEObject Type="Embed" ProgID="AutoCAD.Drawing.18" ShapeID="_x0000_i1061" DrawAspect="Content" ObjectID="_1631366373" r:id="rId91"/>
              </w:object>
            </w:r>
          </w:p>
        </w:tc>
      </w:tr>
      <w:tr w:rsidR="00C604FA" w:rsidRPr="00153086" w:rsidTr="00AD33E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</w:tcPr>
          <w:p w:rsidR="00C604FA" w:rsidRPr="00153086" w:rsidRDefault="00C604FA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68" w:type="dxa"/>
            <w:tcBorders>
              <w:top w:val="nil"/>
              <w:left w:val="nil"/>
              <w:bottom w:val="nil"/>
              <w:right w:val="nil"/>
            </w:tcBorders>
          </w:tcPr>
          <w:p w:rsidR="00C604FA" w:rsidRPr="00153086" w:rsidRDefault="00C604FA" w:rsidP="007D51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добавок %</w:t>
            </w:r>
          </w:p>
        </w:tc>
      </w:tr>
    </w:tbl>
    <w:p w:rsidR="00C604FA" w:rsidRPr="00153086" w:rsidRDefault="00C604FA" w:rsidP="007D51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Pr="00153086">
        <w:rPr>
          <w:rFonts w:ascii="Times New Roman" w:hAnsi="Times New Roman" w:cs="Times New Roman"/>
          <w:sz w:val="24"/>
          <w:szCs w:val="24"/>
        </w:rPr>
        <w:t>.4 Зависимости прочности шлакощелочного камня на основе металлургического шлака и затворителя из раствора жидкого стекла (М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с</w:t>
      </w:r>
      <w:r w:rsidRPr="00153086">
        <w:rPr>
          <w:rFonts w:ascii="Times New Roman" w:hAnsi="Times New Roman" w:cs="Times New Roman"/>
          <w:sz w:val="24"/>
          <w:szCs w:val="24"/>
        </w:rPr>
        <w:t>=1,5, ρ=1,3 г/см</w:t>
      </w:r>
      <w:r w:rsidRPr="0015308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) от содержания природного волластонита и цеолитсодержащих добавок при твердении в условиях: а)ТВО; б) 28 сут в НВУ</w:t>
      </w:r>
    </w:p>
    <w:p w:rsidR="00C604FA" w:rsidRPr="00153086" w:rsidRDefault="00C604FA" w:rsidP="00C604FA">
      <w:pPr>
        <w:shd w:val="clear" w:color="auto" w:fill="FFFFFF"/>
        <w:spacing w:line="240" w:lineRule="auto"/>
        <w:ind w:hanging="346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/>
      </w:tblPr>
      <w:tblGrid>
        <w:gridCol w:w="748"/>
        <w:gridCol w:w="7727"/>
      </w:tblGrid>
      <w:tr w:rsidR="00C604FA" w:rsidRPr="00153086" w:rsidTr="007D513F">
        <w:trPr>
          <w:cantSplit/>
          <w:trHeight w:val="1134"/>
          <w:jc w:val="center"/>
        </w:trPr>
        <w:tc>
          <w:tcPr>
            <w:tcW w:w="603" w:type="dxa"/>
            <w:textDirection w:val="btLr"/>
          </w:tcPr>
          <w:p w:rsidR="00C604FA" w:rsidRPr="00153086" w:rsidRDefault="00C604FA" w:rsidP="00AD33E9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 сжатии, МПа</w:t>
            </w:r>
          </w:p>
        </w:tc>
        <w:tc>
          <w:tcPr>
            <w:tcW w:w="7727" w:type="dxa"/>
          </w:tcPr>
          <w:p w:rsidR="00C604FA" w:rsidRPr="00153086" w:rsidRDefault="007D513F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130" w:dyaOrig="6915">
                <v:shape id="_x0000_i1062" type="#_x0000_t75" style="width:341.15pt;height:177.45pt" o:ole="">
                  <v:imagedata r:id="rId92" o:title="" croptop="16942f" cropbottom="20815f" cropleft="35763f" cropright="18013f"/>
                </v:shape>
                <o:OLEObject Type="Embed" ProgID="AutoCAD.Drawing.18" ShapeID="_x0000_i1062" DrawAspect="Content" ObjectID="_1631366374" r:id="rId93"/>
              </w:object>
            </w:r>
          </w:p>
        </w:tc>
      </w:tr>
      <w:tr w:rsidR="00C604FA" w:rsidRPr="00153086" w:rsidTr="007D513F">
        <w:trPr>
          <w:jc w:val="center"/>
        </w:trPr>
        <w:tc>
          <w:tcPr>
            <w:tcW w:w="603" w:type="dxa"/>
          </w:tcPr>
          <w:p w:rsidR="00C604FA" w:rsidRPr="00153086" w:rsidRDefault="00C604FA" w:rsidP="00AD33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7" w:type="dxa"/>
          </w:tcPr>
          <w:p w:rsidR="00C604FA" w:rsidRPr="00153086" w:rsidRDefault="00C604FA" w:rsidP="00AD33E9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Плотность водного раствора соды,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</w:tbl>
    <w:p w:rsidR="00C604FA" w:rsidRPr="00153086" w:rsidRDefault="00C604FA" w:rsidP="00C604FA">
      <w:pPr>
        <w:shd w:val="clear" w:color="auto" w:fill="FFFFFF"/>
        <w:spacing w:line="240" w:lineRule="auto"/>
        <w:ind w:hanging="346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1- контрольный ; 2- с добавкой ЦСП; 3- с добавкой ПВ</w:t>
      </w:r>
    </w:p>
    <w:p w:rsidR="00C604FA" w:rsidRPr="00153086" w:rsidRDefault="00C604FA" w:rsidP="00C604FA">
      <w:pPr>
        <w:shd w:val="clear" w:color="auto" w:fill="FFFFFF"/>
        <w:spacing w:line="240" w:lineRule="auto"/>
        <w:ind w:hanging="346"/>
        <w:jc w:val="both"/>
        <w:rPr>
          <w:rFonts w:ascii="Times New Roman" w:hAnsi="Times New Roman" w:cs="Times New Roman"/>
          <w:sz w:val="24"/>
          <w:szCs w:val="24"/>
        </w:rPr>
      </w:pPr>
    </w:p>
    <w:p w:rsidR="00C604FA" w:rsidRPr="00153086" w:rsidRDefault="00C604FA" w:rsidP="0040658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Pr="00153086">
        <w:rPr>
          <w:rFonts w:ascii="Times New Roman" w:hAnsi="Times New Roman" w:cs="Times New Roman"/>
          <w:sz w:val="24"/>
          <w:szCs w:val="24"/>
        </w:rPr>
        <w:t>.5- Завимимости изменения прочности после ТВО камня на ШЩВ с добавкой ПВ и  ЦСП зависимости от плотности раствора соды</w:t>
      </w:r>
    </w:p>
    <w:p w:rsidR="00406581" w:rsidRPr="00153086" w:rsidRDefault="00406581" w:rsidP="0040658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06581" w:rsidRPr="00153086" w:rsidRDefault="00406581" w:rsidP="00406581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/>
      </w:tblPr>
      <w:tblGrid>
        <w:gridCol w:w="817"/>
        <w:gridCol w:w="7846"/>
      </w:tblGrid>
      <w:tr w:rsidR="00406581" w:rsidRPr="00153086" w:rsidTr="00AD33E9">
        <w:trPr>
          <w:cantSplit/>
          <w:trHeight w:val="1134"/>
          <w:jc w:val="center"/>
        </w:trPr>
        <w:tc>
          <w:tcPr>
            <w:tcW w:w="817" w:type="dxa"/>
            <w:textDirection w:val="btLr"/>
          </w:tcPr>
          <w:p w:rsidR="00406581" w:rsidRPr="00153086" w:rsidRDefault="00406581" w:rsidP="00406581">
            <w:pPr>
              <w:spacing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Нормальная густота, %</w:t>
            </w:r>
          </w:p>
        </w:tc>
        <w:tc>
          <w:tcPr>
            <w:tcW w:w="7088" w:type="dxa"/>
          </w:tcPr>
          <w:p w:rsidR="00406581" w:rsidRPr="00153086" w:rsidRDefault="007D513F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130" w:dyaOrig="6915">
                <v:shape id="_x0000_i1063" type="#_x0000_t75" style="width:381.45pt;height:157.7pt" o:ole="">
                  <v:imagedata r:id="rId94" o:title="" croptop="10253f" cropbottom="9885f" cropleft="25704f" cropright="22396f"/>
                </v:shape>
                <o:OLEObject Type="Embed" ProgID="AutoCAD.Drawing.18" ShapeID="_x0000_i1063" DrawAspect="Content" ObjectID="_1631366375" r:id="rId95"/>
              </w:object>
            </w:r>
          </w:p>
        </w:tc>
      </w:tr>
      <w:tr w:rsidR="00406581" w:rsidRPr="00153086" w:rsidTr="00AD33E9">
        <w:trPr>
          <w:jc w:val="center"/>
        </w:trPr>
        <w:tc>
          <w:tcPr>
            <w:tcW w:w="817" w:type="dxa"/>
          </w:tcPr>
          <w:p w:rsidR="00406581" w:rsidRPr="00153086" w:rsidRDefault="00406581" w:rsidP="00AD33E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8" w:type="dxa"/>
          </w:tcPr>
          <w:p w:rsidR="00406581" w:rsidRPr="00153086" w:rsidRDefault="00406581" w:rsidP="00406581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Содержание добавки, %</w:t>
            </w:r>
          </w:p>
        </w:tc>
      </w:tr>
    </w:tbl>
    <w:p w:rsidR="00406581" w:rsidRPr="00153086" w:rsidRDefault="00406581" w:rsidP="00406581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1- с добавкой ПВ; 2- с добавкой ЦСП; 3- без добавки;</w:t>
      </w:r>
    </w:p>
    <w:p w:rsidR="00406581" w:rsidRPr="00153086" w:rsidRDefault="00406581" w:rsidP="0040658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.6 - Зависимости нормальной густоты теста ШЩВ от содержания добавок ПВ и ЦСП</w:t>
      </w:r>
    </w:p>
    <w:tbl>
      <w:tblPr>
        <w:tblW w:w="0" w:type="auto"/>
        <w:tblLook w:val="04A0"/>
      </w:tblPr>
      <w:tblGrid>
        <w:gridCol w:w="706"/>
        <w:gridCol w:w="8865"/>
        <w:gridCol w:w="283"/>
      </w:tblGrid>
      <w:tr w:rsidR="00406581" w:rsidRPr="00153086" w:rsidTr="007D513F">
        <w:trPr>
          <w:gridAfter w:val="1"/>
          <w:wAfter w:w="283" w:type="dxa"/>
        </w:trPr>
        <w:tc>
          <w:tcPr>
            <w:tcW w:w="706" w:type="dxa"/>
          </w:tcPr>
          <w:p w:rsidR="00406581" w:rsidRPr="00153086" w:rsidRDefault="0040658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8865" w:type="dxa"/>
          </w:tcPr>
          <w:p w:rsidR="00406581" w:rsidRPr="00153086" w:rsidRDefault="0040658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6581" w:rsidRPr="00153086" w:rsidTr="007D513F">
        <w:trPr>
          <w:gridAfter w:val="1"/>
          <w:wAfter w:w="283" w:type="dxa"/>
          <w:cantSplit/>
          <w:trHeight w:val="1134"/>
        </w:trPr>
        <w:tc>
          <w:tcPr>
            <w:tcW w:w="706" w:type="dxa"/>
            <w:textDirection w:val="btLr"/>
          </w:tcPr>
          <w:p w:rsidR="00406581" w:rsidRPr="00153086" w:rsidRDefault="0040658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Прочность при сжатии R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сж</w:t>
            </w: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, МПа</w:t>
            </w:r>
          </w:p>
        </w:tc>
        <w:tc>
          <w:tcPr>
            <w:tcW w:w="8865" w:type="dxa"/>
          </w:tcPr>
          <w:p w:rsidR="00406581" w:rsidRPr="00153086" w:rsidRDefault="007D513F" w:rsidP="007D513F">
            <w:pPr>
              <w:spacing w:after="0" w:line="240" w:lineRule="auto"/>
              <w:ind w:firstLine="29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130" w:dyaOrig="6915">
                <v:shape id="_x0000_i1064" type="#_x0000_t75" style="width:410.55pt;height:164.55pt" o:ole="">
                  <v:imagedata r:id="rId96" o:title="" croptop="3732f" cropbottom="37334f" cropleft="22945f" cropright="30539f"/>
                </v:shape>
                <o:OLEObject Type="Embed" ProgID="AutoCAD.Drawing.18" ShapeID="_x0000_i1064" DrawAspect="Content" ObjectID="_1631366376" r:id="rId97"/>
              </w:object>
            </w:r>
          </w:p>
        </w:tc>
      </w:tr>
      <w:tr w:rsidR="00406581" w:rsidRPr="00153086" w:rsidTr="007D513F">
        <w:trPr>
          <w:gridAfter w:val="1"/>
          <w:wAfter w:w="283" w:type="dxa"/>
        </w:trPr>
        <w:tc>
          <w:tcPr>
            <w:tcW w:w="706" w:type="dxa"/>
          </w:tcPr>
          <w:p w:rsidR="00406581" w:rsidRPr="00153086" w:rsidRDefault="00406581" w:rsidP="00AD33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65" w:type="dxa"/>
          </w:tcPr>
          <w:p w:rsidR="00406581" w:rsidRPr="00153086" w:rsidRDefault="00406581" w:rsidP="004065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Плотность раствора соды,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406581" w:rsidRPr="00153086" w:rsidTr="007D513F">
        <w:tc>
          <w:tcPr>
            <w:tcW w:w="706" w:type="dxa"/>
          </w:tcPr>
          <w:p w:rsidR="00406581" w:rsidRPr="00153086" w:rsidRDefault="00406581" w:rsidP="00AD33E9">
            <w:pPr>
              <w:spacing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9148" w:type="dxa"/>
            <w:gridSpan w:val="2"/>
          </w:tcPr>
          <w:p w:rsidR="00406581" w:rsidRPr="00153086" w:rsidRDefault="00406581" w:rsidP="00AD33E9">
            <w:pPr>
              <w:spacing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6581" w:rsidRPr="00153086" w:rsidTr="007D513F">
        <w:trPr>
          <w:cantSplit/>
          <w:trHeight w:val="1134"/>
        </w:trPr>
        <w:tc>
          <w:tcPr>
            <w:tcW w:w="706" w:type="dxa"/>
            <w:textDirection w:val="btLr"/>
          </w:tcPr>
          <w:p w:rsidR="00406581" w:rsidRPr="00153086" w:rsidRDefault="00406581" w:rsidP="00406581">
            <w:pPr>
              <w:spacing w:line="240" w:lineRule="auto"/>
              <w:ind w:left="113"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Нормальная густота, %</w:t>
            </w:r>
          </w:p>
        </w:tc>
        <w:tc>
          <w:tcPr>
            <w:tcW w:w="9148" w:type="dxa"/>
            <w:gridSpan w:val="2"/>
          </w:tcPr>
          <w:p w:rsidR="00406581" w:rsidRPr="00153086" w:rsidRDefault="007D513F" w:rsidP="00AD33E9">
            <w:pPr>
              <w:spacing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object w:dxaOrig="20130" w:dyaOrig="6915">
                <v:shape id="_x0000_i1065" type="#_x0000_t75" style="width:435.45pt;height:140.55pt" o:ole="">
                  <v:imagedata r:id="rId96" o:title="" croptop="32378f" cropbottom="7494f" cropleft="23157f" cropright="30539f"/>
                </v:shape>
                <o:OLEObject Type="Embed" ProgID="AutoCAD.Drawing.18" ShapeID="_x0000_i1065" DrawAspect="Content" ObjectID="_1631366377" r:id="rId98"/>
              </w:object>
            </w:r>
          </w:p>
        </w:tc>
      </w:tr>
      <w:tr w:rsidR="00406581" w:rsidRPr="00153086" w:rsidTr="007D513F">
        <w:tc>
          <w:tcPr>
            <w:tcW w:w="706" w:type="dxa"/>
          </w:tcPr>
          <w:p w:rsidR="00406581" w:rsidRPr="00153086" w:rsidRDefault="00406581" w:rsidP="00AD33E9">
            <w:pPr>
              <w:spacing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48" w:type="dxa"/>
            <w:gridSpan w:val="2"/>
          </w:tcPr>
          <w:p w:rsidR="00406581" w:rsidRPr="00153086" w:rsidRDefault="00406581" w:rsidP="0065794A">
            <w:pPr>
              <w:spacing w:line="240" w:lineRule="auto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153086">
              <w:rPr>
                <w:rFonts w:ascii="Times New Roman" w:hAnsi="Times New Roman" w:cs="Times New Roman"/>
                <w:sz w:val="24"/>
                <w:szCs w:val="24"/>
              </w:rPr>
              <w:t>Плотность раствора соды, г/см</w:t>
            </w:r>
            <w:r w:rsidRPr="0015308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</w:tbl>
    <w:p w:rsidR="00406581" w:rsidRPr="00153086" w:rsidRDefault="00406581" w:rsidP="00406581">
      <w:pPr>
        <w:shd w:val="clear" w:color="auto" w:fill="FFFFFF"/>
        <w:spacing w:line="240" w:lineRule="auto"/>
        <w:ind w:right="-7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>1- без добавки; 2- с добавкой ЦСП; 3- с добавкой ПВ</w:t>
      </w:r>
    </w:p>
    <w:p w:rsidR="00406581" w:rsidRPr="00153086" w:rsidRDefault="00406581" w:rsidP="007D513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.7 - Зависимости прочности при сжатии (а) и изгибе (б) после ТВО ШЩВ и с добавкой ПВ и ЦСП от плотности раствора соды.</w:t>
      </w:r>
    </w:p>
    <w:p w:rsidR="00406581" w:rsidRPr="00153086" w:rsidRDefault="00406581" w:rsidP="004065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object w:dxaOrig="16005" w:dyaOrig="10200">
          <v:shape id="_x0000_i1066" type="#_x0000_t75" style="width:403.7pt;height:197.15pt" o:ole="">
            <v:imagedata r:id="rId99" o:title=""/>
          </v:shape>
          <o:OLEObject Type="Embed" ProgID="AutoCAD.Drawing.16" ShapeID="_x0000_i1066" DrawAspect="Content" ObjectID="_1631366378" r:id="rId100"/>
        </w:object>
      </w:r>
    </w:p>
    <w:p w:rsidR="00406581" w:rsidRPr="00153086" w:rsidRDefault="00406581" w:rsidP="007D513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1 - без добавок; ТВО -4+1,5+2+1,5+4+3,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сж</w:t>
      </w:r>
      <w:r w:rsidRPr="00153086">
        <w:rPr>
          <w:rFonts w:ascii="Times New Roman" w:hAnsi="Times New Roman" w:cs="Times New Roman"/>
          <w:sz w:val="24"/>
          <w:szCs w:val="24"/>
        </w:rPr>
        <w:t xml:space="preserve"> после ТВО – 51,7 МПа;                                              2 - портландцементный клинкер - 5%, ТВО - 4+3+6+3,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сж</w:t>
      </w:r>
      <w:r w:rsidRPr="00153086">
        <w:rPr>
          <w:rFonts w:ascii="Times New Roman" w:hAnsi="Times New Roman" w:cs="Times New Roman"/>
          <w:sz w:val="24"/>
          <w:szCs w:val="24"/>
        </w:rPr>
        <w:t xml:space="preserve"> после ТВО –55,4 МПа;                      3 -</w:t>
      </w:r>
      <w:r w:rsidRPr="00153086">
        <w:rPr>
          <w:rStyle w:val="s0"/>
          <w:rFonts w:eastAsia="Times New Roman"/>
          <w:sz w:val="24"/>
          <w:szCs w:val="24"/>
        </w:rPr>
        <w:t>полифункциональной наномодифицирущей добавкой –зола ТЭЦ</w:t>
      </w:r>
      <w:r w:rsidRPr="00153086">
        <w:rPr>
          <w:rFonts w:ascii="Times New Roman" w:hAnsi="Times New Roman" w:cs="Times New Roman"/>
          <w:sz w:val="24"/>
          <w:szCs w:val="24"/>
        </w:rPr>
        <w:t xml:space="preserve">, ТВО -4+3+6+3, </w:t>
      </w:r>
      <w:r w:rsidRPr="00153086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153086">
        <w:rPr>
          <w:rFonts w:ascii="Times New Roman" w:hAnsi="Times New Roman" w:cs="Times New Roman"/>
          <w:sz w:val="24"/>
          <w:szCs w:val="24"/>
          <w:vertAlign w:val="subscript"/>
        </w:rPr>
        <w:t>сж</w:t>
      </w:r>
      <w:r w:rsidRPr="00153086">
        <w:rPr>
          <w:rFonts w:ascii="Times New Roman" w:hAnsi="Times New Roman" w:cs="Times New Roman"/>
          <w:sz w:val="24"/>
          <w:szCs w:val="24"/>
        </w:rPr>
        <w:t xml:space="preserve"> после ТВО – 57,2 МПа; </w:t>
      </w:r>
    </w:p>
    <w:p w:rsidR="00406581" w:rsidRDefault="00406581" w:rsidP="007D513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15308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153086">
        <w:rPr>
          <w:rFonts w:ascii="Times New Roman" w:hAnsi="Times New Roman" w:cs="Times New Roman"/>
          <w:sz w:val="24"/>
          <w:szCs w:val="24"/>
        </w:rPr>
        <w:t xml:space="preserve"> - </w:t>
      </w:r>
      <w:r w:rsidRPr="00153086">
        <w:rPr>
          <w:rFonts w:ascii="Times New Roman" w:hAnsi="Times New Roman" w:cs="Times New Roman"/>
          <w:bCs/>
          <w:sz w:val="24"/>
          <w:szCs w:val="24"/>
        </w:rPr>
        <w:t>Кинетика набора прочности во времени бетонов на осно</w:t>
      </w:r>
      <w:r w:rsidRPr="00153086">
        <w:rPr>
          <w:rFonts w:ascii="Times New Roman" w:hAnsi="Times New Roman" w:cs="Times New Roman"/>
          <w:bCs/>
          <w:sz w:val="24"/>
          <w:szCs w:val="24"/>
        </w:rPr>
        <w:softHyphen/>
        <w:t xml:space="preserve">ве  электротермофосфорных шлаков и    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bCs/>
          <w:iCs/>
          <w:sz w:val="24"/>
          <w:szCs w:val="24"/>
        </w:rPr>
        <w:t xml:space="preserve"> (ρ=</w:t>
      </w:r>
      <w:r w:rsidRPr="00153086">
        <w:rPr>
          <w:rFonts w:ascii="Times New Roman" w:hAnsi="Times New Roman" w:cs="Times New Roman"/>
          <w:bCs/>
          <w:sz w:val="24"/>
          <w:szCs w:val="24"/>
        </w:rPr>
        <w:t>1500кг/м</w:t>
      </w:r>
      <w:r w:rsidRPr="00153086">
        <w:rPr>
          <w:rFonts w:ascii="Times New Roman" w:hAnsi="Times New Roman" w:cs="Times New Roman"/>
          <w:bCs/>
          <w:sz w:val="24"/>
          <w:szCs w:val="24"/>
          <w:vertAlign w:val="superscript"/>
        </w:rPr>
        <w:t>3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) и   </w:t>
      </w:r>
      <w:r w:rsidRPr="00153086">
        <w:rPr>
          <w:rStyle w:val="s0"/>
          <w:rFonts w:eastAsia="Times New Roman"/>
          <w:sz w:val="24"/>
          <w:szCs w:val="24"/>
        </w:rPr>
        <w:t>полифункциональным наномодифицирущим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 добавкам зола ТЭЦ.</w:t>
      </w:r>
    </w:p>
    <w:p w:rsidR="0065794A" w:rsidRPr="00153086" w:rsidRDefault="0065794A" w:rsidP="007D513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406581" w:rsidRPr="00153086" w:rsidRDefault="007D513F" w:rsidP="004065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object w:dxaOrig="14280" w:dyaOrig="8790">
          <v:shape id="_x0000_i1067" type="#_x0000_t75" style="width:351.45pt;height:3in" o:ole="">
            <v:imagedata r:id="rId101" o:title=""/>
          </v:shape>
          <o:OLEObject Type="Embed" ProgID="AutoCAD.Drawing.17" ShapeID="_x0000_i1067" DrawAspect="Content" ObjectID="_1631366379" r:id="rId102"/>
        </w:object>
      </w:r>
    </w:p>
    <w:p w:rsidR="0065794A" w:rsidRDefault="0065794A" w:rsidP="00AD33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Cs/>
          <w:spacing w:val="-8"/>
          <w:sz w:val="24"/>
          <w:szCs w:val="24"/>
        </w:rPr>
      </w:pPr>
    </w:p>
    <w:p w:rsidR="00406581" w:rsidRPr="00AD33E9" w:rsidRDefault="00406581" w:rsidP="00AD33E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53086">
        <w:rPr>
          <w:rFonts w:ascii="Times New Roman" w:hAnsi="Times New Roman" w:cs="Times New Roman"/>
          <w:iCs/>
          <w:spacing w:val="-8"/>
          <w:sz w:val="24"/>
          <w:szCs w:val="24"/>
        </w:rPr>
        <w:t>а - ЭТФ шлак +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</w:rPr>
        <w:t xml:space="preserve">;  б - то же, с добавкой портландцементного </w:t>
      </w:r>
      <w:r w:rsidRPr="00153086">
        <w:rPr>
          <w:rFonts w:ascii="Times New Roman" w:hAnsi="Times New Roman" w:cs="Times New Roman"/>
          <w:iCs/>
          <w:spacing w:val="-12"/>
          <w:sz w:val="24"/>
          <w:szCs w:val="24"/>
        </w:rPr>
        <w:t>клинкера; в — то ж</w:t>
      </w:r>
      <w:r w:rsidRPr="00153086">
        <w:rPr>
          <w:rFonts w:ascii="Times New Roman" w:hAnsi="Times New Roman" w:cs="Times New Roman"/>
          <w:iCs/>
          <w:spacing w:val="-12"/>
          <w:sz w:val="24"/>
          <w:szCs w:val="24"/>
          <w:lang w:val="en-US"/>
        </w:rPr>
        <w:t>e</w:t>
      </w:r>
      <w:r w:rsidRPr="00153086">
        <w:rPr>
          <w:rFonts w:ascii="Times New Roman" w:hAnsi="Times New Roman" w:cs="Times New Roman"/>
          <w:iCs/>
          <w:spacing w:val="-12"/>
          <w:sz w:val="24"/>
          <w:szCs w:val="24"/>
        </w:rPr>
        <w:t xml:space="preserve">,  с </w:t>
      </w:r>
      <w:r w:rsidRPr="00153086">
        <w:rPr>
          <w:rFonts w:ascii="Times New Roman" w:hAnsi="Times New Roman" w:cs="Times New Roman"/>
          <w:sz w:val="24"/>
          <w:szCs w:val="24"/>
        </w:rPr>
        <w:t>полифункциональным  наномодифицирующим добавкой зола ТЭЦ</w:t>
      </w:r>
      <w:r w:rsidRPr="00153086">
        <w:rPr>
          <w:rFonts w:ascii="Times New Roman" w:hAnsi="Times New Roman" w:cs="Times New Roman"/>
          <w:iCs/>
          <w:spacing w:val="-10"/>
          <w:sz w:val="24"/>
          <w:szCs w:val="24"/>
        </w:rPr>
        <w:t xml:space="preserve">; 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</w:rPr>
        <w:t xml:space="preserve">1 – ГРАД 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  <w:vertAlign w:val="subscript"/>
        </w:rPr>
        <w:t>1..3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</w:rPr>
        <w:t>; 2 - ГРАД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  <w:vertAlign w:val="subscript"/>
        </w:rPr>
        <w:t>4..5</w:t>
      </w:r>
      <w:r w:rsidRPr="00153086">
        <w:rPr>
          <w:rFonts w:ascii="Times New Roman" w:hAnsi="Times New Roman" w:cs="Times New Roman"/>
          <w:iCs/>
          <w:spacing w:val="-8"/>
          <w:sz w:val="24"/>
          <w:szCs w:val="24"/>
        </w:rPr>
        <w:t xml:space="preserve">', </w:t>
      </w:r>
      <w:r w:rsidRPr="00153086">
        <w:rPr>
          <w:rFonts w:ascii="Times New Roman" w:hAnsi="Times New Roman" w:cs="Times New Roman"/>
          <w:iCs/>
          <w:sz w:val="24"/>
          <w:szCs w:val="24"/>
        </w:rPr>
        <w:t>З-ГРАД</w:t>
      </w:r>
      <w:r w:rsidRPr="00153086">
        <w:rPr>
          <w:rFonts w:ascii="Times New Roman" w:hAnsi="Times New Roman" w:cs="Times New Roman"/>
          <w:iCs/>
          <w:sz w:val="24"/>
          <w:szCs w:val="24"/>
          <w:vertAlign w:val="subscript"/>
        </w:rPr>
        <w:t>7..9</w:t>
      </w:r>
    </w:p>
    <w:p w:rsidR="00406581" w:rsidRPr="00153086" w:rsidRDefault="00406581" w:rsidP="0040658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Рисунок 3.9</w:t>
      </w:r>
      <w:r w:rsidRPr="00153086">
        <w:rPr>
          <w:rFonts w:ascii="Times New Roman" w:hAnsi="Times New Roman" w:cs="Times New Roman"/>
          <w:bCs/>
          <w:sz w:val="24"/>
          <w:szCs w:val="24"/>
        </w:rPr>
        <w:t xml:space="preserve"> - Распределение пор по градиентам в возрасте 28 суток в шлакощелочном камне на основе ЭТФ шлака и 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</w:p>
    <w:p w:rsidR="00406581" w:rsidRDefault="00406581" w:rsidP="00AD33E9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AD33E9" w:rsidRPr="00153086" w:rsidRDefault="00AD33E9" w:rsidP="00AD33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object w:dxaOrig="18105" w:dyaOrig="10860">
          <v:shape id="_x0000_i1068" type="#_x0000_t75" style="width:432.85pt;height:222.85pt" o:ole="">
            <v:imagedata r:id="rId103" o:title=""/>
          </v:shape>
          <o:OLEObject Type="Embed" ProgID="AutoCAD.Drawing.16" ShapeID="_x0000_i1068" DrawAspect="Content" ObjectID="_1631366380" r:id="rId104"/>
        </w:object>
      </w:r>
    </w:p>
    <w:p w:rsidR="00AD33E9" w:rsidRPr="00153086" w:rsidRDefault="00AD33E9" w:rsidP="0065794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</w:rPr>
        <w:t xml:space="preserve">1 - </w:t>
      </w:r>
      <w:r w:rsidRPr="00153086">
        <w:rPr>
          <w:rFonts w:ascii="Times New Roman" w:hAnsi="Times New Roman" w:cs="Times New Roman"/>
          <w:iCs/>
          <w:sz w:val="24"/>
          <w:szCs w:val="24"/>
        </w:rPr>
        <w:t xml:space="preserve">ЭТФ шлак + 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53086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153086">
        <w:rPr>
          <w:rFonts w:ascii="Times New Roman" w:hAnsi="Times New Roman" w:cs="Times New Roman"/>
          <w:iCs/>
          <w:sz w:val="24"/>
          <w:szCs w:val="24"/>
        </w:rPr>
        <w:t xml:space="preserve">; 2 - то же, с добавкой портландцементного клинкера; </w:t>
      </w:r>
    </w:p>
    <w:p w:rsidR="00AD33E9" w:rsidRPr="00153086" w:rsidRDefault="00AD33E9" w:rsidP="0065794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53086">
        <w:rPr>
          <w:rFonts w:ascii="Times New Roman" w:hAnsi="Times New Roman" w:cs="Times New Roman"/>
          <w:iCs/>
          <w:sz w:val="24"/>
          <w:szCs w:val="24"/>
        </w:rPr>
        <w:t>3 - то же,</w:t>
      </w:r>
      <w:r w:rsidRPr="00153086">
        <w:rPr>
          <w:rFonts w:ascii="Times New Roman" w:hAnsi="Times New Roman" w:cs="Times New Roman"/>
          <w:i/>
          <w:iCs/>
          <w:spacing w:val="-12"/>
          <w:sz w:val="24"/>
          <w:szCs w:val="24"/>
        </w:rPr>
        <w:t xml:space="preserve"> </w:t>
      </w:r>
      <w:r w:rsidRPr="00153086">
        <w:rPr>
          <w:rFonts w:ascii="Times New Roman" w:hAnsi="Times New Roman" w:cs="Times New Roman"/>
          <w:iCs/>
          <w:spacing w:val="-12"/>
          <w:sz w:val="24"/>
          <w:szCs w:val="24"/>
        </w:rPr>
        <w:t xml:space="preserve">с </w:t>
      </w:r>
      <w:r w:rsidRPr="00153086">
        <w:rPr>
          <w:rFonts w:ascii="Times New Roman" w:hAnsi="Times New Roman" w:cs="Times New Roman"/>
          <w:sz w:val="24"/>
          <w:szCs w:val="24"/>
        </w:rPr>
        <w:t>полифункциональным  наномодифицирующим добавкой зола ТЭЦ</w:t>
      </w:r>
      <w:r w:rsidRPr="00153086">
        <w:rPr>
          <w:rFonts w:ascii="Times New Roman" w:hAnsi="Times New Roman" w:cs="Times New Roman"/>
          <w:iCs/>
          <w:sz w:val="24"/>
          <w:szCs w:val="24"/>
        </w:rPr>
        <w:t>;</w:t>
      </w:r>
      <w:r w:rsidRPr="00153086">
        <w:rPr>
          <w:rFonts w:ascii="Times New Roman" w:hAnsi="Times New Roman" w:cs="Times New Roman"/>
          <w:sz w:val="24"/>
          <w:szCs w:val="24"/>
        </w:rPr>
        <w:t xml:space="preserve"> -</w:t>
      </w:r>
      <w:r w:rsidRPr="00153086">
        <w:rPr>
          <w:rFonts w:ascii="Times New Roman" w:hAnsi="Times New Roman" w:cs="Times New Roman"/>
          <w:iCs/>
          <w:sz w:val="24"/>
          <w:szCs w:val="24"/>
        </w:rPr>
        <w:t xml:space="preserve">в возрасте 28 суток; </w:t>
      </w:r>
      <w:r w:rsidRPr="00153086">
        <w:rPr>
          <w:rFonts w:ascii="Times New Roman" w:hAnsi="Times New Roman" w:cs="Times New Roman"/>
          <w:sz w:val="24"/>
          <w:szCs w:val="24"/>
        </w:rPr>
        <w:t xml:space="preserve">— — </w:t>
      </w:r>
      <w:r w:rsidRPr="00153086">
        <w:rPr>
          <w:rFonts w:ascii="Times New Roman" w:hAnsi="Times New Roman" w:cs="Times New Roman"/>
          <w:iCs/>
          <w:sz w:val="24"/>
          <w:szCs w:val="24"/>
        </w:rPr>
        <w:t>в возрасте 360 суток</w:t>
      </w:r>
    </w:p>
    <w:p w:rsidR="00AD33E9" w:rsidRPr="00153086" w:rsidRDefault="00AD33E9" w:rsidP="0065794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E9" w:rsidRPr="00153086" w:rsidRDefault="00AD33E9" w:rsidP="0065794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pacing w:val="-3"/>
          <w:sz w:val="24"/>
          <w:szCs w:val="24"/>
          <w:vertAlign w:val="subscript"/>
        </w:rPr>
      </w:pP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spacing w:val="-2"/>
          <w:sz w:val="24"/>
          <w:szCs w:val="24"/>
        </w:rPr>
        <w:t>3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>.</w:t>
      </w:r>
      <w:r>
        <w:rPr>
          <w:rFonts w:ascii="Times New Roman" w:hAnsi="Times New Roman" w:cs="Times New Roman"/>
          <w:spacing w:val="-2"/>
          <w:sz w:val="24"/>
          <w:szCs w:val="24"/>
        </w:rPr>
        <w:t>10</w:t>
      </w:r>
      <w:r w:rsidRPr="00153086">
        <w:rPr>
          <w:rFonts w:ascii="Times New Roman" w:hAnsi="Times New Roman" w:cs="Times New Roman"/>
          <w:spacing w:val="-2"/>
          <w:sz w:val="24"/>
          <w:szCs w:val="24"/>
        </w:rPr>
        <w:t xml:space="preserve"> - </w:t>
      </w:r>
      <w:r w:rsidRPr="00153086">
        <w:rPr>
          <w:rFonts w:ascii="Times New Roman" w:hAnsi="Times New Roman" w:cs="Times New Roman"/>
          <w:spacing w:val="-3"/>
          <w:sz w:val="24"/>
          <w:szCs w:val="24"/>
        </w:rPr>
        <w:t xml:space="preserve">Сравнение перераспределения пор по градиентам во </w:t>
      </w:r>
      <w:r w:rsidRPr="00153086">
        <w:rPr>
          <w:rFonts w:ascii="Times New Roman" w:hAnsi="Times New Roman" w:cs="Times New Roman"/>
          <w:spacing w:val="-1"/>
          <w:sz w:val="24"/>
          <w:szCs w:val="24"/>
        </w:rPr>
        <w:t xml:space="preserve">времени в шлакощелочном камне на основе </w:t>
      </w:r>
      <w:r w:rsidRPr="00153086">
        <w:rPr>
          <w:rFonts w:ascii="Times New Roman" w:hAnsi="Times New Roman" w:cs="Times New Roman"/>
          <w:sz w:val="24"/>
          <w:szCs w:val="24"/>
        </w:rPr>
        <w:t xml:space="preserve">ЭТФ шлака и </w:t>
      </w:r>
      <w:r w:rsidRPr="00153086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153086">
        <w:rPr>
          <w:rFonts w:ascii="Times New Roman" w:hAnsi="Times New Roman" w:cs="Times New Roman"/>
          <w:bCs/>
          <w:sz w:val="24"/>
          <w:szCs w:val="24"/>
        </w:rPr>
        <w:t>а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153086">
        <w:rPr>
          <w:rFonts w:ascii="Times New Roman" w:hAnsi="Times New Roman" w:cs="Times New Roman"/>
          <w:bCs/>
          <w:sz w:val="24"/>
          <w:szCs w:val="24"/>
        </w:rPr>
        <w:t>СО</w:t>
      </w:r>
      <w:r w:rsidRPr="00153086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</w:p>
    <w:p w:rsidR="00406581" w:rsidRDefault="00406581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06581" w:rsidRDefault="00406581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5794A" w:rsidRDefault="0065794A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06581" w:rsidRPr="009C1923" w:rsidRDefault="00406581" w:rsidP="00406581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D7AB0" w:rsidRPr="00153086" w:rsidRDefault="009D7AB0" w:rsidP="009D7AB0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>ПРИЛОЖЕНИЕ В</w:t>
      </w:r>
    </w:p>
    <w:p w:rsidR="009D7AB0" w:rsidRPr="00DC6E29" w:rsidRDefault="009D7AB0" w:rsidP="00F106EC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53086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153086">
        <w:rPr>
          <w:rFonts w:ascii="Times New Roman" w:hAnsi="Times New Roman" w:cs="Times New Roman"/>
          <w:sz w:val="24"/>
          <w:szCs w:val="24"/>
          <w:lang w:val="kk-KZ"/>
        </w:rPr>
        <w:t>пис</w:t>
      </w:r>
      <w:r w:rsidR="0065794A">
        <w:rPr>
          <w:rFonts w:ascii="Times New Roman" w:hAnsi="Times New Roman" w:cs="Times New Roman"/>
          <w:sz w:val="24"/>
          <w:szCs w:val="24"/>
          <w:lang w:val="kk-KZ"/>
        </w:rPr>
        <w:t>ок опубликованных трудов за 2019</w:t>
      </w:r>
      <w:r w:rsidRPr="00153086">
        <w:rPr>
          <w:rFonts w:ascii="Times New Roman" w:hAnsi="Times New Roman" w:cs="Times New Roman"/>
          <w:sz w:val="24"/>
          <w:szCs w:val="24"/>
          <w:lang w:val="kk-KZ"/>
        </w:rPr>
        <w:t xml:space="preserve"> год</w:t>
      </w:r>
    </w:p>
    <w:p w:rsidR="00FA032F" w:rsidRPr="00CD066E" w:rsidRDefault="00FA032F" w:rsidP="00FA032F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D066E">
        <w:rPr>
          <w:rFonts w:ascii="Times New Roman" w:hAnsi="Times New Roman"/>
          <w:sz w:val="24"/>
          <w:szCs w:val="24"/>
        </w:rPr>
        <w:t>1.Айменов А.Ж., Сарсенбаев Н.Б.,  Сарсенбаев Б.К., Айменов Ж.Т., Сауганова Г.Р./ Разработка  составов  бетонов на основе композиционных цементов с добавкой отходов  карбонатно-бариевых хвостов//</w:t>
      </w:r>
      <w:r w:rsidRPr="00CD066E">
        <w:rPr>
          <w:rFonts w:ascii="Times New Roman" w:hAnsi="Times New Roman" w:cs="Times New Roman"/>
          <w:sz w:val="24"/>
          <w:szCs w:val="24"/>
          <w:lang w:val="kk-KZ"/>
        </w:rPr>
        <w:t xml:space="preserve"> «Вестник» НАЕН РК, Астана, 2019г., с. 56-5</w:t>
      </w:r>
      <w:r w:rsidR="002A3A2F" w:rsidRPr="00EE1CA9">
        <w:rPr>
          <w:rFonts w:ascii="Times New Roman" w:hAnsi="Times New Roman" w:cs="Times New Roman"/>
          <w:sz w:val="24"/>
          <w:szCs w:val="24"/>
        </w:rPr>
        <w:t>8</w:t>
      </w:r>
      <w:r w:rsidRPr="00CD066E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A032F" w:rsidRPr="00CD066E" w:rsidRDefault="00FA032F" w:rsidP="00FA032F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CD066E">
        <w:rPr>
          <w:rFonts w:ascii="Times New Roman" w:hAnsi="Times New Roman" w:cs="Times New Roman"/>
          <w:sz w:val="24"/>
          <w:szCs w:val="24"/>
          <w:lang w:val="kk-KZ"/>
        </w:rPr>
        <w:t>2.</w:t>
      </w:r>
      <w:r w:rsidRPr="00CD066E">
        <w:rPr>
          <w:rFonts w:ascii="Times New Roman" w:hAnsi="Times New Roman"/>
          <w:sz w:val="24"/>
          <w:szCs w:val="24"/>
        </w:rPr>
        <w:t xml:space="preserve">Айменов Ж.Т., </w:t>
      </w:r>
      <w:r w:rsidRPr="00CD066E">
        <w:rPr>
          <w:rFonts w:ascii="Times New Roman" w:hAnsi="Times New Roman"/>
          <w:sz w:val="24"/>
          <w:szCs w:val="24"/>
          <w:lang w:val="kk-KZ"/>
        </w:rPr>
        <w:t>Лесовик В</w:t>
      </w:r>
      <w:r w:rsidRPr="00CD066E">
        <w:rPr>
          <w:rFonts w:ascii="Times New Roman" w:hAnsi="Times New Roman"/>
          <w:sz w:val="24"/>
          <w:szCs w:val="24"/>
        </w:rPr>
        <w:t>.С.</w:t>
      </w:r>
      <w:r w:rsidRPr="00CD066E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CD066E">
        <w:rPr>
          <w:rFonts w:ascii="Times New Roman" w:hAnsi="Times New Roman"/>
          <w:sz w:val="24"/>
          <w:szCs w:val="24"/>
        </w:rPr>
        <w:t xml:space="preserve"> Сарсенбаев Б. К., Алдияров Ж.А., Сауганова Г.Р. / Проектирование составов цементных композитов для экологического строительства//</w:t>
      </w:r>
      <w:r w:rsidRPr="00CD066E">
        <w:rPr>
          <w:rFonts w:ascii="Times New Roman" w:hAnsi="Times New Roman" w:cs="Times New Roman"/>
          <w:sz w:val="24"/>
          <w:szCs w:val="24"/>
          <w:lang w:val="kk-KZ"/>
        </w:rPr>
        <w:t>«Вестник» НАЕН РК, Астана, 2019г., с. 40-44.</w:t>
      </w:r>
    </w:p>
    <w:p w:rsidR="00FA032F" w:rsidRPr="00CD066E" w:rsidRDefault="00FA032F" w:rsidP="00FA032F">
      <w:pPr>
        <w:pStyle w:val="a5"/>
        <w:spacing w:line="360" w:lineRule="auto"/>
        <w:ind w:left="0" w:firstLine="851"/>
        <w:jc w:val="both"/>
      </w:pPr>
      <w:r w:rsidRPr="00CD066E">
        <w:t>3. Сарсенбаев Н.Б., Айменов А.Ж., Сарсенбаев Б.К., Айменов Ж.Т., Алдияров Ж.А., Сауганова Г.Р./</w:t>
      </w:r>
      <w:r w:rsidRPr="00CD066E">
        <w:rPr>
          <w:b/>
        </w:rPr>
        <w:t xml:space="preserve"> </w:t>
      </w:r>
      <w:r w:rsidRPr="00CD066E">
        <w:t>Влияние  добавок  отходов карбонатно-бариевых  хвостов  на свойства  композиционных вяжущих  и  бетонов//научно-теоретический журнал «Вестник» БГТУ им В.Г. Шухова, №4, 2019г., с 24-31.</w:t>
      </w:r>
    </w:p>
    <w:p w:rsidR="00FA032F" w:rsidRDefault="00FA032F" w:rsidP="00FA032F">
      <w:pPr>
        <w:pStyle w:val="a5"/>
        <w:spacing w:line="360" w:lineRule="auto"/>
        <w:ind w:left="0" w:firstLine="851"/>
        <w:jc w:val="both"/>
      </w:pPr>
      <w:r>
        <w:t xml:space="preserve">4. </w:t>
      </w:r>
      <w:r w:rsidRPr="00CD066E">
        <w:t>Сарсенбаев Н.Б.,  Айменов А.Ж., Сарсенбаев Б.К.,  Айменов Ж.Т.,  Алдияров Ж.А.,  Сауганова Г.Р./</w:t>
      </w:r>
      <w:r w:rsidRPr="00CD066E">
        <w:rPr>
          <w:b/>
          <w:sz w:val="20"/>
          <w:szCs w:val="20"/>
        </w:rPr>
        <w:t xml:space="preserve"> </w:t>
      </w:r>
      <w:r w:rsidRPr="00CD066E">
        <w:t xml:space="preserve">Гелиотехнические системы и перспективы их применения для тепловой обработки  бетонов на основе композиционных вяжущих// международная  научно-практическая  конференция, «Наукоемкие технологии и инновации», Часть 4, БГТУ им В.Г. Шухова, 2019г., с. 14-18. </w:t>
      </w:r>
    </w:p>
    <w:p w:rsidR="00FA032F" w:rsidRDefault="00FA032F" w:rsidP="00FA032F">
      <w:pPr>
        <w:pStyle w:val="a5"/>
        <w:spacing w:line="360" w:lineRule="auto"/>
        <w:ind w:left="0" w:firstLine="851"/>
        <w:jc w:val="both"/>
      </w:pPr>
      <w:r>
        <w:t xml:space="preserve">5. </w:t>
      </w:r>
      <w:r w:rsidRPr="00CD066E">
        <w:t>Сарсенбаев Н.Б.,  Айменов А.Ж., Сарсенбаев Б.К.,  Айменов Ж.Т.,  Алдияров Ж.А., Сауганова Г.Р./</w:t>
      </w:r>
      <w:r w:rsidRPr="00CD066E">
        <w:rPr>
          <w:b/>
        </w:rPr>
        <w:t xml:space="preserve"> </w:t>
      </w:r>
      <w:r w:rsidRPr="00CD066E">
        <w:rPr>
          <w:color w:val="000000"/>
        </w:rPr>
        <w:t>Энергосберегающие ускорения твердения бетона путем использования солнечной энергии//</w:t>
      </w:r>
      <w:r w:rsidRPr="00CD066E">
        <w:t xml:space="preserve"> международная  научно-практическая  конференция, «Наукоемкие технологии и инновации», Часть 4, БГТУ им В.Г. Шухова, 2019г., с. 8-13.</w:t>
      </w:r>
    </w:p>
    <w:p w:rsidR="00FA032F" w:rsidRDefault="00FA032F" w:rsidP="00FA032F">
      <w:pPr>
        <w:pStyle w:val="a5"/>
        <w:spacing w:line="360" w:lineRule="auto"/>
        <w:ind w:left="0" w:firstLine="851"/>
        <w:jc w:val="both"/>
      </w:pPr>
      <w:r>
        <w:t xml:space="preserve">6. </w:t>
      </w:r>
      <w:r w:rsidRPr="00CD066E">
        <w:t>Естемесов З.А., Барвинов А.В.,  Сарсенбаев Н.Б./ Скрытые проблемы, связанные с использованием гранулированного фосфорного шлака в цементе// международная  научно-практическая  конференция, «Наукоемкие технологии и инновации», Часть 6, БГТУ им В.Г. Шухова, 2019г., с. 29-30.</w:t>
      </w:r>
    </w:p>
    <w:p w:rsidR="00FA032F" w:rsidRDefault="00FA032F" w:rsidP="00FA032F">
      <w:pPr>
        <w:pStyle w:val="a5"/>
        <w:spacing w:line="360" w:lineRule="auto"/>
        <w:ind w:left="0" w:firstLine="851"/>
        <w:jc w:val="both"/>
      </w:pPr>
      <w:r>
        <w:t xml:space="preserve">7. </w:t>
      </w:r>
      <w:r w:rsidRPr="00CD066E">
        <w:t>Казлитина О.В., Айменов А.Ж., Голубинский А.К. / Исследование влияния армирующих волокон на бетон для монолитного строительства// международная  научно-практическая  конференция, «Наукоемкие технологии и инновации», Часть 4,</w:t>
      </w:r>
      <w:r w:rsidRPr="00B66105">
        <w:t xml:space="preserve"> </w:t>
      </w:r>
      <w:r w:rsidRPr="00CD066E">
        <w:t>БГТУ им В.Г. Шухова,  2019г., с. 216-220.</w:t>
      </w:r>
    </w:p>
    <w:p w:rsidR="00FA032F" w:rsidRDefault="00FA032F" w:rsidP="00FA032F">
      <w:pPr>
        <w:pStyle w:val="a5"/>
        <w:spacing w:line="360" w:lineRule="auto"/>
        <w:ind w:left="0" w:firstLine="851"/>
        <w:jc w:val="both"/>
      </w:pPr>
      <w:r>
        <w:t xml:space="preserve">8. </w:t>
      </w:r>
      <w:r w:rsidRPr="001A2B0A">
        <w:t>Сарсенбаев Б.К., Айменов Ж.Т., Сарсенбаев Н.Б.,  Айменов А.Ж.,  Сауганова Г.Р./ Производства малоклинкерных тонкомолотых цементов на основе отходов горно-металлургических предприятий.//</w:t>
      </w:r>
      <w:r>
        <w:t xml:space="preserve"> международная  научно-практическая </w:t>
      </w:r>
      <w:r w:rsidRPr="00E30DF0">
        <w:t xml:space="preserve"> конференци</w:t>
      </w:r>
      <w:r>
        <w:t>я, «Инновации в области естественных наук как основа экспортоориентированной индустриализации Казахстана », 2019 г., с 216-221.</w:t>
      </w:r>
    </w:p>
    <w:p w:rsidR="00E60721" w:rsidRDefault="00FA032F" w:rsidP="00E60721">
      <w:pPr>
        <w:pStyle w:val="a5"/>
        <w:spacing w:line="360" w:lineRule="auto"/>
        <w:ind w:left="0" w:firstLine="851"/>
        <w:jc w:val="both"/>
        <w:rPr>
          <w:lang w:val="kk-KZ" w:eastAsia="en-US"/>
        </w:rPr>
      </w:pPr>
      <w:r w:rsidRPr="00FA032F">
        <w:rPr>
          <w:lang w:val="en-US"/>
        </w:rPr>
        <w:lastRenderedPageBreak/>
        <w:t xml:space="preserve">9. </w:t>
      </w:r>
      <w:r w:rsidRPr="00FA032F">
        <w:rPr>
          <w:bCs/>
          <w:color w:val="000000"/>
          <w:lang w:val="en-US"/>
        </w:rPr>
        <w:t>Lesovik V. S., Tolstoy A. D., Glagolev E. S.,Ahmed A. A., Aimenov Zh. T., Sarsenbayev B.K.,</w:t>
      </w:r>
      <w:r w:rsidRPr="00FA032F">
        <w:rPr>
          <w:bCs/>
          <w:color w:val="000000"/>
          <w:vertAlign w:val="superscript"/>
          <w:lang w:val="en-US"/>
        </w:rPr>
        <w:t xml:space="preserve">    </w:t>
      </w:r>
      <w:r w:rsidRPr="00FA032F">
        <w:rPr>
          <w:bCs/>
          <w:color w:val="000000"/>
          <w:lang w:val="en-US"/>
        </w:rPr>
        <w:t>Sauganova G.R. Realization of the similarity law in the building material science//</w:t>
      </w:r>
      <w:r w:rsidRPr="00FA032F">
        <w:rPr>
          <w:b/>
          <w:bCs/>
          <w:color w:val="000000"/>
          <w:lang w:val="en-US"/>
        </w:rPr>
        <w:t xml:space="preserve"> </w:t>
      </w:r>
      <w:r w:rsidRPr="00FA032F">
        <w:rPr>
          <w:lang w:val="kk-KZ" w:eastAsia="en-US"/>
        </w:rPr>
        <w:t>Oriental journal of chemistry. G.A.Iqbal.- 201</w:t>
      </w:r>
      <w:r w:rsidRPr="00FA032F">
        <w:rPr>
          <w:lang w:val="en-US" w:eastAsia="en-US"/>
        </w:rPr>
        <w:t>9</w:t>
      </w:r>
      <w:r w:rsidRPr="00FA032F">
        <w:rPr>
          <w:lang w:val="kk-KZ" w:eastAsia="en-US"/>
        </w:rPr>
        <w:t xml:space="preserve">. </w:t>
      </w:r>
      <w:r w:rsidRPr="00001524">
        <w:rPr>
          <w:lang w:val="kk-KZ" w:eastAsia="en-US"/>
        </w:rPr>
        <w:t>Vol.35, No.(3).Pg.1067-1072.</w:t>
      </w:r>
      <w:r w:rsidRPr="00FA032F">
        <w:rPr>
          <w:lang w:val="kk-KZ" w:eastAsia="en-US"/>
        </w:rPr>
        <w:t xml:space="preserve">  </w:t>
      </w:r>
    </w:p>
    <w:p w:rsidR="00E60721" w:rsidRPr="00001524" w:rsidRDefault="00D04383" w:rsidP="00E60721">
      <w:pPr>
        <w:pStyle w:val="a5"/>
        <w:spacing w:line="360" w:lineRule="auto"/>
        <w:ind w:left="0" w:firstLine="709"/>
        <w:jc w:val="both"/>
        <w:rPr>
          <w:lang w:eastAsia="en-US"/>
        </w:rPr>
      </w:pPr>
      <w:r w:rsidRPr="00DC6E29">
        <w:rPr>
          <w:lang w:val="en-US" w:eastAsia="en-US"/>
        </w:rPr>
        <w:t>10.</w:t>
      </w:r>
      <w:r w:rsidRPr="00DC6E29">
        <w:rPr>
          <w:lang w:val="en-US"/>
        </w:rPr>
        <w:t xml:space="preserve"> </w:t>
      </w:r>
      <w:r w:rsidR="00001524" w:rsidRPr="00001524">
        <w:t>Будет</w:t>
      </w:r>
      <w:r w:rsidR="00001524" w:rsidRPr="00DC6E29">
        <w:rPr>
          <w:lang w:val="en-US"/>
        </w:rPr>
        <w:t xml:space="preserve"> </w:t>
      </w:r>
      <w:r w:rsidR="00001524" w:rsidRPr="00001524">
        <w:t>опубликовано</w:t>
      </w:r>
      <w:r w:rsidR="00E60721" w:rsidRPr="00DC6E29">
        <w:rPr>
          <w:lang w:val="en-US"/>
        </w:rPr>
        <w:t xml:space="preserve"> 1 </w:t>
      </w:r>
      <w:r w:rsidR="00E60721" w:rsidRPr="00001524">
        <w:t>стать</w:t>
      </w:r>
      <w:r w:rsidR="00E34CE0">
        <w:t>я</w:t>
      </w:r>
      <w:r w:rsidR="00E34CE0" w:rsidRPr="00DC6E29">
        <w:rPr>
          <w:lang w:val="en-US"/>
        </w:rPr>
        <w:t xml:space="preserve"> </w:t>
      </w:r>
      <w:r w:rsidR="00E34CE0">
        <w:t>в</w:t>
      </w:r>
      <w:r w:rsidR="00E34CE0" w:rsidRPr="00DC6E29">
        <w:rPr>
          <w:lang w:val="en-US"/>
        </w:rPr>
        <w:t xml:space="preserve"> </w:t>
      </w:r>
      <w:r w:rsidR="00E34CE0">
        <w:t>журнале</w:t>
      </w:r>
      <w:r w:rsidR="00E34CE0" w:rsidRPr="00DC6E29">
        <w:rPr>
          <w:lang w:val="en-US"/>
        </w:rPr>
        <w:t xml:space="preserve"> </w:t>
      </w:r>
      <w:r w:rsidR="00E34CE0">
        <w:t>с</w:t>
      </w:r>
      <w:r w:rsidR="00E34CE0" w:rsidRPr="00DC6E29">
        <w:rPr>
          <w:lang w:val="en-US"/>
        </w:rPr>
        <w:t xml:space="preserve"> </w:t>
      </w:r>
      <w:r w:rsidR="00E34CE0">
        <w:t>импакт</w:t>
      </w:r>
      <w:r w:rsidR="00E34CE0" w:rsidRPr="00DC6E29">
        <w:rPr>
          <w:lang w:val="en-US"/>
        </w:rPr>
        <w:t>-</w:t>
      </w:r>
      <w:r w:rsidR="00E34CE0">
        <w:t>фактором</w:t>
      </w:r>
      <w:r w:rsidR="00E34CE0" w:rsidRPr="00DC6E29">
        <w:rPr>
          <w:lang w:val="en-US"/>
        </w:rPr>
        <w:t xml:space="preserve"> №</w:t>
      </w:r>
      <w:r w:rsidR="00E60721" w:rsidRPr="00DC6E29">
        <w:rPr>
          <w:lang w:val="en-US"/>
        </w:rPr>
        <w:t>0.115  «Eurasian chemico-technological journal» SCOPUS</w:t>
      </w:r>
      <w:r w:rsidR="00001524" w:rsidRPr="00DC6E29">
        <w:rPr>
          <w:lang w:val="en-US"/>
        </w:rPr>
        <w:t xml:space="preserve"> –Volume 21 –Number 4-2019</w:t>
      </w:r>
      <w:r w:rsidR="00001524" w:rsidRPr="00001524">
        <w:t>г</w:t>
      </w:r>
      <w:r w:rsidR="00001524" w:rsidRPr="00DC6E29">
        <w:rPr>
          <w:lang w:val="en-US"/>
        </w:rPr>
        <w:t>.</w:t>
      </w:r>
      <w:r w:rsidR="00E60721" w:rsidRPr="00DC6E29">
        <w:rPr>
          <w:lang w:val="en-US"/>
        </w:rPr>
        <w:t xml:space="preserve">, </w:t>
      </w:r>
      <w:r w:rsidR="00E60721" w:rsidRPr="00001524">
        <w:t>на</w:t>
      </w:r>
      <w:r w:rsidR="00E60721" w:rsidRPr="00DC6E29">
        <w:rPr>
          <w:lang w:val="en-US"/>
        </w:rPr>
        <w:t xml:space="preserve"> </w:t>
      </w:r>
      <w:r w:rsidR="00E60721" w:rsidRPr="00001524">
        <w:t>тему</w:t>
      </w:r>
      <w:r w:rsidR="00E60721" w:rsidRPr="00DC6E29">
        <w:rPr>
          <w:lang w:val="en-US"/>
        </w:rPr>
        <w:t>: Receving portland</w:t>
      </w:r>
      <w:r w:rsidR="00E60721" w:rsidRPr="00DC6E29">
        <w:rPr>
          <w:caps/>
          <w:lang w:val="en-US"/>
        </w:rPr>
        <w:t xml:space="preserve"> </w:t>
      </w:r>
      <w:r w:rsidR="00E60721" w:rsidRPr="00DC6E29">
        <w:rPr>
          <w:lang w:val="en-US"/>
        </w:rPr>
        <w:t xml:space="preserve">cement from technogenic raw materials. </w:t>
      </w:r>
      <w:r w:rsidR="00E60721" w:rsidRPr="00001524">
        <w:t>Авторы: Сарсенбаев Б.К.,</w:t>
      </w:r>
      <w:r w:rsidR="00DC2088" w:rsidRPr="00001524">
        <w:t xml:space="preserve"> Худякова Т.М. </w:t>
      </w:r>
      <w:r w:rsidR="00E60721" w:rsidRPr="00001524">
        <w:t xml:space="preserve">  и др</w:t>
      </w:r>
      <w:r w:rsidR="00E34CE0">
        <w:t>. С</w:t>
      </w:r>
      <w:r w:rsidR="00001524" w:rsidRPr="00001524">
        <w:t>правка прилагается</w:t>
      </w:r>
      <w:r w:rsidR="00E60721" w:rsidRPr="00001524">
        <w:t xml:space="preserve">. </w:t>
      </w:r>
    </w:p>
    <w:p w:rsidR="00D04383" w:rsidRPr="00D04383" w:rsidRDefault="00D04383" w:rsidP="00FA032F">
      <w:pPr>
        <w:pStyle w:val="a5"/>
        <w:spacing w:line="360" w:lineRule="auto"/>
        <w:ind w:left="0" w:firstLine="851"/>
        <w:jc w:val="both"/>
        <w:rPr>
          <w:lang w:val="kk-KZ"/>
        </w:rPr>
      </w:pPr>
    </w:p>
    <w:p w:rsidR="00FA032F" w:rsidRPr="00E60721" w:rsidRDefault="00FA032F" w:rsidP="00FA032F">
      <w:pPr>
        <w:pStyle w:val="a5"/>
        <w:spacing w:line="360" w:lineRule="auto"/>
        <w:ind w:left="0" w:firstLine="851"/>
        <w:jc w:val="both"/>
        <w:rPr>
          <w:lang w:val="kk-KZ"/>
        </w:rPr>
      </w:pPr>
    </w:p>
    <w:p w:rsidR="00FA032F" w:rsidRPr="00E60721" w:rsidRDefault="00FA032F" w:rsidP="00FA032F">
      <w:pPr>
        <w:tabs>
          <w:tab w:val="left" w:pos="709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F106EC" w:rsidRPr="00153086" w:rsidRDefault="00F106EC" w:rsidP="00FA032F">
      <w:pPr>
        <w:tabs>
          <w:tab w:val="left" w:pos="709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D2742" w:rsidRPr="00E60721" w:rsidRDefault="00BD2742" w:rsidP="00FA032F">
      <w:pPr>
        <w:tabs>
          <w:tab w:val="left" w:pos="0"/>
          <w:tab w:val="left" w:pos="851"/>
          <w:tab w:val="left" w:pos="99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BD2742" w:rsidRPr="00E60721" w:rsidRDefault="00BD2742" w:rsidP="00FA032F">
      <w:pPr>
        <w:tabs>
          <w:tab w:val="left" w:pos="0"/>
          <w:tab w:val="left" w:pos="851"/>
          <w:tab w:val="left" w:pos="99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E60721" w:rsidRDefault="00BD2742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65794A" w:rsidRPr="00E60721" w:rsidRDefault="0065794A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65794A" w:rsidRPr="00E60721" w:rsidRDefault="0065794A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65794A" w:rsidRPr="00E60721" w:rsidRDefault="0065794A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65794A" w:rsidRPr="00E60721" w:rsidRDefault="0065794A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65794A" w:rsidRDefault="0065794A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860F33" w:rsidRPr="00E60721" w:rsidRDefault="00860F33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</w:p>
    <w:p w:rsidR="00BD2742" w:rsidRPr="00153086" w:rsidRDefault="00BD2742" w:rsidP="00BD2742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>ПРИЛОЖЕНИЕ Г</w:t>
      </w:r>
    </w:p>
    <w:p w:rsidR="00BD2742" w:rsidRPr="00001524" w:rsidRDefault="00860F33" w:rsidP="00BD2742">
      <w:pPr>
        <w:tabs>
          <w:tab w:val="left" w:pos="0"/>
          <w:tab w:val="left" w:pos="851"/>
          <w:tab w:val="left" w:pos="993"/>
        </w:tabs>
        <w:spacing w:line="360" w:lineRule="auto"/>
        <w:jc w:val="both"/>
        <w:rPr>
          <w:sz w:val="24"/>
          <w:szCs w:val="24"/>
          <w:lang w:val="kk-KZ"/>
        </w:rPr>
      </w:pPr>
      <w:r>
        <w:rPr>
          <w:noProof/>
          <w:sz w:val="24"/>
          <w:szCs w:val="24"/>
        </w:rPr>
        <w:drawing>
          <wp:inline distT="0" distB="0" distL="0" distR="0">
            <wp:extent cx="5783037" cy="8567057"/>
            <wp:effectExtent l="19050" t="0" r="8163" b="0"/>
            <wp:docPr id="45" name="Рисунок 45" descr="C:\Users\Admin\Pictures\2019-09-2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Pictures\2019-09-23\00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037" cy="856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0F33">
        <w:rPr>
          <w:noProof/>
          <w:sz w:val="24"/>
          <w:szCs w:val="24"/>
        </w:rPr>
        <w:t xml:space="preserve"> </w:t>
      </w:r>
    </w:p>
    <w:p w:rsidR="009C0F27" w:rsidRPr="00860F33" w:rsidRDefault="00860F33" w:rsidP="00860F33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1359" cy="8893629"/>
            <wp:effectExtent l="19050" t="0" r="0" b="0"/>
            <wp:docPr id="46" name="Рисунок 46" descr="C:\Users\Admin\Pictures\2019-09-2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Pictures\2019-09-23\00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1" cy="890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F33" w:rsidRPr="00860F33" w:rsidRDefault="006F203E" w:rsidP="009C0F27">
      <w:pPr>
        <w:rPr>
          <w:sz w:val="24"/>
          <w:szCs w:val="24"/>
          <w:lang w:val="kk-KZ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130" cy="8400178"/>
            <wp:effectExtent l="19050" t="0" r="0" b="0"/>
            <wp:docPr id="50" name="Рисунок 50" descr="C:\Users\Admin\Pictures\2019-09-2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Pictures\2019-09-21\00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F33" w:rsidRDefault="00860F33" w:rsidP="009C0F27">
      <w:pPr>
        <w:rPr>
          <w:noProof/>
          <w:sz w:val="24"/>
          <w:szCs w:val="24"/>
        </w:rPr>
      </w:pPr>
    </w:p>
    <w:p w:rsidR="00860F33" w:rsidRDefault="00860F33" w:rsidP="009C0F27">
      <w:pPr>
        <w:rPr>
          <w:noProof/>
          <w:sz w:val="24"/>
          <w:szCs w:val="24"/>
        </w:rPr>
      </w:pPr>
    </w:p>
    <w:p w:rsidR="006F203E" w:rsidRDefault="006F203E" w:rsidP="009C0F27">
      <w:pPr>
        <w:rPr>
          <w:sz w:val="24"/>
          <w:szCs w:val="24"/>
          <w:lang w:val="kk-KZ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20130" cy="8400178"/>
            <wp:effectExtent l="19050" t="0" r="0" b="0"/>
            <wp:docPr id="51" name="Рисунок 51" descr="C:\Users\Admin\Pictures\2019-09-2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Pictures\2019-09-21\00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F33" w:rsidRDefault="00860F33" w:rsidP="009C0F27">
      <w:pPr>
        <w:rPr>
          <w:sz w:val="24"/>
          <w:szCs w:val="24"/>
          <w:lang w:val="kk-KZ"/>
        </w:rPr>
      </w:pPr>
    </w:p>
    <w:p w:rsidR="00860F33" w:rsidRDefault="00860F33" w:rsidP="009C0F27">
      <w:pPr>
        <w:rPr>
          <w:sz w:val="24"/>
          <w:szCs w:val="24"/>
          <w:lang w:val="kk-KZ"/>
        </w:rPr>
      </w:pPr>
    </w:p>
    <w:p w:rsidR="00E3385B" w:rsidRPr="00153086" w:rsidRDefault="00E3385B" w:rsidP="00E3385B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53086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4"/>
          <w:szCs w:val="24"/>
          <w:lang w:val="kk-KZ"/>
        </w:rPr>
        <w:t>Д</w:t>
      </w:r>
    </w:p>
    <w:p w:rsidR="00860F33" w:rsidRPr="00001524" w:rsidRDefault="002A7D83" w:rsidP="009C0F27">
      <w:pPr>
        <w:rPr>
          <w:sz w:val="24"/>
          <w:szCs w:val="24"/>
          <w:lang w:val="kk-KZ"/>
        </w:rPr>
      </w:pPr>
      <w:r>
        <w:rPr>
          <w:noProof/>
          <w:sz w:val="24"/>
          <w:szCs w:val="24"/>
        </w:rPr>
        <w:drawing>
          <wp:inline distT="0" distB="0" distL="0" distR="0">
            <wp:extent cx="6120130" cy="8400178"/>
            <wp:effectExtent l="19050" t="0" r="0" b="0"/>
            <wp:docPr id="4" name="Рисунок 45" descr="C:\Users\Admin\Pictures\2019-09-2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Pictures\2019-09-23\00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0F33" w:rsidRPr="00001524" w:rsidSect="00524E21">
      <w:footerReference w:type="default" r:id="rId110"/>
      <w:pgSz w:w="11906" w:h="16838"/>
      <w:pgMar w:top="1134" w:right="567" w:bottom="1134" w:left="1701" w:header="709" w:footer="709" w:gutter="0"/>
      <w:pgNumType w:start="6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D4A5A" w:rsidRDefault="00ED4A5A" w:rsidP="0083737D">
      <w:pPr>
        <w:spacing w:after="0" w:line="240" w:lineRule="auto"/>
      </w:pPr>
      <w:r>
        <w:separator/>
      </w:r>
    </w:p>
  </w:endnote>
  <w:endnote w:type="continuationSeparator" w:id="1">
    <w:p w:rsidR="00ED4A5A" w:rsidRDefault="00ED4A5A" w:rsidP="008373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Narrow">
    <w:panose1 w:val="020B050602020203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D58" w:rsidRDefault="00637D58" w:rsidP="0036350F">
    <w:pPr>
      <w:pStyle w:val="af4"/>
      <w:framePr w:wrap="around" w:vAnchor="text" w:hAnchor="margin" w:xAlign="center" w:y="1"/>
      <w:rPr>
        <w:rStyle w:val="affb"/>
      </w:rPr>
    </w:pPr>
    <w:r>
      <w:rPr>
        <w:rStyle w:val="affb"/>
      </w:rPr>
      <w:fldChar w:fldCharType="begin"/>
    </w:r>
    <w:r>
      <w:rPr>
        <w:rStyle w:val="affb"/>
      </w:rPr>
      <w:instrText xml:space="preserve">PAGE  </w:instrText>
    </w:r>
    <w:r>
      <w:rPr>
        <w:rStyle w:val="affb"/>
      </w:rPr>
      <w:fldChar w:fldCharType="end"/>
    </w:r>
  </w:p>
  <w:p w:rsidR="00637D58" w:rsidRDefault="00637D58" w:rsidP="0036350F">
    <w:pPr>
      <w:pStyle w:val="af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D58" w:rsidRDefault="00637D58" w:rsidP="0036350F">
    <w:pPr>
      <w:pStyle w:val="af4"/>
      <w:framePr w:wrap="around" w:vAnchor="text" w:hAnchor="margin" w:xAlign="center" w:y="1"/>
      <w:rPr>
        <w:rStyle w:val="affb"/>
      </w:rPr>
    </w:pPr>
    <w:r>
      <w:rPr>
        <w:rStyle w:val="affb"/>
      </w:rPr>
      <w:fldChar w:fldCharType="begin"/>
    </w:r>
    <w:r>
      <w:rPr>
        <w:rStyle w:val="affb"/>
      </w:rPr>
      <w:instrText xml:space="preserve">PAGE  </w:instrText>
    </w:r>
    <w:r>
      <w:rPr>
        <w:rStyle w:val="affb"/>
      </w:rPr>
      <w:fldChar w:fldCharType="separate"/>
    </w:r>
    <w:r w:rsidR="00EF7FED">
      <w:rPr>
        <w:rStyle w:val="affb"/>
        <w:noProof/>
      </w:rPr>
      <w:t>45</w:t>
    </w:r>
    <w:r>
      <w:rPr>
        <w:rStyle w:val="affb"/>
      </w:rPr>
      <w:fldChar w:fldCharType="end"/>
    </w:r>
  </w:p>
  <w:p w:rsidR="00637D58" w:rsidRDefault="00637D58" w:rsidP="0036350F">
    <w:pPr>
      <w:pStyle w:val="af4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D58" w:rsidRDefault="00637D58">
    <w:pPr>
      <w:pStyle w:val="af4"/>
      <w:jc w:val="center"/>
    </w:pPr>
    <w:fldSimple w:instr=" PAGE   \* MERGEFORMAT ">
      <w:r w:rsidR="00EF7FED">
        <w:rPr>
          <w:noProof/>
        </w:rPr>
        <w:t>77</w:t>
      </w:r>
    </w:fldSimple>
  </w:p>
  <w:p w:rsidR="00637D58" w:rsidRDefault="00637D58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D4A5A" w:rsidRDefault="00ED4A5A" w:rsidP="0083737D">
      <w:pPr>
        <w:spacing w:after="0" w:line="240" w:lineRule="auto"/>
      </w:pPr>
      <w:r>
        <w:separator/>
      </w:r>
    </w:p>
  </w:footnote>
  <w:footnote w:type="continuationSeparator" w:id="1">
    <w:p w:rsidR="00ED4A5A" w:rsidRDefault="00ED4A5A" w:rsidP="008373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F500ED6"/>
    <w:lvl w:ilvl="0">
      <w:numFmt w:val="bullet"/>
      <w:lvlText w:val="*"/>
      <w:lvlJc w:val="left"/>
    </w:lvl>
  </w:abstractNum>
  <w:abstractNum w:abstractNumId="1">
    <w:nsid w:val="00000002"/>
    <w:multiLevelType w:val="multilevel"/>
    <w:tmpl w:val="C37E7046"/>
    <w:name w:val="WW8Num2"/>
    <w:lvl w:ilvl="0">
      <w:start w:val="1"/>
      <w:numFmt w:val="decimal"/>
      <w:lvlText w:val="%1."/>
      <w:lvlJc w:val="left"/>
      <w:pPr>
        <w:tabs>
          <w:tab w:val="num" w:pos="708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2">
      <w:start w:val="1"/>
      <w:numFmt w:val="decimal"/>
      <w:lvlText w:val="%3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4">
      <w:start w:val="1"/>
      <w:numFmt w:val="decimal"/>
      <w:lvlText w:val="%5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5">
      <w:start w:val="1"/>
      <w:numFmt w:val="decimal"/>
      <w:lvlText w:val="%6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7">
      <w:start w:val="1"/>
      <w:numFmt w:val="decimal"/>
      <w:lvlText w:val="%8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  <w:lvl w:ilvl="8">
      <w:start w:val="1"/>
      <w:numFmt w:val="decimal"/>
      <w:lvlText w:val="%9."/>
      <w:lvlJc w:val="left"/>
      <w:pPr>
        <w:tabs>
          <w:tab w:val="num" w:pos="0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</w:rPr>
    </w:lvl>
  </w:abstractNum>
  <w:abstractNum w:abstractNumId="2">
    <w:nsid w:val="00DA5661"/>
    <w:multiLevelType w:val="multilevel"/>
    <w:tmpl w:val="0616D8A2"/>
    <w:lvl w:ilvl="0">
      <w:start w:val="1"/>
      <w:numFmt w:val="decimal"/>
      <w:lvlText w:val="%1"/>
      <w:lvlJc w:val="left"/>
      <w:pPr>
        <w:ind w:left="1095" w:hanging="109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2088" w:hanging="1095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2513" w:hanging="1095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3222" w:hanging="1095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931" w:hanging="1095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4640" w:hanging="1095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  <w:color w:val="auto"/>
      </w:rPr>
    </w:lvl>
  </w:abstractNum>
  <w:abstractNum w:abstractNumId="3">
    <w:nsid w:val="02830047"/>
    <w:multiLevelType w:val="hybridMultilevel"/>
    <w:tmpl w:val="9580B920"/>
    <w:lvl w:ilvl="0" w:tplc="04190001">
      <w:start w:val="1"/>
      <w:numFmt w:val="bullet"/>
      <w:lvlText w:val=""/>
      <w:lvlJc w:val="left"/>
      <w:pPr>
        <w:tabs>
          <w:tab w:val="num" w:pos="1560"/>
        </w:tabs>
        <w:ind w:left="15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80"/>
        </w:tabs>
        <w:ind w:left="22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00"/>
        </w:tabs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20"/>
        </w:tabs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40"/>
        </w:tabs>
        <w:ind w:left="44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60"/>
        </w:tabs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80"/>
        </w:tabs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00"/>
        </w:tabs>
        <w:ind w:left="66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20"/>
        </w:tabs>
        <w:ind w:left="7320" w:hanging="360"/>
      </w:pPr>
      <w:rPr>
        <w:rFonts w:ascii="Wingdings" w:hAnsi="Wingdings" w:hint="default"/>
      </w:rPr>
    </w:lvl>
  </w:abstractNum>
  <w:abstractNum w:abstractNumId="4">
    <w:nsid w:val="088A3550"/>
    <w:multiLevelType w:val="hybridMultilevel"/>
    <w:tmpl w:val="6A64E34E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5">
    <w:nsid w:val="0925086E"/>
    <w:multiLevelType w:val="singleLevel"/>
    <w:tmpl w:val="72A49F20"/>
    <w:lvl w:ilvl="0">
      <w:start w:val="3"/>
      <w:numFmt w:val="bullet"/>
      <w:lvlText w:val="-"/>
      <w:lvlJc w:val="left"/>
      <w:pPr>
        <w:tabs>
          <w:tab w:val="num" w:pos="360"/>
        </w:tabs>
        <w:ind w:left="0" w:firstLine="0"/>
      </w:pPr>
      <w:rPr>
        <w:rFonts w:hint="default"/>
      </w:rPr>
    </w:lvl>
  </w:abstractNum>
  <w:abstractNum w:abstractNumId="6">
    <w:nsid w:val="0CD200FC"/>
    <w:multiLevelType w:val="hybridMultilevel"/>
    <w:tmpl w:val="EC587916"/>
    <w:lvl w:ilvl="0" w:tplc="D8083ADE">
      <w:start w:val="1"/>
      <w:numFmt w:val="decimal"/>
      <w:lvlText w:val="%1"/>
      <w:lvlJc w:val="left"/>
      <w:pPr>
        <w:tabs>
          <w:tab w:val="num" w:pos="540"/>
        </w:tabs>
        <w:ind w:left="540" w:hanging="360"/>
      </w:pPr>
      <w:rPr>
        <w:rFonts w:ascii="Times New Roman" w:eastAsia="Times New Roman" w:hAnsi="Times New Roman" w:cs="Times New Roman"/>
        <w:sz w:val="28"/>
        <w:szCs w:val="28"/>
        <w:lang w:val="en-US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FB37A6B"/>
    <w:multiLevelType w:val="singleLevel"/>
    <w:tmpl w:val="8D28C52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11E832EC"/>
    <w:multiLevelType w:val="hybridMultilevel"/>
    <w:tmpl w:val="7BD073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6137B97"/>
    <w:multiLevelType w:val="hybridMultilevel"/>
    <w:tmpl w:val="A8B6E8A8"/>
    <w:lvl w:ilvl="0" w:tplc="86A615AC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0">
    <w:nsid w:val="16B24DEB"/>
    <w:multiLevelType w:val="singleLevel"/>
    <w:tmpl w:val="CD56EC3C"/>
    <w:lvl w:ilvl="0">
      <w:start w:val="61"/>
      <w:numFmt w:val="decimal"/>
      <w:lvlText w:val="%1."/>
      <w:legacy w:legacy="1" w:legacySpace="0" w:legacyIndent="368"/>
      <w:lvlJc w:val="left"/>
      <w:rPr>
        <w:rFonts w:ascii="Times New Roman" w:hAnsi="Times New Roman" w:cs="Times New Roman" w:hint="default"/>
      </w:rPr>
    </w:lvl>
  </w:abstractNum>
  <w:abstractNum w:abstractNumId="11">
    <w:nsid w:val="19917B31"/>
    <w:multiLevelType w:val="singleLevel"/>
    <w:tmpl w:val="D0807148"/>
    <w:lvl w:ilvl="0">
      <w:start w:val="1"/>
      <w:numFmt w:val="decimal"/>
      <w:lvlText w:val="%1"/>
      <w:legacy w:legacy="1" w:legacySpace="0" w:legacyIndent="144"/>
      <w:lvlJc w:val="left"/>
      <w:rPr>
        <w:rFonts w:ascii="Times New Roman" w:hAnsi="Times New Roman" w:cs="Times New Roman" w:hint="default"/>
      </w:rPr>
    </w:lvl>
  </w:abstractNum>
  <w:abstractNum w:abstractNumId="12">
    <w:nsid w:val="1A4D4268"/>
    <w:multiLevelType w:val="hybridMultilevel"/>
    <w:tmpl w:val="0B200604"/>
    <w:lvl w:ilvl="0" w:tplc="26561CC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CC27DA7"/>
    <w:multiLevelType w:val="singleLevel"/>
    <w:tmpl w:val="62D02174"/>
    <w:lvl w:ilvl="0">
      <w:start w:val="21"/>
      <w:numFmt w:val="decimal"/>
      <w:lvlText w:val="%1."/>
      <w:legacy w:legacy="1" w:legacySpace="0" w:legacyIndent="382"/>
      <w:lvlJc w:val="left"/>
      <w:rPr>
        <w:rFonts w:ascii="Times New Roman" w:hAnsi="Times New Roman" w:cs="Times New Roman" w:hint="default"/>
      </w:rPr>
    </w:lvl>
  </w:abstractNum>
  <w:abstractNum w:abstractNumId="14">
    <w:nsid w:val="1E542622"/>
    <w:multiLevelType w:val="singleLevel"/>
    <w:tmpl w:val="F326C348"/>
    <w:lvl w:ilvl="0">
      <w:numFmt w:val="bullet"/>
      <w:lvlText w:val="–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15">
    <w:nsid w:val="24D818A5"/>
    <w:multiLevelType w:val="hybridMultilevel"/>
    <w:tmpl w:val="3E66547A"/>
    <w:lvl w:ilvl="0" w:tplc="5016B83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5241A96"/>
    <w:multiLevelType w:val="singleLevel"/>
    <w:tmpl w:val="3EE64A98"/>
    <w:lvl w:ilvl="0">
      <w:start w:val="4"/>
      <w:numFmt w:val="decimal"/>
      <w:lvlText w:val="%1"/>
      <w:legacy w:legacy="1" w:legacySpace="0" w:legacyIndent="144"/>
      <w:lvlJc w:val="left"/>
      <w:rPr>
        <w:rFonts w:ascii="Times New Roman" w:hAnsi="Times New Roman" w:cs="Times New Roman" w:hint="default"/>
      </w:rPr>
    </w:lvl>
  </w:abstractNum>
  <w:abstractNum w:abstractNumId="17">
    <w:nsid w:val="264A2A61"/>
    <w:multiLevelType w:val="singleLevel"/>
    <w:tmpl w:val="AEDEF3FE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18">
    <w:nsid w:val="28CA17EF"/>
    <w:multiLevelType w:val="singleLevel"/>
    <w:tmpl w:val="BC48A950"/>
    <w:lvl w:ilvl="0">
      <w:start w:val="68"/>
      <w:numFmt w:val="decimal"/>
      <w:lvlText w:val="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9">
    <w:nsid w:val="29F37AC9"/>
    <w:multiLevelType w:val="singleLevel"/>
    <w:tmpl w:val="7438E87E"/>
    <w:lvl w:ilvl="0">
      <w:start w:val="5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20">
    <w:nsid w:val="373B0FF2"/>
    <w:multiLevelType w:val="hybridMultilevel"/>
    <w:tmpl w:val="F44ED7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95E047F"/>
    <w:multiLevelType w:val="hybridMultilevel"/>
    <w:tmpl w:val="3C98FAA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BC529F9"/>
    <w:multiLevelType w:val="multilevel"/>
    <w:tmpl w:val="F3627714"/>
    <w:lvl w:ilvl="0">
      <w:start w:val="6"/>
      <w:numFmt w:val="decimal"/>
      <w:lvlText w:val="%1"/>
      <w:lvlJc w:val="left"/>
      <w:pPr>
        <w:tabs>
          <w:tab w:val="num" w:pos="870"/>
        </w:tabs>
        <w:ind w:left="870" w:hanging="87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590"/>
        </w:tabs>
        <w:ind w:left="1590" w:hanging="87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10"/>
        </w:tabs>
        <w:ind w:left="2310" w:hanging="87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23">
    <w:nsid w:val="407E5479"/>
    <w:multiLevelType w:val="singleLevel"/>
    <w:tmpl w:val="3EE64A98"/>
    <w:lvl w:ilvl="0">
      <w:start w:val="4"/>
      <w:numFmt w:val="decimal"/>
      <w:lvlText w:val="%1"/>
      <w:legacy w:legacy="1" w:legacySpace="0" w:legacyIndent="144"/>
      <w:lvlJc w:val="left"/>
      <w:rPr>
        <w:rFonts w:ascii="Times New Roman" w:hAnsi="Times New Roman" w:cs="Times New Roman" w:hint="default"/>
      </w:rPr>
    </w:lvl>
  </w:abstractNum>
  <w:abstractNum w:abstractNumId="24">
    <w:nsid w:val="45E23F8F"/>
    <w:multiLevelType w:val="hybridMultilevel"/>
    <w:tmpl w:val="356E3C2E"/>
    <w:lvl w:ilvl="0" w:tplc="5016B83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7C7635E"/>
    <w:multiLevelType w:val="hybridMultilevel"/>
    <w:tmpl w:val="A0CC3076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6">
    <w:nsid w:val="494F128B"/>
    <w:multiLevelType w:val="multilevel"/>
    <w:tmpl w:val="06B8375C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75"/>
        </w:tabs>
        <w:ind w:left="97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90"/>
        </w:tabs>
        <w:ind w:left="18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790"/>
        </w:tabs>
        <w:ind w:left="27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690"/>
        </w:tabs>
        <w:ind w:left="36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2160"/>
      </w:pPr>
      <w:rPr>
        <w:rFonts w:hint="default"/>
      </w:rPr>
    </w:lvl>
  </w:abstractNum>
  <w:abstractNum w:abstractNumId="27">
    <w:nsid w:val="546B45F1"/>
    <w:multiLevelType w:val="singleLevel"/>
    <w:tmpl w:val="FA120942"/>
    <w:lvl w:ilvl="0">
      <w:start w:val="26"/>
      <w:numFmt w:val="decimal"/>
      <w:lvlText w:val="%1."/>
      <w:legacy w:legacy="1" w:legacySpace="0" w:legacyIndent="345"/>
      <w:lvlJc w:val="left"/>
      <w:rPr>
        <w:rFonts w:ascii="Times New Roman" w:hAnsi="Times New Roman" w:cs="Times New Roman" w:hint="default"/>
      </w:rPr>
    </w:lvl>
  </w:abstractNum>
  <w:abstractNum w:abstractNumId="28">
    <w:nsid w:val="55EC034C"/>
    <w:multiLevelType w:val="hybridMultilevel"/>
    <w:tmpl w:val="8EB8CDCE"/>
    <w:lvl w:ilvl="0" w:tplc="0419000F">
      <w:start w:val="5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5B3954FB"/>
    <w:multiLevelType w:val="hybridMultilevel"/>
    <w:tmpl w:val="6026F890"/>
    <w:lvl w:ilvl="0" w:tplc="6040E96E">
      <w:start w:val="1"/>
      <w:numFmt w:val="decimal"/>
      <w:lvlText w:val="%1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D2C3443"/>
    <w:multiLevelType w:val="singleLevel"/>
    <w:tmpl w:val="3546401E"/>
    <w:lvl w:ilvl="0">
      <w:start w:val="16"/>
      <w:numFmt w:val="decimal"/>
      <w:lvlText w:val="%1."/>
      <w:legacy w:legacy="1" w:legacySpace="0" w:legacyIndent="424"/>
      <w:lvlJc w:val="left"/>
      <w:rPr>
        <w:rFonts w:ascii="Times New Roman" w:hAnsi="Times New Roman" w:cs="Times New Roman" w:hint="default"/>
      </w:rPr>
    </w:lvl>
  </w:abstractNum>
  <w:abstractNum w:abstractNumId="31">
    <w:nsid w:val="5D3D4517"/>
    <w:multiLevelType w:val="hybridMultilevel"/>
    <w:tmpl w:val="8750A9AE"/>
    <w:lvl w:ilvl="0" w:tplc="F0F22418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hint="default"/>
      </w:rPr>
    </w:lvl>
    <w:lvl w:ilvl="1" w:tplc="110C5948">
      <w:numFmt w:val="none"/>
      <w:lvlText w:val=""/>
      <w:lvlJc w:val="left"/>
      <w:pPr>
        <w:tabs>
          <w:tab w:val="num" w:pos="360"/>
        </w:tabs>
      </w:pPr>
    </w:lvl>
    <w:lvl w:ilvl="2" w:tplc="78606648">
      <w:numFmt w:val="none"/>
      <w:lvlText w:val=""/>
      <w:lvlJc w:val="left"/>
      <w:pPr>
        <w:tabs>
          <w:tab w:val="num" w:pos="360"/>
        </w:tabs>
      </w:pPr>
    </w:lvl>
    <w:lvl w:ilvl="3" w:tplc="731EB5C2">
      <w:numFmt w:val="none"/>
      <w:lvlText w:val=""/>
      <w:lvlJc w:val="left"/>
      <w:pPr>
        <w:tabs>
          <w:tab w:val="num" w:pos="360"/>
        </w:tabs>
      </w:pPr>
    </w:lvl>
    <w:lvl w:ilvl="4" w:tplc="405A2A34">
      <w:numFmt w:val="none"/>
      <w:lvlText w:val=""/>
      <w:lvlJc w:val="left"/>
      <w:pPr>
        <w:tabs>
          <w:tab w:val="num" w:pos="360"/>
        </w:tabs>
      </w:pPr>
    </w:lvl>
    <w:lvl w:ilvl="5" w:tplc="9C3AF0E2">
      <w:numFmt w:val="none"/>
      <w:lvlText w:val=""/>
      <w:lvlJc w:val="left"/>
      <w:pPr>
        <w:tabs>
          <w:tab w:val="num" w:pos="360"/>
        </w:tabs>
      </w:pPr>
    </w:lvl>
    <w:lvl w:ilvl="6" w:tplc="C58E82D8">
      <w:numFmt w:val="none"/>
      <w:lvlText w:val=""/>
      <w:lvlJc w:val="left"/>
      <w:pPr>
        <w:tabs>
          <w:tab w:val="num" w:pos="360"/>
        </w:tabs>
      </w:pPr>
    </w:lvl>
    <w:lvl w:ilvl="7" w:tplc="171E4086">
      <w:numFmt w:val="none"/>
      <w:lvlText w:val=""/>
      <w:lvlJc w:val="left"/>
      <w:pPr>
        <w:tabs>
          <w:tab w:val="num" w:pos="360"/>
        </w:tabs>
      </w:pPr>
    </w:lvl>
    <w:lvl w:ilvl="8" w:tplc="A2147D34">
      <w:numFmt w:val="none"/>
      <w:lvlText w:val=""/>
      <w:lvlJc w:val="left"/>
      <w:pPr>
        <w:tabs>
          <w:tab w:val="num" w:pos="360"/>
        </w:tabs>
      </w:pPr>
    </w:lvl>
  </w:abstractNum>
  <w:abstractNum w:abstractNumId="32">
    <w:nsid w:val="605976E3"/>
    <w:multiLevelType w:val="hybridMultilevel"/>
    <w:tmpl w:val="C4BA9E90"/>
    <w:lvl w:ilvl="0" w:tplc="99C23046">
      <w:start w:val="8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4E3CE928">
      <w:numFmt w:val="none"/>
      <w:lvlText w:val=""/>
      <w:lvlJc w:val="left"/>
      <w:pPr>
        <w:tabs>
          <w:tab w:val="num" w:pos="360"/>
        </w:tabs>
      </w:pPr>
    </w:lvl>
    <w:lvl w:ilvl="2" w:tplc="2A8811AC">
      <w:numFmt w:val="none"/>
      <w:lvlText w:val=""/>
      <w:lvlJc w:val="left"/>
      <w:pPr>
        <w:tabs>
          <w:tab w:val="num" w:pos="360"/>
        </w:tabs>
      </w:pPr>
    </w:lvl>
    <w:lvl w:ilvl="3" w:tplc="401A7C3A">
      <w:numFmt w:val="none"/>
      <w:lvlText w:val=""/>
      <w:lvlJc w:val="left"/>
      <w:pPr>
        <w:tabs>
          <w:tab w:val="num" w:pos="360"/>
        </w:tabs>
      </w:pPr>
    </w:lvl>
    <w:lvl w:ilvl="4" w:tplc="27A8CEDA">
      <w:numFmt w:val="none"/>
      <w:lvlText w:val=""/>
      <w:lvlJc w:val="left"/>
      <w:pPr>
        <w:tabs>
          <w:tab w:val="num" w:pos="360"/>
        </w:tabs>
      </w:pPr>
    </w:lvl>
    <w:lvl w:ilvl="5" w:tplc="41082256">
      <w:numFmt w:val="none"/>
      <w:lvlText w:val=""/>
      <w:lvlJc w:val="left"/>
      <w:pPr>
        <w:tabs>
          <w:tab w:val="num" w:pos="360"/>
        </w:tabs>
      </w:pPr>
    </w:lvl>
    <w:lvl w:ilvl="6" w:tplc="8A98893E">
      <w:numFmt w:val="none"/>
      <w:lvlText w:val=""/>
      <w:lvlJc w:val="left"/>
      <w:pPr>
        <w:tabs>
          <w:tab w:val="num" w:pos="360"/>
        </w:tabs>
      </w:pPr>
    </w:lvl>
    <w:lvl w:ilvl="7" w:tplc="95A2FF42">
      <w:numFmt w:val="none"/>
      <w:lvlText w:val=""/>
      <w:lvlJc w:val="left"/>
      <w:pPr>
        <w:tabs>
          <w:tab w:val="num" w:pos="360"/>
        </w:tabs>
      </w:pPr>
    </w:lvl>
    <w:lvl w:ilvl="8" w:tplc="3A30B520">
      <w:numFmt w:val="none"/>
      <w:lvlText w:val=""/>
      <w:lvlJc w:val="left"/>
      <w:pPr>
        <w:tabs>
          <w:tab w:val="num" w:pos="360"/>
        </w:tabs>
      </w:pPr>
    </w:lvl>
  </w:abstractNum>
  <w:abstractNum w:abstractNumId="33">
    <w:nsid w:val="60D472B7"/>
    <w:multiLevelType w:val="hybridMultilevel"/>
    <w:tmpl w:val="51F0E6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647D6B1C"/>
    <w:multiLevelType w:val="hybridMultilevel"/>
    <w:tmpl w:val="32A6660A"/>
    <w:lvl w:ilvl="0" w:tplc="FD6CA6F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5">
    <w:nsid w:val="68392563"/>
    <w:multiLevelType w:val="singleLevel"/>
    <w:tmpl w:val="D0807148"/>
    <w:lvl w:ilvl="0">
      <w:start w:val="1"/>
      <w:numFmt w:val="decimal"/>
      <w:lvlText w:val="%1"/>
      <w:legacy w:legacy="1" w:legacySpace="0" w:legacyIndent="144"/>
      <w:lvlJc w:val="left"/>
      <w:rPr>
        <w:rFonts w:ascii="Times New Roman" w:hAnsi="Times New Roman" w:cs="Times New Roman" w:hint="default"/>
      </w:rPr>
    </w:lvl>
  </w:abstractNum>
  <w:abstractNum w:abstractNumId="36">
    <w:nsid w:val="6A104182"/>
    <w:multiLevelType w:val="hybridMultilevel"/>
    <w:tmpl w:val="701C41EE"/>
    <w:lvl w:ilvl="0" w:tplc="E02E0346">
      <w:start w:val="2"/>
      <w:numFmt w:val="decimal"/>
      <w:lvlText w:val="%1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7">
    <w:nsid w:val="6B2073A5"/>
    <w:multiLevelType w:val="singleLevel"/>
    <w:tmpl w:val="C088B004"/>
    <w:lvl w:ilvl="0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8">
    <w:nsid w:val="6C87478D"/>
    <w:multiLevelType w:val="singleLevel"/>
    <w:tmpl w:val="476C709A"/>
    <w:lvl w:ilvl="0">
      <w:start w:val="2"/>
      <w:numFmt w:val="decimal"/>
      <w:lvlText w:val="%1."/>
      <w:legacy w:legacy="1" w:legacySpace="0" w:legacyIndent="252"/>
      <w:lvlJc w:val="left"/>
      <w:rPr>
        <w:rFonts w:ascii="Times New Roman" w:hAnsi="Times New Roman" w:cs="Times New Roman" w:hint="default"/>
      </w:rPr>
    </w:lvl>
  </w:abstractNum>
  <w:abstractNum w:abstractNumId="39">
    <w:nsid w:val="6D50627F"/>
    <w:multiLevelType w:val="singleLevel"/>
    <w:tmpl w:val="EB70C082"/>
    <w:lvl w:ilvl="0">
      <w:start w:val="70"/>
      <w:numFmt w:val="decimal"/>
      <w:lvlText w:val="%1."/>
      <w:legacy w:legacy="1" w:legacySpace="0" w:legacyIndent="382"/>
      <w:lvlJc w:val="left"/>
      <w:rPr>
        <w:rFonts w:ascii="Times New Roman" w:hAnsi="Times New Roman" w:cs="Times New Roman" w:hint="default"/>
      </w:rPr>
    </w:lvl>
  </w:abstractNum>
  <w:abstractNum w:abstractNumId="40">
    <w:nsid w:val="6D703211"/>
    <w:multiLevelType w:val="hybridMultilevel"/>
    <w:tmpl w:val="08700C1A"/>
    <w:lvl w:ilvl="0" w:tplc="92C296C8">
      <w:start w:val="1"/>
      <w:numFmt w:val="decimal"/>
      <w:lvlText w:val="%1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1">
    <w:nsid w:val="70FC3364"/>
    <w:multiLevelType w:val="hybridMultilevel"/>
    <w:tmpl w:val="65EA3E14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24925B3"/>
    <w:multiLevelType w:val="singleLevel"/>
    <w:tmpl w:val="D8E41DD4"/>
    <w:lvl w:ilvl="0">
      <w:start w:val="13"/>
      <w:numFmt w:val="decimal"/>
      <w:lvlText w:val="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43">
    <w:nsid w:val="75DD7B78"/>
    <w:multiLevelType w:val="singleLevel"/>
    <w:tmpl w:val="8D28C52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4">
    <w:nsid w:val="76601120"/>
    <w:multiLevelType w:val="singleLevel"/>
    <w:tmpl w:val="6FFC7E6E"/>
    <w:lvl w:ilvl="0">
      <w:start w:val="8"/>
      <w:numFmt w:val="decimal"/>
      <w:lvlText w:val="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45">
    <w:nsid w:val="7D05781B"/>
    <w:multiLevelType w:val="hybridMultilevel"/>
    <w:tmpl w:val="776CE4E2"/>
    <w:lvl w:ilvl="0" w:tplc="31BA0524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7EAC674B"/>
    <w:multiLevelType w:val="hybridMultilevel"/>
    <w:tmpl w:val="EEC8F720"/>
    <w:lvl w:ilvl="0" w:tplc="04190001">
      <w:start w:val="1"/>
      <w:numFmt w:val="bullet"/>
      <w:lvlText w:val=""/>
      <w:lvlJc w:val="left"/>
      <w:pPr>
        <w:tabs>
          <w:tab w:val="num" w:pos="1640"/>
        </w:tabs>
        <w:ind w:left="16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60"/>
        </w:tabs>
        <w:ind w:left="2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80"/>
        </w:tabs>
        <w:ind w:left="3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00"/>
        </w:tabs>
        <w:ind w:left="3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20"/>
        </w:tabs>
        <w:ind w:left="4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40"/>
        </w:tabs>
        <w:ind w:left="5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60"/>
        </w:tabs>
        <w:ind w:left="5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80"/>
        </w:tabs>
        <w:ind w:left="6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00"/>
        </w:tabs>
        <w:ind w:left="7400" w:hanging="360"/>
      </w:pPr>
      <w:rPr>
        <w:rFonts w:ascii="Wingdings" w:hAnsi="Wingdings" w:hint="default"/>
      </w:rPr>
    </w:lvl>
  </w:abstractNum>
  <w:abstractNum w:abstractNumId="47">
    <w:nsid w:val="7EDF7DA5"/>
    <w:multiLevelType w:val="hybridMultilevel"/>
    <w:tmpl w:val="47AAB314"/>
    <w:lvl w:ilvl="0" w:tplc="6842423C">
      <w:start w:val="1"/>
      <w:numFmt w:val="decimal"/>
      <w:lvlText w:val="%1-"/>
      <w:lvlJc w:val="left"/>
      <w:pPr>
        <w:ind w:left="3905" w:hanging="360"/>
      </w:pPr>
    </w:lvl>
    <w:lvl w:ilvl="1" w:tplc="04190019">
      <w:start w:val="1"/>
      <w:numFmt w:val="decimal"/>
      <w:lvlText w:val="%2."/>
      <w:lvlJc w:val="left"/>
      <w:pPr>
        <w:tabs>
          <w:tab w:val="num" w:pos="4265"/>
        </w:tabs>
        <w:ind w:left="4265" w:hanging="360"/>
      </w:pPr>
    </w:lvl>
    <w:lvl w:ilvl="2" w:tplc="0419001B">
      <w:start w:val="1"/>
      <w:numFmt w:val="decimal"/>
      <w:lvlText w:val="%3."/>
      <w:lvlJc w:val="left"/>
      <w:pPr>
        <w:tabs>
          <w:tab w:val="num" w:pos="4985"/>
        </w:tabs>
        <w:ind w:left="4985" w:hanging="360"/>
      </w:pPr>
    </w:lvl>
    <w:lvl w:ilvl="3" w:tplc="0419000F">
      <w:start w:val="1"/>
      <w:numFmt w:val="decimal"/>
      <w:lvlText w:val="%4."/>
      <w:lvlJc w:val="left"/>
      <w:pPr>
        <w:tabs>
          <w:tab w:val="num" w:pos="5705"/>
        </w:tabs>
        <w:ind w:left="5705" w:hanging="360"/>
      </w:pPr>
    </w:lvl>
    <w:lvl w:ilvl="4" w:tplc="04190019">
      <w:start w:val="1"/>
      <w:numFmt w:val="decimal"/>
      <w:lvlText w:val="%5."/>
      <w:lvlJc w:val="left"/>
      <w:pPr>
        <w:tabs>
          <w:tab w:val="num" w:pos="6425"/>
        </w:tabs>
        <w:ind w:left="6425" w:hanging="360"/>
      </w:pPr>
    </w:lvl>
    <w:lvl w:ilvl="5" w:tplc="0419001B">
      <w:start w:val="1"/>
      <w:numFmt w:val="decimal"/>
      <w:lvlText w:val="%6."/>
      <w:lvlJc w:val="left"/>
      <w:pPr>
        <w:tabs>
          <w:tab w:val="num" w:pos="7145"/>
        </w:tabs>
        <w:ind w:left="7145" w:hanging="360"/>
      </w:pPr>
    </w:lvl>
    <w:lvl w:ilvl="6" w:tplc="0419000F">
      <w:start w:val="1"/>
      <w:numFmt w:val="decimal"/>
      <w:lvlText w:val="%7."/>
      <w:lvlJc w:val="left"/>
      <w:pPr>
        <w:tabs>
          <w:tab w:val="num" w:pos="7865"/>
        </w:tabs>
        <w:ind w:left="7865" w:hanging="360"/>
      </w:pPr>
    </w:lvl>
    <w:lvl w:ilvl="7" w:tplc="04190019">
      <w:start w:val="1"/>
      <w:numFmt w:val="decimal"/>
      <w:lvlText w:val="%8."/>
      <w:lvlJc w:val="left"/>
      <w:pPr>
        <w:tabs>
          <w:tab w:val="num" w:pos="8585"/>
        </w:tabs>
        <w:ind w:left="8585" w:hanging="360"/>
      </w:pPr>
    </w:lvl>
    <w:lvl w:ilvl="8" w:tplc="0419001B">
      <w:start w:val="1"/>
      <w:numFmt w:val="decimal"/>
      <w:lvlText w:val="%9."/>
      <w:lvlJc w:val="left"/>
      <w:pPr>
        <w:tabs>
          <w:tab w:val="num" w:pos="9305"/>
        </w:tabs>
        <w:ind w:left="9305" w:hanging="360"/>
      </w:pPr>
    </w:lvl>
  </w:abstractNum>
  <w:num w:numId="1">
    <w:abstractNumId w:val="2"/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15"/>
  </w:num>
  <w:num w:numId="4">
    <w:abstractNumId w:val="12"/>
  </w:num>
  <w:num w:numId="5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4"/>
  </w:num>
  <w:num w:numId="7">
    <w:abstractNumId w:val="20"/>
  </w:num>
  <w:num w:numId="8">
    <w:abstractNumId w:val="29"/>
  </w:num>
  <w:num w:numId="9">
    <w:abstractNumId w:val="43"/>
  </w:num>
  <w:num w:numId="10">
    <w:abstractNumId w:val="7"/>
  </w:num>
  <w:num w:numId="11">
    <w:abstractNumId w:val="34"/>
  </w:num>
  <w:num w:numId="12">
    <w:abstractNumId w:val="36"/>
  </w:num>
  <w:num w:numId="13">
    <w:abstractNumId w:val="40"/>
  </w:num>
  <w:num w:numId="14">
    <w:abstractNumId w:val="26"/>
  </w:num>
  <w:num w:numId="15">
    <w:abstractNumId w:val="11"/>
  </w:num>
  <w:num w:numId="16">
    <w:abstractNumId w:val="16"/>
  </w:num>
  <w:num w:numId="17">
    <w:abstractNumId w:val="35"/>
  </w:num>
  <w:num w:numId="18">
    <w:abstractNumId w:val="23"/>
  </w:num>
  <w:num w:numId="19">
    <w:abstractNumId w:val="46"/>
  </w:num>
  <w:num w:numId="20">
    <w:abstractNumId w:val="25"/>
  </w:num>
  <w:num w:numId="21">
    <w:abstractNumId w:val="8"/>
  </w:num>
  <w:num w:numId="22">
    <w:abstractNumId w:val="33"/>
  </w:num>
  <w:num w:numId="23">
    <w:abstractNumId w:val="41"/>
  </w:num>
  <w:num w:numId="24">
    <w:abstractNumId w:val="32"/>
  </w:num>
  <w:num w:numId="25">
    <w:abstractNumId w:val="3"/>
  </w:num>
  <w:num w:numId="26">
    <w:abstractNumId w:val="9"/>
  </w:num>
  <w:num w:numId="27">
    <w:abstractNumId w:val="5"/>
  </w:num>
  <w:num w:numId="28">
    <w:abstractNumId w:val="22"/>
  </w:num>
  <w:num w:numId="29">
    <w:abstractNumId w:val="6"/>
  </w:num>
  <w:num w:numId="30">
    <w:abstractNumId w:val="4"/>
  </w:num>
  <w:num w:numId="31">
    <w:abstractNumId w:val="31"/>
  </w:num>
  <w:num w:numId="32">
    <w:abstractNumId w:val="17"/>
  </w:num>
  <w:num w:numId="33">
    <w:abstractNumId w:val="38"/>
  </w:num>
  <w:num w:numId="34">
    <w:abstractNumId w:val="19"/>
  </w:num>
  <w:num w:numId="35">
    <w:abstractNumId w:val="44"/>
  </w:num>
  <w:num w:numId="36">
    <w:abstractNumId w:val="42"/>
  </w:num>
  <w:num w:numId="37">
    <w:abstractNumId w:val="30"/>
  </w:num>
  <w:num w:numId="38">
    <w:abstractNumId w:val="13"/>
  </w:num>
  <w:num w:numId="39">
    <w:abstractNumId w:val="10"/>
  </w:num>
  <w:num w:numId="40">
    <w:abstractNumId w:val="18"/>
  </w:num>
  <w:num w:numId="41">
    <w:abstractNumId w:val="39"/>
  </w:num>
  <w:num w:numId="42">
    <w:abstractNumId w:val="27"/>
  </w:num>
  <w:num w:numId="43">
    <w:abstractNumId w:val="28"/>
  </w:num>
  <w:num w:numId="44">
    <w:abstractNumId w:val="14"/>
  </w:num>
  <w:num w:numId="45">
    <w:abstractNumId w:val="21"/>
  </w:num>
  <w:num w:numId="46">
    <w:abstractNumId w:val="37"/>
  </w:num>
  <w:num w:numId="4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"/>
  </w:num>
  <w:num w:numId="49">
    <w:abstractNumId w:val="45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defaultTabStop w:val="708"/>
  <w:characterSpacingControl w:val="doNotCompress"/>
  <w:hdrShapeDefaults>
    <o:shapedefaults v:ext="edit" spidmax="38914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A57CE"/>
    <w:rsid w:val="00001524"/>
    <w:rsid w:val="00007CB9"/>
    <w:rsid w:val="00010585"/>
    <w:rsid w:val="000118B6"/>
    <w:rsid w:val="00021879"/>
    <w:rsid w:val="00023C70"/>
    <w:rsid w:val="00033402"/>
    <w:rsid w:val="00035E01"/>
    <w:rsid w:val="00050FF7"/>
    <w:rsid w:val="000721B9"/>
    <w:rsid w:val="00072755"/>
    <w:rsid w:val="000815BC"/>
    <w:rsid w:val="000909E7"/>
    <w:rsid w:val="000A161F"/>
    <w:rsid w:val="000A19E7"/>
    <w:rsid w:val="000B08B3"/>
    <w:rsid w:val="000B6C70"/>
    <w:rsid w:val="000C2B46"/>
    <w:rsid w:val="000C3146"/>
    <w:rsid w:val="000C5B0F"/>
    <w:rsid w:val="000C6533"/>
    <w:rsid w:val="000C73FC"/>
    <w:rsid w:val="000C7664"/>
    <w:rsid w:val="000D0CED"/>
    <w:rsid w:val="000D2821"/>
    <w:rsid w:val="000D4E80"/>
    <w:rsid w:val="000D5CCD"/>
    <w:rsid w:val="000E1AA8"/>
    <w:rsid w:val="000F082D"/>
    <w:rsid w:val="00101DCC"/>
    <w:rsid w:val="00112757"/>
    <w:rsid w:val="00112B1D"/>
    <w:rsid w:val="00127F81"/>
    <w:rsid w:val="001328D6"/>
    <w:rsid w:val="00141940"/>
    <w:rsid w:val="0014359A"/>
    <w:rsid w:val="00152CD0"/>
    <w:rsid w:val="00153086"/>
    <w:rsid w:val="00157604"/>
    <w:rsid w:val="00157C36"/>
    <w:rsid w:val="00161D74"/>
    <w:rsid w:val="00194D7F"/>
    <w:rsid w:val="00194FF1"/>
    <w:rsid w:val="001C35C0"/>
    <w:rsid w:val="001C3678"/>
    <w:rsid w:val="001D679D"/>
    <w:rsid w:val="001E1343"/>
    <w:rsid w:val="001E5727"/>
    <w:rsid w:val="001E72F8"/>
    <w:rsid w:val="001F2467"/>
    <w:rsid w:val="002002AA"/>
    <w:rsid w:val="002020BB"/>
    <w:rsid w:val="0020311D"/>
    <w:rsid w:val="00205A07"/>
    <w:rsid w:val="00207E0E"/>
    <w:rsid w:val="00220A16"/>
    <w:rsid w:val="0023575E"/>
    <w:rsid w:val="00245D01"/>
    <w:rsid w:val="002469A4"/>
    <w:rsid w:val="002508F9"/>
    <w:rsid w:val="00256209"/>
    <w:rsid w:val="002634AB"/>
    <w:rsid w:val="00281827"/>
    <w:rsid w:val="002821EC"/>
    <w:rsid w:val="00282250"/>
    <w:rsid w:val="00287977"/>
    <w:rsid w:val="00291100"/>
    <w:rsid w:val="00296FD9"/>
    <w:rsid w:val="002A33BE"/>
    <w:rsid w:val="002A3A2F"/>
    <w:rsid w:val="002A7D83"/>
    <w:rsid w:val="002C2CF8"/>
    <w:rsid w:val="002E4C70"/>
    <w:rsid w:val="002F51B0"/>
    <w:rsid w:val="00303300"/>
    <w:rsid w:val="00303989"/>
    <w:rsid w:val="00312F40"/>
    <w:rsid w:val="00326E80"/>
    <w:rsid w:val="00345E01"/>
    <w:rsid w:val="003468A8"/>
    <w:rsid w:val="00350D10"/>
    <w:rsid w:val="0036350F"/>
    <w:rsid w:val="0036388B"/>
    <w:rsid w:val="00365A09"/>
    <w:rsid w:val="003831D0"/>
    <w:rsid w:val="00392513"/>
    <w:rsid w:val="00397BF5"/>
    <w:rsid w:val="003A4363"/>
    <w:rsid w:val="003B1956"/>
    <w:rsid w:val="003B67D5"/>
    <w:rsid w:val="003C00D8"/>
    <w:rsid w:val="003C1B8D"/>
    <w:rsid w:val="003F0834"/>
    <w:rsid w:val="00406581"/>
    <w:rsid w:val="00410ECB"/>
    <w:rsid w:val="0042753D"/>
    <w:rsid w:val="00440632"/>
    <w:rsid w:val="0044230D"/>
    <w:rsid w:val="00446FA0"/>
    <w:rsid w:val="00455716"/>
    <w:rsid w:val="00456730"/>
    <w:rsid w:val="004643CA"/>
    <w:rsid w:val="00476A99"/>
    <w:rsid w:val="004A4D54"/>
    <w:rsid w:val="004A4E94"/>
    <w:rsid w:val="004B7606"/>
    <w:rsid w:val="004D20BF"/>
    <w:rsid w:val="004D438B"/>
    <w:rsid w:val="004D7CCA"/>
    <w:rsid w:val="004E1F77"/>
    <w:rsid w:val="00500771"/>
    <w:rsid w:val="00504E33"/>
    <w:rsid w:val="00515BF5"/>
    <w:rsid w:val="00524E21"/>
    <w:rsid w:val="00535D86"/>
    <w:rsid w:val="00541A8C"/>
    <w:rsid w:val="00544EF3"/>
    <w:rsid w:val="00546477"/>
    <w:rsid w:val="0055099C"/>
    <w:rsid w:val="0055234F"/>
    <w:rsid w:val="0055498F"/>
    <w:rsid w:val="005618B3"/>
    <w:rsid w:val="005639D5"/>
    <w:rsid w:val="00567282"/>
    <w:rsid w:val="00574AF5"/>
    <w:rsid w:val="005850A1"/>
    <w:rsid w:val="0059379B"/>
    <w:rsid w:val="005A053E"/>
    <w:rsid w:val="005A2331"/>
    <w:rsid w:val="005A65FC"/>
    <w:rsid w:val="005A79CB"/>
    <w:rsid w:val="005B1734"/>
    <w:rsid w:val="005B18B9"/>
    <w:rsid w:val="005C5C84"/>
    <w:rsid w:val="005C6B86"/>
    <w:rsid w:val="005D09AA"/>
    <w:rsid w:val="005D263F"/>
    <w:rsid w:val="005D68A7"/>
    <w:rsid w:val="005E3AA7"/>
    <w:rsid w:val="005F2987"/>
    <w:rsid w:val="005F60DB"/>
    <w:rsid w:val="00610B0D"/>
    <w:rsid w:val="0061391E"/>
    <w:rsid w:val="00617BD6"/>
    <w:rsid w:val="006279C0"/>
    <w:rsid w:val="00627D2A"/>
    <w:rsid w:val="00637094"/>
    <w:rsid w:val="00637D58"/>
    <w:rsid w:val="00641E11"/>
    <w:rsid w:val="00641FB1"/>
    <w:rsid w:val="00644DA2"/>
    <w:rsid w:val="00646F94"/>
    <w:rsid w:val="0065794A"/>
    <w:rsid w:val="00664169"/>
    <w:rsid w:val="00664E68"/>
    <w:rsid w:val="0067328D"/>
    <w:rsid w:val="0067513B"/>
    <w:rsid w:val="00675FC5"/>
    <w:rsid w:val="00676FF6"/>
    <w:rsid w:val="00682889"/>
    <w:rsid w:val="00687468"/>
    <w:rsid w:val="00691CDB"/>
    <w:rsid w:val="006A1B16"/>
    <w:rsid w:val="006A3406"/>
    <w:rsid w:val="006B6E50"/>
    <w:rsid w:val="006C00EF"/>
    <w:rsid w:val="006C0B29"/>
    <w:rsid w:val="006C5CF7"/>
    <w:rsid w:val="006C5D65"/>
    <w:rsid w:val="006D462E"/>
    <w:rsid w:val="006D75A9"/>
    <w:rsid w:val="006F203E"/>
    <w:rsid w:val="006F456C"/>
    <w:rsid w:val="00716F81"/>
    <w:rsid w:val="0072175B"/>
    <w:rsid w:val="00721888"/>
    <w:rsid w:val="00730F23"/>
    <w:rsid w:val="00735C5D"/>
    <w:rsid w:val="00762C41"/>
    <w:rsid w:val="0076589B"/>
    <w:rsid w:val="0076605C"/>
    <w:rsid w:val="00772799"/>
    <w:rsid w:val="00790EB9"/>
    <w:rsid w:val="007A57CE"/>
    <w:rsid w:val="007B0D82"/>
    <w:rsid w:val="007B20C5"/>
    <w:rsid w:val="007C23CC"/>
    <w:rsid w:val="007C3163"/>
    <w:rsid w:val="007C3CD7"/>
    <w:rsid w:val="007D1AB2"/>
    <w:rsid w:val="007D513F"/>
    <w:rsid w:val="007F00F1"/>
    <w:rsid w:val="007F1ED0"/>
    <w:rsid w:val="007F3410"/>
    <w:rsid w:val="007F5303"/>
    <w:rsid w:val="007F7C5E"/>
    <w:rsid w:val="00801BC9"/>
    <w:rsid w:val="008044F4"/>
    <w:rsid w:val="00806679"/>
    <w:rsid w:val="00812291"/>
    <w:rsid w:val="00814D8D"/>
    <w:rsid w:val="008246A3"/>
    <w:rsid w:val="00825CB0"/>
    <w:rsid w:val="00832BB3"/>
    <w:rsid w:val="0083401E"/>
    <w:rsid w:val="0083468A"/>
    <w:rsid w:val="0083737D"/>
    <w:rsid w:val="00837E5E"/>
    <w:rsid w:val="0084431B"/>
    <w:rsid w:val="00847CBC"/>
    <w:rsid w:val="008532C1"/>
    <w:rsid w:val="00856F4E"/>
    <w:rsid w:val="00860F33"/>
    <w:rsid w:val="008836DC"/>
    <w:rsid w:val="00885E72"/>
    <w:rsid w:val="008922BD"/>
    <w:rsid w:val="008A22DC"/>
    <w:rsid w:val="008B6332"/>
    <w:rsid w:val="008B6A32"/>
    <w:rsid w:val="008D1113"/>
    <w:rsid w:val="008D2381"/>
    <w:rsid w:val="008D38EF"/>
    <w:rsid w:val="008D3FAA"/>
    <w:rsid w:val="008D5C73"/>
    <w:rsid w:val="008E55AE"/>
    <w:rsid w:val="008F456C"/>
    <w:rsid w:val="00900F40"/>
    <w:rsid w:val="009256F6"/>
    <w:rsid w:val="00943B3D"/>
    <w:rsid w:val="00945FBA"/>
    <w:rsid w:val="00952F91"/>
    <w:rsid w:val="00956C6A"/>
    <w:rsid w:val="0096239F"/>
    <w:rsid w:val="0096600C"/>
    <w:rsid w:val="00974FBD"/>
    <w:rsid w:val="00975F98"/>
    <w:rsid w:val="00986CCD"/>
    <w:rsid w:val="009878DD"/>
    <w:rsid w:val="009930F2"/>
    <w:rsid w:val="009A0FED"/>
    <w:rsid w:val="009A5784"/>
    <w:rsid w:val="009A7222"/>
    <w:rsid w:val="009C0F27"/>
    <w:rsid w:val="009C1923"/>
    <w:rsid w:val="009C6079"/>
    <w:rsid w:val="009D1CC3"/>
    <w:rsid w:val="009D37BB"/>
    <w:rsid w:val="009D4BAA"/>
    <w:rsid w:val="009D7AB0"/>
    <w:rsid w:val="009E434E"/>
    <w:rsid w:val="009E5C0B"/>
    <w:rsid w:val="00A04CC9"/>
    <w:rsid w:val="00A10776"/>
    <w:rsid w:val="00A44852"/>
    <w:rsid w:val="00A704E1"/>
    <w:rsid w:val="00A723D1"/>
    <w:rsid w:val="00A778BA"/>
    <w:rsid w:val="00A84B58"/>
    <w:rsid w:val="00A85749"/>
    <w:rsid w:val="00A92086"/>
    <w:rsid w:val="00A93E39"/>
    <w:rsid w:val="00AA01D1"/>
    <w:rsid w:val="00AA46AE"/>
    <w:rsid w:val="00AA5B98"/>
    <w:rsid w:val="00AB1E6E"/>
    <w:rsid w:val="00AB79DC"/>
    <w:rsid w:val="00AC0D59"/>
    <w:rsid w:val="00AD09CE"/>
    <w:rsid w:val="00AD206D"/>
    <w:rsid w:val="00AD33E9"/>
    <w:rsid w:val="00AD5118"/>
    <w:rsid w:val="00AD6C0C"/>
    <w:rsid w:val="00AF10EC"/>
    <w:rsid w:val="00AF47EC"/>
    <w:rsid w:val="00B077A9"/>
    <w:rsid w:val="00B11C8E"/>
    <w:rsid w:val="00B274FA"/>
    <w:rsid w:val="00B348FB"/>
    <w:rsid w:val="00B5115E"/>
    <w:rsid w:val="00B65176"/>
    <w:rsid w:val="00B7175F"/>
    <w:rsid w:val="00B9361D"/>
    <w:rsid w:val="00BA510D"/>
    <w:rsid w:val="00BB2C83"/>
    <w:rsid w:val="00BB40E5"/>
    <w:rsid w:val="00BB460C"/>
    <w:rsid w:val="00BB5D19"/>
    <w:rsid w:val="00BC2142"/>
    <w:rsid w:val="00BC2B7C"/>
    <w:rsid w:val="00BD2742"/>
    <w:rsid w:val="00BD44FC"/>
    <w:rsid w:val="00BF4081"/>
    <w:rsid w:val="00BF616D"/>
    <w:rsid w:val="00BF6A59"/>
    <w:rsid w:val="00C00FB6"/>
    <w:rsid w:val="00C01E47"/>
    <w:rsid w:val="00C03C95"/>
    <w:rsid w:val="00C074A4"/>
    <w:rsid w:val="00C13F48"/>
    <w:rsid w:val="00C2002F"/>
    <w:rsid w:val="00C20093"/>
    <w:rsid w:val="00C204BE"/>
    <w:rsid w:val="00C20A8D"/>
    <w:rsid w:val="00C24C89"/>
    <w:rsid w:val="00C27915"/>
    <w:rsid w:val="00C3222C"/>
    <w:rsid w:val="00C36140"/>
    <w:rsid w:val="00C45BF4"/>
    <w:rsid w:val="00C51AE3"/>
    <w:rsid w:val="00C5708C"/>
    <w:rsid w:val="00C57901"/>
    <w:rsid w:val="00C604FA"/>
    <w:rsid w:val="00C618FD"/>
    <w:rsid w:val="00C678F6"/>
    <w:rsid w:val="00C76554"/>
    <w:rsid w:val="00C90AD6"/>
    <w:rsid w:val="00CA3030"/>
    <w:rsid w:val="00CA3685"/>
    <w:rsid w:val="00CB4CEB"/>
    <w:rsid w:val="00CC30D7"/>
    <w:rsid w:val="00CD08A7"/>
    <w:rsid w:val="00CD3F3B"/>
    <w:rsid w:val="00CE026E"/>
    <w:rsid w:val="00CE3927"/>
    <w:rsid w:val="00CF5B5E"/>
    <w:rsid w:val="00D0041E"/>
    <w:rsid w:val="00D04383"/>
    <w:rsid w:val="00D22CD8"/>
    <w:rsid w:val="00D24B58"/>
    <w:rsid w:val="00D33D97"/>
    <w:rsid w:val="00D346E9"/>
    <w:rsid w:val="00D42E38"/>
    <w:rsid w:val="00D4586F"/>
    <w:rsid w:val="00D53BF1"/>
    <w:rsid w:val="00D565B9"/>
    <w:rsid w:val="00D63218"/>
    <w:rsid w:val="00D6371F"/>
    <w:rsid w:val="00D72A4F"/>
    <w:rsid w:val="00D73B1F"/>
    <w:rsid w:val="00D83D83"/>
    <w:rsid w:val="00DA0A48"/>
    <w:rsid w:val="00DA158E"/>
    <w:rsid w:val="00DB5A44"/>
    <w:rsid w:val="00DB5C90"/>
    <w:rsid w:val="00DB7242"/>
    <w:rsid w:val="00DC2088"/>
    <w:rsid w:val="00DC6E29"/>
    <w:rsid w:val="00DD0A59"/>
    <w:rsid w:val="00DD2C9F"/>
    <w:rsid w:val="00DD30DD"/>
    <w:rsid w:val="00DE2C73"/>
    <w:rsid w:val="00DE4DB3"/>
    <w:rsid w:val="00DF52C7"/>
    <w:rsid w:val="00DF6C9F"/>
    <w:rsid w:val="00E121D8"/>
    <w:rsid w:val="00E17C61"/>
    <w:rsid w:val="00E261D9"/>
    <w:rsid w:val="00E3385B"/>
    <w:rsid w:val="00E33C40"/>
    <w:rsid w:val="00E34CE0"/>
    <w:rsid w:val="00E36D64"/>
    <w:rsid w:val="00E43088"/>
    <w:rsid w:val="00E4560D"/>
    <w:rsid w:val="00E47908"/>
    <w:rsid w:val="00E507CA"/>
    <w:rsid w:val="00E60721"/>
    <w:rsid w:val="00E61606"/>
    <w:rsid w:val="00E678C5"/>
    <w:rsid w:val="00E72096"/>
    <w:rsid w:val="00E847F7"/>
    <w:rsid w:val="00E86C62"/>
    <w:rsid w:val="00EA0484"/>
    <w:rsid w:val="00EA3A6D"/>
    <w:rsid w:val="00EA4D2D"/>
    <w:rsid w:val="00EA55FD"/>
    <w:rsid w:val="00EB1B09"/>
    <w:rsid w:val="00EC38B7"/>
    <w:rsid w:val="00ED4A5A"/>
    <w:rsid w:val="00ED7418"/>
    <w:rsid w:val="00ED7C7C"/>
    <w:rsid w:val="00EE1CA9"/>
    <w:rsid w:val="00EE6652"/>
    <w:rsid w:val="00EF03E9"/>
    <w:rsid w:val="00EF7FED"/>
    <w:rsid w:val="00F041ED"/>
    <w:rsid w:val="00F044DD"/>
    <w:rsid w:val="00F05C5D"/>
    <w:rsid w:val="00F06070"/>
    <w:rsid w:val="00F106EC"/>
    <w:rsid w:val="00F2395B"/>
    <w:rsid w:val="00F24CB3"/>
    <w:rsid w:val="00F350DA"/>
    <w:rsid w:val="00F50F7F"/>
    <w:rsid w:val="00F530FD"/>
    <w:rsid w:val="00F627FF"/>
    <w:rsid w:val="00F62F03"/>
    <w:rsid w:val="00F7270C"/>
    <w:rsid w:val="00F84CE6"/>
    <w:rsid w:val="00F9258F"/>
    <w:rsid w:val="00FA032F"/>
    <w:rsid w:val="00FA1E3A"/>
    <w:rsid w:val="00FA3402"/>
    <w:rsid w:val="00FA37DE"/>
    <w:rsid w:val="00FA3F99"/>
    <w:rsid w:val="00FB02C3"/>
    <w:rsid w:val="00FB6494"/>
    <w:rsid w:val="00FC06E4"/>
    <w:rsid w:val="00FC56C0"/>
    <w:rsid w:val="00FD2816"/>
    <w:rsid w:val="00FD6541"/>
    <w:rsid w:val="00FE4FAC"/>
    <w:rsid w:val="00FE5E8C"/>
    <w:rsid w:val="00FF2674"/>
    <w:rsid w:val="00FF33CE"/>
    <w:rsid w:val="00FF3725"/>
    <w:rsid w:val="00FF53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891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HTML Typewriter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E0E"/>
  </w:style>
  <w:style w:type="paragraph" w:styleId="1">
    <w:name w:val="heading 1"/>
    <w:basedOn w:val="a"/>
    <w:next w:val="a"/>
    <w:link w:val="10"/>
    <w:qFormat/>
    <w:rsid w:val="007C23CC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en-US" w:eastAsia="en-US" w:bidi="en-US"/>
    </w:rPr>
  </w:style>
  <w:style w:type="paragraph" w:styleId="2">
    <w:name w:val="heading 2"/>
    <w:basedOn w:val="a"/>
    <w:next w:val="a"/>
    <w:link w:val="20"/>
    <w:unhideWhenUsed/>
    <w:qFormat/>
    <w:rsid w:val="007C23CC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0"/>
    <w:link w:val="30"/>
    <w:qFormat/>
    <w:rsid w:val="007C23CC"/>
    <w:pPr>
      <w:tabs>
        <w:tab w:val="num" w:pos="720"/>
      </w:tabs>
      <w:suppressAutoHyphens/>
      <w:spacing w:before="280" w:after="280" w:line="240" w:lineRule="auto"/>
      <w:ind w:left="720" w:hanging="720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zh-CN"/>
    </w:rPr>
  </w:style>
  <w:style w:type="paragraph" w:styleId="4">
    <w:name w:val="heading 4"/>
    <w:basedOn w:val="a"/>
    <w:next w:val="a"/>
    <w:link w:val="40"/>
    <w:qFormat/>
    <w:rsid w:val="007C23CC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qFormat/>
    <w:rsid w:val="007C23CC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7C23CC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qFormat/>
    <w:rsid w:val="007C23CC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val="en-US" w:eastAsia="en-US" w:bidi="en-US"/>
    </w:rPr>
  </w:style>
  <w:style w:type="paragraph" w:styleId="8">
    <w:name w:val="heading 8"/>
    <w:basedOn w:val="a"/>
    <w:next w:val="a"/>
    <w:link w:val="80"/>
    <w:qFormat/>
    <w:rsid w:val="007C23CC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qFormat/>
    <w:rsid w:val="007C23CC"/>
    <w:pPr>
      <w:spacing w:before="240" w:after="60" w:line="240" w:lineRule="auto"/>
      <w:outlineLvl w:val="8"/>
    </w:pPr>
    <w:rPr>
      <w:rFonts w:ascii="Cambria" w:eastAsia="Times New Roman" w:hAnsi="Cambria" w:cs="Arial"/>
      <w:lang w:val="en-US" w:eastAsia="en-US" w:bidi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"/>
    <w:rsid w:val="007A57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0">
    <w:name w:val="s0"/>
    <w:rsid w:val="00943B3D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5">
    <w:name w:val="List Paragraph"/>
    <w:basedOn w:val="a"/>
    <w:link w:val="a6"/>
    <w:uiPriority w:val="34"/>
    <w:qFormat/>
    <w:rsid w:val="00943B3D"/>
    <w:pPr>
      <w:suppressAutoHyphens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a7">
    <w:name w:val="Hyperlink"/>
    <w:rsid w:val="00943B3D"/>
    <w:rPr>
      <w:color w:val="333399"/>
      <w:u w:val="single"/>
    </w:rPr>
  </w:style>
  <w:style w:type="paragraph" w:styleId="a8">
    <w:name w:val="Balloon Text"/>
    <w:basedOn w:val="a"/>
    <w:link w:val="a9"/>
    <w:unhideWhenUsed/>
    <w:rsid w:val="00AB1E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rsid w:val="00AB1E6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rsid w:val="007C23CC"/>
    <w:rPr>
      <w:rFonts w:ascii="Cambria" w:eastAsia="Times New Roman" w:hAnsi="Cambria" w:cs="Times New Roman"/>
      <w:b/>
      <w:bCs/>
      <w:kern w:val="32"/>
      <w:sz w:val="32"/>
      <w:szCs w:val="32"/>
      <w:lang w:val="en-US" w:eastAsia="en-US" w:bidi="en-US"/>
    </w:rPr>
  </w:style>
  <w:style w:type="character" w:customStyle="1" w:styleId="20">
    <w:name w:val="Заголовок 2 Знак"/>
    <w:basedOn w:val="a1"/>
    <w:link w:val="2"/>
    <w:rsid w:val="007C23C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1"/>
    <w:link w:val="3"/>
    <w:rsid w:val="007C23CC"/>
    <w:rPr>
      <w:rFonts w:ascii="Times New Roman" w:eastAsia="Times New Roman" w:hAnsi="Times New Roman" w:cs="Times New Roman"/>
      <w:b/>
      <w:bCs/>
      <w:sz w:val="27"/>
      <w:szCs w:val="27"/>
      <w:lang w:eastAsia="zh-CN"/>
    </w:rPr>
  </w:style>
  <w:style w:type="character" w:customStyle="1" w:styleId="40">
    <w:name w:val="Заголовок 4 Знак"/>
    <w:basedOn w:val="a1"/>
    <w:link w:val="4"/>
    <w:uiPriority w:val="9"/>
    <w:rsid w:val="007C23CC"/>
    <w:rPr>
      <w:rFonts w:ascii="Calibri" w:eastAsia="Times New Roman" w:hAnsi="Calibri" w:cs="Times New Roman"/>
      <w:b/>
      <w:bCs/>
      <w:sz w:val="28"/>
      <w:szCs w:val="28"/>
      <w:lang w:val="en-US" w:eastAsia="en-US" w:bidi="en-US"/>
    </w:rPr>
  </w:style>
  <w:style w:type="character" w:customStyle="1" w:styleId="50">
    <w:name w:val="Заголовок 5 Знак"/>
    <w:basedOn w:val="a1"/>
    <w:link w:val="5"/>
    <w:uiPriority w:val="9"/>
    <w:rsid w:val="007C23CC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rsid w:val="007C23CC"/>
    <w:rPr>
      <w:rFonts w:ascii="Calibri" w:eastAsia="Times New Roman" w:hAnsi="Calibri" w:cs="Times New Roman"/>
      <w:b/>
      <w:bCs/>
      <w:lang w:val="en-US" w:eastAsia="en-US" w:bidi="en-US"/>
    </w:rPr>
  </w:style>
  <w:style w:type="character" w:customStyle="1" w:styleId="70">
    <w:name w:val="Заголовок 7 Знак"/>
    <w:basedOn w:val="a1"/>
    <w:link w:val="7"/>
    <w:uiPriority w:val="9"/>
    <w:rsid w:val="007C23CC"/>
    <w:rPr>
      <w:rFonts w:ascii="Calibri" w:eastAsia="Times New Roman" w:hAnsi="Calibri" w:cs="Times New Roman"/>
      <w:sz w:val="24"/>
      <w:szCs w:val="24"/>
      <w:lang w:val="en-US" w:eastAsia="en-US" w:bidi="en-US"/>
    </w:rPr>
  </w:style>
  <w:style w:type="character" w:customStyle="1" w:styleId="80">
    <w:name w:val="Заголовок 8 Знак"/>
    <w:basedOn w:val="a1"/>
    <w:link w:val="8"/>
    <w:uiPriority w:val="9"/>
    <w:rsid w:val="007C23CC"/>
    <w:rPr>
      <w:rFonts w:ascii="Calibri" w:eastAsia="Times New Roman" w:hAnsi="Calibri" w:cs="Times New Roman"/>
      <w:i/>
      <w:iCs/>
      <w:sz w:val="24"/>
      <w:szCs w:val="24"/>
      <w:lang w:val="en-US" w:eastAsia="en-US" w:bidi="en-US"/>
    </w:rPr>
  </w:style>
  <w:style w:type="character" w:customStyle="1" w:styleId="90">
    <w:name w:val="Заголовок 9 Знак"/>
    <w:basedOn w:val="a1"/>
    <w:link w:val="9"/>
    <w:uiPriority w:val="9"/>
    <w:rsid w:val="007C23CC"/>
    <w:rPr>
      <w:rFonts w:ascii="Cambria" w:eastAsia="Times New Roman" w:hAnsi="Cambria" w:cs="Arial"/>
      <w:lang w:val="en-US" w:eastAsia="en-US" w:bidi="en-US"/>
    </w:rPr>
  </w:style>
  <w:style w:type="character" w:customStyle="1" w:styleId="WW8Num1z0">
    <w:name w:val="WW8Num1z0"/>
    <w:rsid w:val="007C23CC"/>
  </w:style>
  <w:style w:type="character" w:customStyle="1" w:styleId="WW8Num2z0">
    <w:name w:val="WW8Num2z0"/>
    <w:rsid w:val="007C23CC"/>
    <w:rPr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vertAlign w:val="baseline"/>
    </w:rPr>
  </w:style>
  <w:style w:type="character" w:customStyle="1" w:styleId="WW8Num3z0">
    <w:name w:val="WW8Num3z0"/>
    <w:rsid w:val="007C23CC"/>
    <w:rPr>
      <w:rFonts w:hint="default"/>
      <w:b w:val="0"/>
    </w:rPr>
  </w:style>
  <w:style w:type="character" w:customStyle="1" w:styleId="WW8Num3z1">
    <w:name w:val="WW8Num3z1"/>
    <w:rsid w:val="007C23CC"/>
  </w:style>
  <w:style w:type="character" w:customStyle="1" w:styleId="WW8Num3z2">
    <w:name w:val="WW8Num3z2"/>
    <w:rsid w:val="007C23CC"/>
  </w:style>
  <w:style w:type="character" w:customStyle="1" w:styleId="WW8Num3z3">
    <w:name w:val="WW8Num3z3"/>
    <w:rsid w:val="007C23CC"/>
  </w:style>
  <w:style w:type="character" w:customStyle="1" w:styleId="WW8Num3z4">
    <w:name w:val="WW8Num3z4"/>
    <w:rsid w:val="007C23CC"/>
  </w:style>
  <w:style w:type="character" w:customStyle="1" w:styleId="WW8Num3z5">
    <w:name w:val="WW8Num3z5"/>
    <w:rsid w:val="007C23CC"/>
  </w:style>
  <w:style w:type="character" w:customStyle="1" w:styleId="WW8Num3z6">
    <w:name w:val="WW8Num3z6"/>
    <w:rsid w:val="007C23CC"/>
  </w:style>
  <w:style w:type="character" w:customStyle="1" w:styleId="WW8Num3z7">
    <w:name w:val="WW8Num3z7"/>
    <w:rsid w:val="007C23CC"/>
  </w:style>
  <w:style w:type="character" w:customStyle="1" w:styleId="WW8Num3z8">
    <w:name w:val="WW8Num3z8"/>
    <w:rsid w:val="007C23CC"/>
  </w:style>
  <w:style w:type="character" w:customStyle="1" w:styleId="WW8Num4z0">
    <w:name w:val="WW8Num4z0"/>
    <w:rsid w:val="007C23CC"/>
    <w:rPr>
      <w:rFonts w:ascii="Times New Roman" w:hAnsi="Times New Roman" w:cs="Times New Roman" w:hint="default"/>
    </w:rPr>
  </w:style>
  <w:style w:type="character" w:customStyle="1" w:styleId="WW8Num5z0">
    <w:name w:val="WW8Num5z0"/>
    <w:rsid w:val="007C23CC"/>
    <w:rPr>
      <w:rFonts w:hint="default"/>
    </w:rPr>
  </w:style>
  <w:style w:type="character" w:customStyle="1" w:styleId="WW8Num5z1">
    <w:name w:val="WW8Num5z1"/>
    <w:rsid w:val="007C23CC"/>
  </w:style>
  <w:style w:type="character" w:customStyle="1" w:styleId="WW8Num5z2">
    <w:name w:val="WW8Num5z2"/>
    <w:rsid w:val="007C23CC"/>
  </w:style>
  <w:style w:type="character" w:customStyle="1" w:styleId="WW8Num5z3">
    <w:name w:val="WW8Num5z3"/>
    <w:rsid w:val="007C23CC"/>
  </w:style>
  <w:style w:type="character" w:customStyle="1" w:styleId="WW8Num5z4">
    <w:name w:val="WW8Num5z4"/>
    <w:rsid w:val="007C23CC"/>
  </w:style>
  <w:style w:type="character" w:customStyle="1" w:styleId="WW8Num5z5">
    <w:name w:val="WW8Num5z5"/>
    <w:rsid w:val="007C23CC"/>
  </w:style>
  <w:style w:type="character" w:customStyle="1" w:styleId="WW8Num5z6">
    <w:name w:val="WW8Num5z6"/>
    <w:rsid w:val="007C23CC"/>
  </w:style>
  <w:style w:type="character" w:customStyle="1" w:styleId="WW8Num5z7">
    <w:name w:val="WW8Num5z7"/>
    <w:rsid w:val="007C23CC"/>
  </w:style>
  <w:style w:type="character" w:customStyle="1" w:styleId="WW8Num5z8">
    <w:name w:val="WW8Num5z8"/>
    <w:rsid w:val="007C23CC"/>
  </w:style>
  <w:style w:type="character" w:customStyle="1" w:styleId="WW8Num6z0">
    <w:name w:val="WW8Num6z0"/>
    <w:rsid w:val="007C23CC"/>
    <w:rPr>
      <w:rFonts w:hint="default"/>
      <w:b/>
    </w:rPr>
  </w:style>
  <w:style w:type="character" w:customStyle="1" w:styleId="WW8Num7z0">
    <w:name w:val="WW8Num7z0"/>
    <w:rsid w:val="007C23CC"/>
    <w:rPr>
      <w:rFonts w:hint="default"/>
    </w:rPr>
  </w:style>
  <w:style w:type="character" w:customStyle="1" w:styleId="WW8Num7z1">
    <w:name w:val="WW8Num7z1"/>
    <w:rsid w:val="007C23CC"/>
  </w:style>
  <w:style w:type="character" w:customStyle="1" w:styleId="WW8Num7z2">
    <w:name w:val="WW8Num7z2"/>
    <w:rsid w:val="007C23CC"/>
  </w:style>
  <w:style w:type="character" w:customStyle="1" w:styleId="WW8Num7z3">
    <w:name w:val="WW8Num7z3"/>
    <w:rsid w:val="007C23CC"/>
  </w:style>
  <w:style w:type="character" w:customStyle="1" w:styleId="WW8Num7z4">
    <w:name w:val="WW8Num7z4"/>
    <w:rsid w:val="007C23CC"/>
  </w:style>
  <w:style w:type="character" w:customStyle="1" w:styleId="WW8Num7z5">
    <w:name w:val="WW8Num7z5"/>
    <w:rsid w:val="007C23CC"/>
  </w:style>
  <w:style w:type="character" w:customStyle="1" w:styleId="WW8Num7z6">
    <w:name w:val="WW8Num7z6"/>
    <w:rsid w:val="007C23CC"/>
  </w:style>
  <w:style w:type="character" w:customStyle="1" w:styleId="WW8Num7z7">
    <w:name w:val="WW8Num7z7"/>
    <w:rsid w:val="007C23CC"/>
  </w:style>
  <w:style w:type="character" w:customStyle="1" w:styleId="WW8Num7z8">
    <w:name w:val="WW8Num7z8"/>
    <w:rsid w:val="007C23CC"/>
  </w:style>
  <w:style w:type="character" w:customStyle="1" w:styleId="WW8Num8z0">
    <w:name w:val="WW8Num8z0"/>
    <w:rsid w:val="007C23CC"/>
    <w:rPr>
      <w:rFonts w:hint="default"/>
    </w:rPr>
  </w:style>
  <w:style w:type="character" w:customStyle="1" w:styleId="WW8Num9z0">
    <w:name w:val="WW8Num9z0"/>
    <w:rsid w:val="007C23CC"/>
    <w:rPr>
      <w:rFonts w:hint="default"/>
      <w:color w:val="auto"/>
      <w:sz w:val="24"/>
      <w:szCs w:val="24"/>
      <w:lang w:val="kk-KZ"/>
    </w:rPr>
  </w:style>
  <w:style w:type="character" w:customStyle="1" w:styleId="WW8Num10z0">
    <w:name w:val="WW8Num10z0"/>
    <w:rsid w:val="007C23CC"/>
    <w:rPr>
      <w:rFonts w:hint="default"/>
      <w:lang w:val="kk-KZ"/>
    </w:rPr>
  </w:style>
  <w:style w:type="character" w:customStyle="1" w:styleId="WW8Num11z0">
    <w:name w:val="WW8Num11z0"/>
    <w:rsid w:val="007C23CC"/>
    <w:rPr>
      <w:rFonts w:hint="default"/>
    </w:rPr>
  </w:style>
  <w:style w:type="character" w:customStyle="1" w:styleId="WW8Num12z0">
    <w:name w:val="WW8Num12z0"/>
    <w:rsid w:val="007C23CC"/>
    <w:rPr>
      <w:rFonts w:hint="default"/>
    </w:rPr>
  </w:style>
  <w:style w:type="character" w:customStyle="1" w:styleId="WW8Num12z1">
    <w:name w:val="WW8Num12z1"/>
    <w:rsid w:val="007C23CC"/>
  </w:style>
  <w:style w:type="character" w:customStyle="1" w:styleId="WW8Num12z2">
    <w:name w:val="WW8Num12z2"/>
    <w:rsid w:val="007C23CC"/>
  </w:style>
  <w:style w:type="character" w:customStyle="1" w:styleId="WW8Num12z3">
    <w:name w:val="WW8Num12z3"/>
    <w:rsid w:val="007C23CC"/>
  </w:style>
  <w:style w:type="character" w:customStyle="1" w:styleId="WW8Num12z4">
    <w:name w:val="WW8Num12z4"/>
    <w:rsid w:val="007C23CC"/>
  </w:style>
  <w:style w:type="character" w:customStyle="1" w:styleId="WW8Num12z5">
    <w:name w:val="WW8Num12z5"/>
    <w:rsid w:val="007C23CC"/>
  </w:style>
  <w:style w:type="character" w:customStyle="1" w:styleId="WW8Num12z6">
    <w:name w:val="WW8Num12z6"/>
    <w:rsid w:val="007C23CC"/>
  </w:style>
  <w:style w:type="character" w:customStyle="1" w:styleId="WW8Num12z7">
    <w:name w:val="WW8Num12z7"/>
    <w:rsid w:val="007C23CC"/>
  </w:style>
  <w:style w:type="character" w:customStyle="1" w:styleId="WW8Num12z8">
    <w:name w:val="WW8Num12z8"/>
    <w:rsid w:val="007C23CC"/>
  </w:style>
  <w:style w:type="character" w:customStyle="1" w:styleId="WW8Num13z0">
    <w:name w:val="WW8Num13z0"/>
    <w:rsid w:val="007C23CC"/>
    <w:rPr>
      <w:rFonts w:ascii="Times New Roman" w:hAnsi="Times New Roman" w:cs="Times New Roman" w:hint="default"/>
    </w:rPr>
  </w:style>
  <w:style w:type="character" w:customStyle="1" w:styleId="WW8Num14z0">
    <w:name w:val="WW8Num14z0"/>
    <w:rsid w:val="007C23CC"/>
  </w:style>
  <w:style w:type="character" w:customStyle="1" w:styleId="WW8Num14z1">
    <w:name w:val="WW8Num14z1"/>
    <w:rsid w:val="007C23CC"/>
  </w:style>
  <w:style w:type="character" w:customStyle="1" w:styleId="WW8Num14z2">
    <w:name w:val="WW8Num14z2"/>
    <w:rsid w:val="007C23CC"/>
  </w:style>
  <w:style w:type="character" w:customStyle="1" w:styleId="WW8Num14z3">
    <w:name w:val="WW8Num14z3"/>
    <w:rsid w:val="007C23CC"/>
  </w:style>
  <w:style w:type="character" w:customStyle="1" w:styleId="WW8Num14z4">
    <w:name w:val="WW8Num14z4"/>
    <w:rsid w:val="007C23CC"/>
  </w:style>
  <w:style w:type="character" w:customStyle="1" w:styleId="WW8Num14z5">
    <w:name w:val="WW8Num14z5"/>
    <w:rsid w:val="007C23CC"/>
  </w:style>
  <w:style w:type="character" w:customStyle="1" w:styleId="WW8Num14z6">
    <w:name w:val="WW8Num14z6"/>
    <w:rsid w:val="007C23CC"/>
  </w:style>
  <w:style w:type="character" w:customStyle="1" w:styleId="WW8Num14z7">
    <w:name w:val="WW8Num14z7"/>
    <w:rsid w:val="007C23CC"/>
  </w:style>
  <w:style w:type="character" w:customStyle="1" w:styleId="WW8Num14z8">
    <w:name w:val="WW8Num14z8"/>
    <w:rsid w:val="007C23CC"/>
  </w:style>
  <w:style w:type="character" w:customStyle="1" w:styleId="WW8Num15z0">
    <w:name w:val="WW8Num15z0"/>
    <w:rsid w:val="007C23CC"/>
    <w:rPr>
      <w:rFonts w:hint="default"/>
    </w:rPr>
  </w:style>
  <w:style w:type="character" w:customStyle="1" w:styleId="WW8Num15z1">
    <w:name w:val="WW8Num15z1"/>
    <w:rsid w:val="007C23CC"/>
  </w:style>
  <w:style w:type="character" w:customStyle="1" w:styleId="WW8Num15z2">
    <w:name w:val="WW8Num15z2"/>
    <w:rsid w:val="007C23CC"/>
  </w:style>
  <w:style w:type="character" w:customStyle="1" w:styleId="WW8Num15z3">
    <w:name w:val="WW8Num15z3"/>
    <w:rsid w:val="007C23CC"/>
  </w:style>
  <w:style w:type="character" w:customStyle="1" w:styleId="WW8Num15z4">
    <w:name w:val="WW8Num15z4"/>
    <w:rsid w:val="007C23CC"/>
  </w:style>
  <w:style w:type="character" w:customStyle="1" w:styleId="WW8Num15z5">
    <w:name w:val="WW8Num15z5"/>
    <w:rsid w:val="007C23CC"/>
  </w:style>
  <w:style w:type="character" w:customStyle="1" w:styleId="WW8Num15z6">
    <w:name w:val="WW8Num15z6"/>
    <w:rsid w:val="007C23CC"/>
  </w:style>
  <w:style w:type="character" w:customStyle="1" w:styleId="WW8Num15z7">
    <w:name w:val="WW8Num15z7"/>
    <w:rsid w:val="007C23CC"/>
  </w:style>
  <w:style w:type="character" w:customStyle="1" w:styleId="WW8Num15z8">
    <w:name w:val="WW8Num15z8"/>
    <w:rsid w:val="007C23CC"/>
  </w:style>
  <w:style w:type="character" w:customStyle="1" w:styleId="WW8Num16z0">
    <w:name w:val="WW8Num16z0"/>
    <w:rsid w:val="007C23CC"/>
    <w:rPr>
      <w:rFonts w:hint="default"/>
    </w:rPr>
  </w:style>
  <w:style w:type="character" w:customStyle="1" w:styleId="WW8Num16z1">
    <w:name w:val="WW8Num16z1"/>
    <w:rsid w:val="007C23CC"/>
  </w:style>
  <w:style w:type="character" w:customStyle="1" w:styleId="WW8Num16z2">
    <w:name w:val="WW8Num16z2"/>
    <w:rsid w:val="007C23CC"/>
  </w:style>
  <w:style w:type="character" w:customStyle="1" w:styleId="WW8Num16z3">
    <w:name w:val="WW8Num16z3"/>
    <w:rsid w:val="007C23CC"/>
  </w:style>
  <w:style w:type="character" w:customStyle="1" w:styleId="WW8Num16z4">
    <w:name w:val="WW8Num16z4"/>
    <w:rsid w:val="007C23CC"/>
  </w:style>
  <w:style w:type="character" w:customStyle="1" w:styleId="WW8Num16z5">
    <w:name w:val="WW8Num16z5"/>
    <w:rsid w:val="007C23CC"/>
  </w:style>
  <w:style w:type="character" w:customStyle="1" w:styleId="WW8Num16z6">
    <w:name w:val="WW8Num16z6"/>
    <w:rsid w:val="007C23CC"/>
  </w:style>
  <w:style w:type="character" w:customStyle="1" w:styleId="WW8Num16z7">
    <w:name w:val="WW8Num16z7"/>
    <w:rsid w:val="007C23CC"/>
  </w:style>
  <w:style w:type="character" w:customStyle="1" w:styleId="WW8Num16z8">
    <w:name w:val="WW8Num16z8"/>
    <w:rsid w:val="007C23CC"/>
  </w:style>
  <w:style w:type="character" w:customStyle="1" w:styleId="WW8Num17z0">
    <w:name w:val="WW8Num17z0"/>
    <w:rsid w:val="007C23CC"/>
    <w:rPr>
      <w:rFonts w:hint="default"/>
    </w:rPr>
  </w:style>
  <w:style w:type="character" w:customStyle="1" w:styleId="WW8Num17z1">
    <w:name w:val="WW8Num17z1"/>
    <w:rsid w:val="007C23CC"/>
  </w:style>
  <w:style w:type="character" w:customStyle="1" w:styleId="WW8Num17z2">
    <w:name w:val="WW8Num17z2"/>
    <w:rsid w:val="007C23CC"/>
  </w:style>
  <w:style w:type="character" w:customStyle="1" w:styleId="WW8Num17z3">
    <w:name w:val="WW8Num17z3"/>
    <w:rsid w:val="007C23CC"/>
  </w:style>
  <w:style w:type="character" w:customStyle="1" w:styleId="WW8Num17z4">
    <w:name w:val="WW8Num17z4"/>
    <w:rsid w:val="007C23CC"/>
  </w:style>
  <w:style w:type="character" w:customStyle="1" w:styleId="WW8Num17z5">
    <w:name w:val="WW8Num17z5"/>
    <w:rsid w:val="007C23CC"/>
  </w:style>
  <w:style w:type="character" w:customStyle="1" w:styleId="WW8Num17z6">
    <w:name w:val="WW8Num17z6"/>
    <w:rsid w:val="007C23CC"/>
  </w:style>
  <w:style w:type="character" w:customStyle="1" w:styleId="WW8Num17z7">
    <w:name w:val="WW8Num17z7"/>
    <w:rsid w:val="007C23CC"/>
  </w:style>
  <w:style w:type="character" w:customStyle="1" w:styleId="WW8Num17z8">
    <w:name w:val="WW8Num17z8"/>
    <w:rsid w:val="007C23CC"/>
  </w:style>
  <w:style w:type="character" w:customStyle="1" w:styleId="WW8NumSt8z0">
    <w:name w:val="WW8NumSt8z0"/>
    <w:rsid w:val="007C23CC"/>
    <w:rPr>
      <w:rFonts w:ascii="Times New Roman" w:hAnsi="Times New Roman" w:cs="Times New Roman" w:hint="default"/>
    </w:rPr>
  </w:style>
  <w:style w:type="character" w:customStyle="1" w:styleId="11">
    <w:name w:val="Основной шрифт абзаца1"/>
    <w:rsid w:val="007C23CC"/>
  </w:style>
  <w:style w:type="character" w:styleId="aa">
    <w:name w:val="Emphasis"/>
    <w:basedOn w:val="11"/>
    <w:uiPriority w:val="20"/>
    <w:qFormat/>
    <w:rsid w:val="007C23CC"/>
    <w:rPr>
      <w:i/>
      <w:iCs/>
    </w:rPr>
  </w:style>
  <w:style w:type="character" w:customStyle="1" w:styleId="ab">
    <w:name w:val="Основной текст Знак"/>
    <w:basedOn w:val="11"/>
    <w:rsid w:val="007C23CC"/>
    <w:rPr>
      <w:sz w:val="28"/>
      <w:szCs w:val="28"/>
      <w:shd w:val="clear" w:color="auto" w:fill="FFFFFF"/>
    </w:rPr>
  </w:style>
  <w:style w:type="character" w:customStyle="1" w:styleId="12">
    <w:name w:val="Основной текст Знак1"/>
    <w:basedOn w:val="11"/>
    <w:rsid w:val="007C23CC"/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Верхний колонтитул Знак"/>
    <w:basedOn w:val="11"/>
    <w:rsid w:val="007C23CC"/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Нижний колонтитул Знак"/>
    <w:basedOn w:val="11"/>
    <w:uiPriority w:val="99"/>
    <w:rsid w:val="007C23CC"/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Основной текст с отступом Знак"/>
    <w:basedOn w:val="11"/>
    <w:rsid w:val="007C23CC"/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+ Полужирный"/>
    <w:basedOn w:val="11"/>
    <w:rsid w:val="007C23CC"/>
    <w:rPr>
      <w:rFonts w:ascii="Times New Roman" w:hAnsi="Times New Roman" w:cs="Times New Roman"/>
      <w:b/>
      <w:bCs/>
      <w:spacing w:val="0"/>
      <w:sz w:val="28"/>
      <w:szCs w:val="28"/>
    </w:rPr>
  </w:style>
  <w:style w:type="paragraph" w:customStyle="1" w:styleId="af0">
    <w:name w:val="Заголовок"/>
    <w:basedOn w:val="a"/>
    <w:next w:val="a0"/>
    <w:rsid w:val="007C23CC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styleId="a0">
    <w:name w:val="Body Text"/>
    <w:basedOn w:val="a"/>
    <w:link w:val="21"/>
    <w:rsid w:val="007C23CC"/>
    <w:pPr>
      <w:shd w:val="clear" w:color="auto" w:fill="FFFFFF"/>
      <w:suppressAutoHyphens/>
      <w:spacing w:before="300" w:after="600" w:line="653" w:lineRule="exact"/>
      <w:ind w:hanging="280"/>
      <w:jc w:val="center"/>
    </w:pPr>
    <w:rPr>
      <w:rFonts w:ascii="Calibri" w:eastAsia="Calibri" w:hAnsi="Calibri" w:cs="Calibri"/>
      <w:sz w:val="28"/>
      <w:szCs w:val="28"/>
      <w:lang w:eastAsia="zh-CN"/>
    </w:rPr>
  </w:style>
  <w:style w:type="character" w:customStyle="1" w:styleId="21">
    <w:name w:val="Основной текст Знак2"/>
    <w:basedOn w:val="a1"/>
    <w:link w:val="a0"/>
    <w:rsid w:val="007C23CC"/>
    <w:rPr>
      <w:rFonts w:ascii="Calibri" w:eastAsia="Calibri" w:hAnsi="Calibri" w:cs="Calibri"/>
      <w:sz w:val="28"/>
      <w:szCs w:val="28"/>
      <w:shd w:val="clear" w:color="auto" w:fill="FFFFFF"/>
      <w:lang w:eastAsia="zh-CN"/>
    </w:rPr>
  </w:style>
  <w:style w:type="paragraph" w:styleId="af1">
    <w:name w:val="List"/>
    <w:basedOn w:val="a0"/>
    <w:rsid w:val="007C23CC"/>
    <w:rPr>
      <w:rFonts w:cs="Mangal"/>
    </w:rPr>
  </w:style>
  <w:style w:type="paragraph" w:styleId="af2">
    <w:name w:val="caption"/>
    <w:basedOn w:val="a"/>
    <w:qFormat/>
    <w:rsid w:val="007C23C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13">
    <w:name w:val="Указатель1"/>
    <w:basedOn w:val="a"/>
    <w:rsid w:val="007C23CC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zh-CN"/>
    </w:rPr>
  </w:style>
  <w:style w:type="character" w:customStyle="1" w:styleId="14">
    <w:name w:val="Текст выноски Знак1"/>
    <w:basedOn w:val="a1"/>
    <w:rsid w:val="007C23CC"/>
    <w:rPr>
      <w:rFonts w:ascii="Tahoma" w:eastAsia="Times New Roman" w:hAnsi="Tahoma" w:cs="Tahoma"/>
      <w:sz w:val="16"/>
      <w:szCs w:val="16"/>
      <w:lang w:eastAsia="zh-CN"/>
    </w:rPr>
  </w:style>
  <w:style w:type="paragraph" w:styleId="af3">
    <w:name w:val="header"/>
    <w:basedOn w:val="a"/>
    <w:link w:val="15"/>
    <w:rsid w:val="007C23C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15">
    <w:name w:val="Верхний колонтитул Знак1"/>
    <w:basedOn w:val="a1"/>
    <w:link w:val="af3"/>
    <w:uiPriority w:val="99"/>
    <w:rsid w:val="007C23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4">
    <w:name w:val="footer"/>
    <w:basedOn w:val="a"/>
    <w:link w:val="16"/>
    <w:rsid w:val="007C23C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16">
    <w:name w:val="Нижний колонтитул Знак1"/>
    <w:basedOn w:val="a1"/>
    <w:link w:val="af4"/>
    <w:uiPriority w:val="99"/>
    <w:rsid w:val="007C23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BodyL">
    <w:name w:val="BodyL."/>
    <w:basedOn w:val="a"/>
    <w:rsid w:val="007C23CC"/>
    <w:pPr>
      <w:suppressAutoHyphens/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styleId="af5">
    <w:name w:val="Body Text Indent"/>
    <w:basedOn w:val="a"/>
    <w:link w:val="17"/>
    <w:rsid w:val="007C23CC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17">
    <w:name w:val="Основной текст с отступом Знак1"/>
    <w:basedOn w:val="a1"/>
    <w:link w:val="af5"/>
    <w:rsid w:val="007C23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LO-Normal">
    <w:name w:val="LO-Normal"/>
    <w:rsid w:val="007C23CC"/>
    <w:pPr>
      <w:widowControl w:val="0"/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styleId="af6">
    <w:name w:val="No Spacing"/>
    <w:basedOn w:val="a"/>
    <w:qFormat/>
    <w:rsid w:val="007C23CC"/>
    <w:pPr>
      <w:suppressAutoHyphens/>
      <w:spacing w:after="0" w:line="240" w:lineRule="auto"/>
    </w:pPr>
    <w:rPr>
      <w:rFonts w:ascii="Calibri" w:eastAsia="Times New Roman" w:hAnsi="Calibri" w:cs="Calibri"/>
      <w:sz w:val="24"/>
      <w:szCs w:val="32"/>
      <w:lang w:val="en-US" w:eastAsia="zh-CN" w:bidi="en-US"/>
    </w:rPr>
  </w:style>
  <w:style w:type="paragraph" w:customStyle="1" w:styleId="af7">
    <w:name w:val="Содержимое таблицы"/>
    <w:basedOn w:val="a"/>
    <w:rsid w:val="007C23CC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8">
    <w:name w:val="Заголовок таблицы"/>
    <w:basedOn w:val="af7"/>
    <w:rsid w:val="007C23CC"/>
    <w:pPr>
      <w:jc w:val="center"/>
    </w:pPr>
    <w:rPr>
      <w:b/>
      <w:bCs/>
    </w:rPr>
  </w:style>
  <w:style w:type="table" w:styleId="af9">
    <w:name w:val="Table Grid"/>
    <w:basedOn w:val="a2"/>
    <w:rsid w:val="007C23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basedOn w:val="a1"/>
    <w:rsid w:val="007C23CC"/>
  </w:style>
  <w:style w:type="paragraph" w:styleId="afa">
    <w:name w:val="Title"/>
    <w:basedOn w:val="a"/>
    <w:link w:val="afb"/>
    <w:qFormat/>
    <w:rsid w:val="007C23C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b">
    <w:name w:val="Название Знак"/>
    <w:basedOn w:val="a1"/>
    <w:link w:val="afa"/>
    <w:rsid w:val="007C23CC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c">
    <w:name w:val="Основной текст_"/>
    <w:basedOn w:val="a1"/>
    <w:link w:val="22"/>
    <w:rsid w:val="007C23CC"/>
    <w:rPr>
      <w:rFonts w:ascii="Times New Roman" w:eastAsia="Times New Roman" w:hAnsi="Times New Roman" w:cs="Times New Roman"/>
      <w:spacing w:val="4"/>
      <w:sz w:val="17"/>
      <w:szCs w:val="17"/>
      <w:shd w:val="clear" w:color="auto" w:fill="FFFFFF"/>
    </w:rPr>
  </w:style>
  <w:style w:type="character" w:customStyle="1" w:styleId="18">
    <w:name w:val="Основной текст1"/>
    <w:basedOn w:val="afc"/>
    <w:rsid w:val="007C23CC"/>
    <w:rPr>
      <w:color w:val="000000"/>
      <w:w w:val="100"/>
      <w:position w:val="0"/>
      <w:u w:val="single"/>
      <w:lang w:val="ru-RU"/>
    </w:rPr>
  </w:style>
  <w:style w:type="paragraph" w:customStyle="1" w:styleId="22">
    <w:name w:val="Основной текст2"/>
    <w:basedOn w:val="a"/>
    <w:link w:val="afc"/>
    <w:rsid w:val="007C23CC"/>
    <w:pPr>
      <w:widowControl w:val="0"/>
      <w:shd w:val="clear" w:color="auto" w:fill="FFFFFF"/>
      <w:spacing w:after="360" w:line="0" w:lineRule="atLeast"/>
      <w:jc w:val="right"/>
    </w:pPr>
    <w:rPr>
      <w:rFonts w:ascii="Times New Roman" w:eastAsia="Times New Roman" w:hAnsi="Times New Roman" w:cs="Times New Roman"/>
      <w:spacing w:val="4"/>
      <w:sz w:val="17"/>
      <w:szCs w:val="17"/>
    </w:rPr>
  </w:style>
  <w:style w:type="character" w:customStyle="1" w:styleId="23">
    <w:name w:val="Основной текст (2)_"/>
    <w:basedOn w:val="a1"/>
    <w:link w:val="24"/>
    <w:rsid w:val="007C23CC"/>
    <w:rPr>
      <w:rFonts w:ascii="Times New Roman" w:eastAsia="Times New Roman" w:hAnsi="Times New Roman" w:cs="Times New Roman"/>
      <w:spacing w:val="3"/>
      <w:sz w:val="17"/>
      <w:szCs w:val="17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7C23CC"/>
    <w:pPr>
      <w:widowControl w:val="0"/>
      <w:shd w:val="clear" w:color="auto" w:fill="FFFFFF"/>
      <w:spacing w:after="240" w:line="0" w:lineRule="atLeast"/>
      <w:jc w:val="center"/>
    </w:pPr>
    <w:rPr>
      <w:rFonts w:ascii="Times New Roman" w:eastAsia="Times New Roman" w:hAnsi="Times New Roman" w:cs="Times New Roman"/>
      <w:spacing w:val="3"/>
      <w:sz w:val="17"/>
      <w:szCs w:val="17"/>
    </w:rPr>
  </w:style>
  <w:style w:type="character" w:customStyle="1" w:styleId="41">
    <w:name w:val="Основной текст (4)_"/>
    <w:basedOn w:val="a1"/>
    <w:link w:val="42"/>
    <w:rsid w:val="007C23CC"/>
    <w:rPr>
      <w:rFonts w:ascii="Times New Roman" w:eastAsia="Times New Roman" w:hAnsi="Times New Roman" w:cs="Times New Roman"/>
      <w:spacing w:val="2"/>
      <w:sz w:val="17"/>
      <w:szCs w:val="17"/>
      <w:shd w:val="clear" w:color="auto" w:fill="FFFFFF"/>
    </w:rPr>
  </w:style>
  <w:style w:type="character" w:customStyle="1" w:styleId="20pt">
    <w:name w:val="Основной текст (2) + Интервал 0 pt"/>
    <w:basedOn w:val="23"/>
    <w:rsid w:val="007C23CC"/>
    <w:rPr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u w:val="none"/>
      <w:lang w:val="ru-RU"/>
    </w:rPr>
  </w:style>
  <w:style w:type="character" w:customStyle="1" w:styleId="40pt">
    <w:name w:val="Основной текст (4) + Интервал 0 pt"/>
    <w:basedOn w:val="41"/>
    <w:rsid w:val="007C23CC"/>
    <w:rPr>
      <w:color w:val="000000"/>
      <w:spacing w:val="3"/>
      <w:w w:val="100"/>
      <w:position w:val="0"/>
      <w:lang w:val="ru-RU"/>
    </w:rPr>
  </w:style>
  <w:style w:type="paragraph" w:customStyle="1" w:styleId="42">
    <w:name w:val="Основной текст (4)"/>
    <w:basedOn w:val="a"/>
    <w:link w:val="41"/>
    <w:rsid w:val="007C23CC"/>
    <w:pPr>
      <w:widowControl w:val="0"/>
      <w:shd w:val="clear" w:color="auto" w:fill="FFFFFF"/>
      <w:spacing w:before="240" w:after="0" w:line="221" w:lineRule="exact"/>
      <w:jc w:val="both"/>
    </w:pPr>
    <w:rPr>
      <w:rFonts w:ascii="Times New Roman" w:eastAsia="Times New Roman" w:hAnsi="Times New Roman" w:cs="Times New Roman"/>
      <w:spacing w:val="2"/>
      <w:sz w:val="17"/>
      <w:szCs w:val="17"/>
    </w:rPr>
  </w:style>
  <w:style w:type="character" w:customStyle="1" w:styleId="0pt">
    <w:name w:val="Основной текст + Курсив;Интервал 0 pt"/>
    <w:basedOn w:val="afc"/>
    <w:rsid w:val="007C23CC"/>
    <w:rPr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ArialNarrow75pt0pt">
    <w:name w:val="Основной текст + Arial Narrow;7;5 pt;Курсив;Интервал 0 pt"/>
    <w:basedOn w:val="afc"/>
    <w:rsid w:val="007C23CC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11"/>
      <w:w w:val="100"/>
      <w:position w:val="0"/>
      <w:sz w:val="15"/>
      <w:szCs w:val="15"/>
      <w:u w:val="none"/>
      <w:lang w:val="ru-RU"/>
    </w:rPr>
  </w:style>
  <w:style w:type="character" w:customStyle="1" w:styleId="75pt0pt">
    <w:name w:val="Основной текст + 7;5 pt;Интервал 0 pt"/>
    <w:basedOn w:val="afc"/>
    <w:rsid w:val="007C23CC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75pt0pt0">
    <w:name w:val="Основной текст + 7;5 pt;Малые прописные;Интервал 0 pt"/>
    <w:basedOn w:val="afc"/>
    <w:rsid w:val="007C23CC"/>
    <w:rPr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SegoeUI75pt0pt">
    <w:name w:val="Основной текст + Segoe UI;7;5 pt;Курсив;Интервал 0 pt"/>
    <w:basedOn w:val="afc"/>
    <w:rsid w:val="007C23CC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SegoeUI65pt0pt">
    <w:name w:val="Основной текст + Segoe UI;6;5 pt;Полужирный;Интервал 0 pt"/>
    <w:basedOn w:val="afc"/>
    <w:rsid w:val="007C23CC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25">
    <w:name w:val="Подпись к таблице (2)_"/>
    <w:basedOn w:val="a1"/>
    <w:link w:val="26"/>
    <w:rsid w:val="007C23CC"/>
    <w:rPr>
      <w:rFonts w:ascii="Times New Roman" w:eastAsia="Times New Roman" w:hAnsi="Times New Roman" w:cs="Times New Roman"/>
      <w:spacing w:val="3"/>
      <w:sz w:val="17"/>
      <w:szCs w:val="17"/>
      <w:shd w:val="clear" w:color="auto" w:fill="FFFFFF"/>
    </w:rPr>
  </w:style>
  <w:style w:type="character" w:customStyle="1" w:styleId="20pt0">
    <w:name w:val="Подпись к таблице (2) + Курсив;Интервал 0 pt"/>
    <w:basedOn w:val="25"/>
    <w:rsid w:val="007C23CC"/>
    <w:rPr>
      <w:i/>
      <w:iCs/>
      <w:color w:val="000000"/>
      <w:spacing w:val="7"/>
      <w:w w:val="100"/>
      <w:position w:val="0"/>
      <w:lang w:val="ru-RU"/>
    </w:rPr>
  </w:style>
  <w:style w:type="paragraph" w:customStyle="1" w:styleId="26">
    <w:name w:val="Подпись к таблице (2)"/>
    <w:basedOn w:val="a"/>
    <w:link w:val="25"/>
    <w:rsid w:val="007C23CC"/>
    <w:pPr>
      <w:widowControl w:val="0"/>
      <w:shd w:val="clear" w:color="auto" w:fill="FFFFFF"/>
      <w:spacing w:after="0" w:line="182" w:lineRule="exact"/>
      <w:ind w:firstLine="560"/>
    </w:pPr>
    <w:rPr>
      <w:rFonts w:ascii="Times New Roman" w:eastAsia="Times New Roman" w:hAnsi="Times New Roman" w:cs="Times New Roman"/>
      <w:spacing w:val="3"/>
      <w:sz w:val="17"/>
      <w:szCs w:val="17"/>
    </w:rPr>
  </w:style>
  <w:style w:type="character" w:customStyle="1" w:styleId="afd">
    <w:name w:val="Колонтитул_"/>
    <w:basedOn w:val="a1"/>
    <w:link w:val="afe"/>
    <w:rsid w:val="007C23CC"/>
    <w:rPr>
      <w:rFonts w:ascii="Times New Roman" w:eastAsia="Times New Roman" w:hAnsi="Times New Roman" w:cs="Times New Roman"/>
      <w:b/>
      <w:bCs/>
      <w:spacing w:val="-1"/>
      <w:sz w:val="17"/>
      <w:szCs w:val="17"/>
      <w:shd w:val="clear" w:color="auto" w:fill="FFFFFF"/>
    </w:rPr>
  </w:style>
  <w:style w:type="paragraph" w:customStyle="1" w:styleId="afe">
    <w:name w:val="Колонтитул"/>
    <w:basedOn w:val="a"/>
    <w:link w:val="afd"/>
    <w:rsid w:val="007C23CC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pacing w:val="-1"/>
      <w:sz w:val="17"/>
      <w:szCs w:val="17"/>
    </w:rPr>
  </w:style>
  <w:style w:type="character" w:customStyle="1" w:styleId="0pt0">
    <w:name w:val="Основной текст + Интервал 0 pt"/>
    <w:basedOn w:val="afc"/>
    <w:rsid w:val="007C23CC"/>
    <w:rPr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u w:val="none"/>
      <w:lang w:val="ru-RU"/>
    </w:rPr>
  </w:style>
  <w:style w:type="character" w:customStyle="1" w:styleId="Constantia1pt">
    <w:name w:val="Основной текст + Constantia;Интервал 1 pt"/>
    <w:basedOn w:val="afc"/>
    <w:rsid w:val="007C23CC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u w:val="none"/>
      <w:lang w:val="ru-RU"/>
    </w:rPr>
  </w:style>
  <w:style w:type="paragraph" w:customStyle="1" w:styleId="Heading1">
    <w:name w:val="Heading 1"/>
    <w:basedOn w:val="a"/>
    <w:uiPriority w:val="1"/>
    <w:qFormat/>
    <w:rsid w:val="007C23CC"/>
    <w:pPr>
      <w:widowControl w:val="0"/>
      <w:autoSpaceDE w:val="0"/>
      <w:autoSpaceDN w:val="0"/>
      <w:spacing w:after="0" w:line="240" w:lineRule="auto"/>
      <w:ind w:left="668"/>
      <w:outlineLvl w:val="1"/>
    </w:pPr>
    <w:rPr>
      <w:rFonts w:ascii="Times New Roman" w:eastAsia="Times New Roman" w:hAnsi="Times New Roman" w:cs="Times New Roman"/>
      <w:b/>
      <w:bCs/>
      <w:sz w:val="28"/>
      <w:szCs w:val="28"/>
      <w:lang w:bidi="ru-RU"/>
    </w:rPr>
  </w:style>
  <w:style w:type="character" w:customStyle="1" w:styleId="longtext">
    <w:name w:val="long_text"/>
    <w:basedOn w:val="a1"/>
    <w:rsid w:val="007C23CC"/>
  </w:style>
  <w:style w:type="paragraph" w:styleId="27">
    <w:name w:val="Body Text 2"/>
    <w:basedOn w:val="a"/>
    <w:link w:val="28"/>
    <w:unhideWhenUsed/>
    <w:rsid w:val="007C23CC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8">
    <w:name w:val="Основной текст 2 Знак"/>
    <w:basedOn w:val="a1"/>
    <w:link w:val="27"/>
    <w:rsid w:val="007C23CC"/>
    <w:rPr>
      <w:rFonts w:ascii="Calibri" w:eastAsia="Times New Roman" w:hAnsi="Calibri" w:cs="Times New Roman"/>
    </w:rPr>
  </w:style>
  <w:style w:type="paragraph" w:styleId="31">
    <w:name w:val="Body Text Indent 3"/>
    <w:basedOn w:val="a"/>
    <w:link w:val="32"/>
    <w:rsid w:val="007C23CC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с отступом 3 Знак"/>
    <w:basedOn w:val="a1"/>
    <w:link w:val="31"/>
    <w:rsid w:val="007C23CC"/>
    <w:rPr>
      <w:rFonts w:ascii="Times New Roman" w:eastAsia="Times New Roman" w:hAnsi="Times New Roman" w:cs="Times New Roman"/>
      <w:sz w:val="16"/>
      <w:szCs w:val="16"/>
    </w:rPr>
  </w:style>
  <w:style w:type="paragraph" w:styleId="29">
    <w:name w:val="Body Text Indent 2"/>
    <w:basedOn w:val="a"/>
    <w:link w:val="2a"/>
    <w:unhideWhenUsed/>
    <w:rsid w:val="007C23CC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a">
    <w:name w:val="Основной текст с отступом 2 Знак"/>
    <w:basedOn w:val="a1"/>
    <w:link w:val="29"/>
    <w:rsid w:val="007C23CC"/>
    <w:rPr>
      <w:rFonts w:ascii="Calibri" w:eastAsia="Times New Roman" w:hAnsi="Calibri" w:cs="Times New Roman"/>
    </w:rPr>
  </w:style>
  <w:style w:type="paragraph" w:customStyle="1" w:styleId="aff">
    <w:name w:val="Знак Знак Знак"/>
    <w:basedOn w:val="a"/>
    <w:autoRedefine/>
    <w:rsid w:val="007C23CC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paragraph" w:styleId="aff0">
    <w:name w:val="footnote text"/>
    <w:basedOn w:val="a"/>
    <w:link w:val="aff1"/>
    <w:semiHidden/>
    <w:rsid w:val="007C23CC"/>
    <w:pPr>
      <w:spacing w:after="0" w:line="240" w:lineRule="auto"/>
    </w:pPr>
    <w:rPr>
      <w:rFonts w:ascii="Times New Roman" w:eastAsia="Batang" w:hAnsi="Times New Roman" w:cs="Times New Roman"/>
      <w:bCs/>
      <w:sz w:val="20"/>
      <w:szCs w:val="20"/>
    </w:rPr>
  </w:style>
  <w:style w:type="character" w:customStyle="1" w:styleId="aff1">
    <w:name w:val="Текст сноски Знак"/>
    <w:basedOn w:val="a1"/>
    <w:link w:val="aff0"/>
    <w:semiHidden/>
    <w:rsid w:val="007C23CC"/>
    <w:rPr>
      <w:rFonts w:ascii="Times New Roman" w:eastAsia="Batang" w:hAnsi="Times New Roman" w:cs="Times New Roman"/>
      <w:bCs/>
      <w:sz w:val="20"/>
      <w:szCs w:val="20"/>
    </w:rPr>
  </w:style>
  <w:style w:type="paragraph" w:customStyle="1" w:styleId="2b">
    <w:name w:val="2"/>
    <w:basedOn w:val="a"/>
    <w:next w:val="a4"/>
    <w:rsid w:val="007C23CC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color w:val="000000"/>
      <w:sz w:val="24"/>
      <w:szCs w:val="24"/>
    </w:rPr>
  </w:style>
  <w:style w:type="paragraph" w:customStyle="1" w:styleId="aff2">
    <w:name w:val="Знак Знак Знак Знак Знак Знак Знак Знак Знак Знак"/>
    <w:basedOn w:val="a"/>
    <w:autoRedefine/>
    <w:rsid w:val="007C23CC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aff3">
    <w:name w:val="Subtitle"/>
    <w:basedOn w:val="a"/>
    <w:next w:val="a"/>
    <w:link w:val="aff4"/>
    <w:uiPriority w:val="11"/>
    <w:qFormat/>
    <w:rsid w:val="007C23CC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en-US" w:eastAsia="en-US" w:bidi="en-US"/>
    </w:rPr>
  </w:style>
  <w:style w:type="character" w:customStyle="1" w:styleId="aff4">
    <w:name w:val="Подзаголовок Знак"/>
    <w:basedOn w:val="a1"/>
    <w:link w:val="aff3"/>
    <w:uiPriority w:val="11"/>
    <w:rsid w:val="007C23CC"/>
    <w:rPr>
      <w:rFonts w:ascii="Cambria" w:eastAsia="Times New Roman" w:hAnsi="Cambria" w:cs="Times New Roman"/>
      <w:sz w:val="24"/>
      <w:szCs w:val="24"/>
      <w:lang w:val="en-US" w:eastAsia="en-US" w:bidi="en-US"/>
    </w:rPr>
  </w:style>
  <w:style w:type="character" w:styleId="aff5">
    <w:name w:val="Strong"/>
    <w:basedOn w:val="a1"/>
    <w:qFormat/>
    <w:rsid w:val="007C23CC"/>
    <w:rPr>
      <w:b/>
      <w:bCs/>
    </w:rPr>
  </w:style>
  <w:style w:type="paragraph" w:styleId="aff6">
    <w:name w:val="Plain Text"/>
    <w:basedOn w:val="a"/>
    <w:link w:val="aff7"/>
    <w:rsid w:val="007C23CC"/>
    <w:pPr>
      <w:spacing w:before="100" w:beforeAutospacing="1" w:after="100" w:afterAutospacing="1" w:line="240" w:lineRule="auto"/>
    </w:pPr>
    <w:rPr>
      <w:rFonts w:ascii="Calibri" w:eastAsia="SimSun" w:hAnsi="Calibri" w:cs="Times New Roman"/>
      <w:sz w:val="24"/>
      <w:szCs w:val="24"/>
      <w:lang w:val="en-US" w:eastAsia="zh-CN" w:bidi="en-US"/>
    </w:rPr>
  </w:style>
  <w:style w:type="character" w:customStyle="1" w:styleId="aff7">
    <w:name w:val="Текст Знак"/>
    <w:basedOn w:val="a1"/>
    <w:link w:val="aff6"/>
    <w:rsid w:val="007C23CC"/>
    <w:rPr>
      <w:rFonts w:ascii="Calibri" w:eastAsia="SimSun" w:hAnsi="Calibri" w:cs="Times New Roman"/>
      <w:sz w:val="24"/>
      <w:szCs w:val="24"/>
      <w:lang w:val="en-US" w:eastAsia="zh-CN" w:bidi="en-US"/>
    </w:rPr>
  </w:style>
  <w:style w:type="paragraph" w:styleId="2c">
    <w:name w:val="Quote"/>
    <w:basedOn w:val="a"/>
    <w:next w:val="a"/>
    <w:link w:val="2d"/>
    <w:uiPriority w:val="29"/>
    <w:qFormat/>
    <w:rsid w:val="007C23CC"/>
    <w:pPr>
      <w:spacing w:after="0" w:line="240" w:lineRule="auto"/>
    </w:pPr>
    <w:rPr>
      <w:rFonts w:ascii="Calibri" w:eastAsia="Times New Roman" w:hAnsi="Calibri" w:cs="Times New Roman"/>
      <w:i/>
      <w:sz w:val="24"/>
      <w:szCs w:val="24"/>
      <w:lang w:val="en-US" w:eastAsia="en-US" w:bidi="en-US"/>
    </w:rPr>
  </w:style>
  <w:style w:type="character" w:customStyle="1" w:styleId="2d">
    <w:name w:val="Цитата 2 Знак"/>
    <w:basedOn w:val="a1"/>
    <w:link w:val="2c"/>
    <w:uiPriority w:val="29"/>
    <w:rsid w:val="007C23CC"/>
    <w:rPr>
      <w:rFonts w:ascii="Calibri" w:eastAsia="Times New Roman" w:hAnsi="Calibri" w:cs="Times New Roman"/>
      <w:i/>
      <w:sz w:val="24"/>
      <w:szCs w:val="24"/>
      <w:lang w:val="en-US" w:eastAsia="en-US" w:bidi="en-US"/>
    </w:rPr>
  </w:style>
  <w:style w:type="paragraph" w:styleId="aff8">
    <w:name w:val="Intense Quote"/>
    <w:basedOn w:val="a"/>
    <w:next w:val="a"/>
    <w:link w:val="aff9"/>
    <w:uiPriority w:val="30"/>
    <w:qFormat/>
    <w:rsid w:val="007C23CC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  <w:lang w:val="en-US" w:eastAsia="en-US" w:bidi="en-US"/>
    </w:rPr>
  </w:style>
  <w:style w:type="character" w:customStyle="1" w:styleId="aff9">
    <w:name w:val="Выделенная цитата Знак"/>
    <w:basedOn w:val="a1"/>
    <w:link w:val="aff8"/>
    <w:uiPriority w:val="30"/>
    <w:rsid w:val="007C23CC"/>
    <w:rPr>
      <w:rFonts w:ascii="Calibri" w:eastAsia="Times New Roman" w:hAnsi="Calibri" w:cs="Times New Roman"/>
      <w:b/>
      <w:i/>
      <w:sz w:val="24"/>
      <w:lang w:val="en-US" w:eastAsia="en-US" w:bidi="en-US"/>
    </w:rPr>
  </w:style>
  <w:style w:type="paragraph" w:styleId="affa">
    <w:name w:val="TOC Heading"/>
    <w:basedOn w:val="1"/>
    <w:next w:val="a"/>
    <w:uiPriority w:val="39"/>
    <w:qFormat/>
    <w:rsid w:val="007C23CC"/>
    <w:pPr>
      <w:outlineLvl w:val="9"/>
    </w:pPr>
  </w:style>
  <w:style w:type="character" w:styleId="affb">
    <w:name w:val="page number"/>
    <w:basedOn w:val="a1"/>
    <w:rsid w:val="007C23CC"/>
  </w:style>
  <w:style w:type="character" w:customStyle="1" w:styleId="smp1">
    <w:name w:val="smp1"/>
    <w:basedOn w:val="a1"/>
    <w:rsid w:val="007C23CC"/>
  </w:style>
  <w:style w:type="character" w:styleId="affc">
    <w:name w:val="Subtle Emphasis"/>
    <w:uiPriority w:val="19"/>
    <w:qFormat/>
    <w:rsid w:val="007C23CC"/>
    <w:rPr>
      <w:i/>
      <w:color w:val="5A5A5A"/>
    </w:rPr>
  </w:style>
  <w:style w:type="character" w:styleId="affd">
    <w:name w:val="Intense Emphasis"/>
    <w:basedOn w:val="a1"/>
    <w:uiPriority w:val="21"/>
    <w:qFormat/>
    <w:rsid w:val="007C23CC"/>
    <w:rPr>
      <w:b/>
      <w:i/>
      <w:sz w:val="24"/>
      <w:szCs w:val="24"/>
      <w:u w:val="single"/>
    </w:rPr>
  </w:style>
  <w:style w:type="character" w:styleId="affe">
    <w:name w:val="Subtle Reference"/>
    <w:basedOn w:val="a1"/>
    <w:uiPriority w:val="31"/>
    <w:qFormat/>
    <w:rsid w:val="007C23CC"/>
    <w:rPr>
      <w:sz w:val="24"/>
      <w:szCs w:val="24"/>
      <w:u w:val="single"/>
    </w:rPr>
  </w:style>
  <w:style w:type="character" w:styleId="afff">
    <w:name w:val="Intense Reference"/>
    <w:basedOn w:val="a1"/>
    <w:uiPriority w:val="32"/>
    <w:qFormat/>
    <w:rsid w:val="007C23CC"/>
    <w:rPr>
      <w:b/>
      <w:sz w:val="24"/>
      <w:u w:val="single"/>
    </w:rPr>
  </w:style>
  <w:style w:type="character" w:styleId="afff0">
    <w:name w:val="Book Title"/>
    <w:basedOn w:val="a1"/>
    <w:uiPriority w:val="33"/>
    <w:qFormat/>
    <w:rsid w:val="007C23CC"/>
    <w:rPr>
      <w:rFonts w:ascii="Cambria" w:eastAsia="Times New Roman" w:hAnsi="Cambria"/>
      <w:b/>
      <w:i/>
      <w:sz w:val="24"/>
      <w:szCs w:val="24"/>
    </w:rPr>
  </w:style>
  <w:style w:type="character" w:styleId="HTML">
    <w:name w:val="HTML Typewriter"/>
    <w:basedOn w:val="a1"/>
    <w:rsid w:val="007C23CC"/>
    <w:rPr>
      <w:rFonts w:ascii="Courier New" w:eastAsia="Times New Roman" w:hAnsi="Courier New" w:cs="Courier New"/>
      <w:sz w:val="20"/>
      <w:szCs w:val="20"/>
    </w:rPr>
  </w:style>
  <w:style w:type="character" w:customStyle="1" w:styleId="20pt1">
    <w:name w:val="Основной текст (2) + Курсив;Интервал 0 pt"/>
    <w:basedOn w:val="23"/>
    <w:rsid w:val="007C23CC"/>
    <w:rPr>
      <w:i/>
      <w:iCs/>
      <w:color w:val="000000"/>
      <w:spacing w:val="-5"/>
      <w:w w:val="100"/>
      <w:position w:val="0"/>
      <w:lang w:val="ru-RU"/>
    </w:rPr>
  </w:style>
  <w:style w:type="character" w:customStyle="1" w:styleId="10pt">
    <w:name w:val="Заголовок №1 + Курсив;Интервал 0 pt"/>
    <w:basedOn w:val="a1"/>
    <w:rsid w:val="007C23CC"/>
    <w:rPr>
      <w:rFonts w:ascii="Times New Roman" w:eastAsia="Times New Roman" w:hAnsi="Times New Roman" w:cs="Times New Roman"/>
      <w:i/>
      <w:iCs/>
      <w:color w:val="000000"/>
      <w:spacing w:val="-5"/>
      <w:w w:val="100"/>
      <w:position w:val="0"/>
      <w:sz w:val="17"/>
      <w:szCs w:val="17"/>
      <w:shd w:val="clear" w:color="auto" w:fill="FFFFFF"/>
    </w:rPr>
  </w:style>
  <w:style w:type="character" w:customStyle="1" w:styleId="3pt">
    <w:name w:val="Основной текст + Интервал 3 pt"/>
    <w:basedOn w:val="afc"/>
    <w:rsid w:val="007C23CC"/>
    <w:rPr>
      <w:b w:val="0"/>
      <w:bCs w:val="0"/>
      <w:i w:val="0"/>
      <w:iCs w:val="0"/>
      <w:smallCaps w:val="0"/>
      <w:strike w:val="0"/>
      <w:color w:val="000000"/>
      <w:spacing w:val="61"/>
      <w:w w:val="100"/>
      <w:position w:val="0"/>
      <w:sz w:val="16"/>
      <w:szCs w:val="16"/>
      <w:u w:val="none"/>
      <w:lang w:val="ru-RU"/>
    </w:rPr>
  </w:style>
  <w:style w:type="character" w:customStyle="1" w:styleId="0pt1">
    <w:name w:val="Основной текст + Полужирный;Курсив;Интервал 0 pt"/>
    <w:basedOn w:val="afc"/>
    <w:rsid w:val="007C23CC"/>
    <w:rPr>
      <w:b/>
      <w:bCs/>
      <w:i/>
      <w:iCs/>
      <w:smallCaps w:val="0"/>
      <w:strike w:val="0"/>
      <w:color w:val="000000"/>
      <w:spacing w:val="-7"/>
      <w:w w:val="100"/>
      <w:position w:val="0"/>
      <w:sz w:val="16"/>
      <w:szCs w:val="16"/>
      <w:u w:val="none"/>
      <w:lang w:val="ru-RU"/>
    </w:rPr>
  </w:style>
  <w:style w:type="character" w:customStyle="1" w:styleId="75pt0pt1">
    <w:name w:val="Основной текст + 7;5 pt;Курсив;Интервал 0 pt"/>
    <w:basedOn w:val="afc"/>
    <w:rsid w:val="007C23CC"/>
    <w:rPr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7-1pt">
    <w:name w:val="Основной текст (7) + Интервал -1 pt"/>
    <w:basedOn w:val="a1"/>
    <w:rsid w:val="007C23CC"/>
    <w:rPr>
      <w:rFonts w:ascii="Consolas" w:eastAsia="Consolas" w:hAnsi="Consolas" w:cs="Consolas"/>
      <w:color w:val="000000"/>
      <w:spacing w:val="-25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6">
    <w:name w:val="Абзац списка Знак"/>
    <w:link w:val="a5"/>
    <w:uiPriority w:val="34"/>
    <w:locked/>
    <w:rsid w:val="007C23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Default">
    <w:name w:val="Default"/>
    <w:rsid w:val="007C23CC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  <w:lang w:eastAsia="en-US"/>
    </w:rPr>
  </w:style>
  <w:style w:type="paragraph" w:styleId="33">
    <w:name w:val="Body Text 3"/>
    <w:basedOn w:val="a"/>
    <w:link w:val="34"/>
    <w:unhideWhenUsed/>
    <w:rsid w:val="007C23CC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3 Знак"/>
    <w:basedOn w:val="a1"/>
    <w:link w:val="33"/>
    <w:rsid w:val="007C23CC"/>
    <w:rPr>
      <w:rFonts w:ascii="Calibri" w:eastAsia="Times New Roman" w:hAnsi="Calibri" w:cs="Times New Roman"/>
      <w:sz w:val="16"/>
      <w:szCs w:val="16"/>
    </w:rPr>
  </w:style>
  <w:style w:type="character" w:customStyle="1" w:styleId="st">
    <w:name w:val="st"/>
    <w:basedOn w:val="a1"/>
    <w:rsid w:val="007C23CC"/>
  </w:style>
  <w:style w:type="paragraph" w:customStyle="1" w:styleId="afff1">
    <w:name w:val="Знак Знак Знак"/>
    <w:basedOn w:val="a"/>
    <w:autoRedefine/>
    <w:rsid w:val="003B1956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paragraph" w:customStyle="1" w:styleId="afff2">
    <w:name w:val="Знак Знак Знак Знак Знак Знак Знак Знак Знак Знак Знак Знак"/>
    <w:basedOn w:val="a"/>
    <w:autoRedefine/>
    <w:rsid w:val="003B1956"/>
    <w:pPr>
      <w:spacing w:after="160" w:line="240" w:lineRule="exact"/>
    </w:pPr>
    <w:rPr>
      <w:rFonts w:ascii="Times New Roman" w:eastAsia="Times New Roman" w:hAnsi="Times New Roman" w:cs="Times New Roman"/>
      <w:sz w:val="28"/>
      <w:szCs w:val="20"/>
      <w:lang w:val="en-US" w:eastAsia="en-US"/>
    </w:rPr>
  </w:style>
  <w:style w:type="paragraph" w:customStyle="1" w:styleId="19">
    <w:name w:val="1 Знак"/>
    <w:basedOn w:val="a"/>
    <w:autoRedefine/>
    <w:rsid w:val="003B1956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paragraph" w:customStyle="1" w:styleId="afff3">
    <w:name w:val="Знак Знак Знак Знак Знак Знак Знак Знак Знак Знак Знак Знак"/>
    <w:basedOn w:val="a"/>
    <w:autoRedefine/>
    <w:rsid w:val="003B1956"/>
    <w:pPr>
      <w:spacing w:after="160" w:line="240" w:lineRule="exact"/>
    </w:pPr>
    <w:rPr>
      <w:rFonts w:ascii="Times New Roman" w:eastAsia="Times New Roman" w:hAnsi="Times New Roman" w:cs="Times New Roman"/>
      <w:sz w:val="28"/>
      <w:szCs w:val="20"/>
      <w:lang w:val="en-US" w:eastAsia="en-US"/>
    </w:rPr>
  </w:style>
  <w:style w:type="paragraph" w:customStyle="1" w:styleId="j12">
    <w:name w:val="j12"/>
    <w:basedOn w:val="a"/>
    <w:rsid w:val="003B19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4">
    <w:name w:val="Знак Знак Знак"/>
    <w:basedOn w:val="a"/>
    <w:autoRedefine/>
    <w:rsid w:val="00AD206D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paragraph" w:customStyle="1" w:styleId="310">
    <w:name w:val="Основной текст с отступом 31"/>
    <w:basedOn w:val="a"/>
    <w:rsid w:val="00AD206D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f5">
    <w:name w:val="Знак Знак Знак Знак Знак Знак Знак Знак Знак Знак"/>
    <w:basedOn w:val="a"/>
    <w:autoRedefine/>
    <w:rsid w:val="00AD206D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wmf"/><Relationship Id="rId21" Type="http://schemas.openxmlformats.org/officeDocument/2006/relationships/oleObject" Target="embeddings/oleObject6.bin"/><Relationship Id="rId42" Type="http://schemas.openxmlformats.org/officeDocument/2006/relationships/image" Target="media/image21.wmf"/><Relationship Id="rId47" Type="http://schemas.openxmlformats.org/officeDocument/2006/relationships/oleObject" Target="embeddings/oleObject17.bin"/><Relationship Id="rId63" Type="http://schemas.openxmlformats.org/officeDocument/2006/relationships/image" Target="media/image32.wmf"/><Relationship Id="rId68" Type="http://schemas.openxmlformats.org/officeDocument/2006/relationships/footer" Target="footer2.xml"/><Relationship Id="rId84" Type="http://schemas.openxmlformats.org/officeDocument/2006/relationships/image" Target="media/image42.wmf"/><Relationship Id="rId89" Type="http://schemas.openxmlformats.org/officeDocument/2006/relationships/oleObject" Target="embeddings/oleObject36.bin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wmf"/><Relationship Id="rId29" Type="http://schemas.openxmlformats.org/officeDocument/2006/relationships/image" Target="media/image13.png"/><Relationship Id="rId107" Type="http://schemas.openxmlformats.org/officeDocument/2006/relationships/image" Target="media/image54.jpeg"/><Relationship Id="rId11" Type="http://schemas.openxmlformats.org/officeDocument/2006/relationships/oleObject" Target="embeddings/oleObject1.bin"/><Relationship Id="rId24" Type="http://schemas.openxmlformats.org/officeDocument/2006/relationships/image" Target="media/image10.wmf"/><Relationship Id="rId32" Type="http://schemas.openxmlformats.org/officeDocument/2006/relationships/image" Target="media/image16.png"/><Relationship Id="rId37" Type="http://schemas.openxmlformats.org/officeDocument/2006/relationships/oleObject" Target="embeddings/oleObject12.bin"/><Relationship Id="rId40" Type="http://schemas.openxmlformats.org/officeDocument/2006/relationships/image" Target="media/image20.wmf"/><Relationship Id="rId45" Type="http://schemas.openxmlformats.org/officeDocument/2006/relationships/oleObject" Target="embeddings/oleObject16.bin"/><Relationship Id="rId53" Type="http://schemas.openxmlformats.org/officeDocument/2006/relationships/oleObject" Target="embeddings/oleObject20.bin"/><Relationship Id="rId58" Type="http://schemas.openxmlformats.org/officeDocument/2006/relationships/image" Target="media/image29.wmf"/><Relationship Id="rId66" Type="http://schemas.openxmlformats.org/officeDocument/2006/relationships/oleObject" Target="embeddings/oleObject26.bin"/><Relationship Id="rId74" Type="http://schemas.openxmlformats.org/officeDocument/2006/relationships/oleObject" Target="embeddings/oleObject29.bin"/><Relationship Id="rId79" Type="http://schemas.openxmlformats.org/officeDocument/2006/relationships/image" Target="media/image40.wmf"/><Relationship Id="rId87" Type="http://schemas.openxmlformats.org/officeDocument/2006/relationships/oleObject" Target="embeddings/oleObject35.bin"/><Relationship Id="rId102" Type="http://schemas.openxmlformats.org/officeDocument/2006/relationships/oleObject" Target="embeddings/oleObject43.bin"/><Relationship Id="rId110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24.bin"/><Relationship Id="rId82" Type="http://schemas.openxmlformats.org/officeDocument/2006/relationships/image" Target="media/image41.wmf"/><Relationship Id="rId90" Type="http://schemas.openxmlformats.org/officeDocument/2006/relationships/image" Target="media/image45.wmf"/><Relationship Id="rId95" Type="http://schemas.openxmlformats.org/officeDocument/2006/relationships/oleObject" Target="embeddings/oleObject39.bin"/><Relationship Id="rId19" Type="http://schemas.openxmlformats.org/officeDocument/2006/relationships/oleObject" Target="embeddings/oleObject5.bin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oleObject" Target="embeddings/oleObject9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1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4.wmf"/><Relationship Id="rId56" Type="http://schemas.openxmlformats.org/officeDocument/2006/relationships/image" Target="media/image28.wmf"/><Relationship Id="rId64" Type="http://schemas.openxmlformats.org/officeDocument/2006/relationships/oleObject" Target="embeddings/oleObject25.bin"/><Relationship Id="rId69" Type="http://schemas.openxmlformats.org/officeDocument/2006/relationships/image" Target="media/image34.wmf"/><Relationship Id="rId77" Type="http://schemas.openxmlformats.org/officeDocument/2006/relationships/image" Target="media/image39.wmf"/><Relationship Id="rId100" Type="http://schemas.openxmlformats.org/officeDocument/2006/relationships/oleObject" Target="embeddings/oleObject42.bin"/><Relationship Id="rId105" Type="http://schemas.openxmlformats.org/officeDocument/2006/relationships/image" Target="media/image52.jpeg"/><Relationship Id="rId8" Type="http://schemas.openxmlformats.org/officeDocument/2006/relationships/image" Target="media/image1.jpeg"/><Relationship Id="rId51" Type="http://schemas.openxmlformats.org/officeDocument/2006/relationships/oleObject" Target="embeddings/oleObject19.bin"/><Relationship Id="rId72" Type="http://schemas.openxmlformats.org/officeDocument/2006/relationships/oleObject" Target="embeddings/oleObject28.bin"/><Relationship Id="rId80" Type="http://schemas.openxmlformats.org/officeDocument/2006/relationships/oleObject" Target="embeddings/oleObject31.bin"/><Relationship Id="rId85" Type="http://schemas.openxmlformats.org/officeDocument/2006/relationships/oleObject" Target="embeddings/oleObject34.bin"/><Relationship Id="rId93" Type="http://schemas.openxmlformats.org/officeDocument/2006/relationships/oleObject" Target="embeddings/oleObject38.bin"/><Relationship Id="rId98" Type="http://schemas.openxmlformats.org/officeDocument/2006/relationships/oleObject" Target="embeddings/oleObject41.bin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9.wmf"/><Relationship Id="rId46" Type="http://schemas.openxmlformats.org/officeDocument/2006/relationships/image" Target="media/image23.wmf"/><Relationship Id="rId59" Type="http://schemas.openxmlformats.org/officeDocument/2006/relationships/oleObject" Target="embeddings/oleObject23.bin"/><Relationship Id="rId67" Type="http://schemas.openxmlformats.org/officeDocument/2006/relationships/footer" Target="footer1.xml"/><Relationship Id="rId103" Type="http://schemas.openxmlformats.org/officeDocument/2006/relationships/image" Target="media/image51.wmf"/><Relationship Id="rId108" Type="http://schemas.openxmlformats.org/officeDocument/2006/relationships/image" Target="media/image55.jpeg"/><Relationship Id="rId20" Type="http://schemas.openxmlformats.org/officeDocument/2006/relationships/image" Target="media/image8.wmf"/><Relationship Id="rId41" Type="http://schemas.openxmlformats.org/officeDocument/2006/relationships/oleObject" Target="embeddings/oleObject14.bin"/><Relationship Id="rId54" Type="http://schemas.openxmlformats.org/officeDocument/2006/relationships/image" Target="media/image27.wmf"/><Relationship Id="rId62" Type="http://schemas.openxmlformats.org/officeDocument/2006/relationships/image" Target="media/image31.wmf"/><Relationship Id="rId70" Type="http://schemas.openxmlformats.org/officeDocument/2006/relationships/oleObject" Target="embeddings/oleObject27.bin"/><Relationship Id="rId75" Type="http://schemas.openxmlformats.org/officeDocument/2006/relationships/image" Target="media/image37.png"/><Relationship Id="rId83" Type="http://schemas.openxmlformats.org/officeDocument/2006/relationships/oleObject" Target="embeddings/oleObject33.bin"/><Relationship Id="rId88" Type="http://schemas.openxmlformats.org/officeDocument/2006/relationships/image" Target="media/image44.wmf"/><Relationship Id="rId91" Type="http://schemas.openxmlformats.org/officeDocument/2006/relationships/oleObject" Target="embeddings/oleObject37.bin"/><Relationship Id="rId96" Type="http://schemas.openxmlformats.org/officeDocument/2006/relationships/image" Target="media/image48.w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2.png"/><Relationship Id="rId36" Type="http://schemas.openxmlformats.org/officeDocument/2006/relationships/image" Target="media/image18.wmf"/><Relationship Id="rId49" Type="http://schemas.openxmlformats.org/officeDocument/2006/relationships/oleObject" Target="embeddings/oleObject18.bin"/><Relationship Id="rId57" Type="http://schemas.openxmlformats.org/officeDocument/2006/relationships/oleObject" Target="embeddings/oleObject22.bin"/><Relationship Id="rId106" Type="http://schemas.openxmlformats.org/officeDocument/2006/relationships/image" Target="media/image53.jpeg"/><Relationship Id="rId10" Type="http://schemas.openxmlformats.org/officeDocument/2006/relationships/image" Target="media/image3.wmf"/><Relationship Id="rId31" Type="http://schemas.openxmlformats.org/officeDocument/2006/relationships/image" Target="media/image15.png"/><Relationship Id="rId44" Type="http://schemas.openxmlformats.org/officeDocument/2006/relationships/image" Target="media/image22.wmf"/><Relationship Id="rId52" Type="http://schemas.openxmlformats.org/officeDocument/2006/relationships/image" Target="media/image26.wmf"/><Relationship Id="rId60" Type="http://schemas.openxmlformats.org/officeDocument/2006/relationships/image" Target="media/image30.wmf"/><Relationship Id="rId65" Type="http://schemas.openxmlformats.org/officeDocument/2006/relationships/image" Target="media/image33.wmf"/><Relationship Id="rId73" Type="http://schemas.openxmlformats.org/officeDocument/2006/relationships/image" Target="media/image36.wmf"/><Relationship Id="rId78" Type="http://schemas.openxmlformats.org/officeDocument/2006/relationships/oleObject" Target="embeddings/oleObject30.bin"/><Relationship Id="rId81" Type="http://schemas.openxmlformats.org/officeDocument/2006/relationships/oleObject" Target="embeddings/oleObject32.bin"/><Relationship Id="rId86" Type="http://schemas.openxmlformats.org/officeDocument/2006/relationships/image" Target="media/image43.wmf"/><Relationship Id="rId94" Type="http://schemas.openxmlformats.org/officeDocument/2006/relationships/image" Target="media/image47.wmf"/><Relationship Id="rId99" Type="http://schemas.openxmlformats.org/officeDocument/2006/relationships/image" Target="media/image49.wmf"/><Relationship Id="rId101" Type="http://schemas.openxmlformats.org/officeDocument/2006/relationships/image" Target="media/image50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image" Target="media/image7.wmf"/><Relationship Id="rId39" Type="http://schemas.openxmlformats.org/officeDocument/2006/relationships/oleObject" Target="embeddings/oleObject13.bin"/><Relationship Id="rId109" Type="http://schemas.openxmlformats.org/officeDocument/2006/relationships/image" Target="media/image56.jpeg"/><Relationship Id="rId34" Type="http://schemas.openxmlformats.org/officeDocument/2006/relationships/image" Target="media/image17.wmf"/><Relationship Id="rId50" Type="http://schemas.openxmlformats.org/officeDocument/2006/relationships/image" Target="media/image25.wmf"/><Relationship Id="rId55" Type="http://schemas.openxmlformats.org/officeDocument/2006/relationships/oleObject" Target="embeddings/oleObject21.bin"/><Relationship Id="rId76" Type="http://schemas.openxmlformats.org/officeDocument/2006/relationships/image" Target="media/image38.png"/><Relationship Id="rId97" Type="http://schemas.openxmlformats.org/officeDocument/2006/relationships/oleObject" Target="embeddings/oleObject40.bin"/><Relationship Id="rId104" Type="http://schemas.openxmlformats.org/officeDocument/2006/relationships/oleObject" Target="embeddings/oleObject44.bin"/><Relationship Id="rId7" Type="http://schemas.openxmlformats.org/officeDocument/2006/relationships/endnotes" Target="endnotes.xml"/><Relationship Id="rId71" Type="http://schemas.openxmlformats.org/officeDocument/2006/relationships/image" Target="media/image35.wmf"/><Relationship Id="rId92" Type="http://schemas.openxmlformats.org/officeDocument/2006/relationships/image" Target="media/image4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30459-B640-4B2D-B477-44D5372259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3099</TotalTime>
  <Pages>77</Pages>
  <Words>15782</Words>
  <Characters>89962</Characters>
  <Application>Microsoft Office Word</Application>
  <DocSecurity>0</DocSecurity>
  <Lines>749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Shimkent</dc:creator>
  <cp:lastModifiedBy>Admin</cp:lastModifiedBy>
  <cp:revision>180</cp:revision>
  <cp:lastPrinted>2019-09-24T08:14:00Z</cp:lastPrinted>
  <dcterms:created xsi:type="dcterms:W3CDTF">2018-09-03T08:45:00Z</dcterms:created>
  <dcterms:modified xsi:type="dcterms:W3CDTF">2019-09-30T10:31:00Z</dcterms:modified>
</cp:coreProperties>
</file>