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2E" w:rsidRPr="006B0CFA" w:rsidRDefault="0013622E" w:rsidP="0013622E">
      <w:pPr>
        <w:spacing w:after="0" w:line="240" w:lineRule="auto"/>
        <w:ind w:right="715"/>
        <w:jc w:val="center"/>
        <w:rPr>
          <w:rFonts w:ascii="Times New Roman" w:hAnsi="Times New Roman" w:cs="Times New Roman"/>
          <w:sz w:val="28"/>
          <w:szCs w:val="28"/>
          <w:lang w:val="kk-KZ"/>
        </w:rPr>
      </w:pPr>
      <w:r w:rsidRPr="006B0CFA">
        <w:rPr>
          <w:rFonts w:ascii="Times New Roman" w:hAnsi="Times New Roman" w:cs="Times New Roman"/>
          <w:sz w:val="28"/>
          <w:szCs w:val="28"/>
          <w:lang w:val="kk-KZ"/>
        </w:rPr>
        <w:t>Министерство образования и науки Республики Казахстан</w:t>
      </w:r>
    </w:p>
    <w:p w:rsidR="0013622E" w:rsidRPr="006B0CFA" w:rsidRDefault="0013622E" w:rsidP="0013622E">
      <w:pPr>
        <w:spacing w:after="0" w:line="240" w:lineRule="auto"/>
        <w:ind w:right="714"/>
        <w:jc w:val="center"/>
        <w:rPr>
          <w:rFonts w:ascii="Times New Roman" w:hAnsi="Times New Roman" w:cs="Times New Roman"/>
          <w:sz w:val="28"/>
          <w:szCs w:val="28"/>
          <w:lang w:val="kk-KZ"/>
        </w:rPr>
      </w:pPr>
    </w:p>
    <w:p w:rsidR="0013622E" w:rsidRPr="006B0CFA" w:rsidRDefault="0013622E" w:rsidP="0013622E">
      <w:pPr>
        <w:spacing w:after="0" w:line="240" w:lineRule="auto"/>
        <w:ind w:right="714"/>
        <w:jc w:val="center"/>
        <w:rPr>
          <w:rFonts w:ascii="Times New Roman" w:hAnsi="Times New Roman" w:cs="Times New Roman"/>
          <w:sz w:val="28"/>
          <w:szCs w:val="28"/>
        </w:rPr>
      </w:pPr>
      <w:r w:rsidRPr="006B0CFA">
        <w:rPr>
          <w:rFonts w:ascii="Times New Roman" w:hAnsi="Times New Roman" w:cs="Times New Roman"/>
          <w:sz w:val="28"/>
          <w:szCs w:val="28"/>
          <w:lang w:val="kk-KZ"/>
        </w:rPr>
        <w:t>КАЗАХС</w:t>
      </w:r>
      <w:r>
        <w:rPr>
          <w:rFonts w:ascii="Times New Roman" w:hAnsi="Times New Roman" w:cs="Times New Roman"/>
          <w:sz w:val="28"/>
          <w:szCs w:val="28"/>
          <w:lang w:val="kk-KZ"/>
        </w:rPr>
        <w:t>ТАНСКО-НЕМЕЦКИЙ УНИВЕРСИТЕТ</w:t>
      </w:r>
    </w:p>
    <w:p w:rsidR="0013622E" w:rsidRPr="006B0CFA" w:rsidRDefault="0013622E" w:rsidP="0013622E">
      <w:pPr>
        <w:spacing w:after="0" w:line="240" w:lineRule="auto"/>
        <w:ind w:right="714"/>
        <w:jc w:val="center"/>
        <w:rPr>
          <w:rFonts w:ascii="Times New Roman" w:hAnsi="Times New Roman" w:cs="Times New Roman"/>
          <w:sz w:val="28"/>
          <w:szCs w:val="28"/>
        </w:rPr>
      </w:pPr>
    </w:p>
    <w:tbl>
      <w:tblPr>
        <w:tblW w:w="9498" w:type="dxa"/>
        <w:tblInd w:w="108" w:type="dxa"/>
        <w:tblLayout w:type="fixed"/>
        <w:tblLook w:val="0000"/>
      </w:tblPr>
      <w:tblGrid>
        <w:gridCol w:w="4820"/>
        <w:gridCol w:w="4678"/>
      </w:tblGrid>
      <w:tr w:rsidR="0013622E" w:rsidRPr="006B0CFA" w:rsidTr="006601BA">
        <w:trPr>
          <w:trHeight w:val="176"/>
        </w:trPr>
        <w:tc>
          <w:tcPr>
            <w:tcW w:w="4820" w:type="dxa"/>
          </w:tcPr>
          <w:p w:rsidR="0013622E" w:rsidRPr="006B0CFA" w:rsidRDefault="0013622E" w:rsidP="006601BA">
            <w:pPr>
              <w:widowControl w:val="0"/>
              <w:spacing w:after="0" w:line="240" w:lineRule="auto"/>
              <w:ind w:right="715" w:firstLine="360"/>
              <w:rPr>
                <w:rFonts w:ascii="Times New Roman" w:hAnsi="Times New Roman" w:cs="Times New Roman"/>
                <w:sz w:val="28"/>
                <w:szCs w:val="28"/>
                <w:lang w:val="kk-KZ"/>
              </w:rPr>
            </w:pPr>
          </w:p>
        </w:tc>
        <w:tc>
          <w:tcPr>
            <w:tcW w:w="4678" w:type="dxa"/>
          </w:tcPr>
          <w:p w:rsidR="0013622E" w:rsidRPr="006B0CFA" w:rsidRDefault="0013622E" w:rsidP="006601BA">
            <w:pPr>
              <w:spacing w:after="0" w:line="240" w:lineRule="auto"/>
              <w:ind w:left="252"/>
              <w:rPr>
                <w:rFonts w:ascii="Times New Roman" w:hAnsi="Times New Roman" w:cs="Times New Roman"/>
                <w:b/>
                <w:sz w:val="28"/>
                <w:szCs w:val="28"/>
                <w:lang w:val="kk-KZ"/>
              </w:rPr>
            </w:pPr>
          </w:p>
          <w:p w:rsidR="0013622E" w:rsidRPr="006B0CFA" w:rsidRDefault="0013622E" w:rsidP="006601BA">
            <w:pPr>
              <w:spacing w:after="0" w:line="240" w:lineRule="auto"/>
              <w:jc w:val="both"/>
              <w:rPr>
                <w:rFonts w:ascii="Times New Roman" w:hAnsi="Times New Roman" w:cs="Times New Roman"/>
                <w:sz w:val="28"/>
                <w:szCs w:val="28"/>
                <w:lang w:val="kk-KZ"/>
              </w:rPr>
            </w:pPr>
          </w:p>
        </w:tc>
      </w:tr>
      <w:tr w:rsidR="0013622E" w:rsidRPr="006B0CFA" w:rsidTr="006601BA">
        <w:trPr>
          <w:trHeight w:val="176"/>
        </w:trPr>
        <w:tc>
          <w:tcPr>
            <w:tcW w:w="4820" w:type="dxa"/>
          </w:tcPr>
          <w:p w:rsidR="0013622E" w:rsidRPr="006B0CFA" w:rsidRDefault="0013622E" w:rsidP="006601BA">
            <w:pPr>
              <w:widowControl w:val="0"/>
              <w:spacing w:after="0" w:line="240" w:lineRule="auto"/>
              <w:rPr>
                <w:rFonts w:ascii="Times New Roman" w:hAnsi="Times New Roman" w:cs="Times New Roman"/>
                <w:snapToGrid w:val="0"/>
                <w:sz w:val="28"/>
                <w:szCs w:val="28"/>
                <w:lang w:val="kk-KZ"/>
              </w:rPr>
            </w:pPr>
            <w:r w:rsidRPr="006B0CFA">
              <w:rPr>
                <w:rFonts w:ascii="Times New Roman" w:hAnsi="Times New Roman" w:cs="Times New Roman"/>
                <w:snapToGrid w:val="0"/>
                <w:sz w:val="28"/>
                <w:szCs w:val="28"/>
                <w:lang w:val="kk-KZ"/>
              </w:rPr>
              <w:t xml:space="preserve">МРНТИ </w:t>
            </w:r>
            <w:r w:rsidRPr="006B0CFA">
              <w:rPr>
                <w:rFonts w:ascii="Times New Roman" w:hAnsi="Times New Roman" w:cs="Times New Roman"/>
                <w:sz w:val="28"/>
                <w:szCs w:val="28"/>
              </w:rPr>
              <w:t>06.71.</w:t>
            </w:r>
            <w:r>
              <w:rPr>
                <w:rFonts w:ascii="Times New Roman" w:hAnsi="Times New Roman" w:cs="Times New Roman"/>
                <w:sz w:val="28"/>
                <w:szCs w:val="28"/>
              </w:rPr>
              <w:t>0</w:t>
            </w:r>
            <w:r w:rsidRPr="006B0CFA">
              <w:rPr>
                <w:rFonts w:ascii="Times New Roman" w:hAnsi="Times New Roman" w:cs="Times New Roman"/>
                <w:sz w:val="28"/>
                <w:szCs w:val="28"/>
              </w:rPr>
              <w:t>3</w:t>
            </w:r>
          </w:p>
          <w:p w:rsidR="0013622E" w:rsidRPr="006B0CFA" w:rsidRDefault="0013622E"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z w:val="28"/>
                <w:szCs w:val="28"/>
                <w:lang w:val="kk-KZ"/>
              </w:rPr>
              <w:t xml:space="preserve">УДК </w:t>
            </w:r>
            <w:r w:rsidRPr="006B0CFA">
              <w:rPr>
                <w:rFonts w:ascii="Times New Roman" w:hAnsi="Times New Roman" w:cs="Times New Roman"/>
                <w:sz w:val="28"/>
                <w:szCs w:val="28"/>
              </w:rPr>
              <w:t>338.</w:t>
            </w:r>
            <w:r>
              <w:rPr>
                <w:rFonts w:ascii="Times New Roman" w:hAnsi="Times New Roman" w:cs="Times New Roman"/>
                <w:sz w:val="28"/>
                <w:szCs w:val="28"/>
              </w:rPr>
              <w:t>2</w:t>
            </w:r>
            <w:r w:rsidRPr="006B0CFA">
              <w:rPr>
                <w:rFonts w:ascii="Times New Roman" w:hAnsi="Times New Roman" w:cs="Times New Roman"/>
                <w:sz w:val="28"/>
                <w:szCs w:val="28"/>
              </w:rPr>
              <w:t>, 620.9</w:t>
            </w:r>
          </w:p>
          <w:p w:rsidR="0013622E" w:rsidRPr="006B0CFA" w:rsidRDefault="0013622E" w:rsidP="006601BA">
            <w:pPr>
              <w:widowControl w:val="0"/>
              <w:spacing w:after="0" w:line="240" w:lineRule="auto"/>
              <w:rPr>
                <w:rFonts w:ascii="Times New Roman" w:hAnsi="Times New Roman" w:cs="Times New Roman"/>
                <w:snapToGrid w:val="0"/>
                <w:sz w:val="28"/>
                <w:szCs w:val="28"/>
                <w:lang w:val="kk-KZ"/>
              </w:rPr>
            </w:pPr>
            <w:r w:rsidRPr="006B0CFA">
              <w:rPr>
                <w:rFonts w:ascii="Times New Roman" w:hAnsi="Times New Roman" w:cs="Times New Roman"/>
                <w:snapToGrid w:val="0"/>
                <w:sz w:val="28"/>
                <w:szCs w:val="28"/>
                <w:lang w:val="kk-KZ"/>
              </w:rPr>
              <w:t>№ гос. регистрации 011</w:t>
            </w:r>
            <w:r>
              <w:rPr>
                <w:rFonts w:ascii="Times New Roman" w:hAnsi="Times New Roman" w:cs="Times New Roman"/>
                <w:snapToGrid w:val="0"/>
                <w:sz w:val="28"/>
                <w:szCs w:val="28"/>
                <w:lang w:val="kk-KZ"/>
              </w:rPr>
              <w:t>8</w:t>
            </w:r>
            <w:r w:rsidRPr="006B0CFA">
              <w:rPr>
                <w:rFonts w:ascii="Times New Roman" w:hAnsi="Times New Roman" w:cs="Times New Roman"/>
                <w:snapToGrid w:val="0"/>
                <w:sz w:val="28"/>
                <w:szCs w:val="28"/>
                <w:lang w:val="kk-KZ"/>
              </w:rPr>
              <w:t>РК00</w:t>
            </w:r>
            <w:r>
              <w:rPr>
                <w:rFonts w:ascii="Times New Roman" w:hAnsi="Times New Roman" w:cs="Times New Roman"/>
                <w:snapToGrid w:val="0"/>
                <w:sz w:val="28"/>
                <w:szCs w:val="28"/>
                <w:lang w:val="kk-KZ"/>
              </w:rPr>
              <w:t>395</w:t>
            </w:r>
          </w:p>
          <w:p w:rsidR="0013622E" w:rsidRPr="006B0CFA" w:rsidRDefault="0013622E"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napToGrid w:val="0"/>
                <w:sz w:val="28"/>
                <w:szCs w:val="28"/>
                <w:lang w:val="kk-KZ"/>
              </w:rPr>
              <w:t xml:space="preserve">Инв. № </w:t>
            </w:r>
          </w:p>
          <w:p w:rsidR="0013622E" w:rsidRPr="006B0CFA" w:rsidRDefault="0013622E" w:rsidP="006601BA">
            <w:pPr>
              <w:widowControl w:val="0"/>
              <w:spacing w:after="0" w:line="240" w:lineRule="auto"/>
              <w:ind w:right="715" w:firstLine="360"/>
              <w:rPr>
                <w:rFonts w:ascii="Times New Roman" w:hAnsi="Times New Roman" w:cs="Times New Roman"/>
                <w:sz w:val="28"/>
                <w:szCs w:val="28"/>
                <w:lang w:val="kk-KZ"/>
              </w:rPr>
            </w:pPr>
          </w:p>
        </w:tc>
        <w:tc>
          <w:tcPr>
            <w:tcW w:w="4678" w:type="dxa"/>
          </w:tcPr>
          <w:p w:rsidR="0013622E" w:rsidRPr="006B0CFA" w:rsidRDefault="0013622E" w:rsidP="006601BA">
            <w:pPr>
              <w:spacing w:after="0" w:line="240" w:lineRule="auto"/>
              <w:rPr>
                <w:rFonts w:ascii="Times New Roman" w:hAnsi="Times New Roman" w:cs="Times New Roman"/>
                <w:sz w:val="28"/>
                <w:szCs w:val="28"/>
                <w:lang w:val="kk-KZ"/>
              </w:rPr>
            </w:pPr>
            <w:r w:rsidRPr="006B0CFA">
              <w:rPr>
                <w:rFonts w:ascii="Times New Roman" w:hAnsi="Times New Roman" w:cs="Times New Roman"/>
                <w:sz w:val="28"/>
                <w:szCs w:val="28"/>
                <w:lang w:val="kk-KZ"/>
              </w:rPr>
              <w:t>«УТВЕРЖДАЮ»</w:t>
            </w:r>
          </w:p>
          <w:p w:rsidR="0013622E" w:rsidRDefault="008F6A89" w:rsidP="006601BA">
            <w:pPr>
              <w:spacing w:after="0" w:line="240" w:lineRule="auto"/>
              <w:ind w:right="714"/>
              <w:rPr>
                <w:rFonts w:ascii="Times New Roman" w:hAnsi="Times New Roman" w:cs="Times New Roman"/>
                <w:sz w:val="28"/>
                <w:szCs w:val="28"/>
                <w:lang w:val="kk-KZ"/>
              </w:rPr>
            </w:pPr>
            <w:r>
              <w:rPr>
                <w:rFonts w:ascii="Times New Roman" w:hAnsi="Times New Roman" w:cs="Times New Roman"/>
                <w:sz w:val="28"/>
                <w:szCs w:val="28"/>
                <w:lang w:val="kk-KZ"/>
              </w:rPr>
              <w:t>Президент</w:t>
            </w:r>
          </w:p>
          <w:p w:rsidR="0013622E" w:rsidRPr="006B0CFA" w:rsidRDefault="0013622E" w:rsidP="006601BA">
            <w:pPr>
              <w:spacing w:after="0" w:line="240" w:lineRule="auto"/>
              <w:ind w:right="714"/>
              <w:rPr>
                <w:rFonts w:ascii="Times New Roman" w:hAnsi="Times New Roman" w:cs="Times New Roman"/>
                <w:sz w:val="28"/>
                <w:szCs w:val="28"/>
              </w:rPr>
            </w:pPr>
            <w:r w:rsidRPr="006B0CFA">
              <w:rPr>
                <w:rFonts w:ascii="Times New Roman" w:hAnsi="Times New Roman" w:cs="Times New Roman"/>
                <w:sz w:val="28"/>
                <w:szCs w:val="28"/>
              </w:rPr>
              <w:t xml:space="preserve">профессор, </w:t>
            </w:r>
            <w:proofErr w:type="spellStart"/>
            <w:r w:rsidR="008F6A89">
              <w:rPr>
                <w:rFonts w:ascii="Times New Roman" w:hAnsi="Times New Roman" w:cs="Times New Roman"/>
                <w:sz w:val="28"/>
                <w:szCs w:val="28"/>
              </w:rPr>
              <w:t>д</w:t>
            </w:r>
            <w:r w:rsidRPr="006B0CFA">
              <w:rPr>
                <w:rFonts w:ascii="Times New Roman" w:hAnsi="Times New Roman" w:cs="Times New Roman"/>
                <w:sz w:val="28"/>
                <w:szCs w:val="28"/>
              </w:rPr>
              <w:t>.</w:t>
            </w:r>
            <w:r w:rsidR="008F6A89">
              <w:rPr>
                <w:rFonts w:ascii="Times New Roman" w:hAnsi="Times New Roman" w:cs="Times New Roman"/>
                <w:sz w:val="28"/>
                <w:szCs w:val="28"/>
              </w:rPr>
              <w:t>э</w:t>
            </w:r>
            <w:r w:rsidRPr="006B0CFA">
              <w:rPr>
                <w:rFonts w:ascii="Times New Roman" w:hAnsi="Times New Roman" w:cs="Times New Roman"/>
                <w:sz w:val="28"/>
                <w:szCs w:val="28"/>
              </w:rPr>
              <w:t>.</w:t>
            </w:r>
            <w:proofErr w:type="gramStart"/>
            <w:r w:rsidRPr="006B0CFA">
              <w:rPr>
                <w:rFonts w:ascii="Times New Roman" w:hAnsi="Times New Roman" w:cs="Times New Roman"/>
                <w:sz w:val="28"/>
                <w:szCs w:val="28"/>
              </w:rPr>
              <w:t>н</w:t>
            </w:r>
            <w:proofErr w:type="spellEnd"/>
            <w:proofErr w:type="gramEnd"/>
            <w:r w:rsidRPr="006B0CFA">
              <w:rPr>
                <w:rFonts w:ascii="Times New Roman" w:hAnsi="Times New Roman" w:cs="Times New Roman"/>
                <w:sz w:val="28"/>
                <w:szCs w:val="28"/>
              </w:rPr>
              <w:t>.</w:t>
            </w:r>
          </w:p>
          <w:p w:rsidR="0013622E" w:rsidRPr="006B0CFA" w:rsidRDefault="0013622E" w:rsidP="006601BA">
            <w:pPr>
              <w:spacing w:after="0" w:line="240" w:lineRule="auto"/>
              <w:jc w:val="both"/>
              <w:rPr>
                <w:rFonts w:ascii="Times New Roman" w:hAnsi="Times New Roman" w:cs="Times New Roman"/>
                <w:sz w:val="28"/>
                <w:szCs w:val="28"/>
              </w:rPr>
            </w:pPr>
            <w:r w:rsidRPr="006B0CFA">
              <w:rPr>
                <w:rFonts w:ascii="Times New Roman" w:hAnsi="Times New Roman" w:cs="Times New Roman"/>
                <w:sz w:val="28"/>
                <w:szCs w:val="28"/>
              </w:rPr>
              <w:t xml:space="preserve"> _______________ </w:t>
            </w:r>
            <w:proofErr w:type="spellStart"/>
            <w:r w:rsidR="008F6A89">
              <w:rPr>
                <w:rFonts w:ascii="Times New Roman" w:hAnsi="Times New Roman" w:cs="Times New Roman"/>
                <w:sz w:val="28"/>
                <w:szCs w:val="28"/>
              </w:rPr>
              <w:t>Ласло</w:t>
            </w:r>
            <w:proofErr w:type="spellEnd"/>
            <w:r w:rsidR="008F6A89">
              <w:rPr>
                <w:rFonts w:ascii="Times New Roman" w:hAnsi="Times New Roman" w:cs="Times New Roman"/>
                <w:sz w:val="28"/>
                <w:szCs w:val="28"/>
              </w:rPr>
              <w:t xml:space="preserve"> </w:t>
            </w:r>
            <w:proofErr w:type="spellStart"/>
            <w:r w:rsidR="008F6A89">
              <w:rPr>
                <w:rFonts w:ascii="Times New Roman" w:hAnsi="Times New Roman" w:cs="Times New Roman"/>
                <w:sz w:val="28"/>
                <w:szCs w:val="28"/>
              </w:rPr>
              <w:t>Унгвари</w:t>
            </w:r>
            <w:proofErr w:type="spellEnd"/>
            <w:r w:rsidRPr="006B0CFA">
              <w:rPr>
                <w:rFonts w:ascii="Times New Roman" w:hAnsi="Times New Roman" w:cs="Times New Roman"/>
                <w:sz w:val="28"/>
                <w:szCs w:val="28"/>
              </w:rPr>
              <w:t xml:space="preserve"> </w:t>
            </w:r>
          </w:p>
          <w:p w:rsidR="0013622E" w:rsidRPr="006B0CFA" w:rsidRDefault="0013622E" w:rsidP="006601BA">
            <w:pPr>
              <w:spacing w:after="0" w:line="240" w:lineRule="auto"/>
              <w:rPr>
                <w:rFonts w:ascii="Times New Roman" w:hAnsi="Times New Roman" w:cs="Times New Roman"/>
                <w:sz w:val="28"/>
                <w:szCs w:val="28"/>
                <w:lang w:val="kk-KZ"/>
              </w:rPr>
            </w:pPr>
            <w:r w:rsidRPr="006B0CFA">
              <w:rPr>
                <w:rFonts w:ascii="Times New Roman" w:hAnsi="Times New Roman" w:cs="Times New Roman"/>
                <w:sz w:val="28"/>
                <w:szCs w:val="28"/>
                <w:lang w:val="kk-KZ"/>
              </w:rPr>
              <w:t xml:space="preserve"> </w:t>
            </w:r>
          </w:p>
          <w:p w:rsidR="0013622E" w:rsidRPr="006B0CFA" w:rsidRDefault="0013622E" w:rsidP="006601BA">
            <w:pPr>
              <w:spacing w:after="0" w:line="240" w:lineRule="auto"/>
              <w:rPr>
                <w:rFonts w:ascii="Times New Roman" w:hAnsi="Times New Roman" w:cs="Times New Roman"/>
                <w:sz w:val="28"/>
                <w:szCs w:val="28"/>
                <w:lang w:val="kk-KZ"/>
              </w:rPr>
            </w:pPr>
            <w:r w:rsidRPr="006B0CFA">
              <w:rPr>
                <w:rFonts w:ascii="Times New Roman" w:hAnsi="Times New Roman" w:cs="Times New Roman"/>
                <w:sz w:val="28"/>
                <w:szCs w:val="28"/>
                <w:lang w:val="kk-KZ"/>
              </w:rPr>
              <w:t>«</w:t>
            </w:r>
            <w:r w:rsidRPr="006B0CFA">
              <w:rPr>
                <w:rFonts w:ascii="Times New Roman" w:hAnsi="Times New Roman" w:cs="Times New Roman"/>
                <w:sz w:val="28"/>
                <w:szCs w:val="28"/>
              </w:rPr>
              <w:t>___</w:t>
            </w:r>
            <w:r w:rsidRPr="006B0CFA">
              <w:rPr>
                <w:rFonts w:ascii="Times New Roman" w:hAnsi="Times New Roman" w:cs="Times New Roman"/>
                <w:sz w:val="28"/>
                <w:szCs w:val="28"/>
                <w:lang w:val="kk-KZ"/>
              </w:rPr>
              <w:t>»___________201</w:t>
            </w:r>
            <w:r w:rsidR="008F6A89">
              <w:rPr>
                <w:rFonts w:ascii="Times New Roman" w:hAnsi="Times New Roman" w:cs="Times New Roman"/>
                <w:sz w:val="28"/>
                <w:szCs w:val="28"/>
              </w:rPr>
              <w:t>9</w:t>
            </w:r>
            <w:r w:rsidRPr="006B0CFA">
              <w:rPr>
                <w:rFonts w:ascii="Times New Roman" w:hAnsi="Times New Roman" w:cs="Times New Roman"/>
                <w:sz w:val="28"/>
                <w:szCs w:val="28"/>
                <w:lang w:val="kk-KZ"/>
              </w:rPr>
              <w:t xml:space="preserve"> г.</w:t>
            </w:r>
          </w:p>
          <w:p w:rsidR="0013622E" w:rsidRPr="006B0CFA" w:rsidRDefault="0013622E" w:rsidP="006601BA">
            <w:pPr>
              <w:spacing w:after="0" w:line="240" w:lineRule="auto"/>
              <w:ind w:left="252"/>
              <w:rPr>
                <w:rFonts w:ascii="Times New Roman" w:hAnsi="Times New Roman" w:cs="Times New Roman"/>
                <w:b/>
                <w:bCs/>
                <w:sz w:val="28"/>
                <w:szCs w:val="28"/>
                <w:lang w:val="kk-KZ"/>
              </w:rPr>
            </w:pPr>
          </w:p>
        </w:tc>
      </w:tr>
    </w:tbl>
    <w:p w:rsidR="0013622E" w:rsidRPr="006B0CFA" w:rsidRDefault="0013622E" w:rsidP="0013622E">
      <w:pPr>
        <w:spacing w:after="0" w:line="240" w:lineRule="auto"/>
        <w:ind w:firstLine="720"/>
        <w:jc w:val="center"/>
        <w:rPr>
          <w:rFonts w:ascii="Times New Roman" w:hAnsi="Times New Roman" w:cs="Times New Roman"/>
          <w:b/>
          <w:sz w:val="28"/>
          <w:szCs w:val="28"/>
        </w:rPr>
      </w:pPr>
    </w:p>
    <w:p w:rsidR="0013622E" w:rsidRPr="006B0CFA" w:rsidRDefault="0013622E" w:rsidP="0013622E">
      <w:pPr>
        <w:spacing w:after="0" w:line="240" w:lineRule="auto"/>
        <w:ind w:firstLine="720"/>
        <w:jc w:val="center"/>
        <w:rPr>
          <w:rFonts w:ascii="Times New Roman" w:hAnsi="Times New Roman" w:cs="Times New Roman"/>
          <w:b/>
          <w:sz w:val="28"/>
          <w:szCs w:val="28"/>
        </w:rPr>
      </w:pPr>
    </w:p>
    <w:p w:rsidR="0013622E" w:rsidRDefault="0013622E" w:rsidP="0013622E">
      <w:pPr>
        <w:spacing w:after="0" w:line="240" w:lineRule="auto"/>
        <w:ind w:firstLine="720"/>
        <w:jc w:val="center"/>
        <w:rPr>
          <w:rFonts w:ascii="Times New Roman" w:hAnsi="Times New Roman" w:cs="Times New Roman"/>
          <w:b/>
          <w:sz w:val="28"/>
          <w:szCs w:val="28"/>
        </w:rPr>
      </w:pPr>
    </w:p>
    <w:p w:rsidR="0013622E" w:rsidRPr="006B0CFA" w:rsidRDefault="0013622E" w:rsidP="0013622E">
      <w:pPr>
        <w:spacing w:after="0" w:line="240" w:lineRule="auto"/>
        <w:ind w:firstLine="720"/>
        <w:jc w:val="center"/>
        <w:rPr>
          <w:rFonts w:ascii="Times New Roman" w:hAnsi="Times New Roman" w:cs="Times New Roman"/>
          <w:b/>
          <w:sz w:val="28"/>
          <w:szCs w:val="28"/>
        </w:rPr>
      </w:pPr>
    </w:p>
    <w:p w:rsidR="0013622E" w:rsidRPr="006B0CFA" w:rsidRDefault="0013622E" w:rsidP="0013622E">
      <w:pPr>
        <w:spacing w:after="0" w:line="240" w:lineRule="auto"/>
        <w:ind w:firstLine="720"/>
        <w:jc w:val="center"/>
        <w:rPr>
          <w:rFonts w:ascii="Times New Roman" w:hAnsi="Times New Roman" w:cs="Times New Roman"/>
          <w:b/>
          <w:sz w:val="28"/>
          <w:szCs w:val="28"/>
        </w:rPr>
      </w:pPr>
    </w:p>
    <w:p w:rsidR="0013622E" w:rsidRPr="006B0CFA" w:rsidRDefault="0013622E" w:rsidP="0013622E">
      <w:pPr>
        <w:spacing w:after="0" w:line="240" w:lineRule="auto"/>
        <w:ind w:right="-5"/>
        <w:jc w:val="center"/>
        <w:rPr>
          <w:rFonts w:ascii="Times New Roman" w:hAnsi="Times New Roman" w:cs="Times New Roman"/>
          <w:sz w:val="28"/>
          <w:szCs w:val="28"/>
          <w:lang w:val="kk-KZ"/>
        </w:rPr>
      </w:pPr>
      <w:r w:rsidRPr="006B0CFA">
        <w:rPr>
          <w:rFonts w:ascii="Times New Roman" w:hAnsi="Times New Roman" w:cs="Times New Roman"/>
          <w:sz w:val="28"/>
          <w:szCs w:val="28"/>
          <w:lang w:val="kk-KZ"/>
        </w:rPr>
        <w:t>ОТЧЕТ</w:t>
      </w:r>
    </w:p>
    <w:p w:rsidR="0013622E" w:rsidRPr="006B0CFA" w:rsidRDefault="0013622E" w:rsidP="0013622E">
      <w:pPr>
        <w:spacing w:after="0" w:line="240" w:lineRule="auto"/>
        <w:jc w:val="center"/>
        <w:rPr>
          <w:rFonts w:ascii="Times New Roman" w:hAnsi="Times New Roman" w:cs="Times New Roman"/>
          <w:sz w:val="28"/>
          <w:szCs w:val="28"/>
        </w:rPr>
      </w:pPr>
      <w:r w:rsidRPr="006B0CFA">
        <w:rPr>
          <w:rFonts w:ascii="Times New Roman" w:hAnsi="Times New Roman" w:cs="Times New Roman"/>
          <w:sz w:val="28"/>
          <w:szCs w:val="28"/>
          <w:lang w:val="kk-KZ"/>
        </w:rPr>
        <w:t>О НАУЧНО-ИССЛЕДОВАТЕЛЬСКОЙ РАБОТЕ</w:t>
      </w:r>
    </w:p>
    <w:p w:rsidR="0013622E" w:rsidRDefault="0013622E" w:rsidP="0013622E">
      <w:pPr>
        <w:keepNext/>
        <w:spacing w:after="0" w:line="240" w:lineRule="auto"/>
        <w:ind w:firstLine="720"/>
        <w:jc w:val="center"/>
        <w:outlineLvl w:val="0"/>
        <w:rPr>
          <w:rFonts w:ascii="Times New Roman" w:hAnsi="Times New Roman" w:cs="Times New Roman"/>
          <w:sz w:val="28"/>
          <w:szCs w:val="28"/>
        </w:rPr>
      </w:pPr>
    </w:p>
    <w:p w:rsidR="0013622E" w:rsidRPr="006B0CFA" w:rsidRDefault="0013622E" w:rsidP="0013622E">
      <w:pPr>
        <w:keepNext/>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по теме:</w:t>
      </w:r>
    </w:p>
    <w:p w:rsidR="0013622E" w:rsidRDefault="0013622E" w:rsidP="0013622E">
      <w:pPr>
        <w:keepNext/>
        <w:spacing w:after="0" w:line="240" w:lineRule="auto"/>
        <w:jc w:val="center"/>
        <w:outlineLvl w:val="0"/>
        <w:rPr>
          <w:rFonts w:ascii="Times New Roman" w:hAnsi="Times New Roman" w:cs="Times New Roman"/>
          <w:bCs/>
          <w:sz w:val="28"/>
          <w:szCs w:val="28"/>
        </w:rPr>
      </w:pPr>
      <w:r w:rsidRPr="00F856D1">
        <w:rPr>
          <w:rFonts w:ascii="Times New Roman" w:hAnsi="Times New Roman" w:cs="Times New Roman"/>
          <w:bCs/>
          <w:sz w:val="28"/>
          <w:szCs w:val="28"/>
        </w:rPr>
        <w:t>ПОВЫШЕНИЕ ЭНЕРГОЭФФЕКТИВНОСТИ ПРОМЫШЛЕННОСТИ И ЖИЛИЩНОГО ХОЗЯЙСТВА В КАЗАХСТАНЕ С ИСПОЛЬЗОВАНИЕМ ИННОВАЦИОННЫХ ТЕХНОЛОГИЙ: СТАНДАРТЫ И ФИНАНСОВЫЕ ИНСТРУМЕНТЫ</w:t>
      </w:r>
      <w:r w:rsidRPr="006B0CFA">
        <w:rPr>
          <w:rFonts w:ascii="Times New Roman" w:hAnsi="Times New Roman" w:cs="Times New Roman"/>
          <w:bCs/>
          <w:sz w:val="28"/>
          <w:szCs w:val="28"/>
        </w:rPr>
        <w:t xml:space="preserve"> </w:t>
      </w:r>
    </w:p>
    <w:p w:rsidR="0013622E" w:rsidRPr="006B0CFA" w:rsidRDefault="0013622E" w:rsidP="0013622E">
      <w:pPr>
        <w:keepNext/>
        <w:spacing w:after="0" w:line="240" w:lineRule="auto"/>
        <w:jc w:val="center"/>
        <w:outlineLvl w:val="0"/>
        <w:rPr>
          <w:rFonts w:ascii="Times New Roman" w:hAnsi="Times New Roman" w:cs="Times New Roman"/>
          <w:bCs/>
          <w:sz w:val="28"/>
          <w:szCs w:val="28"/>
        </w:rPr>
      </w:pPr>
      <w:r w:rsidRPr="006B0CFA">
        <w:rPr>
          <w:rFonts w:ascii="Times New Roman" w:hAnsi="Times New Roman" w:cs="Times New Roman"/>
          <w:bCs/>
          <w:sz w:val="28"/>
          <w:szCs w:val="28"/>
        </w:rPr>
        <w:t>(</w:t>
      </w:r>
      <w:r>
        <w:rPr>
          <w:rFonts w:ascii="Times New Roman" w:hAnsi="Times New Roman" w:cs="Times New Roman"/>
          <w:bCs/>
          <w:sz w:val="28"/>
          <w:szCs w:val="28"/>
        </w:rPr>
        <w:t>промежуточный</w:t>
      </w:r>
      <w:r w:rsidRPr="006B0CFA">
        <w:rPr>
          <w:rFonts w:ascii="Times New Roman" w:hAnsi="Times New Roman" w:cs="Times New Roman"/>
          <w:bCs/>
          <w:sz w:val="28"/>
          <w:szCs w:val="28"/>
        </w:rPr>
        <w:t>)</w:t>
      </w:r>
    </w:p>
    <w:p w:rsidR="0013622E" w:rsidRPr="006B0CFA" w:rsidRDefault="0013622E" w:rsidP="0013622E">
      <w:pPr>
        <w:spacing w:after="0" w:line="240" w:lineRule="auto"/>
        <w:ind w:firstLine="680"/>
        <w:jc w:val="both"/>
        <w:rPr>
          <w:rFonts w:ascii="Times New Roman" w:hAnsi="Times New Roman" w:cs="Times New Roman"/>
          <w:sz w:val="28"/>
          <w:szCs w:val="28"/>
        </w:rPr>
      </w:pPr>
    </w:p>
    <w:p w:rsidR="0013622E" w:rsidRPr="006B0CFA" w:rsidRDefault="0013622E" w:rsidP="0013622E">
      <w:pPr>
        <w:spacing w:after="0" w:line="240" w:lineRule="auto"/>
        <w:ind w:firstLine="680"/>
        <w:jc w:val="both"/>
        <w:rPr>
          <w:rFonts w:ascii="Times New Roman" w:hAnsi="Times New Roman" w:cs="Times New Roman"/>
          <w:sz w:val="28"/>
          <w:szCs w:val="28"/>
        </w:rPr>
      </w:pPr>
    </w:p>
    <w:p w:rsidR="0013622E" w:rsidRPr="006B0CFA" w:rsidRDefault="0013622E" w:rsidP="0013622E">
      <w:pPr>
        <w:spacing w:after="0" w:line="240" w:lineRule="auto"/>
        <w:ind w:firstLine="680"/>
        <w:jc w:val="both"/>
        <w:rPr>
          <w:rFonts w:ascii="Times New Roman" w:hAnsi="Times New Roman" w:cs="Times New Roman"/>
          <w:sz w:val="28"/>
          <w:szCs w:val="28"/>
        </w:rPr>
      </w:pPr>
    </w:p>
    <w:p w:rsidR="0013622E" w:rsidRPr="006B0CFA" w:rsidRDefault="0013622E" w:rsidP="0013622E">
      <w:pPr>
        <w:spacing w:after="0" w:line="240" w:lineRule="auto"/>
        <w:ind w:firstLine="680"/>
        <w:jc w:val="both"/>
        <w:rPr>
          <w:rFonts w:ascii="Times New Roman" w:hAnsi="Times New Roman" w:cs="Times New Roman"/>
          <w:sz w:val="28"/>
          <w:szCs w:val="28"/>
        </w:rPr>
      </w:pPr>
    </w:p>
    <w:p w:rsidR="0013622E" w:rsidRPr="006B0CFA" w:rsidRDefault="0013622E" w:rsidP="0013622E">
      <w:pPr>
        <w:spacing w:after="0" w:line="240" w:lineRule="auto"/>
        <w:ind w:firstLine="680"/>
        <w:jc w:val="both"/>
        <w:rPr>
          <w:rFonts w:ascii="Times New Roman" w:hAnsi="Times New Roman" w:cs="Times New Roman"/>
          <w:sz w:val="28"/>
          <w:szCs w:val="28"/>
        </w:rPr>
      </w:pPr>
    </w:p>
    <w:p w:rsidR="0013622E" w:rsidRPr="006B0CFA" w:rsidRDefault="0013622E" w:rsidP="0013622E">
      <w:pPr>
        <w:spacing w:after="0" w:line="240" w:lineRule="auto"/>
        <w:ind w:firstLine="680"/>
        <w:jc w:val="both"/>
        <w:rPr>
          <w:rFonts w:ascii="Times New Roman" w:hAnsi="Times New Roman" w:cs="Times New Roman"/>
          <w:sz w:val="28"/>
          <w:szCs w:val="28"/>
        </w:rPr>
      </w:pPr>
    </w:p>
    <w:p w:rsidR="0013622E" w:rsidRPr="006B0CFA" w:rsidRDefault="0013622E" w:rsidP="0013622E">
      <w:pPr>
        <w:spacing w:after="0" w:line="240" w:lineRule="auto"/>
        <w:ind w:firstLine="680"/>
        <w:jc w:val="both"/>
        <w:rPr>
          <w:rFonts w:ascii="Times New Roman" w:hAnsi="Times New Roman" w:cs="Times New Roman"/>
          <w:sz w:val="28"/>
          <w:szCs w:val="28"/>
        </w:rPr>
      </w:pPr>
    </w:p>
    <w:p w:rsidR="0013622E" w:rsidRPr="006B0CFA" w:rsidRDefault="0013622E" w:rsidP="0013622E">
      <w:pPr>
        <w:spacing w:after="0" w:line="240" w:lineRule="auto"/>
        <w:rPr>
          <w:rFonts w:ascii="Times New Roman" w:hAnsi="Times New Roman" w:cs="Times New Roman"/>
          <w:sz w:val="28"/>
          <w:szCs w:val="28"/>
          <w:lang w:val="kk-KZ"/>
        </w:rPr>
      </w:pPr>
      <w:r w:rsidRPr="006B0CFA">
        <w:rPr>
          <w:rFonts w:ascii="Times New Roman" w:hAnsi="Times New Roman" w:cs="Times New Roman"/>
          <w:sz w:val="28"/>
          <w:szCs w:val="28"/>
          <w:lang w:val="kk-KZ"/>
        </w:rPr>
        <w:t xml:space="preserve">Научный руководитель проекта: </w:t>
      </w:r>
    </w:p>
    <w:p w:rsidR="0013622E" w:rsidRPr="006B0CFA" w:rsidRDefault="0013622E" w:rsidP="0013622E">
      <w:pPr>
        <w:spacing w:after="0" w:line="240" w:lineRule="auto"/>
        <w:rPr>
          <w:rFonts w:ascii="Times New Roman" w:hAnsi="Times New Roman" w:cs="Times New Roman"/>
          <w:sz w:val="28"/>
          <w:szCs w:val="28"/>
          <w:lang w:val="kk-KZ"/>
        </w:rPr>
      </w:pPr>
      <w:r w:rsidRPr="006B0CFA">
        <w:rPr>
          <w:rFonts w:ascii="Times New Roman" w:hAnsi="Times New Roman" w:cs="Times New Roman"/>
          <w:sz w:val="28"/>
          <w:szCs w:val="28"/>
          <w:lang w:val="kk-KZ"/>
        </w:rPr>
        <w:t>доктор PhD                                                                                        А.М. Тлеппаев</w:t>
      </w:r>
    </w:p>
    <w:p w:rsidR="0013622E" w:rsidRPr="006B0CFA" w:rsidRDefault="0013622E" w:rsidP="0013622E">
      <w:pPr>
        <w:spacing w:after="0" w:line="240" w:lineRule="auto"/>
        <w:ind w:firstLine="680"/>
        <w:rPr>
          <w:rFonts w:ascii="Times New Roman" w:hAnsi="Times New Roman" w:cs="Times New Roman"/>
          <w:sz w:val="28"/>
          <w:szCs w:val="28"/>
          <w:lang w:val="kk-KZ"/>
        </w:rPr>
      </w:pPr>
    </w:p>
    <w:p w:rsidR="0013622E" w:rsidRPr="006B0CFA" w:rsidRDefault="0013622E" w:rsidP="0013622E">
      <w:pPr>
        <w:spacing w:after="0" w:line="240" w:lineRule="auto"/>
        <w:ind w:firstLine="680"/>
        <w:rPr>
          <w:rFonts w:ascii="Times New Roman" w:hAnsi="Times New Roman" w:cs="Times New Roman"/>
          <w:sz w:val="28"/>
          <w:szCs w:val="28"/>
          <w:lang w:val="kk-KZ"/>
        </w:rPr>
      </w:pPr>
    </w:p>
    <w:p w:rsidR="0013622E" w:rsidRPr="006B0CFA" w:rsidRDefault="0013622E" w:rsidP="0013622E">
      <w:pPr>
        <w:spacing w:after="0" w:line="240" w:lineRule="auto"/>
        <w:ind w:firstLine="680"/>
        <w:rPr>
          <w:rFonts w:ascii="Times New Roman" w:hAnsi="Times New Roman" w:cs="Times New Roman"/>
          <w:sz w:val="28"/>
          <w:szCs w:val="28"/>
          <w:lang w:val="kk-KZ"/>
        </w:rPr>
      </w:pPr>
    </w:p>
    <w:p w:rsidR="0013622E" w:rsidRPr="006B0CFA" w:rsidRDefault="0013622E" w:rsidP="0013622E">
      <w:pPr>
        <w:spacing w:after="0" w:line="240" w:lineRule="auto"/>
        <w:ind w:firstLine="680"/>
        <w:rPr>
          <w:rFonts w:ascii="Times New Roman" w:hAnsi="Times New Roman" w:cs="Times New Roman"/>
          <w:sz w:val="28"/>
          <w:szCs w:val="28"/>
          <w:lang w:val="kk-KZ"/>
        </w:rPr>
      </w:pPr>
    </w:p>
    <w:p w:rsidR="0013622E" w:rsidRPr="006B0CFA" w:rsidRDefault="0013622E" w:rsidP="0013622E">
      <w:pPr>
        <w:spacing w:after="0" w:line="240" w:lineRule="auto"/>
        <w:ind w:firstLine="680"/>
        <w:rPr>
          <w:rFonts w:ascii="Times New Roman" w:hAnsi="Times New Roman" w:cs="Times New Roman"/>
          <w:sz w:val="28"/>
          <w:szCs w:val="28"/>
          <w:lang w:val="kk-KZ"/>
        </w:rPr>
      </w:pPr>
    </w:p>
    <w:p w:rsidR="0013622E" w:rsidRPr="006B0CFA" w:rsidRDefault="0013622E" w:rsidP="0013622E">
      <w:pPr>
        <w:spacing w:after="0" w:line="240" w:lineRule="auto"/>
        <w:ind w:firstLine="680"/>
        <w:rPr>
          <w:rFonts w:ascii="Times New Roman" w:hAnsi="Times New Roman" w:cs="Times New Roman"/>
          <w:sz w:val="28"/>
          <w:szCs w:val="28"/>
          <w:lang w:val="kk-KZ"/>
        </w:rPr>
      </w:pPr>
    </w:p>
    <w:p w:rsidR="0013622E" w:rsidRPr="006B0CFA" w:rsidRDefault="0013622E" w:rsidP="0013622E">
      <w:pPr>
        <w:spacing w:after="0" w:line="240" w:lineRule="auto"/>
        <w:ind w:firstLine="680"/>
        <w:rPr>
          <w:rFonts w:ascii="Times New Roman" w:hAnsi="Times New Roman" w:cs="Times New Roman"/>
          <w:sz w:val="28"/>
          <w:szCs w:val="28"/>
          <w:lang w:val="kk-KZ"/>
        </w:rPr>
      </w:pPr>
    </w:p>
    <w:p w:rsidR="0013622E" w:rsidRPr="006B0CFA" w:rsidRDefault="0013622E" w:rsidP="0013622E">
      <w:pPr>
        <w:spacing w:after="0" w:line="240" w:lineRule="auto"/>
        <w:ind w:firstLine="680"/>
        <w:rPr>
          <w:rFonts w:ascii="Times New Roman" w:hAnsi="Times New Roman" w:cs="Times New Roman"/>
          <w:sz w:val="28"/>
          <w:szCs w:val="28"/>
          <w:lang w:val="kk-KZ"/>
        </w:rPr>
      </w:pPr>
    </w:p>
    <w:p w:rsidR="0013622E" w:rsidRPr="006B0CFA" w:rsidRDefault="0013622E" w:rsidP="0013622E">
      <w:pPr>
        <w:spacing w:after="0" w:line="240" w:lineRule="auto"/>
        <w:jc w:val="center"/>
        <w:rPr>
          <w:rFonts w:ascii="Times New Roman" w:hAnsi="Times New Roman" w:cs="Times New Roman"/>
          <w:sz w:val="28"/>
          <w:szCs w:val="28"/>
          <w:lang w:val="kk-KZ"/>
        </w:rPr>
      </w:pPr>
      <w:r w:rsidRPr="006B0CFA">
        <w:rPr>
          <w:rFonts w:ascii="Times New Roman" w:hAnsi="Times New Roman" w:cs="Times New Roman"/>
          <w:sz w:val="28"/>
          <w:szCs w:val="28"/>
          <w:lang w:val="kk-KZ"/>
        </w:rPr>
        <w:t>Алматы 201</w:t>
      </w:r>
      <w:r w:rsidR="008F6A89">
        <w:rPr>
          <w:rFonts w:ascii="Times New Roman" w:hAnsi="Times New Roman" w:cs="Times New Roman"/>
          <w:sz w:val="28"/>
          <w:szCs w:val="28"/>
          <w:lang w:val="kk-KZ"/>
        </w:rPr>
        <w:t>9</w:t>
      </w:r>
    </w:p>
    <w:p w:rsidR="0013622E" w:rsidRPr="006B0CFA" w:rsidRDefault="0013622E" w:rsidP="0013622E">
      <w:pPr>
        <w:spacing w:after="0" w:line="240" w:lineRule="auto"/>
        <w:jc w:val="center"/>
        <w:rPr>
          <w:rFonts w:ascii="Times New Roman" w:hAnsi="Times New Roman" w:cs="Times New Roman"/>
          <w:sz w:val="28"/>
          <w:szCs w:val="28"/>
          <w:lang w:val="kk-KZ"/>
        </w:rPr>
      </w:pPr>
      <w:r w:rsidRPr="006B0CFA">
        <w:rPr>
          <w:rFonts w:ascii="Times New Roman" w:hAnsi="Times New Roman" w:cs="Times New Roman"/>
          <w:sz w:val="28"/>
          <w:szCs w:val="28"/>
          <w:lang w:val="kk-KZ"/>
        </w:rPr>
        <w:lastRenderedPageBreak/>
        <w:t>СПИСОК ИСПОЛНИТЕЛЕЙ</w:t>
      </w:r>
    </w:p>
    <w:p w:rsidR="0013622E" w:rsidRPr="006B0CFA" w:rsidRDefault="0013622E" w:rsidP="0013622E">
      <w:pPr>
        <w:spacing w:after="0" w:line="240" w:lineRule="auto"/>
        <w:ind w:firstLine="709"/>
        <w:rPr>
          <w:rFonts w:ascii="Times New Roman" w:hAnsi="Times New Roman" w:cs="Times New Roman"/>
          <w:b/>
          <w:color w:val="F2F2F2"/>
          <w:sz w:val="28"/>
          <w:szCs w:val="28"/>
        </w:rPr>
      </w:pPr>
    </w:p>
    <w:tbl>
      <w:tblPr>
        <w:tblW w:w="0" w:type="auto"/>
        <w:tblLook w:val="01E0"/>
      </w:tblPr>
      <w:tblGrid>
        <w:gridCol w:w="3111"/>
        <w:gridCol w:w="3576"/>
        <w:gridCol w:w="2883"/>
      </w:tblGrid>
      <w:tr w:rsidR="0013622E" w:rsidRPr="006B0CFA" w:rsidTr="006601BA">
        <w:trPr>
          <w:trHeight w:val="825"/>
        </w:trPr>
        <w:tc>
          <w:tcPr>
            <w:tcW w:w="3111" w:type="dxa"/>
          </w:tcPr>
          <w:p w:rsidR="0013622E" w:rsidRPr="006B0CFA" w:rsidRDefault="0013622E"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napToGrid w:val="0"/>
                <w:sz w:val="28"/>
                <w:szCs w:val="28"/>
              </w:rPr>
              <w:t xml:space="preserve">Руководитель темы, доктор </w:t>
            </w:r>
            <w:proofErr w:type="spellStart"/>
            <w:r w:rsidRPr="006B0CFA">
              <w:rPr>
                <w:rFonts w:ascii="Times New Roman" w:hAnsi="Times New Roman" w:cs="Times New Roman"/>
                <w:snapToGrid w:val="0"/>
                <w:sz w:val="28"/>
                <w:szCs w:val="28"/>
              </w:rPr>
              <w:t>PhD</w:t>
            </w:r>
            <w:proofErr w:type="spellEnd"/>
            <w:r w:rsidRPr="006B0CFA">
              <w:rPr>
                <w:rFonts w:ascii="Times New Roman" w:hAnsi="Times New Roman" w:cs="Times New Roman"/>
                <w:snapToGrid w:val="0"/>
                <w:sz w:val="28"/>
                <w:szCs w:val="28"/>
              </w:rPr>
              <w:t xml:space="preserve"> </w:t>
            </w:r>
          </w:p>
        </w:tc>
        <w:tc>
          <w:tcPr>
            <w:tcW w:w="3576" w:type="dxa"/>
          </w:tcPr>
          <w:p w:rsidR="0013622E" w:rsidRPr="006B0CFA" w:rsidRDefault="0013622E" w:rsidP="006601BA">
            <w:pPr>
              <w:widowControl w:val="0"/>
              <w:spacing w:after="0" w:line="240" w:lineRule="auto"/>
              <w:ind w:firstLine="360"/>
              <w:jc w:val="center"/>
              <w:rPr>
                <w:rFonts w:ascii="Times New Roman" w:hAnsi="Times New Roman" w:cs="Times New Roman"/>
                <w:snapToGrid w:val="0"/>
                <w:sz w:val="28"/>
                <w:szCs w:val="28"/>
              </w:rPr>
            </w:pPr>
          </w:p>
        </w:tc>
        <w:tc>
          <w:tcPr>
            <w:tcW w:w="2883" w:type="dxa"/>
          </w:tcPr>
          <w:p w:rsidR="0013622E" w:rsidRDefault="0013622E"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napToGrid w:val="0"/>
                <w:sz w:val="28"/>
                <w:szCs w:val="28"/>
              </w:rPr>
              <w:t xml:space="preserve">А.М. </w:t>
            </w:r>
            <w:proofErr w:type="spellStart"/>
            <w:r w:rsidRPr="006B0CFA">
              <w:rPr>
                <w:rFonts w:ascii="Times New Roman" w:hAnsi="Times New Roman" w:cs="Times New Roman"/>
                <w:snapToGrid w:val="0"/>
                <w:sz w:val="28"/>
                <w:szCs w:val="28"/>
              </w:rPr>
              <w:t>Тлеппаев</w:t>
            </w:r>
            <w:proofErr w:type="spellEnd"/>
            <w:r w:rsidRPr="006B0CFA">
              <w:rPr>
                <w:rFonts w:ascii="Times New Roman" w:hAnsi="Times New Roman" w:cs="Times New Roman"/>
                <w:snapToGrid w:val="0"/>
                <w:sz w:val="28"/>
                <w:szCs w:val="28"/>
              </w:rPr>
              <w:t xml:space="preserve"> </w:t>
            </w:r>
          </w:p>
          <w:p w:rsidR="0013622E" w:rsidRPr="006B0CFA" w:rsidRDefault="0013622E"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napToGrid w:val="0"/>
                <w:sz w:val="28"/>
                <w:szCs w:val="28"/>
              </w:rPr>
              <w:t>(введение, разделы 1-</w:t>
            </w:r>
            <w:r>
              <w:rPr>
                <w:rFonts w:ascii="Times New Roman" w:hAnsi="Times New Roman" w:cs="Times New Roman"/>
                <w:snapToGrid w:val="0"/>
                <w:sz w:val="28"/>
                <w:szCs w:val="28"/>
              </w:rPr>
              <w:t>3</w:t>
            </w:r>
            <w:r w:rsidRPr="006B0CFA">
              <w:rPr>
                <w:rFonts w:ascii="Times New Roman" w:hAnsi="Times New Roman" w:cs="Times New Roman"/>
                <w:snapToGrid w:val="0"/>
                <w:sz w:val="28"/>
                <w:szCs w:val="28"/>
              </w:rPr>
              <w:t>, заключение, приложения)</w:t>
            </w:r>
          </w:p>
        </w:tc>
      </w:tr>
      <w:tr w:rsidR="0013622E" w:rsidRPr="006B0CFA" w:rsidTr="006601BA">
        <w:trPr>
          <w:trHeight w:val="337"/>
        </w:trPr>
        <w:tc>
          <w:tcPr>
            <w:tcW w:w="3111" w:type="dxa"/>
          </w:tcPr>
          <w:p w:rsidR="0013622E" w:rsidRPr="006B0CFA" w:rsidRDefault="0013622E"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napToGrid w:val="0"/>
                <w:sz w:val="28"/>
                <w:szCs w:val="28"/>
              </w:rPr>
              <w:t>Исполнители темы</w:t>
            </w:r>
          </w:p>
        </w:tc>
        <w:tc>
          <w:tcPr>
            <w:tcW w:w="3576" w:type="dxa"/>
          </w:tcPr>
          <w:p w:rsidR="0013622E" w:rsidRPr="006B0CFA" w:rsidRDefault="0013622E" w:rsidP="006601BA">
            <w:pPr>
              <w:widowControl w:val="0"/>
              <w:spacing w:after="0" w:line="240" w:lineRule="auto"/>
              <w:ind w:firstLine="360"/>
              <w:rPr>
                <w:rFonts w:ascii="Times New Roman" w:hAnsi="Times New Roman" w:cs="Times New Roman"/>
                <w:snapToGrid w:val="0"/>
                <w:sz w:val="28"/>
                <w:szCs w:val="28"/>
              </w:rPr>
            </w:pPr>
          </w:p>
        </w:tc>
        <w:tc>
          <w:tcPr>
            <w:tcW w:w="2883" w:type="dxa"/>
          </w:tcPr>
          <w:p w:rsidR="0013622E" w:rsidRPr="006B0CFA" w:rsidRDefault="0013622E" w:rsidP="006601BA">
            <w:pPr>
              <w:widowControl w:val="0"/>
              <w:spacing w:after="0" w:line="240" w:lineRule="auto"/>
              <w:rPr>
                <w:rFonts w:ascii="Times New Roman" w:hAnsi="Times New Roman" w:cs="Times New Roman"/>
                <w:snapToGrid w:val="0"/>
                <w:sz w:val="28"/>
                <w:szCs w:val="28"/>
              </w:rPr>
            </w:pPr>
          </w:p>
        </w:tc>
      </w:tr>
      <w:tr w:rsidR="0013622E" w:rsidRPr="006B0CFA" w:rsidTr="006601BA">
        <w:trPr>
          <w:trHeight w:val="825"/>
        </w:trPr>
        <w:tc>
          <w:tcPr>
            <w:tcW w:w="3111" w:type="dxa"/>
          </w:tcPr>
          <w:p w:rsidR="0013622E" w:rsidRPr="006B0CFA" w:rsidRDefault="0013622E"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napToGrid w:val="0"/>
                <w:sz w:val="28"/>
                <w:szCs w:val="28"/>
              </w:rPr>
              <w:t xml:space="preserve">Ведущий </w:t>
            </w:r>
            <w:proofErr w:type="spellStart"/>
            <w:r w:rsidRPr="006B0CFA">
              <w:rPr>
                <w:rFonts w:ascii="Times New Roman" w:hAnsi="Times New Roman" w:cs="Times New Roman"/>
                <w:snapToGrid w:val="0"/>
                <w:sz w:val="28"/>
                <w:szCs w:val="28"/>
              </w:rPr>
              <w:t>научн</w:t>
            </w:r>
            <w:proofErr w:type="spellEnd"/>
            <w:r w:rsidRPr="006B0CFA">
              <w:rPr>
                <w:rFonts w:ascii="Times New Roman" w:hAnsi="Times New Roman" w:cs="Times New Roman"/>
                <w:snapToGrid w:val="0"/>
                <w:sz w:val="28"/>
                <w:szCs w:val="28"/>
              </w:rPr>
              <w:t xml:space="preserve">. сотрудник, </w:t>
            </w:r>
            <w:proofErr w:type="spellStart"/>
            <w:r w:rsidRPr="006B0CFA">
              <w:rPr>
                <w:rFonts w:ascii="Times New Roman" w:hAnsi="Times New Roman" w:cs="Times New Roman"/>
                <w:snapToGrid w:val="0"/>
                <w:sz w:val="28"/>
                <w:szCs w:val="28"/>
              </w:rPr>
              <w:t>д</w:t>
            </w:r>
            <w:proofErr w:type="spellEnd"/>
            <w:r w:rsidRPr="006B0CFA">
              <w:rPr>
                <w:rFonts w:ascii="Times New Roman" w:hAnsi="Times New Roman" w:cs="Times New Roman"/>
                <w:snapToGrid w:val="0"/>
                <w:sz w:val="28"/>
                <w:szCs w:val="28"/>
                <w:lang w:val="kk-KZ"/>
              </w:rPr>
              <w:t>октор PhD</w:t>
            </w:r>
          </w:p>
        </w:tc>
        <w:tc>
          <w:tcPr>
            <w:tcW w:w="3576" w:type="dxa"/>
          </w:tcPr>
          <w:p w:rsidR="0013622E" w:rsidRPr="006B0CFA" w:rsidRDefault="0013622E" w:rsidP="006601BA">
            <w:pPr>
              <w:widowControl w:val="0"/>
              <w:spacing w:after="0" w:line="240" w:lineRule="auto"/>
              <w:ind w:firstLine="360"/>
              <w:jc w:val="center"/>
              <w:rPr>
                <w:rFonts w:ascii="Times New Roman" w:hAnsi="Times New Roman" w:cs="Times New Roman"/>
                <w:snapToGrid w:val="0"/>
                <w:sz w:val="28"/>
                <w:szCs w:val="28"/>
              </w:rPr>
            </w:pPr>
          </w:p>
        </w:tc>
        <w:tc>
          <w:tcPr>
            <w:tcW w:w="2883" w:type="dxa"/>
          </w:tcPr>
          <w:p w:rsidR="0013622E" w:rsidRPr="006B0CFA" w:rsidRDefault="0013622E" w:rsidP="00A31363">
            <w:pPr>
              <w:widowControl w:val="0"/>
              <w:spacing w:after="0" w:line="240" w:lineRule="auto"/>
              <w:rPr>
                <w:rFonts w:ascii="Times New Roman" w:hAnsi="Times New Roman" w:cs="Times New Roman"/>
                <w:snapToGrid w:val="0"/>
                <w:sz w:val="28"/>
                <w:szCs w:val="28"/>
              </w:rPr>
            </w:pPr>
            <w:r>
              <w:rPr>
                <w:rFonts w:ascii="Times New Roman" w:hAnsi="Times New Roman" w:cs="Times New Roman"/>
                <w:snapToGrid w:val="0"/>
                <w:sz w:val="28"/>
                <w:szCs w:val="28"/>
                <w:lang w:val="kk-KZ"/>
              </w:rPr>
              <w:t xml:space="preserve"> </w:t>
            </w:r>
            <w:r w:rsidRPr="006B0CFA">
              <w:rPr>
                <w:rFonts w:ascii="Times New Roman" w:hAnsi="Times New Roman" w:cs="Times New Roman"/>
                <w:snapToGrid w:val="0"/>
                <w:sz w:val="28"/>
                <w:szCs w:val="28"/>
                <w:lang w:val="kk-KZ"/>
              </w:rPr>
              <w:t xml:space="preserve">С.Ж. Зейнолла (разделы </w:t>
            </w:r>
            <w:r w:rsidR="00A31363">
              <w:rPr>
                <w:rFonts w:ascii="Times New Roman" w:hAnsi="Times New Roman" w:cs="Times New Roman"/>
                <w:snapToGrid w:val="0"/>
                <w:sz w:val="28"/>
                <w:szCs w:val="28"/>
                <w:lang w:val="kk-KZ"/>
              </w:rPr>
              <w:t>2</w:t>
            </w:r>
            <w:r w:rsidR="00782DD4">
              <w:rPr>
                <w:rFonts w:ascii="Times New Roman" w:hAnsi="Times New Roman" w:cs="Times New Roman"/>
                <w:snapToGrid w:val="0"/>
                <w:sz w:val="28"/>
                <w:szCs w:val="28"/>
                <w:lang w:val="kk-KZ"/>
              </w:rPr>
              <w:t>-</w:t>
            </w:r>
            <w:r w:rsidR="00A31363">
              <w:rPr>
                <w:rFonts w:ascii="Times New Roman" w:hAnsi="Times New Roman" w:cs="Times New Roman"/>
                <w:snapToGrid w:val="0"/>
                <w:sz w:val="28"/>
                <w:szCs w:val="28"/>
                <w:lang w:val="kk-KZ"/>
              </w:rPr>
              <w:t>3</w:t>
            </w:r>
            <w:r w:rsidRPr="006B0CFA">
              <w:rPr>
                <w:rFonts w:ascii="Times New Roman" w:hAnsi="Times New Roman" w:cs="Times New Roman"/>
                <w:snapToGrid w:val="0"/>
                <w:sz w:val="28"/>
                <w:szCs w:val="28"/>
                <w:lang w:val="kk-KZ"/>
              </w:rPr>
              <w:t>)</w:t>
            </w:r>
          </w:p>
        </w:tc>
      </w:tr>
      <w:tr w:rsidR="0013622E" w:rsidRPr="006B0CFA" w:rsidTr="006601BA">
        <w:trPr>
          <w:trHeight w:val="585"/>
        </w:trPr>
        <w:tc>
          <w:tcPr>
            <w:tcW w:w="3111" w:type="dxa"/>
          </w:tcPr>
          <w:p w:rsidR="0013622E" w:rsidRPr="006B0CFA" w:rsidRDefault="0013622E"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napToGrid w:val="0"/>
                <w:sz w:val="28"/>
                <w:szCs w:val="28"/>
              </w:rPr>
              <w:t xml:space="preserve">Ведущий </w:t>
            </w:r>
            <w:proofErr w:type="spellStart"/>
            <w:r w:rsidRPr="006B0CFA">
              <w:rPr>
                <w:rFonts w:ascii="Times New Roman" w:hAnsi="Times New Roman" w:cs="Times New Roman"/>
                <w:snapToGrid w:val="0"/>
                <w:sz w:val="28"/>
                <w:szCs w:val="28"/>
              </w:rPr>
              <w:t>научн</w:t>
            </w:r>
            <w:proofErr w:type="spellEnd"/>
            <w:r w:rsidRPr="006B0CFA">
              <w:rPr>
                <w:rFonts w:ascii="Times New Roman" w:hAnsi="Times New Roman" w:cs="Times New Roman"/>
                <w:snapToGrid w:val="0"/>
                <w:sz w:val="28"/>
                <w:szCs w:val="28"/>
              </w:rPr>
              <w:t xml:space="preserve">. сотрудник, </w:t>
            </w:r>
            <w:r w:rsidRPr="006B0CFA">
              <w:rPr>
                <w:rFonts w:ascii="Times New Roman" w:hAnsi="Times New Roman" w:cs="Times New Roman"/>
                <w:snapToGrid w:val="0"/>
                <w:sz w:val="28"/>
                <w:szCs w:val="28"/>
                <w:lang w:val="kk-KZ"/>
              </w:rPr>
              <w:t>канд. экон. наук</w:t>
            </w:r>
          </w:p>
        </w:tc>
        <w:tc>
          <w:tcPr>
            <w:tcW w:w="3576" w:type="dxa"/>
          </w:tcPr>
          <w:p w:rsidR="0013622E" w:rsidRPr="006B0CFA" w:rsidRDefault="0013622E" w:rsidP="006601BA">
            <w:pPr>
              <w:widowControl w:val="0"/>
              <w:spacing w:after="0" w:line="240" w:lineRule="auto"/>
              <w:ind w:firstLine="360"/>
              <w:jc w:val="center"/>
              <w:rPr>
                <w:rFonts w:ascii="Times New Roman" w:hAnsi="Times New Roman" w:cs="Times New Roman"/>
                <w:snapToGrid w:val="0"/>
                <w:sz w:val="28"/>
                <w:szCs w:val="28"/>
              </w:rPr>
            </w:pPr>
          </w:p>
        </w:tc>
        <w:tc>
          <w:tcPr>
            <w:tcW w:w="2883" w:type="dxa"/>
          </w:tcPr>
          <w:p w:rsidR="0013622E" w:rsidRDefault="0013622E" w:rsidP="006601BA">
            <w:pPr>
              <w:widowControl w:val="0"/>
              <w:spacing w:after="0" w:line="240" w:lineRule="auto"/>
              <w:rPr>
                <w:rFonts w:ascii="Times New Roman" w:hAnsi="Times New Roman" w:cs="Times New Roman"/>
                <w:snapToGrid w:val="0"/>
                <w:sz w:val="28"/>
                <w:szCs w:val="28"/>
              </w:rPr>
            </w:pPr>
            <w:r>
              <w:rPr>
                <w:rFonts w:ascii="Times New Roman" w:hAnsi="Times New Roman" w:cs="Times New Roman"/>
                <w:snapToGrid w:val="0"/>
                <w:sz w:val="28"/>
                <w:szCs w:val="28"/>
              </w:rPr>
              <w:t xml:space="preserve">А.А. </w:t>
            </w:r>
            <w:proofErr w:type="spellStart"/>
            <w:r>
              <w:rPr>
                <w:rFonts w:ascii="Times New Roman" w:hAnsi="Times New Roman" w:cs="Times New Roman"/>
                <w:snapToGrid w:val="0"/>
                <w:sz w:val="28"/>
                <w:szCs w:val="28"/>
              </w:rPr>
              <w:t>Ажибаева</w:t>
            </w:r>
            <w:proofErr w:type="spellEnd"/>
          </w:p>
          <w:p w:rsidR="00782DD4" w:rsidRPr="00F856D1" w:rsidRDefault="00782DD4"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napToGrid w:val="0"/>
                <w:sz w:val="28"/>
                <w:szCs w:val="28"/>
                <w:lang w:val="kk-KZ"/>
              </w:rPr>
              <w:t>(</w:t>
            </w:r>
            <w:r w:rsidRPr="006B0CFA">
              <w:rPr>
                <w:rFonts w:ascii="Times New Roman" w:hAnsi="Times New Roman" w:cs="Times New Roman"/>
                <w:snapToGrid w:val="0"/>
                <w:sz w:val="28"/>
                <w:szCs w:val="28"/>
              </w:rPr>
              <w:t>раздел 1</w:t>
            </w:r>
            <w:r w:rsidRPr="006B0CFA">
              <w:rPr>
                <w:rFonts w:ascii="Times New Roman" w:hAnsi="Times New Roman" w:cs="Times New Roman"/>
                <w:snapToGrid w:val="0"/>
                <w:sz w:val="28"/>
                <w:szCs w:val="28"/>
                <w:lang w:val="kk-KZ"/>
              </w:rPr>
              <w:t>)</w:t>
            </w:r>
          </w:p>
        </w:tc>
      </w:tr>
      <w:tr w:rsidR="0013622E" w:rsidRPr="006B0CFA" w:rsidTr="006601BA">
        <w:trPr>
          <w:trHeight w:val="651"/>
        </w:trPr>
        <w:tc>
          <w:tcPr>
            <w:tcW w:w="3111" w:type="dxa"/>
          </w:tcPr>
          <w:p w:rsidR="0013622E" w:rsidRPr="006B0CFA" w:rsidRDefault="0013622E" w:rsidP="006601BA">
            <w:pPr>
              <w:widowControl w:val="0"/>
              <w:spacing w:after="0" w:line="240" w:lineRule="auto"/>
              <w:rPr>
                <w:rFonts w:ascii="Times New Roman" w:hAnsi="Times New Roman" w:cs="Times New Roman"/>
                <w:snapToGrid w:val="0"/>
                <w:sz w:val="28"/>
                <w:szCs w:val="28"/>
              </w:rPr>
            </w:pPr>
            <w:r w:rsidRPr="006B0CFA">
              <w:rPr>
                <w:rFonts w:ascii="Times New Roman" w:hAnsi="Times New Roman" w:cs="Times New Roman"/>
                <w:snapToGrid w:val="0"/>
                <w:sz w:val="28"/>
                <w:szCs w:val="28"/>
                <w:lang w:val="kk-KZ"/>
              </w:rPr>
              <w:t xml:space="preserve">Старший научн. сотрудник, </w:t>
            </w:r>
            <w:proofErr w:type="spellStart"/>
            <w:r w:rsidRPr="006B0CFA">
              <w:rPr>
                <w:rFonts w:ascii="Times New Roman" w:hAnsi="Times New Roman" w:cs="Times New Roman"/>
                <w:snapToGrid w:val="0"/>
                <w:sz w:val="28"/>
                <w:szCs w:val="28"/>
              </w:rPr>
              <w:t>д</w:t>
            </w:r>
            <w:proofErr w:type="spellEnd"/>
            <w:r w:rsidRPr="006B0CFA">
              <w:rPr>
                <w:rFonts w:ascii="Times New Roman" w:hAnsi="Times New Roman" w:cs="Times New Roman"/>
                <w:snapToGrid w:val="0"/>
                <w:sz w:val="28"/>
                <w:szCs w:val="28"/>
                <w:lang w:val="kk-KZ"/>
              </w:rPr>
              <w:t>октор PhD, канд. экон. наук</w:t>
            </w:r>
          </w:p>
        </w:tc>
        <w:tc>
          <w:tcPr>
            <w:tcW w:w="3576" w:type="dxa"/>
          </w:tcPr>
          <w:p w:rsidR="0013622E" w:rsidRPr="006B0CFA" w:rsidRDefault="0013622E" w:rsidP="006601BA">
            <w:pPr>
              <w:widowControl w:val="0"/>
              <w:spacing w:after="0" w:line="240" w:lineRule="auto"/>
              <w:ind w:firstLine="360"/>
              <w:jc w:val="center"/>
              <w:rPr>
                <w:rFonts w:ascii="Times New Roman" w:hAnsi="Times New Roman" w:cs="Times New Roman"/>
                <w:snapToGrid w:val="0"/>
                <w:sz w:val="28"/>
                <w:szCs w:val="28"/>
              </w:rPr>
            </w:pPr>
          </w:p>
        </w:tc>
        <w:tc>
          <w:tcPr>
            <w:tcW w:w="2883" w:type="dxa"/>
          </w:tcPr>
          <w:p w:rsidR="0013622E" w:rsidRPr="006B0CFA" w:rsidRDefault="0013622E" w:rsidP="006601BA">
            <w:pPr>
              <w:widowControl w:val="0"/>
              <w:spacing w:after="0" w:line="240" w:lineRule="auto"/>
              <w:rPr>
                <w:rFonts w:ascii="Times New Roman" w:hAnsi="Times New Roman" w:cs="Times New Roman"/>
                <w:snapToGrid w:val="0"/>
                <w:sz w:val="28"/>
                <w:szCs w:val="28"/>
                <w:lang w:val="kk-KZ"/>
              </w:rPr>
            </w:pPr>
            <w:r w:rsidRPr="006B0CFA">
              <w:rPr>
                <w:rFonts w:ascii="Times New Roman" w:hAnsi="Times New Roman" w:cs="Times New Roman"/>
                <w:snapToGrid w:val="0"/>
                <w:sz w:val="28"/>
                <w:szCs w:val="28"/>
                <w:lang w:val="kk-KZ"/>
              </w:rPr>
              <w:t>Н.А. Товма</w:t>
            </w:r>
          </w:p>
          <w:p w:rsidR="0013622E" w:rsidRPr="006B0CFA" w:rsidRDefault="0013622E" w:rsidP="00782DD4">
            <w:pPr>
              <w:widowControl w:val="0"/>
              <w:spacing w:after="0" w:line="240" w:lineRule="auto"/>
              <w:rPr>
                <w:rFonts w:ascii="Times New Roman" w:hAnsi="Times New Roman" w:cs="Times New Roman"/>
                <w:snapToGrid w:val="0"/>
                <w:sz w:val="28"/>
                <w:szCs w:val="28"/>
                <w:lang w:val="kk-KZ"/>
              </w:rPr>
            </w:pPr>
            <w:r w:rsidRPr="006B0CFA">
              <w:rPr>
                <w:rFonts w:ascii="Times New Roman" w:hAnsi="Times New Roman" w:cs="Times New Roman"/>
                <w:snapToGrid w:val="0"/>
                <w:sz w:val="28"/>
                <w:szCs w:val="28"/>
                <w:lang w:val="kk-KZ"/>
              </w:rPr>
              <w:t>(</w:t>
            </w:r>
            <w:r w:rsidRPr="006B0CFA">
              <w:rPr>
                <w:rFonts w:ascii="Times New Roman" w:hAnsi="Times New Roman" w:cs="Times New Roman"/>
                <w:snapToGrid w:val="0"/>
                <w:sz w:val="28"/>
                <w:szCs w:val="28"/>
              </w:rPr>
              <w:t>раздел 1</w:t>
            </w:r>
            <w:r w:rsidRPr="006B0CFA">
              <w:rPr>
                <w:rFonts w:ascii="Times New Roman" w:hAnsi="Times New Roman" w:cs="Times New Roman"/>
                <w:snapToGrid w:val="0"/>
                <w:sz w:val="28"/>
                <w:szCs w:val="28"/>
                <w:lang w:val="kk-KZ"/>
              </w:rPr>
              <w:t>)</w:t>
            </w:r>
          </w:p>
        </w:tc>
      </w:tr>
      <w:tr w:rsidR="0013622E" w:rsidRPr="006B0CFA" w:rsidTr="006601BA">
        <w:trPr>
          <w:trHeight w:val="651"/>
        </w:trPr>
        <w:tc>
          <w:tcPr>
            <w:tcW w:w="3111" w:type="dxa"/>
          </w:tcPr>
          <w:p w:rsidR="0013622E" w:rsidRDefault="0013622E" w:rsidP="006601BA">
            <w:pPr>
              <w:widowControl w:val="0"/>
              <w:spacing w:after="0" w:line="240" w:lineRule="auto"/>
              <w:rPr>
                <w:rFonts w:ascii="Times New Roman" w:hAnsi="Times New Roman" w:cs="Times New Roman"/>
                <w:snapToGrid w:val="0"/>
                <w:sz w:val="28"/>
                <w:szCs w:val="28"/>
                <w:lang w:val="kk-KZ"/>
              </w:rPr>
            </w:pPr>
            <w:r w:rsidRPr="006B0CFA">
              <w:rPr>
                <w:rFonts w:ascii="Times New Roman" w:hAnsi="Times New Roman" w:cs="Times New Roman"/>
                <w:snapToGrid w:val="0"/>
                <w:sz w:val="28"/>
                <w:szCs w:val="28"/>
                <w:lang w:val="kk-KZ"/>
              </w:rPr>
              <w:t xml:space="preserve">Старший научн. сотрудник, канд. </w:t>
            </w:r>
            <w:r>
              <w:rPr>
                <w:rFonts w:ascii="Times New Roman" w:hAnsi="Times New Roman" w:cs="Times New Roman"/>
                <w:snapToGrid w:val="0"/>
                <w:sz w:val="28"/>
                <w:szCs w:val="28"/>
                <w:lang w:val="kk-KZ"/>
              </w:rPr>
              <w:t>техн</w:t>
            </w:r>
            <w:r w:rsidRPr="006B0CFA">
              <w:rPr>
                <w:rFonts w:ascii="Times New Roman" w:hAnsi="Times New Roman" w:cs="Times New Roman"/>
                <w:snapToGrid w:val="0"/>
                <w:sz w:val="28"/>
                <w:szCs w:val="28"/>
                <w:lang w:val="kk-KZ"/>
              </w:rPr>
              <w:t>. наук</w:t>
            </w:r>
          </w:p>
        </w:tc>
        <w:tc>
          <w:tcPr>
            <w:tcW w:w="3576" w:type="dxa"/>
          </w:tcPr>
          <w:p w:rsidR="0013622E" w:rsidRPr="006B0CFA" w:rsidRDefault="0013622E" w:rsidP="006601BA">
            <w:pPr>
              <w:widowControl w:val="0"/>
              <w:spacing w:after="0" w:line="240" w:lineRule="auto"/>
              <w:ind w:firstLine="360"/>
              <w:jc w:val="center"/>
              <w:rPr>
                <w:rFonts w:ascii="Times New Roman" w:hAnsi="Times New Roman" w:cs="Times New Roman"/>
                <w:snapToGrid w:val="0"/>
                <w:sz w:val="28"/>
                <w:szCs w:val="28"/>
              </w:rPr>
            </w:pPr>
          </w:p>
        </w:tc>
        <w:tc>
          <w:tcPr>
            <w:tcW w:w="2883" w:type="dxa"/>
          </w:tcPr>
          <w:p w:rsidR="0013622E" w:rsidRDefault="0013622E" w:rsidP="006601BA">
            <w:pPr>
              <w:widowControl w:val="0"/>
              <w:spacing w:after="0" w:line="240" w:lineRule="auto"/>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Н.Г. Борисова</w:t>
            </w:r>
          </w:p>
          <w:p w:rsidR="00782DD4" w:rsidRPr="006B0CFA" w:rsidRDefault="00782DD4" w:rsidP="006601BA">
            <w:pPr>
              <w:widowControl w:val="0"/>
              <w:spacing w:after="0" w:line="240" w:lineRule="auto"/>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(раздел 3)</w:t>
            </w:r>
          </w:p>
        </w:tc>
      </w:tr>
      <w:tr w:rsidR="00782DD4" w:rsidRPr="006B0CFA" w:rsidTr="006601BA">
        <w:trPr>
          <w:trHeight w:val="807"/>
        </w:trPr>
        <w:tc>
          <w:tcPr>
            <w:tcW w:w="3111" w:type="dxa"/>
          </w:tcPr>
          <w:p w:rsidR="00782DD4" w:rsidRDefault="00782DD4" w:rsidP="006601B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Младший научный сотрудник</w:t>
            </w:r>
          </w:p>
        </w:tc>
        <w:tc>
          <w:tcPr>
            <w:tcW w:w="3576" w:type="dxa"/>
          </w:tcPr>
          <w:p w:rsidR="00782DD4" w:rsidRPr="006B0CFA" w:rsidRDefault="00782DD4" w:rsidP="006601BA">
            <w:pPr>
              <w:widowControl w:val="0"/>
              <w:spacing w:after="0" w:line="240" w:lineRule="auto"/>
              <w:ind w:firstLine="360"/>
              <w:jc w:val="center"/>
              <w:rPr>
                <w:rFonts w:ascii="Times New Roman" w:hAnsi="Times New Roman" w:cs="Times New Roman"/>
                <w:snapToGrid w:val="0"/>
                <w:sz w:val="28"/>
                <w:szCs w:val="28"/>
              </w:rPr>
            </w:pPr>
          </w:p>
        </w:tc>
        <w:tc>
          <w:tcPr>
            <w:tcW w:w="2883" w:type="dxa"/>
          </w:tcPr>
          <w:p w:rsidR="00782DD4" w:rsidRDefault="00782DD4" w:rsidP="006601BA">
            <w:pPr>
              <w:widowControl w:val="0"/>
              <w:spacing w:after="0" w:line="240" w:lineRule="auto"/>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С.С. Абишова</w:t>
            </w:r>
          </w:p>
          <w:p w:rsidR="0068256F" w:rsidRDefault="0068256F" w:rsidP="006601BA">
            <w:pPr>
              <w:widowControl w:val="0"/>
              <w:spacing w:after="0" w:line="240" w:lineRule="auto"/>
              <w:rPr>
                <w:rFonts w:ascii="Times New Roman" w:hAnsi="Times New Roman" w:cs="Times New Roman"/>
                <w:snapToGrid w:val="0"/>
                <w:sz w:val="28"/>
                <w:szCs w:val="28"/>
                <w:lang w:val="kk-KZ"/>
              </w:rPr>
            </w:pPr>
            <w:r w:rsidRPr="006B0CFA">
              <w:rPr>
                <w:rFonts w:ascii="Times New Roman" w:hAnsi="Times New Roman" w:cs="Times New Roman"/>
                <w:snapToGrid w:val="0"/>
                <w:sz w:val="28"/>
                <w:szCs w:val="28"/>
                <w:lang w:val="kk-KZ"/>
              </w:rPr>
              <w:t>(</w:t>
            </w:r>
            <w:r w:rsidRPr="006B0CFA">
              <w:rPr>
                <w:rFonts w:ascii="Times New Roman" w:hAnsi="Times New Roman" w:cs="Times New Roman"/>
                <w:snapToGrid w:val="0"/>
                <w:sz w:val="28"/>
                <w:szCs w:val="28"/>
              </w:rPr>
              <w:t>раздел 1</w:t>
            </w:r>
            <w:r w:rsidRPr="006B0CFA">
              <w:rPr>
                <w:rFonts w:ascii="Times New Roman" w:hAnsi="Times New Roman" w:cs="Times New Roman"/>
                <w:snapToGrid w:val="0"/>
                <w:sz w:val="28"/>
                <w:szCs w:val="28"/>
                <w:lang w:val="kk-KZ"/>
              </w:rPr>
              <w:t>)</w:t>
            </w:r>
          </w:p>
        </w:tc>
      </w:tr>
      <w:tr w:rsidR="0013622E" w:rsidRPr="006B0CFA" w:rsidTr="006601BA">
        <w:trPr>
          <w:trHeight w:val="807"/>
        </w:trPr>
        <w:tc>
          <w:tcPr>
            <w:tcW w:w="3111" w:type="dxa"/>
          </w:tcPr>
          <w:p w:rsidR="0013622E" w:rsidRPr="006B0CFA" w:rsidRDefault="0013622E" w:rsidP="006601BA">
            <w:pPr>
              <w:widowControl w:val="0"/>
              <w:spacing w:after="0" w:line="240" w:lineRule="auto"/>
              <w:rPr>
                <w:rFonts w:ascii="Times New Roman" w:hAnsi="Times New Roman" w:cs="Times New Roman"/>
                <w:snapToGrid w:val="0"/>
                <w:sz w:val="28"/>
                <w:szCs w:val="28"/>
              </w:rPr>
            </w:pPr>
            <w:r>
              <w:rPr>
                <w:rFonts w:ascii="Times New Roman" w:hAnsi="Times New Roman" w:cs="Times New Roman"/>
                <w:sz w:val="28"/>
                <w:szCs w:val="28"/>
              </w:rPr>
              <w:t>С</w:t>
            </w:r>
            <w:r w:rsidRPr="00FB45A0">
              <w:rPr>
                <w:rFonts w:ascii="Times New Roman" w:hAnsi="Times New Roman" w:cs="Times New Roman"/>
                <w:sz w:val="28"/>
                <w:szCs w:val="28"/>
              </w:rPr>
              <w:t>тажер-исследователь</w:t>
            </w:r>
          </w:p>
        </w:tc>
        <w:tc>
          <w:tcPr>
            <w:tcW w:w="3576" w:type="dxa"/>
          </w:tcPr>
          <w:p w:rsidR="0013622E" w:rsidRPr="006B0CFA" w:rsidRDefault="0013622E" w:rsidP="006601BA">
            <w:pPr>
              <w:widowControl w:val="0"/>
              <w:spacing w:after="0" w:line="240" w:lineRule="auto"/>
              <w:ind w:firstLine="360"/>
              <w:jc w:val="center"/>
              <w:rPr>
                <w:rFonts w:ascii="Times New Roman" w:hAnsi="Times New Roman" w:cs="Times New Roman"/>
                <w:snapToGrid w:val="0"/>
                <w:sz w:val="28"/>
                <w:szCs w:val="28"/>
              </w:rPr>
            </w:pPr>
          </w:p>
        </w:tc>
        <w:tc>
          <w:tcPr>
            <w:tcW w:w="2883" w:type="dxa"/>
          </w:tcPr>
          <w:p w:rsidR="0013622E" w:rsidRPr="006B0CFA" w:rsidRDefault="0013622E" w:rsidP="006601BA">
            <w:pPr>
              <w:widowControl w:val="0"/>
              <w:spacing w:after="0" w:line="240" w:lineRule="auto"/>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Ж</w:t>
            </w:r>
            <w:r w:rsidRPr="006B0CFA">
              <w:rPr>
                <w:rFonts w:ascii="Times New Roman" w:hAnsi="Times New Roman" w:cs="Times New Roman"/>
                <w:snapToGrid w:val="0"/>
                <w:sz w:val="28"/>
                <w:szCs w:val="28"/>
                <w:lang w:val="kk-KZ"/>
              </w:rPr>
              <w:t>.</w:t>
            </w:r>
            <w:r w:rsidR="00782DD4">
              <w:rPr>
                <w:rFonts w:ascii="Times New Roman" w:hAnsi="Times New Roman" w:cs="Times New Roman"/>
                <w:snapToGrid w:val="0"/>
                <w:sz w:val="28"/>
                <w:szCs w:val="28"/>
                <w:lang w:val="kk-KZ"/>
              </w:rPr>
              <w:t>М.</w:t>
            </w:r>
            <w:r w:rsidRPr="006B0CFA">
              <w:rPr>
                <w:rFonts w:ascii="Times New Roman" w:hAnsi="Times New Roman" w:cs="Times New Roman"/>
                <w:snapToGrid w:val="0"/>
                <w:sz w:val="28"/>
                <w:szCs w:val="28"/>
                <w:lang w:val="kk-KZ"/>
              </w:rPr>
              <w:t xml:space="preserve"> </w:t>
            </w:r>
            <w:r>
              <w:rPr>
                <w:rFonts w:ascii="Times New Roman" w:hAnsi="Times New Roman" w:cs="Times New Roman"/>
                <w:snapToGrid w:val="0"/>
                <w:sz w:val="28"/>
                <w:szCs w:val="28"/>
                <w:lang w:val="kk-KZ"/>
              </w:rPr>
              <w:t>Сулейменов</w:t>
            </w:r>
            <w:r w:rsidRPr="006B0CFA">
              <w:rPr>
                <w:rFonts w:ascii="Times New Roman" w:hAnsi="Times New Roman" w:cs="Times New Roman"/>
                <w:snapToGrid w:val="0"/>
                <w:sz w:val="28"/>
                <w:szCs w:val="28"/>
                <w:lang w:val="kk-KZ"/>
              </w:rPr>
              <w:t xml:space="preserve"> </w:t>
            </w:r>
          </w:p>
          <w:p w:rsidR="0013622E" w:rsidRPr="006B0CFA" w:rsidRDefault="0068256F" w:rsidP="006601BA">
            <w:pPr>
              <w:widowControl w:val="0"/>
              <w:spacing w:after="0" w:line="240" w:lineRule="auto"/>
              <w:rPr>
                <w:rFonts w:ascii="Times New Roman" w:hAnsi="Times New Roman" w:cs="Times New Roman"/>
                <w:snapToGrid w:val="0"/>
                <w:sz w:val="28"/>
                <w:szCs w:val="28"/>
                <w:lang w:val="kk-KZ"/>
              </w:rPr>
            </w:pPr>
            <w:r w:rsidRPr="006B0CFA">
              <w:rPr>
                <w:rFonts w:ascii="Times New Roman" w:hAnsi="Times New Roman" w:cs="Times New Roman"/>
                <w:snapToGrid w:val="0"/>
                <w:sz w:val="28"/>
                <w:szCs w:val="28"/>
                <w:lang w:val="kk-KZ"/>
              </w:rPr>
              <w:t>(</w:t>
            </w:r>
            <w:r w:rsidRPr="006B0CFA">
              <w:rPr>
                <w:rFonts w:ascii="Times New Roman" w:hAnsi="Times New Roman" w:cs="Times New Roman"/>
                <w:snapToGrid w:val="0"/>
                <w:sz w:val="28"/>
                <w:szCs w:val="28"/>
              </w:rPr>
              <w:t>раздел 1</w:t>
            </w:r>
            <w:r w:rsidRPr="006B0CFA">
              <w:rPr>
                <w:rFonts w:ascii="Times New Roman" w:hAnsi="Times New Roman" w:cs="Times New Roman"/>
                <w:snapToGrid w:val="0"/>
                <w:sz w:val="28"/>
                <w:szCs w:val="28"/>
                <w:lang w:val="kk-KZ"/>
              </w:rPr>
              <w:t>)</w:t>
            </w:r>
          </w:p>
        </w:tc>
      </w:tr>
      <w:tr w:rsidR="0013622E" w:rsidRPr="006B0CFA" w:rsidTr="006601BA">
        <w:trPr>
          <w:trHeight w:val="651"/>
        </w:trPr>
        <w:tc>
          <w:tcPr>
            <w:tcW w:w="3111" w:type="dxa"/>
          </w:tcPr>
          <w:p w:rsidR="0013622E" w:rsidRDefault="0013622E" w:rsidP="006601BA">
            <w:pPr>
              <w:widowControl w:val="0"/>
              <w:spacing w:after="0" w:line="240" w:lineRule="auto"/>
              <w:rPr>
                <w:rFonts w:ascii="Times New Roman" w:hAnsi="Times New Roman" w:cs="Times New Roman"/>
                <w:snapToGrid w:val="0"/>
                <w:sz w:val="28"/>
                <w:szCs w:val="28"/>
                <w:lang w:val="kk-KZ"/>
              </w:rPr>
            </w:pPr>
            <w:r>
              <w:rPr>
                <w:rFonts w:ascii="Times New Roman" w:hAnsi="Times New Roman" w:cs="Times New Roman"/>
                <w:sz w:val="28"/>
                <w:szCs w:val="28"/>
              </w:rPr>
              <w:t>С</w:t>
            </w:r>
            <w:r w:rsidRPr="00FB45A0">
              <w:rPr>
                <w:rFonts w:ascii="Times New Roman" w:hAnsi="Times New Roman" w:cs="Times New Roman"/>
                <w:sz w:val="28"/>
                <w:szCs w:val="28"/>
              </w:rPr>
              <w:t>тажер-исследователь</w:t>
            </w:r>
          </w:p>
        </w:tc>
        <w:tc>
          <w:tcPr>
            <w:tcW w:w="3576" w:type="dxa"/>
          </w:tcPr>
          <w:p w:rsidR="0013622E" w:rsidRPr="006B0CFA" w:rsidRDefault="0013622E" w:rsidP="006601BA">
            <w:pPr>
              <w:widowControl w:val="0"/>
              <w:spacing w:after="0" w:line="240" w:lineRule="auto"/>
              <w:ind w:firstLine="360"/>
              <w:jc w:val="center"/>
              <w:rPr>
                <w:rFonts w:ascii="Times New Roman" w:hAnsi="Times New Roman" w:cs="Times New Roman"/>
                <w:snapToGrid w:val="0"/>
                <w:sz w:val="28"/>
                <w:szCs w:val="28"/>
              </w:rPr>
            </w:pPr>
          </w:p>
        </w:tc>
        <w:tc>
          <w:tcPr>
            <w:tcW w:w="2883" w:type="dxa"/>
          </w:tcPr>
          <w:p w:rsidR="0013622E" w:rsidRDefault="0013622E" w:rsidP="006601BA">
            <w:pPr>
              <w:widowControl w:val="0"/>
              <w:spacing w:after="0" w:line="240" w:lineRule="auto"/>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Н.</w:t>
            </w:r>
            <w:r w:rsidR="00782DD4">
              <w:rPr>
                <w:rFonts w:ascii="Times New Roman" w:hAnsi="Times New Roman" w:cs="Times New Roman"/>
                <w:snapToGrid w:val="0"/>
                <w:sz w:val="28"/>
                <w:szCs w:val="28"/>
                <w:lang w:val="kk-KZ"/>
              </w:rPr>
              <w:t>Г.</w:t>
            </w:r>
            <w:r>
              <w:rPr>
                <w:rFonts w:ascii="Times New Roman" w:hAnsi="Times New Roman" w:cs="Times New Roman"/>
                <w:snapToGrid w:val="0"/>
                <w:sz w:val="28"/>
                <w:szCs w:val="28"/>
                <w:lang w:val="kk-KZ"/>
              </w:rPr>
              <w:t xml:space="preserve"> Жданова</w:t>
            </w:r>
          </w:p>
          <w:p w:rsidR="0068256F" w:rsidRPr="006B0CFA" w:rsidRDefault="0068256F" w:rsidP="006601BA">
            <w:pPr>
              <w:widowControl w:val="0"/>
              <w:spacing w:after="0" w:line="240" w:lineRule="auto"/>
              <w:rPr>
                <w:rFonts w:ascii="Times New Roman" w:hAnsi="Times New Roman" w:cs="Times New Roman"/>
                <w:snapToGrid w:val="0"/>
                <w:sz w:val="28"/>
                <w:szCs w:val="28"/>
                <w:lang w:val="kk-KZ"/>
              </w:rPr>
            </w:pPr>
            <w:r w:rsidRPr="006B0CFA">
              <w:rPr>
                <w:rFonts w:ascii="Times New Roman" w:hAnsi="Times New Roman" w:cs="Times New Roman"/>
                <w:snapToGrid w:val="0"/>
                <w:sz w:val="28"/>
                <w:szCs w:val="28"/>
                <w:lang w:val="kk-KZ"/>
              </w:rPr>
              <w:t>(</w:t>
            </w:r>
            <w:r w:rsidRPr="006B0CFA">
              <w:rPr>
                <w:rFonts w:ascii="Times New Roman" w:hAnsi="Times New Roman" w:cs="Times New Roman"/>
                <w:snapToGrid w:val="0"/>
                <w:sz w:val="28"/>
                <w:szCs w:val="28"/>
              </w:rPr>
              <w:t>раздел 1</w:t>
            </w:r>
            <w:r w:rsidRPr="006B0CFA">
              <w:rPr>
                <w:rFonts w:ascii="Times New Roman" w:hAnsi="Times New Roman" w:cs="Times New Roman"/>
                <w:snapToGrid w:val="0"/>
                <w:sz w:val="28"/>
                <w:szCs w:val="28"/>
                <w:lang w:val="kk-KZ"/>
              </w:rPr>
              <w:t>)</w:t>
            </w:r>
          </w:p>
        </w:tc>
      </w:tr>
      <w:tr w:rsidR="0013622E" w:rsidRPr="006B0CFA" w:rsidTr="006601BA">
        <w:trPr>
          <w:trHeight w:val="825"/>
        </w:trPr>
        <w:tc>
          <w:tcPr>
            <w:tcW w:w="3111" w:type="dxa"/>
          </w:tcPr>
          <w:p w:rsidR="0013622E" w:rsidRPr="006B0CFA" w:rsidRDefault="0013622E" w:rsidP="006601BA">
            <w:pPr>
              <w:spacing w:after="0" w:line="240" w:lineRule="auto"/>
              <w:jc w:val="both"/>
              <w:rPr>
                <w:rFonts w:ascii="Times New Roman" w:hAnsi="Times New Roman" w:cs="Times New Roman"/>
                <w:sz w:val="28"/>
                <w:szCs w:val="28"/>
              </w:rPr>
            </w:pPr>
            <w:proofErr w:type="spellStart"/>
            <w:r w:rsidRPr="006B0CFA">
              <w:rPr>
                <w:rFonts w:ascii="Times New Roman" w:hAnsi="Times New Roman" w:cs="Times New Roman"/>
                <w:snapToGrid w:val="0"/>
                <w:sz w:val="28"/>
                <w:szCs w:val="28"/>
              </w:rPr>
              <w:t>Нормоконтролер</w:t>
            </w:r>
            <w:proofErr w:type="spellEnd"/>
          </w:p>
          <w:p w:rsidR="0013622E" w:rsidRPr="006B0CFA" w:rsidRDefault="0013622E" w:rsidP="006601BA">
            <w:pPr>
              <w:widowControl w:val="0"/>
              <w:spacing w:after="0" w:line="240" w:lineRule="auto"/>
              <w:rPr>
                <w:rFonts w:ascii="Times New Roman" w:hAnsi="Times New Roman" w:cs="Times New Roman"/>
                <w:snapToGrid w:val="0"/>
                <w:sz w:val="28"/>
                <w:szCs w:val="28"/>
              </w:rPr>
            </w:pPr>
          </w:p>
        </w:tc>
        <w:tc>
          <w:tcPr>
            <w:tcW w:w="3576" w:type="dxa"/>
          </w:tcPr>
          <w:p w:rsidR="0013622E" w:rsidRPr="006B0CFA" w:rsidRDefault="0013622E" w:rsidP="006601BA">
            <w:pPr>
              <w:widowControl w:val="0"/>
              <w:spacing w:after="0" w:line="240" w:lineRule="auto"/>
              <w:ind w:firstLine="360"/>
              <w:jc w:val="center"/>
              <w:rPr>
                <w:rFonts w:ascii="Times New Roman" w:hAnsi="Times New Roman" w:cs="Times New Roman"/>
                <w:snapToGrid w:val="0"/>
                <w:sz w:val="28"/>
                <w:szCs w:val="28"/>
              </w:rPr>
            </w:pPr>
          </w:p>
        </w:tc>
        <w:tc>
          <w:tcPr>
            <w:tcW w:w="2883" w:type="dxa"/>
          </w:tcPr>
          <w:p w:rsidR="0013622E" w:rsidRPr="00152D06" w:rsidRDefault="0013622E" w:rsidP="006601BA">
            <w:pPr>
              <w:widowControl w:val="0"/>
              <w:spacing w:after="0" w:line="240" w:lineRule="auto"/>
              <w:rPr>
                <w:rFonts w:ascii="Times New Roman" w:hAnsi="Times New Roman" w:cs="Times New Roman"/>
                <w:snapToGrid w:val="0"/>
                <w:color w:val="FF0000"/>
                <w:sz w:val="28"/>
                <w:szCs w:val="28"/>
                <w:lang w:val="kk-KZ"/>
              </w:rPr>
            </w:pPr>
            <w:r w:rsidRPr="00782DD4">
              <w:rPr>
                <w:rFonts w:ascii="Times New Roman" w:hAnsi="Times New Roman" w:cs="Times New Roman"/>
                <w:sz w:val="28"/>
                <w:szCs w:val="28"/>
              </w:rPr>
              <w:t>Д.</w:t>
            </w:r>
            <w:r w:rsidR="00782DD4" w:rsidRPr="00782DD4">
              <w:rPr>
                <w:rFonts w:ascii="Times New Roman" w:hAnsi="Times New Roman" w:cs="Times New Roman"/>
                <w:sz w:val="28"/>
                <w:szCs w:val="28"/>
              </w:rPr>
              <w:t>М.</w:t>
            </w:r>
            <w:r w:rsidRPr="00782DD4">
              <w:rPr>
                <w:rFonts w:ascii="Times New Roman" w:hAnsi="Times New Roman" w:cs="Times New Roman"/>
                <w:sz w:val="28"/>
                <w:szCs w:val="28"/>
              </w:rPr>
              <w:t xml:space="preserve"> </w:t>
            </w:r>
            <w:proofErr w:type="spellStart"/>
            <w:r w:rsidRPr="00782DD4">
              <w:rPr>
                <w:rFonts w:ascii="Times New Roman" w:hAnsi="Times New Roman" w:cs="Times New Roman"/>
                <w:sz w:val="28"/>
                <w:szCs w:val="28"/>
              </w:rPr>
              <w:t>Тюлюбаева</w:t>
            </w:r>
            <w:proofErr w:type="spellEnd"/>
          </w:p>
        </w:tc>
      </w:tr>
    </w:tbl>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13622E" w:rsidRDefault="0013622E" w:rsidP="0013622E">
      <w:pPr>
        <w:spacing w:after="0" w:line="240" w:lineRule="auto"/>
        <w:ind w:firstLine="709"/>
        <w:jc w:val="center"/>
        <w:rPr>
          <w:rFonts w:ascii="Times New Roman" w:hAnsi="Times New Roman" w:cs="Times New Roman"/>
          <w:sz w:val="28"/>
          <w:szCs w:val="28"/>
          <w:lang w:val="en-US"/>
        </w:rPr>
      </w:pPr>
    </w:p>
    <w:p w:rsidR="0013622E" w:rsidRPr="006B0CFA" w:rsidRDefault="0013622E" w:rsidP="0013622E">
      <w:pPr>
        <w:spacing w:after="0" w:line="240" w:lineRule="auto"/>
        <w:jc w:val="center"/>
        <w:rPr>
          <w:rFonts w:ascii="Times New Roman" w:hAnsi="Times New Roman" w:cs="Times New Roman"/>
          <w:sz w:val="28"/>
          <w:szCs w:val="28"/>
          <w:lang w:val="kk-KZ"/>
        </w:rPr>
      </w:pPr>
      <w:r w:rsidRPr="006B0CFA">
        <w:rPr>
          <w:rFonts w:ascii="Times New Roman" w:hAnsi="Times New Roman" w:cs="Times New Roman"/>
          <w:sz w:val="28"/>
          <w:szCs w:val="28"/>
          <w:lang w:val="kk-KZ"/>
        </w:rPr>
        <w:lastRenderedPageBreak/>
        <w:t>РЕФЕРАТ</w:t>
      </w:r>
    </w:p>
    <w:p w:rsidR="0013622E" w:rsidRPr="006B0CFA" w:rsidRDefault="0013622E" w:rsidP="0013622E">
      <w:pPr>
        <w:spacing w:after="0" w:line="240" w:lineRule="auto"/>
        <w:ind w:firstLine="709"/>
        <w:jc w:val="center"/>
        <w:rPr>
          <w:rFonts w:ascii="Times New Roman" w:hAnsi="Times New Roman" w:cs="Times New Roman"/>
          <w:sz w:val="28"/>
          <w:szCs w:val="28"/>
          <w:lang w:val="kk-KZ"/>
        </w:rPr>
      </w:pPr>
    </w:p>
    <w:p w:rsidR="0068256F" w:rsidRPr="006B0CFA" w:rsidRDefault="0068256F" w:rsidP="0068256F">
      <w:pPr>
        <w:spacing w:after="0" w:line="240" w:lineRule="auto"/>
        <w:ind w:firstLine="567"/>
        <w:jc w:val="both"/>
        <w:rPr>
          <w:rFonts w:ascii="Times New Roman" w:hAnsi="Times New Roman" w:cs="Times New Roman"/>
          <w:sz w:val="28"/>
          <w:szCs w:val="28"/>
        </w:rPr>
      </w:pPr>
      <w:proofErr w:type="gramStart"/>
      <w:r w:rsidRPr="006B0CFA">
        <w:rPr>
          <w:rFonts w:ascii="Times New Roman" w:hAnsi="Times New Roman" w:cs="Times New Roman"/>
          <w:sz w:val="28"/>
          <w:szCs w:val="28"/>
        </w:rPr>
        <w:t xml:space="preserve">Отчет </w:t>
      </w:r>
      <w:r w:rsidR="00102CD0" w:rsidRPr="00102CD0">
        <w:rPr>
          <w:rFonts w:ascii="Times New Roman" w:hAnsi="Times New Roman" w:cs="Times New Roman"/>
          <w:sz w:val="28"/>
          <w:szCs w:val="28"/>
        </w:rPr>
        <w:t>56</w:t>
      </w:r>
      <w:r w:rsidRPr="006B0CFA">
        <w:rPr>
          <w:rFonts w:ascii="Times New Roman" w:hAnsi="Times New Roman" w:cs="Times New Roman"/>
          <w:sz w:val="28"/>
          <w:szCs w:val="28"/>
        </w:rPr>
        <w:t xml:space="preserve"> с., </w:t>
      </w:r>
      <w:r w:rsidRPr="00DB196A">
        <w:rPr>
          <w:rFonts w:ascii="Times New Roman" w:hAnsi="Times New Roman" w:cs="Times New Roman"/>
          <w:sz w:val="28"/>
          <w:szCs w:val="28"/>
        </w:rPr>
        <w:t>4</w:t>
      </w:r>
      <w:r w:rsidR="00102CD0" w:rsidRPr="00102CD0">
        <w:rPr>
          <w:rFonts w:ascii="Times New Roman" w:hAnsi="Times New Roman" w:cs="Times New Roman"/>
          <w:sz w:val="28"/>
          <w:szCs w:val="28"/>
        </w:rPr>
        <w:t>8</w:t>
      </w:r>
      <w:r w:rsidRPr="006B0CFA">
        <w:rPr>
          <w:rFonts w:ascii="Times New Roman" w:hAnsi="Times New Roman" w:cs="Times New Roman"/>
          <w:sz w:val="28"/>
          <w:szCs w:val="28"/>
        </w:rPr>
        <w:t xml:space="preserve"> с. основного текста, </w:t>
      </w:r>
      <w:r w:rsidR="00102CD0" w:rsidRPr="00102CD0">
        <w:rPr>
          <w:rFonts w:ascii="Times New Roman" w:hAnsi="Times New Roman" w:cs="Times New Roman"/>
          <w:sz w:val="28"/>
          <w:szCs w:val="28"/>
        </w:rPr>
        <w:t>8</w:t>
      </w:r>
      <w:r w:rsidRPr="006B0CFA">
        <w:rPr>
          <w:rFonts w:ascii="Times New Roman" w:hAnsi="Times New Roman" w:cs="Times New Roman"/>
          <w:sz w:val="28"/>
          <w:szCs w:val="28"/>
        </w:rPr>
        <w:t xml:space="preserve"> с. приложения, </w:t>
      </w:r>
      <w:r w:rsidR="004E70FA">
        <w:rPr>
          <w:rFonts w:ascii="Times New Roman" w:hAnsi="Times New Roman" w:cs="Times New Roman"/>
          <w:sz w:val="28"/>
          <w:szCs w:val="28"/>
        </w:rPr>
        <w:t>10</w:t>
      </w:r>
      <w:r w:rsidRPr="006B0CFA">
        <w:rPr>
          <w:rFonts w:ascii="Times New Roman" w:hAnsi="Times New Roman" w:cs="Times New Roman"/>
          <w:sz w:val="28"/>
          <w:szCs w:val="28"/>
        </w:rPr>
        <w:t xml:space="preserve"> рисунков, </w:t>
      </w:r>
      <w:r w:rsidR="004E70FA">
        <w:rPr>
          <w:rFonts w:ascii="Times New Roman" w:hAnsi="Times New Roman" w:cs="Times New Roman"/>
          <w:sz w:val="28"/>
          <w:szCs w:val="28"/>
        </w:rPr>
        <w:t>14</w:t>
      </w:r>
      <w:r w:rsidRPr="006B0CFA">
        <w:rPr>
          <w:rFonts w:ascii="Times New Roman" w:hAnsi="Times New Roman" w:cs="Times New Roman"/>
          <w:sz w:val="28"/>
          <w:szCs w:val="28"/>
        </w:rPr>
        <w:t xml:space="preserve"> таблиц, </w:t>
      </w:r>
      <w:r w:rsidR="00102CD0" w:rsidRPr="00102CD0">
        <w:rPr>
          <w:rFonts w:ascii="Times New Roman" w:hAnsi="Times New Roman" w:cs="Times New Roman"/>
          <w:sz w:val="28"/>
          <w:szCs w:val="28"/>
        </w:rPr>
        <w:t>4</w:t>
      </w:r>
      <w:r w:rsidR="00B302D8">
        <w:rPr>
          <w:rFonts w:ascii="Times New Roman" w:hAnsi="Times New Roman" w:cs="Times New Roman"/>
          <w:sz w:val="28"/>
          <w:szCs w:val="28"/>
        </w:rPr>
        <w:t>2</w:t>
      </w:r>
      <w:r w:rsidRPr="006B0CFA">
        <w:rPr>
          <w:rFonts w:ascii="Times New Roman" w:hAnsi="Times New Roman" w:cs="Times New Roman"/>
          <w:sz w:val="28"/>
          <w:szCs w:val="28"/>
        </w:rPr>
        <w:t xml:space="preserve"> источник</w:t>
      </w:r>
      <w:r w:rsidR="00B302D8">
        <w:rPr>
          <w:rFonts w:ascii="Times New Roman" w:hAnsi="Times New Roman" w:cs="Times New Roman"/>
          <w:sz w:val="28"/>
          <w:szCs w:val="28"/>
        </w:rPr>
        <w:t>а</w:t>
      </w:r>
      <w:r w:rsidRPr="006B0CFA">
        <w:rPr>
          <w:rFonts w:ascii="Times New Roman" w:hAnsi="Times New Roman" w:cs="Times New Roman"/>
          <w:sz w:val="28"/>
          <w:szCs w:val="28"/>
        </w:rPr>
        <w:t xml:space="preserve">, </w:t>
      </w:r>
      <w:r w:rsidR="006F265D">
        <w:rPr>
          <w:rFonts w:ascii="Times New Roman" w:hAnsi="Times New Roman" w:cs="Times New Roman"/>
          <w:sz w:val="28"/>
          <w:szCs w:val="28"/>
        </w:rPr>
        <w:t>6</w:t>
      </w:r>
      <w:r w:rsidRPr="006B0CFA">
        <w:rPr>
          <w:rFonts w:ascii="Times New Roman" w:hAnsi="Times New Roman" w:cs="Times New Roman"/>
          <w:sz w:val="28"/>
          <w:szCs w:val="28"/>
        </w:rPr>
        <w:t xml:space="preserve"> приложени</w:t>
      </w:r>
      <w:r>
        <w:rPr>
          <w:rFonts w:ascii="Times New Roman" w:hAnsi="Times New Roman" w:cs="Times New Roman"/>
          <w:sz w:val="28"/>
          <w:szCs w:val="28"/>
        </w:rPr>
        <w:t>й</w:t>
      </w:r>
      <w:r w:rsidRPr="006B0CFA">
        <w:rPr>
          <w:rFonts w:ascii="Times New Roman" w:hAnsi="Times New Roman" w:cs="Times New Roman"/>
          <w:sz w:val="28"/>
          <w:szCs w:val="28"/>
        </w:rPr>
        <w:t>.</w:t>
      </w:r>
      <w:proofErr w:type="gramEnd"/>
    </w:p>
    <w:p w:rsidR="0068256F" w:rsidRPr="00913DC2" w:rsidRDefault="0068256F" w:rsidP="0068256F">
      <w:pPr>
        <w:spacing w:after="0" w:line="240" w:lineRule="auto"/>
        <w:ind w:firstLine="567"/>
        <w:jc w:val="both"/>
        <w:rPr>
          <w:rFonts w:ascii="Times New Roman" w:hAnsi="Times New Roman" w:cs="Times New Roman"/>
          <w:sz w:val="28"/>
          <w:szCs w:val="28"/>
        </w:rPr>
      </w:pPr>
      <w:r w:rsidRPr="00913DC2">
        <w:rPr>
          <w:rFonts w:ascii="Times New Roman" w:hAnsi="Times New Roman" w:cs="Times New Roman"/>
          <w:sz w:val="28"/>
          <w:szCs w:val="28"/>
        </w:rPr>
        <w:t xml:space="preserve">ЭНЕРГОЭФФЕКТИВНОСТЬ, </w:t>
      </w:r>
      <w:r>
        <w:rPr>
          <w:rFonts w:ascii="Times New Roman" w:hAnsi="Times New Roman" w:cs="Times New Roman"/>
          <w:sz w:val="28"/>
          <w:szCs w:val="28"/>
        </w:rPr>
        <w:t>ЭНЕРГОПОТРЕБЛЕНИЕ ЗДАНИЙ</w:t>
      </w:r>
      <w:r w:rsidRPr="00913DC2">
        <w:rPr>
          <w:rFonts w:ascii="Times New Roman" w:hAnsi="Times New Roman" w:cs="Times New Roman"/>
          <w:sz w:val="28"/>
          <w:szCs w:val="28"/>
        </w:rPr>
        <w:t>,</w:t>
      </w:r>
      <w:r>
        <w:rPr>
          <w:rFonts w:ascii="Times New Roman" w:hAnsi="Times New Roman" w:cs="Times New Roman"/>
          <w:sz w:val="28"/>
          <w:szCs w:val="28"/>
        </w:rPr>
        <w:t xml:space="preserve"> </w:t>
      </w:r>
      <w:r w:rsidRPr="00913DC2">
        <w:rPr>
          <w:rFonts w:ascii="Times New Roman" w:hAnsi="Times New Roman" w:cs="Times New Roman"/>
          <w:sz w:val="28"/>
          <w:szCs w:val="28"/>
        </w:rPr>
        <w:t>ЭНЕРГОСБЕРЕЖЕНИЕ, ЭНЕРГОЕМКОСТЬ, И</w:t>
      </w:r>
      <w:r>
        <w:rPr>
          <w:rFonts w:ascii="Times New Roman" w:hAnsi="Times New Roman" w:cs="Times New Roman"/>
          <w:sz w:val="28"/>
          <w:szCs w:val="28"/>
        </w:rPr>
        <w:t>Н</w:t>
      </w:r>
      <w:r w:rsidRPr="00913DC2">
        <w:rPr>
          <w:rFonts w:ascii="Times New Roman" w:hAnsi="Times New Roman" w:cs="Times New Roman"/>
          <w:sz w:val="28"/>
          <w:szCs w:val="28"/>
        </w:rPr>
        <w:t>ВЕСТИЦИИ</w:t>
      </w:r>
      <w:r>
        <w:rPr>
          <w:rFonts w:ascii="Times New Roman" w:hAnsi="Times New Roman" w:cs="Times New Roman"/>
          <w:sz w:val="28"/>
          <w:szCs w:val="28"/>
        </w:rPr>
        <w:t>.</w:t>
      </w:r>
    </w:p>
    <w:p w:rsidR="0068256F" w:rsidRPr="00913DC2" w:rsidRDefault="0068256F" w:rsidP="0068256F">
      <w:pPr>
        <w:spacing w:after="0" w:line="240" w:lineRule="auto"/>
        <w:ind w:firstLine="567"/>
        <w:jc w:val="both"/>
        <w:rPr>
          <w:rFonts w:ascii="Times New Roman" w:hAnsi="Times New Roman" w:cs="Times New Roman"/>
          <w:sz w:val="28"/>
          <w:szCs w:val="28"/>
        </w:rPr>
      </w:pPr>
      <w:r w:rsidRPr="00913DC2">
        <w:rPr>
          <w:rFonts w:ascii="Times New Roman" w:hAnsi="Times New Roman" w:cs="Times New Roman"/>
          <w:sz w:val="28"/>
          <w:szCs w:val="28"/>
        </w:rPr>
        <w:t>Объект исследования: эффективность использования энергии во всех секторах экономической деятельности и способы ее повышения</w:t>
      </w:r>
      <w:r>
        <w:rPr>
          <w:rFonts w:ascii="Times New Roman" w:hAnsi="Times New Roman" w:cs="Times New Roman"/>
          <w:sz w:val="28"/>
          <w:szCs w:val="28"/>
        </w:rPr>
        <w:t>.</w:t>
      </w:r>
      <w:r w:rsidRPr="00913DC2">
        <w:rPr>
          <w:rFonts w:ascii="Times New Roman" w:hAnsi="Times New Roman" w:cs="Times New Roman"/>
          <w:sz w:val="28"/>
          <w:szCs w:val="28"/>
        </w:rPr>
        <w:t xml:space="preserve"> </w:t>
      </w:r>
    </w:p>
    <w:p w:rsidR="0068256F" w:rsidRPr="00913DC2" w:rsidRDefault="0068256F" w:rsidP="0068256F">
      <w:pPr>
        <w:spacing w:after="0" w:line="240" w:lineRule="auto"/>
        <w:ind w:firstLine="567"/>
        <w:jc w:val="both"/>
        <w:rPr>
          <w:rFonts w:ascii="Times New Roman" w:hAnsi="Times New Roman" w:cs="Times New Roman"/>
          <w:sz w:val="28"/>
          <w:szCs w:val="28"/>
        </w:rPr>
      </w:pPr>
      <w:r w:rsidRPr="00913DC2">
        <w:rPr>
          <w:rFonts w:ascii="Times New Roman" w:hAnsi="Times New Roman" w:cs="Times New Roman"/>
          <w:sz w:val="28"/>
          <w:szCs w:val="28"/>
        </w:rPr>
        <w:t xml:space="preserve">Цель работы - </w:t>
      </w:r>
      <w:r w:rsidRPr="00C01F5E">
        <w:rPr>
          <w:rFonts w:ascii="Times New Roman" w:eastAsia="Calibri" w:hAnsi="Times New Roman" w:cs="Times New Roman"/>
          <w:sz w:val="28"/>
          <w:szCs w:val="28"/>
        </w:rPr>
        <w:t xml:space="preserve">является </w:t>
      </w:r>
      <w:r w:rsidRPr="00594072">
        <w:rPr>
          <w:rFonts w:ascii="Times New Roman" w:hAnsi="Times New Roman" w:cs="Times New Roman"/>
          <w:sz w:val="28"/>
          <w:szCs w:val="28"/>
        </w:rPr>
        <w:t>разработка эффективной модели «</w:t>
      </w:r>
      <w:proofErr w:type="spellStart"/>
      <w:r w:rsidRPr="00594072">
        <w:rPr>
          <w:rFonts w:ascii="Times New Roman" w:hAnsi="Times New Roman" w:cs="Times New Roman"/>
          <w:sz w:val="28"/>
          <w:szCs w:val="28"/>
        </w:rPr>
        <w:t>энергоэффективности</w:t>
      </w:r>
      <w:proofErr w:type="spellEnd"/>
      <w:r w:rsidRPr="00594072">
        <w:rPr>
          <w:rFonts w:ascii="Times New Roman" w:hAnsi="Times New Roman" w:cs="Times New Roman"/>
          <w:sz w:val="28"/>
          <w:szCs w:val="28"/>
        </w:rPr>
        <w:t>» зданий способствующая экономическому росту и повышению качества жизни населения.</w:t>
      </w:r>
      <w:r w:rsidRPr="00594072">
        <w:rPr>
          <w:rFonts w:ascii="Times New Roman" w:hAnsi="Times New Roman" w:cs="Times New Roman"/>
          <w:sz w:val="32"/>
          <w:szCs w:val="28"/>
        </w:rPr>
        <w:t xml:space="preserve"> </w:t>
      </w:r>
    </w:p>
    <w:p w:rsidR="0068256F" w:rsidRPr="00913DC2" w:rsidRDefault="0068256F" w:rsidP="0068256F">
      <w:pPr>
        <w:tabs>
          <w:tab w:val="left" w:pos="851"/>
        </w:tabs>
        <w:spacing w:after="0" w:line="240" w:lineRule="auto"/>
        <w:ind w:right="76" w:firstLine="567"/>
        <w:jc w:val="both"/>
        <w:rPr>
          <w:rFonts w:ascii="Times New Roman" w:eastAsia="Calibri" w:hAnsi="Times New Roman" w:cs="Times New Roman"/>
          <w:sz w:val="28"/>
          <w:szCs w:val="28"/>
        </w:rPr>
      </w:pPr>
      <w:r>
        <w:rPr>
          <w:rFonts w:ascii="Times New Roman" w:hAnsi="Times New Roman" w:cs="Times New Roman"/>
          <w:sz w:val="28"/>
          <w:szCs w:val="28"/>
        </w:rPr>
        <w:t>М</w:t>
      </w:r>
      <w:r w:rsidRPr="004E7784">
        <w:rPr>
          <w:rFonts w:ascii="Times New Roman" w:hAnsi="Times New Roman" w:cs="Times New Roman"/>
          <w:sz w:val="28"/>
          <w:szCs w:val="28"/>
        </w:rPr>
        <w:t>етоды исследования</w:t>
      </w:r>
      <w:r w:rsidRPr="00646060">
        <w:rPr>
          <w:rFonts w:ascii="Times New Roman" w:hAnsi="Times New Roman" w:cs="Times New Roman"/>
          <w:sz w:val="28"/>
          <w:szCs w:val="28"/>
        </w:rPr>
        <w:t xml:space="preserve">: </w:t>
      </w:r>
      <w:r w:rsidRPr="00913DC2">
        <w:rPr>
          <w:rFonts w:ascii="Times New Roman" w:hAnsi="Times New Roman" w:cs="Times New Roman"/>
          <w:sz w:val="28"/>
          <w:szCs w:val="28"/>
        </w:rPr>
        <w:t xml:space="preserve">методологической основой отчета явились фундаментальные исследования отечественных и зарубежных авторов в области политики повышения </w:t>
      </w:r>
      <w:proofErr w:type="spellStart"/>
      <w:r w:rsidRPr="00913DC2">
        <w:rPr>
          <w:rFonts w:ascii="Times New Roman" w:hAnsi="Times New Roman" w:cs="Times New Roman"/>
          <w:sz w:val="28"/>
          <w:szCs w:val="28"/>
        </w:rPr>
        <w:t>энергоэффективности</w:t>
      </w:r>
      <w:proofErr w:type="spellEnd"/>
      <w:r w:rsidRPr="00913DC2">
        <w:rPr>
          <w:rFonts w:ascii="Times New Roman" w:hAnsi="Times New Roman" w:cs="Times New Roman"/>
          <w:sz w:val="28"/>
          <w:szCs w:val="28"/>
        </w:rPr>
        <w:t>; методы статистического, сравнительного, логико-структурного и факторного (</w:t>
      </w:r>
      <w:proofErr w:type="spellStart"/>
      <w:r w:rsidRPr="00913DC2">
        <w:rPr>
          <w:rFonts w:ascii="Times New Roman" w:hAnsi="Times New Roman" w:cs="Times New Roman"/>
          <w:sz w:val="28"/>
          <w:szCs w:val="28"/>
        </w:rPr>
        <w:t>декомпозиционного</w:t>
      </w:r>
      <w:proofErr w:type="spellEnd"/>
      <w:r w:rsidRPr="00913DC2">
        <w:rPr>
          <w:rFonts w:ascii="Times New Roman" w:hAnsi="Times New Roman" w:cs="Times New Roman"/>
          <w:sz w:val="28"/>
          <w:szCs w:val="28"/>
        </w:rPr>
        <w:t xml:space="preserve">) анализа; разработки в сфере формулирования и реализации комплексной государственной энергетической политики. </w:t>
      </w:r>
      <w:r w:rsidRPr="00913DC2">
        <w:rPr>
          <w:rFonts w:ascii="Times New Roman" w:eastAsia="Calibri" w:hAnsi="Times New Roman" w:cs="Times New Roman"/>
          <w:sz w:val="28"/>
          <w:szCs w:val="28"/>
        </w:rPr>
        <w:t>Исполнители проекта владеют всеми известными методиками и имеют авторск</w:t>
      </w:r>
      <w:r>
        <w:rPr>
          <w:rFonts w:ascii="Times New Roman" w:eastAsia="Calibri" w:hAnsi="Times New Roman" w:cs="Times New Roman"/>
          <w:sz w:val="28"/>
          <w:szCs w:val="28"/>
        </w:rPr>
        <w:t>ие</w:t>
      </w:r>
      <w:r w:rsidRPr="00913DC2">
        <w:rPr>
          <w:rFonts w:ascii="Times New Roman" w:eastAsia="Calibri" w:hAnsi="Times New Roman" w:cs="Times New Roman"/>
          <w:sz w:val="28"/>
          <w:szCs w:val="28"/>
        </w:rPr>
        <w:t xml:space="preserve"> свидетельств</w:t>
      </w:r>
      <w:r>
        <w:rPr>
          <w:rFonts w:ascii="Times New Roman" w:eastAsia="Calibri" w:hAnsi="Times New Roman" w:cs="Times New Roman"/>
          <w:sz w:val="28"/>
          <w:szCs w:val="28"/>
        </w:rPr>
        <w:t>а</w:t>
      </w:r>
      <w:r w:rsidRPr="00913DC2">
        <w:rPr>
          <w:rFonts w:ascii="Times New Roman" w:eastAsia="Calibri" w:hAnsi="Times New Roman" w:cs="Times New Roman"/>
          <w:sz w:val="28"/>
          <w:szCs w:val="28"/>
        </w:rPr>
        <w:t xml:space="preserve"> на инновационную методику.</w:t>
      </w:r>
    </w:p>
    <w:p w:rsidR="0068256F" w:rsidRPr="00594072" w:rsidRDefault="0068256F" w:rsidP="0068256F">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w:t>
      </w:r>
      <w:r w:rsidRPr="00EB38D9">
        <w:rPr>
          <w:rFonts w:ascii="Times New Roman" w:hAnsi="Times New Roman" w:cs="Times New Roman"/>
          <w:sz w:val="28"/>
          <w:szCs w:val="28"/>
        </w:rPr>
        <w:t>олученные результаты и новизна</w:t>
      </w:r>
      <w:r>
        <w:rPr>
          <w:rFonts w:ascii="Times New Roman" w:hAnsi="Times New Roman" w:cs="Times New Roman"/>
          <w:sz w:val="28"/>
          <w:szCs w:val="28"/>
        </w:rPr>
        <w:t xml:space="preserve">. </w:t>
      </w:r>
      <w:r w:rsidRPr="00913DC2">
        <w:rPr>
          <w:rFonts w:ascii="Times New Roman" w:hAnsi="Times New Roman" w:cs="Times New Roman"/>
          <w:sz w:val="28"/>
          <w:szCs w:val="28"/>
        </w:rPr>
        <w:t xml:space="preserve">В результате </w:t>
      </w:r>
      <w:r>
        <w:rPr>
          <w:rFonts w:ascii="Times New Roman" w:hAnsi="Times New Roman" w:cs="Times New Roman"/>
          <w:sz w:val="28"/>
          <w:szCs w:val="28"/>
        </w:rPr>
        <w:t xml:space="preserve">выполнения проекта за весь период реализации </w:t>
      </w:r>
      <w:r w:rsidRPr="00913DC2">
        <w:rPr>
          <w:rFonts w:ascii="Times New Roman" w:hAnsi="Times New Roman" w:cs="Times New Roman"/>
          <w:sz w:val="28"/>
          <w:szCs w:val="28"/>
        </w:rPr>
        <w:t>был</w:t>
      </w:r>
      <w:r>
        <w:rPr>
          <w:rFonts w:ascii="Times New Roman" w:hAnsi="Times New Roman" w:cs="Times New Roman"/>
          <w:sz w:val="28"/>
          <w:szCs w:val="28"/>
        </w:rPr>
        <w:t>и:</w:t>
      </w:r>
      <w:r w:rsidRPr="00913DC2">
        <w:rPr>
          <w:rFonts w:ascii="Times New Roman" w:hAnsi="Times New Roman" w:cs="Times New Roman"/>
          <w:sz w:val="28"/>
          <w:szCs w:val="28"/>
        </w:rPr>
        <w:t xml:space="preserve"> </w:t>
      </w:r>
      <w:r w:rsidRPr="00B148ED">
        <w:rPr>
          <w:rFonts w:ascii="Times New Roman" w:eastAsia="Calibri" w:hAnsi="Times New Roman" w:cs="Times New Roman"/>
          <w:sz w:val="28"/>
          <w:szCs w:val="28"/>
        </w:rPr>
        <w:t xml:space="preserve">произведен сбор и обработка данных о финансовых показателях инвестиций в повышение </w:t>
      </w:r>
      <w:proofErr w:type="spellStart"/>
      <w:r w:rsidRPr="00B148ED">
        <w:rPr>
          <w:rFonts w:ascii="Times New Roman" w:eastAsia="Calibri" w:hAnsi="Times New Roman" w:cs="Times New Roman"/>
          <w:sz w:val="28"/>
          <w:szCs w:val="28"/>
        </w:rPr>
        <w:t>энергоэффективности</w:t>
      </w:r>
      <w:proofErr w:type="spellEnd"/>
      <w:r w:rsidRPr="00B148ED">
        <w:rPr>
          <w:rFonts w:ascii="Times New Roman" w:eastAsia="Calibri" w:hAnsi="Times New Roman" w:cs="Times New Roman"/>
          <w:sz w:val="28"/>
          <w:szCs w:val="28"/>
        </w:rPr>
        <w:t xml:space="preserve"> в зданиях для списка </w:t>
      </w:r>
      <w:r w:rsidRPr="00B148ED">
        <w:rPr>
          <w:rFonts w:ascii="Times New Roman" w:hAnsi="Times New Roman" w:cs="Times New Roman"/>
          <w:sz w:val="28"/>
          <w:szCs w:val="28"/>
        </w:rPr>
        <w:t xml:space="preserve">применимых финансовых продуктов; рассмотрен международный опыт рейтинговой оценки зеленого строительства; разработана методология рейтинговой оценки проектов </w:t>
      </w:r>
      <w:proofErr w:type="spellStart"/>
      <w:r w:rsidRPr="00B148ED">
        <w:rPr>
          <w:rFonts w:ascii="Times New Roman" w:hAnsi="Times New Roman" w:cs="Times New Roman"/>
          <w:sz w:val="28"/>
          <w:szCs w:val="28"/>
        </w:rPr>
        <w:t>энергоэффективности</w:t>
      </w:r>
      <w:proofErr w:type="spellEnd"/>
      <w:r w:rsidRPr="00B148ED">
        <w:rPr>
          <w:rFonts w:ascii="Times New Roman" w:hAnsi="Times New Roman" w:cs="Times New Roman"/>
          <w:sz w:val="28"/>
          <w:szCs w:val="28"/>
        </w:rPr>
        <w:t xml:space="preserve">; </w:t>
      </w:r>
      <w:r>
        <w:rPr>
          <w:rFonts w:ascii="Times New Roman" w:hAnsi="Times New Roman" w:cs="Times New Roman"/>
          <w:sz w:val="28"/>
          <w:szCs w:val="28"/>
        </w:rPr>
        <w:t xml:space="preserve">разработаны </w:t>
      </w:r>
      <w:r w:rsidRPr="00B148ED">
        <w:rPr>
          <w:rFonts w:ascii="Times New Roman" w:hAnsi="Times New Roman" w:cs="Times New Roman"/>
          <w:sz w:val="28"/>
          <w:szCs w:val="28"/>
        </w:rPr>
        <w:t xml:space="preserve">предложения по активизации зеленой экономики на основе принципа ГЧП и внедрения </w:t>
      </w:r>
      <w:proofErr w:type="spellStart"/>
      <w:r w:rsidRPr="00B148ED">
        <w:rPr>
          <w:rFonts w:ascii="Times New Roman" w:hAnsi="Times New Roman" w:cs="Times New Roman"/>
          <w:sz w:val="28"/>
          <w:szCs w:val="28"/>
        </w:rPr>
        <w:t>энергосервисных</w:t>
      </w:r>
      <w:proofErr w:type="spellEnd"/>
      <w:r w:rsidRPr="00B148ED">
        <w:rPr>
          <w:rFonts w:ascii="Times New Roman" w:hAnsi="Times New Roman" w:cs="Times New Roman"/>
          <w:sz w:val="28"/>
          <w:szCs w:val="28"/>
        </w:rPr>
        <w:t xml:space="preserve"> контрактов, в том числе предложен бизнес-план</w:t>
      </w:r>
      <w:r>
        <w:rPr>
          <w:rFonts w:ascii="Times New Roman" w:hAnsi="Times New Roman" w:cs="Times New Roman"/>
          <w:sz w:val="28"/>
          <w:szCs w:val="28"/>
        </w:rPr>
        <w:t xml:space="preserve"> на основе экспертизы здания</w:t>
      </w:r>
      <w:r w:rsidRPr="00B148ED">
        <w:rPr>
          <w:rFonts w:ascii="Times New Roman" w:hAnsi="Times New Roman" w:cs="Times New Roman"/>
          <w:sz w:val="28"/>
          <w:szCs w:val="28"/>
        </w:rPr>
        <w:t xml:space="preserve">; </w:t>
      </w:r>
      <w:r w:rsidRPr="0059407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разработаны сценарии инвестиционного стимулирования </w:t>
      </w:r>
      <w:proofErr w:type="spellStart"/>
      <w:r>
        <w:rPr>
          <w:rFonts w:ascii="Times New Roman" w:eastAsia="Calibri" w:hAnsi="Times New Roman" w:cs="Times New Roman"/>
          <w:sz w:val="28"/>
          <w:szCs w:val="28"/>
        </w:rPr>
        <w:t>энергоэффективности</w:t>
      </w:r>
      <w:proofErr w:type="spellEnd"/>
      <w:r>
        <w:rPr>
          <w:rFonts w:ascii="Times New Roman" w:eastAsia="Calibri" w:hAnsi="Times New Roman" w:cs="Times New Roman"/>
          <w:sz w:val="28"/>
          <w:szCs w:val="28"/>
        </w:rPr>
        <w:t xml:space="preserve"> зданий</w:t>
      </w:r>
      <w:r>
        <w:rPr>
          <w:rFonts w:ascii="Times New Roman" w:hAnsi="Times New Roman" w:cs="Times New Roman"/>
          <w:bCs/>
          <w:sz w:val="28"/>
          <w:szCs w:val="28"/>
        </w:rPr>
        <w:t>.</w:t>
      </w:r>
    </w:p>
    <w:p w:rsidR="0068256F" w:rsidRDefault="0068256F" w:rsidP="0068256F">
      <w:pPr>
        <w:tabs>
          <w:tab w:val="left" w:pos="851"/>
        </w:tabs>
        <w:spacing w:after="0" w:line="240" w:lineRule="auto"/>
        <w:ind w:right="76" w:firstLine="567"/>
        <w:jc w:val="both"/>
        <w:rPr>
          <w:rFonts w:ascii="Times New Roman" w:hAnsi="Times New Roman" w:cs="Times New Roman"/>
          <w:sz w:val="28"/>
          <w:szCs w:val="28"/>
        </w:rPr>
      </w:pPr>
      <w:r w:rsidRPr="00BA441A">
        <w:rPr>
          <w:rFonts w:ascii="Times New Roman" w:hAnsi="Times New Roman" w:cs="Times New Roman"/>
          <w:sz w:val="28"/>
          <w:szCs w:val="28"/>
        </w:rPr>
        <w:t>Основные конструктивные и технико-экономические показатели:</w:t>
      </w:r>
      <w:r>
        <w:rPr>
          <w:rFonts w:ascii="Times New Roman" w:hAnsi="Times New Roman" w:cs="Times New Roman"/>
          <w:sz w:val="28"/>
          <w:szCs w:val="28"/>
        </w:rPr>
        <w:t xml:space="preserve"> </w:t>
      </w:r>
      <w:r w:rsidRPr="00BA441A">
        <w:rPr>
          <w:rFonts w:ascii="Times New Roman" w:hAnsi="Times New Roman" w:cs="Times New Roman"/>
          <w:sz w:val="28"/>
          <w:szCs w:val="28"/>
        </w:rPr>
        <w:t>проведена экспертиза одного здания, разработаны инвестиционные предложения</w:t>
      </w:r>
      <w:r>
        <w:rPr>
          <w:rFonts w:ascii="Times New Roman" w:hAnsi="Times New Roman" w:cs="Times New Roman"/>
          <w:sz w:val="28"/>
          <w:szCs w:val="28"/>
        </w:rPr>
        <w:t xml:space="preserve"> для снижения энергопотребления до </w:t>
      </w:r>
      <w:r w:rsidR="007A0AD1">
        <w:rPr>
          <w:rFonts w:ascii="Times New Roman" w:hAnsi="Times New Roman" w:cs="Times New Roman"/>
          <w:sz w:val="28"/>
          <w:szCs w:val="28"/>
        </w:rPr>
        <w:t>62</w:t>
      </w:r>
      <w:r>
        <w:rPr>
          <w:rFonts w:ascii="Times New Roman" w:hAnsi="Times New Roman" w:cs="Times New Roman"/>
          <w:sz w:val="28"/>
          <w:szCs w:val="28"/>
        </w:rPr>
        <w:t>% от текущего уровня</w:t>
      </w:r>
      <w:r w:rsidRPr="00BA441A">
        <w:rPr>
          <w:rFonts w:ascii="Times New Roman" w:hAnsi="Times New Roman" w:cs="Times New Roman"/>
          <w:sz w:val="28"/>
          <w:szCs w:val="28"/>
        </w:rPr>
        <w:t>.</w:t>
      </w:r>
      <w:r>
        <w:rPr>
          <w:rFonts w:ascii="Times New Roman" w:hAnsi="Times New Roman" w:cs="Times New Roman"/>
          <w:sz w:val="28"/>
          <w:szCs w:val="28"/>
        </w:rPr>
        <w:t xml:space="preserve"> </w:t>
      </w:r>
    </w:p>
    <w:p w:rsidR="0068256F" w:rsidRDefault="0068256F" w:rsidP="0068256F">
      <w:pPr>
        <w:tabs>
          <w:tab w:val="left" w:pos="851"/>
        </w:tabs>
        <w:spacing w:after="0" w:line="240" w:lineRule="auto"/>
        <w:ind w:right="76" w:firstLine="567"/>
        <w:jc w:val="both"/>
        <w:rPr>
          <w:rFonts w:ascii="Times New Roman" w:hAnsi="Times New Roman" w:cs="Times New Roman"/>
          <w:sz w:val="28"/>
          <w:szCs w:val="28"/>
        </w:rPr>
      </w:pPr>
      <w:r w:rsidRPr="00913DC2">
        <w:rPr>
          <w:rFonts w:ascii="Times New Roman" w:hAnsi="Times New Roman" w:cs="Times New Roman"/>
          <w:sz w:val="28"/>
          <w:szCs w:val="28"/>
        </w:rPr>
        <w:t xml:space="preserve">Степень внедрения - подготовлен пакет рекомендаций по внедрению </w:t>
      </w:r>
      <w:r>
        <w:rPr>
          <w:rFonts w:ascii="Times New Roman" w:hAnsi="Times New Roman" w:cs="Times New Roman"/>
          <w:sz w:val="28"/>
          <w:szCs w:val="28"/>
        </w:rPr>
        <w:t>проектов</w:t>
      </w:r>
      <w:r w:rsidRPr="00913DC2">
        <w:rPr>
          <w:rFonts w:ascii="Times New Roman" w:hAnsi="Times New Roman" w:cs="Times New Roman"/>
          <w:sz w:val="28"/>
          <w:szCs w:val="28"/>
        </w:rPr>
        <w:t xml:space="preserve"> </w:t>
      </w:r>
      <w:proofErr w:type="spellStart"/>
      <w:r w:rsidRPr="00913DC2">
        <w:rPr>
          <w:rFonts w:ascii="Times New Roman" w:hAnsi="Times New Roman" w:cs="Times New Roman"/>
          <w:sz w:val="28"/>
          <w:szCs w:val="28"/>
        </w:rPr>
        <w:t>энергоэфективности</w:t>
      </w:r>
      <w:proofErr w:type="spellEnd"/>
      <w:r w:rsidRPr="00913DC2">
        <w:rPr>
          <w:rFonts w:ascii="Times New Roman" w:hAnsi="Times New Roman" w:cs="Times New Roman"/>
          <w:sz w:val="28"/>
          <w:szCs w:val="28"/>
        </w:rPr>
        <w:t xml:space="preserve"> в деятельность частных компаний (имеются акты внедрения) и государственных органов Республики Казахстан. </w:t>
      </w:r>
    </w:p>
    <w:p w:rsidR="0068256F" w:rsidRDefault="0068256F" w:rsidP="0068256F">
      <w:pPr>
        <w:tabs>
          <w:tab w:val="left" w:pos="851"/>
        </w:tabs>
        <w:spacing w:after="0" w:line="240" w:lineRule="auto"/>
        <w:ind w:right="76" w:firstLine="567"/>
        <w:jc w:val="both"/>
        <w:rPr>
          <w:rStyle w:val="cf5"/>
          <w:rFonts w:ascii="Times New Roman" w:hAnsi="Times New Roman" w:cs="Times New Roman"/>
          <w:sz w:val="28"/>
          <w:szCs w:val="28"/>
        </w:rPr>
      </w:pPr>
      <w:r w:rsidRPr="001E2FD4">
        <w:rPr>
          <w:rStyle w:val="cf5"/>
          <w:rFonts w:ascii="Times New Roman" w:hAnsi="Times New Roman" w:cs="Times New Roman"/>
          <w:sz w:val="28"/>
          <w:szCs w:val="28"/>
        </w:rPr>
        <w:t>Област</w:t>
      </w:r>
      <w:r>
        <w:rPr>
          <w:rStyle w:val="cf5"/>
          <w:rFonts w:ascii="Times New Roman" w:hAnsi="Times New Roman" w:cs="Times New Roman"/>
          <w:sz w:val="28"/>
          <w:szCs w:val="28"/>
        </w:rPr>
        <w:t>ь</w:t>
      </w:r>
      <w:r w:rsidRPr="001E2FD4">
        <w:rPr>
          <w:rStyle w:val="cf5"/>
          <w:rFonts w:ascii="Times New Roman" w:hAnsi="Times New Roman" w:cs="Times New Roman"/>
          <w:sz w:val="28"/>
          <w:szCs w:val="28"/>
        </w:rPr>
        <w:t xml:space="preserve"> применения </w:t>
      </w:r>
      <w:r>
        <w:rPr>
          <w:rStyle w:val="cf5"/>
          <w:rFonts w:ascii="Times New Roman" w:hAnsi="Times New Roman" w:cs="Times New Roman"/>
          <w:sz w:val="28"/>
          <w:szCs w:val="28"/>
        </w:rPr>
        <w:t xml:space="preserve">– </w:t>
      </w:r>
      <w:r w:rsidRPr="001E2FD4">
        <w:rPr>
          <w:rStyle w:val="cf5"/>
          <w:rFonts w:ascii="Times New Roman" w:hAnsi="Times New Roman" w:cs="Times New Roman"/>
          <w:sz w:val="28"/>
          <w:szCs w:val="28"/>
        </w:rPr>
        <w:t xml:space="preserve">в системе жилищно-коммунального хозяйства, в промышленности для повышения </w:t>
      </w:r>
      <w:proofErr w:type="spellStart"/>
      <w:r w:rsidRPr="001E2FD4">
        <w:rPr>
          <w:rStyle w:val="cf5"/>
          <w:rFonts w:ascii="Times New Roman" w:hAnsi="Times New Roman" w:cs="Times New Roman"/>
          <w:sz w:val="28"/>
          <w:szCs w:val="28"/>
        </w:rPr>
        <w:t>энергоэффективности</w:t>
      </w:r>
      <w:proofErr w:type="spellEnd"/>
      <w:r w:rsidRPr="001E2FD4">
        <w:rPr>
          <w:rStyle w:val="cf5"/>
          <w:rFonts w:ascii="Times New Roman" w:hAnsi="Times New Roman" w:cs="Times New Roman"/>
          <w:sz w:val="28"/>
          <w:szCs w:val="28"/>
        </w:rPr>
        <w:t xml:space="preserve"> зданий</w:t>
      </w:r>
      <w:r>
        <w:rPr>
          <w:rStyle w:val="cf5"/>
          <w:rFonts w:ascii="Times New Roman" w:hAnsi="Times New Roman" w:cs="Times New Roman"/>
          <w:sz w:val="28"/>
          <w:szCs w:val="28"/>
        </w:rPr>
        <w:t xml:space="preserve"> и снижения энергопотребления.</w:t>
      </w:r>
    </w:p>
    <w:p w:rsidR="0068256F" w:rsidRDefault="0068256F" w:rsidP="0068256F">
      <w:pPr>
        <w:tabs>
          <w:tab w:val="left" w:pos="851"/>
        </w:tabs>
        <w:spacing w:after="0" w:line="240" w:lineRule="auto"/>
        <w:ind w:right="76" w:firstLine="567"/>
        <w:jc w:val="both"/>
        <w:rPr>
          <w:rFonts w:ascii="Times New Roman" w:hAnsi="Times New Roman" w:cs="Times New Roman"/>
          <w:sz w:val="28"/>
          <w:szCs w:val="28"/>
        </w:rPr>
      </w:pPr>
      <w:r w:rsidRPr="00BA441A">
        <w:rPr>
          <w:rFonts w:ascii="Times New Roman" w:hAnsi="Times New Roman" w:cs="Times New Roman"/>
          <w:sz w:val="28"/>
          <w:szCs w:val="28"/>
        </w:rPr>
        <w:t xml:space="preserve">Эффективность: </w:t>
      </w:r>
      <w:r>
        <w:rPr>
          <w:rFonts w:ascii="Times New Roman" w:hAnsi="Times New Roman" w:cs="Times New Roman"/>
          <w:sz w:val="28"/>
          <w:szCs w:val="28"/>
        </w:rPr>
        <w:t xml:space="preserve">определены прикладные инвестиционные инструменты. </w:t>
      </w:r>
    </w:p>
    <w:p w:rsidR="0068256F" w:rsidRDefault="0068256F" w:rsidP="006825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2019 год </w:t>
      </w:r>
      <w:r w:rsidRPr="006B0CFA">
        <w:rPr>
          <w:rFonts w:ascii="Times New Roman" w:hAnsi="Times New Roman" w:cs="Times New Roman"/>
          <w:sz w:val="28"/>
          <w:szCs w:val="28"/>
        </w:rPr>
        <w:t xml:space="preserve">участниками проекта опубликовано </w:t>
      </w:r>
      <w:r w:rsidR="00633DBB">
        <w:rPr>
          <w:rFonts w:ascii="Times New Roman" w:hAnsi="Times New Roman" w:cs="Times New Roman"/>
          <w:sz w:val="28"/>
          <w:szCs w:val="28"/>
        </w:rPr>
        <w:t>6</w:t>
      </w:r>
      <w:r w:rsidRPr="006B0CFA">
        <w:rPr>
          <w:rFonts w:ascii="Times New Roman" w:hAnsi="Times New Roman" w:cs="Times New Roman"/>
          <w:sz w:val="28"/>
          <w:szCs w:val="28"/>
        </w:rPr>
        <w:t xml:space="preserve"> статей, в том числе </w:t>
      </w:r>
      <w:r w:rsidR="00633DBB">
        <w:rPr>
          <w:rFonts w:ascii="Times New Roman" w:hAnsi="Times New Roman" w:cs="Times New Roman"/>
          <w:sz w:val="28"/>
          <w:szCs w:val="28"/>
        </w:rPr>
        <w:t>2</w:t>
      </w:r>
      <w:r w:rsidRPr="006B0CFA">
        <w:rPr>
          <w:rFonts w:ascii="Times New Roman" w:hAnsi="Times New Roman" w:cs="Times New Roman"/>
          <w:sz w:val="28"/>
          <w:szCs w:val="28"/>
        </w:rPr>
        <w:t xml:space="preserve"> работ</w:t>
      </w:r>
      <w:r>
        <w:rPr>
          <w:rFonts w:ascii="Times New Roman" w:hAnsi="Times New Roman" w:cs="Times New Roman"/>
          <w:sz w:val="28"/>
          <w:szCs w:val="28"/>
        </w:rPr>
        <w:t xml:space="preserve">а в журнале входящим в БД </w:t>
      </w:r>
      <w:r>
        <w:rPr>
          <w:rFonts w:ascii="Times New Roman" w:hAnsi="Times New Roman" w:cs="Times New Roman"/>
          <w:sz w:val="28"/>
          <w:szCs w:val="28"/>
          <w:lang w:val="en-US"/>
        </w:rPr>
        <w:t>Scopus</w:t>
      </w:r>
      <w:r w:rsidRPr="006B0CFA">
        <w:rPr>
          <w:rFonts w:ascii="Times New Roman" w:hAnsi="Times New Roman" w:cs="Times New Roman"/>
          <w:sz w:val="28"/>
          <w:szCs w:val="28"/>
        </w:rPr>
        <w:t xml:space="preserve"> и </w:t>
      </w:r>
      <w:r>
        <w:rPr>
          <w:rFonts w:ascii="Times New Roman" w:hAnsi="Times New Roman" w:cs="Times New Roman"/>
          <w:sz w:val="28"/>
          <w:szCs w:val="28"/>
        </w:rPr>
        <w:t>2</w:t>
      </w:r>
      <w:r w:rsidRPr="006B0CFA">
        <w:rPr>
          <w:rFonts w:ascii="Times New Roman" w:hAnsi="Times New Roman" w:cs="Times New Roman"/>
          <w:sz w:val="28"/>
          <w:szCs w:val="28"/>
        </w:rPr>
        <w:t xml:space="preserve"> на конференции </w:t>
      </w:r>
      <w:r>
        <w:rPr>
          <w:rFonts w:ascii="Times New Roman" w:hAnsi="Times New Roman" w:cs="Times New Roman"/>
          <w:sz w:val="28"/>
          <w:szCs w:val="28"/>
        </w:rPr>
        <w:t xml:space="preserve">входящих в базу данных </w:t>
      </w:r>
      <w:r>
        <w:rPr>
          <w:rFonts w:ascii="Times New Roman" w:hAnsi="Times New Roman" w:cs="Times New Roman"/>
          <w:sz w:val="28"/>
          <w:szCs w:val="28"/>
          <w:lang w:val="en-US"/>
        </w:rPr>
        <w:t>Scopus</w:t>
      </w:r>
      <w:r w:rsidRPr="00DB196A">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Web</w:t>
      </w:r>
      <w:r w:rsidRPr="00DB196A">
        <w:rPr>
          <w:rFonts w:ascii="Times New Roman" w:hAnsi="Times New Roman" w:cs="Times New Roman"/>
          <w:sz w:val="28"/>
          <w:szCs w:val="28"/>
        </w:rPr>
        <w:t xml:space="preserve"> </w:t>
      </w:r>
      <w:r>
        <w:rPr>
          <w:rFonts w:ascii="Times New Roman" w:hAnsi="Times New Roman" w:cs="Times New Roman"/>
          <w:sz w:val="28"/>
          <w:szCs w:val="28"/>
          <w:lang w:val="en-US"/>
        </w:rPr>
        <w:t>of</w:t>
      </w:r>
      <w:r w:rsidRPr="00DB196A">
        <w:rPr>
          <w:rFonts w:ascii="Times New Roman" w:hAnsi="Times New Roman" w:cs="Times New Roman"/>
          <w:sz w:val="28"/>
          <w:szCs w:val="28"/>
        </w:rPr>
        <w:t xml:space="preserve"> </w:t>
      </w:r>
      <w:r>
        <w:rPr>
          <w:rFonts w:ascii="Times New Roman" w:hAnsi="Times New Roman" w:cs="Times New Roman"/>
          <w:sz w:val="28"/>
          <w:szCs w:val="28"/>
          <w:lang w:val="en-US"/>
        </w:rPr>
        <w:t>science</w:t>
      </w:r>
      <w:r>
        <w:rPr>
          <w:rFonts w:ascii="Times New Roman" w:hAnsi="Times New Roman" w:cs="Times New Roman"/>
          <w:sz w:val="28"/>
          <w:szCs w:val="28"/>
        </w:rPr>
        <w:t>, выпущено одно учебное пособие и получено одно авторское свидетельство</w:t>
      </w:r>
      <w:r w:rsidRPr="006B0CFA">
        <w:rPr>
          <w:rFonts w:ascii="Times New Roman" w:hAnsi="Times New Roman" w:cs="Times New Roman"/>
          <w:sz w:val="28"/>
          <w:szCs w:val="28"/>
        </w:rPr>
        <w:t>.</w:t>
      </w:r>
    </w:p>
    <w:p w:rsidR="003C3A2D" w:rsidRDefault="003C3A2D" w:rsidP="0013622E">
      <w:pPr>
        <w:spacing w:after="0" w:line="240" w:lineRule="auto"/>
        <w:jc w:val="center"/>
        <w:rPr>
          <w:rFonts w:ascii="Times New Roman" w:hAnsi="Times New Roman" w:cs="Times New Roman"/>
          <w:sz w:val="28"/>
          <w:szCs w:val="28"/>
          <w:lang w:val="kk-KZ"/>
        </w:rPr>
      </w:pPr>
    </w:p>
    <w:p w:rsidR="0013622E" w:rsidRPr="006B0CFA" w:rsidRDefault="0013622E" w:rsidP="0013622E">
      <w:pPr>
        <w:spacing w:after="0" w:line="240" w:lineRule="auto"/>
        <w:jc w:val="center"/>
        <w:rPr>
          <w:rFonts w:ascii="Times New Roman" w:hAnsi="Times New Roman" w:cs="Times New Roman"/>
          <w:sz w:val="28"/>
          <w:szCs w:val="28"/>
          <w:lang w:val="kk-KZ"/>
        </w:rPr>
      </w:pPr>
      <w:r w:rsidRPr="006B0CFA">
        <w:rPr>
          <w:rFonts w:ascii="Times New Roman" w:hAnsi="Times New Roman" w:cs="Times New Roman"/>
          <w:sz w:val="28"/>
          <w:szCs w:val="28"/>
          <w:lang w:val="kk-KZ"/>
        </w:rPr>
        <w:lastRenderedPageBreak/>
        <w:t>РЕФЕРАТ</w:t>
      </w:r>
    </w:p>
    <w:p w:rsidR="0013622E" w:rsidRPr="006B0CFA" w:rsidRDefault="0013622E" w:rsidP="003C3A2D">
      <w:pPr>
        <w:spacing w:after="0" w:line="240" w:lineRule="auto"/>
        <w:jc w:val="center"/>
        <w:rPr>
          <w:rFonts w:ascii="Times New Roman" w:hAnsi="Times New Roman" w:cs="Times New Roman"/>
          <w:sz w:val="28"/>
          <w:szCs w:val="28"/>
          <w:lang w:val="kk-KZ"/>
        </w:rPr>
      </w:pP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 xml:space="preserve">Есеп </w:t>
      </w:r>
      <w:r w:rsidR="00102CD0" w:rsidRPr="00102CD0">
        <w:rPr>
          <w:rFonts w:ascii="Times New Roman" w:hAnsi="Times New Roman" w:cs="Times New Roman"/>
          <w:sz w:val="28"/>
          <w:szCs w:val="28"/>
          <w:lang w:val="kk-KZ"/>
        </w:rPr>
        <w:t>56</w:t>
      </w:r>
      <w:r w:rsidRPr="00EC3163">
        <w:rPr>
          <w:rFonts w:ascii="Times New Roman" w:hAnsi="Times New Roman" w:cs="Times New Roman"/>
          <w:sz w:val="28"/>
          <w:szCs w:val="28"/>
          <w:lang w:val="kk-KZ"/>
        </w:rPr>
        <w:t xml:space="preserve"> б., 4</w:t>
      </w:r>
      <w:r w:rsidR="00102CD0" w:rsidRPr="00102CD0">
        <w:rPr>
          <w:rFonts w:ascii="Times New Roman" w:hAnsi="Times New Roman" w:cs="Times New Roman"/>
          <w:sz w:val="28"/>
          <w:szCs w:val="28"/>
          <w:lang w:val="kk-KZ"/>
        </w:rPr>
        <w:t>8</w:t>
      </w:r>
      <w:r w:rsidRPr="00EC3163">
        <w:rPr>
          <w:rFonts w:ascii="Times New Roman" w:hAnsi="Times New Roman" w:cs="Times New Roman"/>
          <w:sz w:val="28"/>
          <w:szCs w:val="28"/>
          <w:lang w:val="kk-KZ"/>
        </w:rPr>
        <w:t xml:space="preserve"> б. негізгі мәтін, </w:t>
      </w:r>
      <w:r w:rsidR="00102CD0" w:rsidRPr="00102CD0">
        <w:rPr>
          <w:rFonts w:ascii="Times New Roman" w:hAnsi="Times New Roman" w:cs="Times New Roman"/>
          <w:sz w:val="28"/>
          <w:szCs w:val="28"/>
          <w:lang w:val="kk-KZ"/>
        </w:rPr>
        <w:t>8</w:t>
      </w:r>
      <w:r w:rsidRPr="00EC3163">
        <w:rPr>
          <w:rFonts w:ascii="Times New Roman" w:hAnsi="Times New Roman" w:cs="Times New Roman"/>
          <w:sz w:val="28"/>
          <w:szCs w:val="28"/>
          <w:lang w:val="kk-KZ"/>
        </w:rPr>
        <w:t xml:space="preserve"> бет. қосымшалар, </w:t>
      </w:r>
      <w:r w:rsidR="004E70FA">
        <w:rPr>
          <w:rFonts w:ascii="Times New Roman" w:hAnsi="Times New Roman" w:cs="Times New Roman"/>
          <w:sz w:val="28"/>
          <w:szCs w:val="28"/>
          <w:lang w:val="kk-KZ"/>
        </w:rPr>
        <w:t>10</w:t>
      </w:r>
      <w:r w:rsidRPr="00EC3163">
        <w:rPr>
          <w:rFonts w:ascii="Times New Roman" w:hAnsi="Times New Roman" w:cs="Times New Roman"/>
          <w:sz w:val="28"/>
          <w:szCs w:val="28"/>
          <w:lang w:val="kk-KZ"/>
        </w:rPr>
        <w:t xml:space="preserve"> сурет, </w:t>
      </w:r>
      <w:r w:rsidR="004E70FA">
        <w:rPr>
          <w:rFonts w:ascii="Times New Roman" w:hAnsi="Times New Roman" w:cs="Times New Roman"/>
          <w:sz w:val="28"/>
          <w:szCs w:val="28"/>
          <w:lang w:val="kk-KZ"/>
        </w:rPr>
        <w:t>14</w:t>
      </w:r>
      <w:r w:rsidRPr="00EC3163">
        <w:rPr>
          <w:rFonts w:ascii="Times New Roman" w:hAnsi="Times New Roman" w:cs="Times New Roman"/>
          <w:sz w:val="28"/>
          <w:szCs w:val="28"/>
          <w:lang w:val="kk-KZ"/>
        </w:rPr>
        <w:t xml:space="preserve"> кесте, </w:t>
      </w:r>
      <w:r w:rsidR="00102CD0" w:rsidRPr="00102CD0">
        <w:rPr>
          <w:rFonts w:ascii="Times New Roman" w:hAnsi="Times New Roman" w:cs="Times New Roman"/>
          <w:sz w:val="28"/>
          <w:szCs w:val="28"/>
          <w:lang w:val="kk-KZ"/>
        </w:rPr>
        <w:t>4</w:t>
      </w:r>
      <w:r w:rsidR="00B302D8">
        <w:rPr>
          <w:rFonts w:ascii="Times New Roman" w:hAnsi="Times New Roman" w:cs="Times New Roman"/>
          <w:sz w:val="28"/>
          <w:szCs w:val="28"/>
          <w:lang w:val="kk-KZ"/>
        </w:rPr>
        <w:t>2</w:t>
      </w:r>
      <w:r w:rsidRPr="00EC3163">
        <w:rPr>
          <w:rFonts w:ascii="Times New Roman" w:hAnsi="Times New Roman" w:cs="Times New Roman"/>
          <w:sz w:val="28"/>
          <w:szCs w:val="28"/>
          <w:lang w:val="kk-KZ"/>
        </w:rPr>
        <w:t xml:space="preserve"> дереккөз, </w:t>
      </w:r>
      <w:r w:rsidR="006F265D">
        <w:rPr>
          <w:rFonts w:ascii="Times New Roman" w:hAnsi="Times New Roman" w:cs="Times New Roman"/>
          <w:sz w:val="28"/>
          <w:szCs w:val="28"/>
          <w:lang w:val="kk-KZ"/>
        </w:rPr>
        <w:t>6</w:t>
      </w:r>
      <w:r w:rsidRPr="00EC3163">
        <w:rPr>
          <w:rFonts w:ascii="Times New Roman" w:hAnsi="Times New Roman" w:cs="Times New Roman"/>
          <w:sz w:val="28"/>
          <w:szCs w:val="28"/>
          <w:lang w:val="kk-KZ"/>
        </w:rPr>
        <w:t xml:space="preserve"> өтінім.</w:t>
      </w:r>
    </w:p>
    <w:p w:rsidR="00A273CF" w:rsidRPr="00EC3163" w:rsidRDefault="003C3A2D" w:rsidP="00A273CF">
      <w:pPr>
        <w:spacing w:after="0" w:line="240" w:lineRule="auto"/>
        <w:ind w:firstLine="567"/>
        <w:jc w:val="both"/>
        <w:rPr>
          <w:rFonts w:ascii="Times New Roman" w:hAnsi="Times New Roman" w:cs="Times New Roman"/>
          <w:sz w:val="28"/>
          <w:szCs w:val="28"/>
          <w:lang w:val="kk-KZ"/>
        </w:rPr>
      </w:pPr>
      <w:r w:rsidRPr="003C3A2D">
        <w:rPr>
          <w:rFonts w:ascii="Times New Roman" w:hAnsi="Times New Roman" w:cs="Times New Roman"/>
          <w:sz w:val="28"/>
          <w:szCs w:val="28"/>
          <w:lang w:val="kk-KZ"/>
        </w:rPr>
        <w:t>ЭНЕРГИЯ ТИІМДІЛІК</w:t>
      </w:r>
      <w:r w:rsidRPr="00EC3163">
        <w:rPr>
          <w:rFonts w:ascii="Times New Roman" w:hAnsi="Times New Roman" w:cs="Times New Roman"/>
          <w:sz w:val="28"/>
          <w:szCs w:val="28"/>
          <w:lang w:val="kk-KZ"/>
        </w:rPr>
        <w:t xml:space="preserve">, </w:t>
      </w:r>
      <w:r w:rsidRPr="003C3A2D">
        <w:rPr>
          <w:rFonts w:ascii="Times New Roman" w:hAnsi="Times New Roman" w:cs="Times New Roman"/>
          <w:sz w:val="28"/>
          <w:szCs w:val="28"/>
          <w:lang w:val="kk-KZ"/>
        </w:rPr>
        <w:t>ҒИМАРАТТЫҢ ЭНЕРГИЯ ТҰТЫНУЫ</w:t>
      </w:r>
      <w:r w:rsidRPr="00EC3163">
        <w:rPr>
          <w:rFonts w:ascii="Times New Roman" w:hAnsi="Times New Roman" w:cs="Times New Roman"/>
          <w:sz w:val="28"/>
          <w:szCs w:val="28"/>
          <w:lang w:val="kk-KZ"/>
        </w:rPr>
        <w:t xml:space="preserve">, </w:t>
      </w:r>
      <w:r w:rsidRPr="003C3A2D">
        <w:rPr>
          <w:rFonts w:ascii="Times New Roman" w:hAnsi="Times New Roman" w:cs="Times New Roman"/>
          <w:sz w:val="28"/>
          <w:szCs w:val="28"/>
          <w:lang w:val="kk-KZ"/>
        </w:rPr>
        <w:t>ЭНЕРГИЯ СЫЙЫМДЫЛЫҚ</w:t>
      </w:r>
      <w:r w:rsidRPr="00EC3163">
        <w:rPr>
          <w:rFonts w:ascii="Times New Roman" w:hAnsi="Times New Roman" w:cs="Times New Roman"/>
          <w:sz w:val="28"/>
          <w:szCs w:val="28"/>
          <w:lang w:val="kk-KZ"/>
        </w:rPr>
        <w:t xml:space="preserve">, </w:t>
      </w:r>
      <w:r w:rsidRPr="003C3A2D">
        <w:rPr>
          <w:rFonts w:ascii="Times New Roman" w:hAnsi="Times New Roman" w:cs="Times New Roman"/>
          <w:sz w:val="28"/>
          <w:szCs w:val="28"/>
          <w:lang w:val="kk-KZ"/>
        </w:rPr>
        <w:t>ЭНЕРГИЯНЫҢ ЖҰМСАЛУЫ</w:t>
      </w:r>
      <w:r w:rsidRPr="00EC3163">
        <w:rPr>
          <w:rFonts w:ascii="Times New Roman" w:hAnsi="Times New Roman" w:cs="Times New Roman"/>
          <w:sz w:val="28"/>
          <w:szCs w:val="28"/>
          <w:lang w:val="kk-KZ"/>
        </w:rPr>
        <w:t>, ИНВЕСТИЦИЯ</w:t>
      </w:r>
      <w:r>
        <w:rPr>
          <w:rFonts w:ascii="Times New Roman" w:hAnsi="Times New Roman" w:cs="Times New Roman"/>
          <w:sz w:val="28"/>
          <w:szCs w:val="28"/>
          <w:lang w:val="kk-KZ"/>
        </w:rPr>
        <w:t>ЛАР</w:t>
      </w:r>
      <w:r w:rsidRPr="00EC3163">
        <w:rPr>
          <w:rFonts w:ascii="Times New Roman" w:hAnsi="Times New Roman" w:cs="Times New Roman"/>
          <w:sz w:val="28"/>
          <w:szCs w:val="28"/>
          <w:lang w:val="kk-KZ"/>
        </w:rPr>
        <w:t>.</w:t>
      </w: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Зерттеу нысаны: экономикалық қызметтің барлық салаларындағы энергия тиімділігі және оны арттыру жолдары.</w:t>
      </w: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Жұмыстың мақсаты</w:t>
      </w:r>
      <w:bookmarkStart w:id="0" w:name="_GoBack"/>
      <w:bookmarkEnd w:id="0"/>
      <w:r w:rsidRPr="00EC3163">
        <w:rPr>
          <w:rFonts w:ascii="Times New Roman" w:hAnsi="Times New Roman" w:cs="Times New Roman"/>
          <w:sz w:val="28"/>
          <w:szCs w:val="28"/>
          <w:lang w:val="kk-KZ"/>
        </w:rPr>
        <w:t xml:space="preserve"> - экономикалық өсуге және халықтың өмір сүру сапасын жақсартуға ықпал ететін ғимараттардың «энергия тиімділігі» тиімді моделін жасау.</w:t>
      </w: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Зерттеу әдістері: есеп берудің әдіснамалық негізі энергия тиімділігі саясаты саласындағы отандық және шетелдік авторлардың іргелі зерттеулері болды; статистикалық, салыстырмалы, логикалық-құрылымдық</w:t>
      </w:r>
      <w:r>
        <w:rPr>
          <w:rFonts w:ascii="Times New Roman" w:hAnsi="Times New Roman" w:cs="Times New Roman"/>
          <w:sz w:val="28"/>
          <w:szCs w:val="28"/>
          <w:lang w:val="kk-KZ"/>
        </w:rPr>
        <w:t xml:space="preserve"> және факторлық (декомпозициялық</w:t>
      </w:r>
      <w:r w:rsidRPr="00EC3163">
        <w:rPr>
          <w:rFonts w:ascii="Times New Roman" w:hAnsi="Times New Roman" w:cs="Times New Roman"/>
          <w:sz w:val="28"/>
          <w:szCs w:val="28"/>
          <w:lang w:val="kk-KZ"/>
        </w:rPr>
        <w:t>) талдау әдістері; кешенді мемлекеттік энергетикалық саясатты қалыптастыру және іске асыру саласындағы даму. Жоба орындаушылары барлық белгілі әдістерге ие және инновациялық әдістеме үшін авторлық куәліктерге ие.</w:t>
      </w: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 xml:space="preserve">Алынған нәтижелер мен жаңалық. Жобаны іске асырудың нәтижесінде бүкіл іске асыру кезеңінде қолданылатын қаржы өнімдерінің тізімі үшін ғимараттардағы энергия тиімділігіне салынған инвестициялардың қаржылық көрсеткіштері туралы келесі мәліметтер жиналды және өңделді; </w:t>
      </w:r>
      <w:r w:rsidR="00872157">
        <w:rPr>
          <w:rFonts w:ascii="Times New Roman" w:hAnsi="Times New Roman" w:cs="Times New Roman"/>
          <w:sz w:val="28"/>
          <w:szCs w:val="28"/>
          <w:lang w:val="kk-KZ"/>
        </w:rPr>
        <w:t>ж</w:t>
      </w:r>
      <w:r w:rsidRPr="00EC3163">
        <w:rPr>
          <w:rFonts w:ascii="Times New Roman" w:hAnsi="Times New Roman" w:cs="Times New Roman"/>
          <w:sz w:val="28"/>
          <w:szCs w:val="28"/>
          <w:lang w:val="kk-KZ"/>
        </w:rPr>
        <w:t xml:space="preserve">асыл рейтингісінің құрылуының халықаралық тәжірибесі қаралды; энергия тиімділігі жобаларының рейтингтік әдістемесі жасалды; МЖӘ қағидаты негізінде жасыл экономиканы жандандыру және энергетикалық қызмет көрсету келісімшарттарын, оның ішінде ғимараттың сараптамасына негізделген бизнес-жоспарды енгізу бойынша ұсыныстар әзірленді; </w:t>
      </w:r>
      <w:r w:rsidR="00872157" w:rsidRPr="00EC3163">
        <w:rPr>
          <w:rFonts w:ascii="Times New Roman" w:hAnsi="Times New Roman" w:cs="Times New Roman"/>
          <w:sz w:val="28"/>
          <w:szCs w:val="28"/>
          <w:lang w:val="kk-KZ"/>
        </w:rPr>
        <w:t>ғ</w:t>
      </w:r>
      <w:r w:rsidRPr="00EC3163">
        <w:rPr>
          <w:rFonts w:ascii="Times New Roman" w:hAnsi="Times New Roman" w:cs="Times New Roman"/>
          <w:sz w:val="28"/>
          <w:szCs w:val="28"/>
          <w:lang w:val="kk-KZ"/>
        </w:rPr>
        <w:t>имараттардың энергия тиімділігін инвестициялық ынталандыру сценарийлері жасалды.</w:t>
      </w: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Негізгі жобалық және техникалық-экономикалық көрсеткіштер: бір ғимаратқа сараптама жүргізілді, энергия тұтынуды қазіргі деңгейден 62% -ға дейін төмендету үшін инвестициялық ұсыныстар жасалды.</w:t>
      </w: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Іске асыру дәрежесі - жеке компаниялар мен Қазақстан Республикасының мемлекеттік органдарының қызметінде энергия тиімділігі жобаларын іске асыру бойынша ұсыныстар пакеті дайындалды.</w:t>
      </w: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Қолданылу саласы - тұрғын үй-коммуналдық шаруашылық жүйесінде, өнеркәсіпте ғимараттардың энергия тиімділігін арттыру және энергия тұтынуды азайту.</w:t>
      </w: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Тиімділік: анықталған инвестициялық құралдар.</w:t>
      </w:r>
    </w:p>
    <w:p w:rsidR="00A273CF" w:rsidRPr="00EC3163" w:rsidRDefault="00A273CF" w:rsidP="00A273CF">
      <w:pPr>
        <w:spacing w:after="0" w:line="240" w:lineRule="auto"/>
        <w:ind w:firstLine="567"/>
        <w:jc w:val="both"/>
        <w:rPr>
          <w:rFonts w:ascii="Times New Roman" w:hAnsi="Times New Roman" w:cs="Times New Roman"/>
          <w:sz w:val="28"/>
          <w:szCs w:val="28"/>
          <w:lang w:val="kk-KZ"/>
        </w:rPr>
      </w:pPr>
      <w:r w:rsidRPr="00EC3163">
        <w:rPr>
          <w:rFonts w:ascii="Times New Roman" w:hAnsi="Times New Roman" w:cs="Times New Roman"/>
          <w:sz w:val="28"/>
          <w:szCs w:val="28"/>
          <w:lang w:val="kk-KZ"/>
        </w:rPr>
        <w:t xml:space="preserve">2019 жылы жоба қатысушылары </w:t>
      </w:r>
      <w:r w:rsidR="00633DBB">
        <w:rPr>
          <w:rFonts w:ascii="Times New Roman" w:hAnsi="Times New Roman" w:cs="Times New Roman"/>
          <w:sz w:val="28"/>
          <w:szCs w:val="28"/>
          <w:lang w:val="kk-KZ"/>
        </w:rPr>
        <w:t>6</w:t>
      </w:r>
      <w:r w:rsidRPr="00EC3163">
        <w:rPr>
          <w:rFonts w:ascii="Times New Roman" w:hAnsi="Times New Roman" w:cs="Times New Roman"/>
          <w:sz w:val="28"/>
          <w:szCs w:val="28"/>
          <w:lang w:val="kk-KZ"/>
        </w:rPr>
        <w:t xml:space="preserve"> мақала жариялады, оның ішінде Scopus мәліметтер базасына енгізілген журналда </w:t>
      </w:r>
      <w:r w:rsidR="00633DBB">
        <w:rPr>
          <w:rFonts w:ascii="Times New Roman" w:hAnsi="Times New Roman" w:cs="Times New Roman"/>
          <w:sz w:val="28"/>
          <w:szCs w:val="28"/>
          <w:lang w:val="kk-KZ"/>
        </w:rPr>
        <w:t>2</w:t>
      </w:r>
      <w:r w:rsidRPr="00EC3163">
        <w:rPr>
          <w:rFonts w:ascii="Times New Roman" w:hAnsi="Times New Roman" w:cs="Times New Roman"/>
          <w:sz w:val="28"/>
          <w:szCs w:val="28"/>
          <w:lang w:val="kk-KZ"/>
        </w:rPr>
        <w:t xml:space="preserve"> жұмыс және Scopus мәліметтер базасы мен Web of Science конференциясында 2 конференция, бір оқу құралы шығарылды және 1 авторлық куәлік алынды.</w:t>
      </w:r>
    </w:p>
    <w:p w:rsidR="0013622E" w:rsidRPr="00511939" w:rsidRDefault="0013622E" w:rsidP="0013622E">
      <w:pPr>
        <w:spacing w:after="0" w:line="240" w:lineRule="auto"/>
        <w:ind w:firstLine="567"/>
        <w:jc w:val="both"/>
        <w:rPr>
          <w:lang w:val="kk-KZ"/>
        </w:rPr>
      </w:pPr>
      <w:r>
        <w:rPr>
          <w:rFonts w:ascii="Times New Roman" w:hAnsi="Times New Roman" w:cs="Times New Roman"/>
          <w:sz w:val="28"/>
          <w:szCs w:val="28"/>
          <w:lang w:val="kk-KZ"/>
        </w:rPr>
        <w:t xml:space="preserve">  </w:t>
      </w:r>
    </w:p>
    <w:p w:rsidR="0013622E" w:rsidRDefault="0013622E" w:rsidP="0013622E">
      <w:pPr>
        <w:spacing w:after="0" w:line="240" w:lineRule="auto"/>
        <w:jc w:val="center"/>
        <w:rPr>
          <w:rFonts w:ascii="Times New Roman" w:hAnsi="Times New Roman" w:cs="Times New Roman"/>
          <w:sz w:val="28"/>
          <w:szCs w:val="28"/>
        </w:rPr>
      </w:pPr>
      <w:r w:rsidRPr="006B0CFA">
        <w:rPr>
          <w:rFonts w:ascii="Times New Roman" w:hAnsi="Times New Roman" w:cs="Times New Roman"/>
          <w:sz w:val="28"/>
          <w:szCs w:val="28"/>
          <w:lang w:val="kk-KZ"/>
        </w:rPr>
        <w:br w:type="page"/>
      </w:r>
      <w:r w:rsidRPr="006B0CFA">
        <w:rPr>
          <w:rFonts w:ascii="Times New Roman" w:hAnsi="Times New Roman" w:cs="Times New Roman"/>
          <w:sz w:val="28"/>
          <w:szCs w:val="28"/>
        </w:rPr>
        <w:lastRenderedPageBreak/>
        <w:t>СОДЕРЖАНИЕ</w:t>
      </w:r>
    </w:p>
    <w:p w:rsidR="0013622E" w:rsidRPr="006B0CFA" w:rsidRDefault="0013622E" w:rsidP="0013622E">
      <w:pPr>
        <w:spacing w:after="0" w:line="240" w:lineRule="auto"/>
        <w:ind w:firstLine="567"/>
        <w:jc w:val="center"/>
        <w:rPr>
          <w:rFonts w:ascii="Times New Roman" w:hAnsi="Times New Roman" w:cs="Times New Roman"/>
          <w:sz w:val="28"/>
          <w:szCs w:val="28"/>
        </w:rPr>
      </w:pPr>
    </w:p>
    <w:tbl>
      <w:tblPr>
        <w:tblW w:w="9571" w:type="dxa"/>
        <w:tblInd w:w="108" w:type="dxa"/>
        <w:tblLayout w:type="fixed"/>
        <w:tblLook w:val="04A0"/>
      </w:tblPr>
      <w:tblGrid>
        <w:gridCol w:w="8897"/>
        <w:gridCol w:w="674"/>
      </w:tblGrid>
      <w:tr w:rsidR="0013622E" w:rsidRPr="006B0CFA" w:rsidTr="006601BA">
        <w:tc>
          <w:tcPr>
            <w:tcW w:w="8897" w:type="dxa"/>
          </w:tcPr>
          <w:p w:rsidR="0013622E" w:rsidRPr="006B0CFA" w:rsidRDefault="0013622E" w:rsidP="006601BA">
            <w:pPr>
              <w:spacing w:after="0" w:line="240" w:lineRule="auto"/>
              <w:rPr>
                <w:rFonts w:ascii="Times New Roman" w:hAnsi="Times New Roman" w:cs="Times New Roman"/>
                <w:sz w:val="28"/>
                <w:szCs w:val="28"/>
              </w:rPr>
            </w:pPr>
            <w:r w:rsidRPr="006B0CFA">
              <w:rPr>
                <w:rFonts w:ascii="Times New Roman" w:hAnsi="Times New Roman" w:cs="Times New Roman"/>
                <w:sz w:val="28"/>
                <w:szCs w:val="28"/>
              </w:rPr>
              <w:t>ВВЕДЕНИЕ…………………………………………………………….…….</w:t>
            </w:r>
          </w:p>
        </w:tc>
        <w:tc>
          <w:tcPr>
            <w:tcW w:w="674" w:type="dxa"/>
          </w:tcPr>
          <w:p w:rsidR="0013622E" w:rsidRPr="00053FA5" w:rsidRDefault="0013622E" w:rsidP="006601BA">
            <w:pPr>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13622E" w:rsidRPr="006B0CFA" w:rsidTr="006601BA">
        <w:tc>
          <w:tcPr>
            <w:tcW w:w="8897" w:type="dxa"/>
          </w:tcPr>
          <w:p w:rsidR="0013622E" w:rsidRPr="006B0CFA" w:rsidRDefault="0013622E" w:rsidP="006601BA">
            <w:pPr>
              <w:pStyle w:val="a5"/>
              <w:rPr>
                <w:rFonts w:ascii="Times New Roman" w:hAnsi="Times New Roman"/>
                <w:szCs w:val="28"/>
              </w:rPr>
            </w:pPr>
            <w:r w:rsidRPr="006B0CFA">
              <w:rPr>
                <w:rFonts w:ascii="Times New Roman" w:hAnsi="Times New Roman"/>
                <w:szCs w:val="28"/>
              </w:rPr>
              <w:t xml:space="preserve">1 </w:t>
            </w:r>
            <w:r w:rsidR="004D3E37">
              <w:rPr>
                <w:rFonts w:ascii="Times New Roman" w:hAnsi="Times New Roman"/>
                <w:szCs w:val="28"/>
              </w:rPr>
              <w:t>ИНВЕСТИЦИОННЫЕ ВОЗМОЖНОСТИ ПРОЕКТОВ ЭНЕРГОЭФФЕКТИВНОСТИ ……………………..</w:t>
            </w:r>
            <w:r w:rsidRPr="008A2F0F">
              <w:rPr>
                <w:rFonts w:ascii="Times New Roman" w:eastAsiaTheme="minorHAnsi" w:hAnsi="Times New Roman"/>
                <w:szCs w:val="28"/>
              </w:rPr>
              <w:t>………………………</w:t>
            </w:r>
          </w:p>
        </w:tc>
        <w:tc>
          <w:tcPr>
            <w:tcW w:w="674" w:type="dxa"/>
          </w:tcPr>
          <w:p w:rsidR="0013622E" w:rsidRPr="006B0CFA" w:rsidRDefault="0013622E" w:rsidP="006601BA">
            <w:pPr>
              <w:spacing w:after="0" w:line="240" w:lineRule="auto"/>
              <w:jc w:val="right"/>
              <w:rPr>
                <w:rFonts w:ascii="Times New Roman" w:hAnsi="Times New Roman" w:cs="Times New Roman"/>
                <w:sz w:val="28"/>
                <w:szCs w:val="28"/>
              </w:rPr>
            </w:pPr>
          </w:p>
          <w:p w:rsidR="0013622E" w:rsidRPr="006B0CFA" w:rsidRDefault="0013622E" w:rsidP="00660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13622E" w:rsidRPr="006B0CFA" w:rsidTr="006601BA">
        <w:tc>
          <w:tcPr>
            <w:tcW w:w="8897" w:type="dxa"/>
          </w:tcPr>
          <w:p w:rsidR="0013622E" w:rsidRPr="006B0CFA" w:rsidRDefault="0013622E" w:rsidP="004D3E37">
            <w:pPr>
              <w:spacing w:after="0" w:line="240" w:lineRule="auto"/>
              <w:jc w:val="both"/>
              <w:rPr>
                <w:rFonts w:ascii="Times New Roman" w:hAnsi="Times New Roman" w:cs="Times New Roman"/>
                <w:sz w:val="28"/>
                <w:szCs w:val="28"/>
              </w:rPr>
            </w:pPr>
            <w:r w:rsidRPr="006B0CFA">
              <w:rPr>
                <w:rFonts w:ascii="Times New Roman" w:hAnsi="Times New Roman" w:cs="Times New Roman"/>
                <w:sz w:val="28"/>
                <w:szCs w:val="28"/>
              </w:rPr>
              <w:t xml:space="preserve">2 </w:t>
            </w:r>
            <w:r w:rsidR="004D3E37">
              <w:rPr>
                <w:rFonts w:ascii="Times New Roman" w:hAnsi="Times New Roman"/>
                <w:sz w:val="28"/>
                <w:szCs w:val="28"/>
              </w:rPr>
              <w:t xml:space="preserve">РЕЙТИНГОВАЯ ОЦЕНКА ПРОЕКТОВ ЭНЕРГОЭФФЕКТИВНОСТИ </w:t>
            </w:r>
            <w:r>
              <w:rPr>
                <w:rFonts w:ascii="Times New Roman" w:hAnsi="Times New Roman" w:cs="Times New Roman"/>
                <w:sz w:val="28"/>
                <w:szCs w:val="28"/>
                <w:lang w:eastAsia="ru-RU"/>
              </w:rPr>
              <w:t>…………………………………………..</w:t>
            </w:r>
            <w:r w:rsidRPr="006B0CFA">
              <w:rPr>
                <w:rFonts w:ascii="Times New Roman" w:hAnsi="Times New Roman" w:cs="Times New Roman"/>
                <w:sz w:val="28"/>
                <w:szCs w:val="28"/>
                <w:lang w:eastAsia="ru-RU"/>
              </w:rPr>
              <w:t>..</w:t>
            </w:r>
          </w:p>
        </w:tc>
        <w:tc>
          <w:tcPr>
            <w:tcW w:w="674" w:type="dxa"/>
          </w:tcPr>
          <w:p w:rsidR="0013622E" w:rsidRPr="006B0CFA" w:rsidRDefault="0013622E" w:rsidP="006601BA">
            <w:pPr>
              <w:spacing w:after="0" w:line="240" w:lineRule="auto"/>
              <w:jc w:val="right"/>
              <w:rPr>
                <w:rFonts w:ascii="Times New Roman" w:hAnsi="Times New Roman" w:cs="Times New Roman"/>
                <w:sz w:val="28"/>
                <w:szCs w:val="28"/>
              </w:rPr>
            </w:pPr>
          </w:p>
          <w:p w:rsidR="0013622E" w:rsidRPr="006B0CFA" w:rsidRDefault="0013622E" w:rsidP="004D3E3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r w:rsidR="004D3E37">
              <w:rPr>
                <w:rFonts w:ascii="Times New Roman" w:hAnsi="Times New Roman" w:cs="Times New Roman"/>
                <w:sz w:val="28"/>
                <w:szCs w:val="28"/>
              </w:rPr>
              <w:t>6</w:t>
            </w:r>
          </w:p>
        </w:tc>
      </w:tr>
      <w:tr w:rsidR="0013622E" w:rsidRPr="006B0CFA" w:rsidTr="006601BA">
        <w:trPr>
          <w:trHeight w:val="667"/>
        </w:trPr>
        <w:tc>
          <w:tcPr>
            <w:tcW w:w="8897" w:type="dxa"/>
          </w:tcPr>
          <w:p w:rsidR="0013622E" w:rsidRPr="008A081E" w:rsidRDefault="0013622E" w:rsidP="00EC451A">
            <w:pPr>
              <w:shd w:val="clear" w:color="auto" w:fill="FFFFFF"/>
              <w:spacing w:after="0" w:line="240" w:lineRule="auto"/>
              <w:jc w:val="both"/>
              <w:outlineLvl w:val="0"/>
              <w:rPr>
                <w:rFonts w:ascii="Times New Roman" w:hAnsi="Times New Roman" w:cs="Times New Roman"/>
                <w:sz w:val="28"/>
                <w:szCs w:val="28"/>
              </w:rPr>
            </w:pPr>
            <w:r w:rsidRPr="005345BE">
              <w:rPr>
                <w:rFonts w:ascii="Times New Roman" w:hAnsi="Times New Roman" w:cs="Times New Roman"/>
                <w:sz w:val="28"/>
                <w:szCs w:val="28"/>
                <w:lang w:eastAsia="ru-RU"/>
              </w:rPr>
              <w:t xml:space="preserve">3 </w:t>
            </w:r>
            <w:r w:rsidR="00EC451A">
              <w:rPr>
                <w:rFonts w:ascii="Times New Roman" w:hAnsi="Times New Roman" w:cs="Times New Roman"/>
                <w:sz w:val="28"/>
              </w:rPr>
              <w:t>А</w:t>
            </w:r>
            <w:r w:rsidR="00EC451A" w:rsidRPr="00F75B06">
              <w:rPr>
                <w:rFonts w:ascii="Times New Roman" w:hAnsi="Times New Roman" w:cs="Times New Roman"/>
                <w:sz w:val="28"/>
              </w:rPr>
              <w:t>КТИВИЗАЦИ</w:t>
            </w:r>
            <w:r w:rsidR="00EC451A">
              <w:rPr>
                <w:rFonts w:ascii="Times New Roman" w:hAnsi="Times New Roman" w:cs="Times New Roman"/>
                <w:sz w:val="28"/>
              </w:rPr>
              <w:t>Я</w:t>
            </w:r>
            <w:r w:rsidR="00EC451A" w:rsidRPr="00F75B06">
              <w:rPr>
                <w:rFonts w:ascii="Times New Roman" w:hAnsi="Times New Roman" w:cs="Times New Roman"/>
                <w:sz w:val="28"/>
              </w:rPr>
              <w:t xml:space="preserve"> ЗЕЛЕНОЙ ЭКОНОМИКИ ЧЕРЕЗ ПРИНЦИПЫ ЭНЕРГОЭФФЕКТИВНОСТИ ЗДАНИЙ</w:t>
            </w:r>
            <w:r w:rsidR="00EC451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6B0CFA">
              <w:rPr>
                <w:rFonts w:ascii="Times New Roman" w:hAnsi="Times New Roman" w:cs="Times New Roman"/>
                <w:sz w:val="28"/>
                <w:szCs w:val="28"/>
              </w:rPr>
              <w:t>………………..</w:t>
            </w:r>
          </w:p>
        </w:tc>
        <w:tc>
          <w:tcPr>
            <w:tcW w:w="674" w:type="dxa"/>
          </w:tcPr>
          <w:p w:rsidR="0013622E" w:rsidRDefault="0013622E" w:rsidP="006601BA">
            <w:pPr>
              <w:spacing w:after="0" w:line="240" w:lineRule="auto"/>
              <w:jc w:val="right"/>
              <w:rPr>
                <w:rFonts w:ascii="Times New Roman" w:hAnsi="Times New Roman" w:cs="Times New Roman"/>
                <w:sz w:val="28"/>
                <w:szCs w:val="28"/>
              </w:rPr>
            </w:pPr>
          </w:p>
          <w:p w:rsidR="0013622E" w:rsidRPr="006B0CFA" w:rsidRDefault="0013622E" w:rsidP="00EC451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r w:rsidR="00EC451A">
              <w:rPr>
                <w:rFonts w:ascii="Times New Roman" w:hAnsi="Times New Roman" w:cs="Times New Roman"/>
                <w:sz w:val="28"/>
                <w:szCs w:val="28"/>
              </w:rPr>
              <w:t>0</w:t>
            </w:r>
          </w:p>
        </w:tc>
      </w:tr>
      <w:tr w:rsidR="0013622E" w:rsidRPr="006B0CFA" w:rsidTr="006601BA">
        <w:tc>
          <w:tcPr>
            <w:tcW w:w="8897" w:type="dxa"/>
          </w:tcPr>
          <w:p w:rsidR="0013622E" w:rsidRPr="006B0CFA" w:rsidRDefault="0013622E" w:rsidP="006601BA">
            <w:pPr>
              <w:spacing w:after="0" w:line="240" w:lineRule="auto"/>
              <w:rPr>
                <w:rFonts w:ascii="Times New Roman" w:hAnsi="Times New Roman" w:cs="Times New Roman"/>
                <w:sz w:val="28"/>
                <w:szCs w:val="28"/>
                <w:lang w:val="kk-KZ"/>
              </w:rPr>
            </w:pPr>
            <w:r w:rsidRPr="006B0CFA">
              <w:rPr>
                <w:rFonts w:ascii="Times New Roman" w:hAnsi="Times New Roman" w:cs="Times New Roman"/>
                <w:sz w:val="28"/>
                <w:szCs w:val="28"/>
                <w:lang w:val="kk-KZ"/>
              </w:rPr>
              <w:t>ЗАКЛЮЧЕНИЕ ………………………………………………………….….</w:t>
            </w:r>
          </w:p>
        </w:tc>
        <w:tc>
          <w:tcPr>
            <w:tcW w:w="674" w:type="dxa"/>
          </w:tcPr>
          <w:p w:rsidR="0013622E" w:rsidRPr="006B0CFA" w:rsidRDefault="00EC451A" w:rsidP="00660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44</w:t>
            </w:r>
          </w:p>
        </w:tc>
      </w:tr>
      <w:tr w:rsidR="0013622E" w:rsidRPr="006B0CFA" w:rsidTr="006601BA">
        <w:tc>
          <w:tcPr>
            <w:tcW w:w="8897" w:type="dxa"/>
          </w:tcPr>
          <w:p w:rsidR="0013622E" w:rsidRPr="006B0CFA" w:rsidRDefault="0013622E" w:rsidP="006601BA">
            <w:pPr>
              <w:spacing w:after="0" w:line="240" w:lineRule="auto"/>
              <w:rPr>
                <w:rFonts w:ascii="Times New Roman" w:hAnsi="Times New Roman" w:cs="Times New Roman"/>
                <w:sz w:val="28"/>
                <w:szCs w:val="28"/>
                <w:lang w:val="kk-KZ"/>
              </w:rPr>
            </w:pPr>
            <w:r w:rsidRPr="006B0CFA">
              <w:rPr>
                <w:rFonts w:ascii="Times New Roman" w:hAnsi="Times New Roman" w:cs="Times New Roman"/>
                <w:sz w:val="28"/>
                <w:szCs w:val="28"/>
                <w:lang w:val="kk-KZ"/>
              </w:rPr>
              <w:t>СПИСОК ИСПОЛЬЗОВАННЫХ ИСТОЧНИКОВ …………………….....</w:t>
            </w:r>
          </w:p>
        </w:tc>
        <w:tc>
          <w:tcPr>
            <w:tcW w:w="674" w:type="dxa"/>
          </w:tcPr>
          <w:p w:rsidR="0013622E" w:rsidRPr="006B0CFA" w:rsidRDefault="0013622E" w:rsidP="00EC451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w:t>
            </w:r>
            <w:r w:rsidR="00EC451A">
              <w:rPr>
                <w:rFonts w:ascii="Times New Roman" w:hAnsi="Times New Roman" w:cs="Times New Roman"/>
                <w:sz w:val="28"/>
                <w:szCs w:val="28"/>
              </w:rPr>
              <w:t>6</w:t>
            </w:r>
          </w:p>
        </w:tc>
      </w:tr>
      <w:tr w:rsidR="0013622E" w:rsidRPr="006B0CFA" w:rsidTr="006601BA">
        <w:tc>
          <w:tcPr>
            <w:tcW w:w="8897" w:type="dxa"/>
          </w:tcPr>
          <w:p w:rsidR="0013622E" w:rsidRPr="006B0CFA" w:rsidRDefault="0013622E" w:rsidP="006601BA">
            <w:pPr>
              <w:spacing w:after="0" w:line="240" w:lineRule="auto"/>
              <w:rPr>
                <w:rFonts w:ascii="Times New Roman" w:hAnsi="Times New Roman" w:cs="Times New Roman"/>
                <w:sz w:val="28"/>
                <w:szCs w:val="28"/>
                <w:lang w:val="kk-KZ"/>
              </w:rPr>
            </w:pPr>
            <w:r w:rsidRPr="006B0CFA">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А</w:t>
            </w:r>
            <w:r w:rsidRPr="006B0CFA">
              <w:rPr>
                <w:rFonts w:ascii="Times New Roman" w:hAnsi="Times New Roman" w:cs="Times New Roman"/>
                <w:sz w:val="28"/>
                <w:szCs w:val="28"/>
                <w:lang w:val="kk-KZ"/>
              </w:rPr>
              <w:t xml:space="preserve"> - </w:t>
            </w:r>
            <w:r w:rsidR="00D257A8" w:rsidRPr="00393CA0">
              <w:rPr>
                <w:rFonts w:ascii="Times New Roman" w:hAnsi="Times New Roman" w:cs="Times New Roman"/>
                <w:bCs/>
                <w:sz w:val="28"/>
              </w:rPr>
              <w:t xml:space="preserve">Классификация показателей </w:t>
            </w:r>
            <w:proofErr w:type="spellStart"/>
            <w:r w:rsidR="00D257A8" w:rsidRPr="00393CA0">
              <w:rPr>
                <w:rFonts w:ascii="Times New Roman" w:hAnsi="Times New Roman" w:cs="Times New Roman"/>
                <w:bCs/>
                <w:sz w:val="28"/>
              </w:rPr>
              <w:t>энергоэффективности</w:t>
            </w:r>
            <w:proofErr w:type="spellEnd"/>
            <w:r w:rsidR="00D257A8" w:rsidRPr="00393CA0">
              <w:rPr>
                <w:rFonts w:ascii="Times New Roman" w:hAnsi="Times New Roman" w:cs="Times New Roman"/>
                <w:bCs/>
                <w:sz w:val="28"/>
              </w:rPr>
              <w:t xml:space="preserve"> зданий</w:t>
            </w:r>
            <w:r>
              <w:rPr>
                <w:rFonts w:ascii="Times New Roman" w:hAnsi="Times New Roman" w:cs="Times New Roman"/>
                <w:sz w:val="28"/>
                <w:szCs w:val="28"/>
                <w:lang w:val="kk-KZ"/>
              </w:rPr>
              <w:t>.................</w:t>
            </w:r>
            <w:r w:rsidR="00D257A8">
              <w:rPr>
                <w:rFonts w:ascii="Times New Roman" w:hAnsi="Times New Roman" w:cs="Times New Roman"/>
                <w:sz w:val="28"/>
                <w:szCs w:val="28"/>
                <w:lang w:val="kk-KZ"/>
              </w:rPr>
              <w:t>............................................................................</w:t>
            </w:r>
            <w:r>
              <w:rPr>
                <w:rFonts w:ascii="Times New Roman" w:hAnsi="Times New Roman" w:cs="Times New Roman"/>
                <w:sz w:val="28"/>
                <w:szCs w:val="28"/>
                <w:lang w:val="kk-KZ"/>
              </w:rPr>
              <w:t>.</w:t>
            </w:r>
            <w:r w:rsidRPr="006B0CFA">
              <w:rPr>
                <w:rFonts w:ascii="Times New Roman" w:hAnsi="Times New Roman" w:cs="Times New Roman"/>
                <w:sz w:val="28"/>
                <w:szCs w:val="28"/>
                <w:lang w:val="kk-KZ"/>
              </w:rPr>
              <w:t xml:space="preserve"> ...............</w:t>
            </w:r>
          </w:p>
        </w:tc>
        <w:tc>
          <w:tcPr>
            <w:tcW w:w="674" w:type="dxa"/>
          </w:tcPr>
          <w:p w:rsidR="00D257A8" w:rsidRDefault="00D257A8" w:rsidP="006601BA">
            <w:pPr>
              <w:spacing w:after="0" w:line="240" w:lineRule="auto"/>
              <w:jc w:val="right"/>
              <w:rPr>
                <w:rFonts w:ascii="Times New Roman" w:hAnsi="Times New Roman" w:cs="Times New Roman"/>
                <w:sz w:val="28"/>
                <w:szCs w:val="28"/>
              </w:rPr>
            </w:pPr>
          </w:p>
          <w:p w:rsidR="0013622E" w:rsidRPr="006B0CFA" w:rsidRDefault="0013622E" w:rsidP="00D257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w:t>
            </w:r>
            <w:r w:rsidR="00D257A8">
              <w:rPr>
                <w:rFonts w:ascii="Times New Roman" w:hAnsi="Times New Roman" w:cs="Times New Roman"/>
                <w:sz w:val="28"/>
                <w:szCs w:val="28"/>
              </w:rPr>
              <w:t>9</w:t>
            </w:r>
          </w:p>
        </w:tc>
      </w:tr>
      <w:tr w:rsidR="0013622E" w:rsidRPr="006B0CFA" w:rsidTr="006601BA">
        <w:tc>
          <w:tcPr>
            <w:tcW w:w="8897" w:type="dxa"/>
          </w:tcPr>
          <w:p w:rsidR="0013622E" w:rsidRPr="006B0CFA" w:rsidRDefault="0013622E" w:rsidP="00D257A8">
            <w:pPr>
              <w:spacing w:after="0" w:line="240" w:lineRule="auto"/>
              <w:jc w:val="center"/>
              <w:rPr>
                <w:rFonts w:ascii="Times New Roman" w:hAnsi="Times New Roman" w:cs="Times New Roman"/>
                <w:sz w:val="28"/>
                <w:szCs w:val="28"/>
                <w:lang w:val="kk-KZ"/>
              </w:rPr>
            </w:pPr>
            <w:r w:rsidRPr="006B0CFA">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Б</w:t>
            </w:r>
            <w:r w:rsidRPr="006B0CFA">
              <w:rPr>
                <w:rFonts w:ascii="Times New Roman" w:hAnsi="Times New Roman" w:cs="Times New Roman"/>
                <w:sz w:val="28"/>
                <w:szCs w:val="28"/>
                <w:lang w:val="kk-KZ"/>
              </w:rPr>
              <w:t xml:space="preserve"> - </w:t>
            </w:r>
            <w:r w:rsidR="00D257A8">
              <w:rPr>
                <w:rFonts w:ascii="Times New Roman" w:hAnsi="Times New Roman" w:cs="Times New Roman"/>
                <w:sz w:val="28"/>
                <w:szCs w:val="28"/>
                <w:lang w:val="kk-KZ"/>
              </w:rPr>
              <w:t>Финансовые показатели мер энергоэффективности</w:t>
            </w:r>
          </w:p>
        </w:tc>
        <w:tc>
          <w:tcPr>
            <w:tcW w:w="674" w:type="dxa"/>
          </w:tcPr>
          <w:p w:rsidR="0013622E" w:rsidRPr="006B0CFA" w:rsidRDefault="0013622E" w:rsidP="00D257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w:t>
            </w:r>
            <w:r w:rsidR="00D257A8">
              <w:rPr>
                <w:rFonts w:ascii="Times New Roman" w:hAnsi="Times New Roman" w:cs="Times New Roman"/>
                <w:sz w:val="28"/>
                <w:szCs w:val="28"/>
              </w:rPr>
              <w:t>0</w:t>
            </w:r>
          </w:p>
        </w:tc>
      </w:tr>
      <w:tr w:rsidR="0013622E" w:rsidRPr="006B0CFA" w:rsidTr="006601BA">
        <w:tc>
          <w:tcPr>
            <w:tcW w:w="8897" w:type="dxa"/>
          </w:tcPr>
          <w:p w:rsidR="0013622E" w:rsidRPr="006B0CFA" w:rsidRDefault="00EC451A" w:rsidP="00EC451A">
            <w:pPr>
              <w:spacing w:after="0" w:line="240" w:lineRule="auto"/>
              <w:rPr>
                <w:rFonts w:ascii="Times New Roman" w:hAnsi="Times New Roman" w:cs="Times New Roman"/>
                <w:sz w:val="28"/>
                <w:szCs w:val="28"/>
                <w:lang w:val="kk-KZ"/>
              </w:rPr>
            </w:pPr>
            <w:r w:rsidRPr="006B0CFA">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В</w:t>
            </w:r>
            <w:r w:rsidRPr="006B0CFA">
              <w:rPr>
                <w:rFonts w:ascii="Times New Roman" w:hAnsi="Times New Roman" w:cs="Times New Roman"/>
                <w:sz w:val="28"/>
                <w:szCs w:val="28"/>
                <w:lang w:val="kk-KZ"/>
              </w:rPr>
              <w:t xml:space="preserve"> - Список опубликованных работ </w:t>
            </w:r>
            <w:r>
              <w:rPr>
                <w:rFonts w:ascii="Times New Roman" w:hAnsi="Times New Roman" w:cs="Times New Roman"/>
                <w:sz w:val="28"/>
                <w:szCs w:val="28"/>
                <w:lang w:val="kk-KZ"/>
              </w:rPr>
              <w:t>..................</w:t>
            </w:r>
            <w:r w:rsidRPr="006B0CFA">
              <w:rPr>
                <w:rFonts w:ascii="Times New Roman" w:hAnsi="Times New Roman" w:cs="Times New Roman"/>
                <w:sz w:val="28"/>
                <w:szCs w:val="28"/>
                <w:lang w:val="kk-KZ"/>
              </w:rPr>
              <w:t xml:space="preserve"> ...............</w:t>
            </w:r>
          </w:p>
        </w:tc>
        <w:tc>
          <w:tcPr>
            <w:tcW w:w="674" w:type="dxa"/>
          </w:tcPr>
          <w:p w:rsidR="0013622E" w:rsidRPr="006B0CFA" w:rsidRDefault="0013622E" w:rsidP="00EC451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w:t>
            </w:r>
            <w:r w:rsidR="00EC451A">
              <w:rPr>
                <w:rFonts w:ascii="Times New Roman" w:hAnsi="Times New Roman" w:cs="Times New Roman"/>
                <w:sz w:val="28"/>
                <w:szCs w:val="28"/>
              </w:rPr>
              <w:t>3</w:t>
            </w:r>
          </w:p>
        </w:tc>
      </w:tr>
      <w:tr w:rsidR="0013622E" w:rsidRPr="006B0CFA" w:rsidTr="006601BA">
        <w:tc>
          <w:tcPr>
            <w:tcW w:w="8897" w:type="dxa"/>
          </w:tcPr>
          <w:p w:rsidR="0013622E" w:rsidRPr="006B0CFA" w:rsidRDefault="00EC451A" w:rsidP="00EC451A">
            <w:pPr>
              <w:spacing w:after="0" w:line="240" w:lineRule="auto"/>
              <w:jc w:val="both"/>
              <w:rPr>
                <w:rFonts w:ascii="Times New Roman" w:hAnsi="Times New Roman" w:cs="Times New Roman"/>
                <w:sz w:val="28"/>
                <w:szCs w:val="28"/>
              </w:rPr>
            </w:pPr>
            <w:r w:rsidRPr="006B0CFA">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Г</w:t>
            </w:r>
            <w:r w:rsidRPr="006B0CFA">
              <w:rPr>
                <w:rFonts w:ascii="Times New Roman" w:hAnsi="Times New Roman" w:cs="Times New Roman"/>
                <w:sz w:val="28"/>
                <w:szCs w:val="28"/>
                <w:lang w:val="kk-KZ"/>
              </w:rPr>
              <w:t xml:space="preserve"> - </w:t>
            </w:r>
            <w:r w:rsidRPr="006B0CFA">
              <w:rPr>
                <w:rStyle w:val="s0"/>
                <w:sz w:val="28"/>
                <w:szCs w:val="28"/>
              </w:rPr>
              <w:t xml:space="preserve">Список </w:t>
            </w:r>
            <w:r>
              <w:rPr>
                <w:rStyle w:val="s0"/>
                <w:sz w:val="28"/>
                <w:szCs w:val="28"/>
              </w:rPr>
              <w:t>охранных документов</w:t>
            </w:r>
            <w:r w:rsidRPr="006B0CFA">
              <w:rPr>
                <w:rFonts w:ascii="Times New Roman" w:hAnsi="Times New Roman" w:cs="Times New Roman"/>
                <w:sz w:val="28"/>
                <w:szCs w:val="28"/>
              </w:rPr>
              <w:t xml:space="preserve"> </w:t>
            </w:r>
            <w:r>
              <w:rPr>
                <w:rFonts w:ascii="Times New Roman" w:hAnsi="Times New Roman" w:cs="Times New Roman"/>
                <w:sz w:val="28"/>
                <w:szCs w:val="28"/>
              </w:rPr>
              <w:t>……………………</w:t>
            </w:r>
            <w:r w:rsidRPr="006B0CFA">
              <w:rPr>
                <w:rFonts w:ascii="Times New Roman" w:hAnsi="Times New Roman" w:cs="Times New Roman"/>
                <w:sz w:val="28"/>
                <w:szCs w:val="28"/>
              </w:rPr>
              <w:t>.</w:t>
            </w:r>
          </w:p>
        </w:tc>
        <w:tc>
          <w:tcPr>
            <w:tcW w:w="674" w:type="dxa"/>
          </w:tcPr>
          <w:p w:rsidR="0013622E" w:rsidRPr="006B0CFA" w:rsidRDefault="0013622E" w:rsidP="00EC451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w:t>
            </w:r>
            <w:r w:rsidR="00EC451A">
              <w:rPr>
                <w:rFonts w:ascii="Times New Roman" w:hAnsi="Times New Roman" w:cs="Times New Roman"/>
                <w:sz w:val="28"/>
                <w:szCs w:val="28"/>
              </w:rPr>
              <w:t>4</w:t>
            </w:r>
          </w:p>
        </w:tc>
      </w:tr>
      <w:tr w:rsidR="00EC451A" w:rsidRPr="006B0CFA" w:rsidTr="006601BA">
        <w:tc>
          <w:tcPr>
            <w:tcW w:w="8897" w:type="dxa"/>
          </w:tcPr>
          <w:p w:rsidR="00EC451A" w:rsidRPr="006B0CFA" w:rsidRDefault="00EC451A" w:rsidP="00EC451A">
            <w:pPr>
              <w:spacing w:after="0" w:line="240" w:lineRule="auto"/>
              <w:jc w:val="both"/>
              <w:rPr>
                <w:rFonts w:ascii="Times New Roman" w:hAnsi="Times New Roman" w:cs="Times New Roman"/>
                <w:sz w:val="28"/>
                <w:szCs w:val="28"/>
                <w:lang w:val="kk-KZ"/>
              </w:rPr>
            </w:pPr>
            <w:r w:rsidRPr="006B0CFA">
              <w:rPr>
                <w:rFonts w:ascii="Times New Roman" w:hAnsi="Times New Roman" w:cs="Times New Roman"/>
                <w:sz w:val="28"/>
                <w:szCs w:val="28"/>
                <w:lang w:val="kk-KZ"/>
              </w:rPr>
              <w:t xml:space="preserve">ПРИЛОЖЕНИЕ </w:t>
            </w:r>
            <w:r>
              <w:rPr>
                <w:rFonts w:ascii="Times New Roman" w:hAnsi="Times New Roman" w:cs="Times New Roman"/>
                <w:sz w:val="28"/>
                <w:szCs w:val="28"/>
              </w:rPr>
              <w:t>Д</w:t>
            </w:r>
            <w:r w:rsidRPr="006B0CFA">
              <w:rPr>
                <w:rFonts w:ascii="Times New Roman" w:hAnsi="Times New Roman" w:cs="Times New Roman"/>
                <w:sz w:val="28"/>
                <w:szCs w:val="28"/>
                <w:lang w:val="kk-KZ"/>
              </w:rPr>
              <w:t xml:space="preserve"> - </w:t>
            </w:r>
            <w:r w:rsidRPr="006B0CFA">
              <w:rPr>
                <w:rStyle w:val="s0"/>
                <w:sz w:val="28"/>
                <w:szCs w:val="28"/>
              </w:rPr>
              <w:t>Список актов - внедрения полученного результата</w:t>
            </w:r>
            <w:r w:rsidRPr="006B0CFA">
              <w:rPr>
                <w:rFonts w:ascii="Times New Roman" w:hAnsi="Times New Roman" w:cs="Times New Roman"/>
                <w:sz w:val="28"/>
                <w:szCs w:val="28"/>
              </w:rPr>
              <w:t xml:space="preserve"> .</w:t>
            </w:r>
          </w:p>
        </w:tc>
        <w:tc>
          <w:tcPr>
            <w:tcW w:w="674" w:type="dxa"/>
          </w:tcPr>
          <w:p w:rsidR="00EC451A" w:rsidRPr="006B0CFA" w:rsidRDefault="00EC451A" w:rsidP="00660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55</w:t>
            </w:r>
          </w:p>
        </w:tc>
      </w:tr>
      <w:tr w:rsidR="00EC451A" w:rsidRPr="006B0CFA" w:rsidTr="006601BA">
        <w:tc>
          <w:tcPr>
            <w:tcW w:w="8897" w:type="dxa"/>
          </w:tcPr>
          <w:p w:rsidR="00EC451A" w:rsidRPr="006B0CFA" w:rsidRDefault="00EC451A" w:rsidP="00EC451A">
            <w:pPr>
              <w:spacing w:after="0" w:line="240" w:lineRule="auto"/>
              <w:jc w:val="both"/>
              <w:rPr>
                <w:rFonts w:ascii="Times New Roman" w:hAnsi="Times New Roman" w:cs="Times New Roman"/>
                <w:sz w:val="28"/>
                <w:szCs w:val="28"/>
                <w:lang w:val="kk-KZ"/>
              </w:rPr>
            </w:pPr>
            <w:r w:rsidRPr="006B0CFA">
              <w:rPr>
                <w:rFonts w:ascii="Times New Roman" w:hAnsi="Times New Roman" w:cs="Times New Roman"/>
                <w:sz w:val="28"/>
                <w:szCs w:val="28"/>
                <w:lang w:val="kk-KZ"/>
              </w:rPr>
              <w:t xml:space="preserve">ПРИЛОЖЕНИЕ </w:t>
            </w:r>
            <w:r>
              <w:rPr>
                <w:rFonts w:ascii="Times New Roman" w:hAnsi="Times New Roman" w:cs="Times New Roman"/>
                <w:sz w:val="28"/>
                <w:szCs w:val="28"/>
                <w:lang w:val="kk-KZ"/>
              </w:rPr>
              <w:t>Е</w:t>
            </w:r>
            <w:r w:rsidRPr="006B0CFA">
              <w:rPr>
                <w:rFonts w:ascii="Times New Roman" w:hAnsi="Times New Roman" w:cs="Times New Roman"/>
                <w:sz w:val="28"/>
                <w:szCs w:val="28"/>
                <w:lang w:val="kk-KZ"/>
              </w:rPr>
              <w:t xml:space="preserve"> - </w:t>
            </w:r>
            <w:r w:rsidRPr="006B0CFA">
              <w:rPr>
                <w:rStyle w:val="s0"/>
                <w:sz w:val="28"/>
                <w:szCs w:val="28"/>
              </w:rPr>
              <w:t>Перечень использованных зарубежных информационных ресурсов</w:t>
            </w:r>
            <w:r w:rsidRPr="006B0CFA">
              <w:rPr>
                <w:rFonts w:ascii="Times New Roman" w:hAnsi="Times New Roman" w:cs="Times New Roman"/>
                <w:sz w:val="28"/>
                <w:szCs w:val="28"/>
              </w:rPr>
              <w:t xml:space="preserve"> …………………………………………………</w:t>
            </w:r>
          </w:p>
        </w:tc>
        <w:tc>
          <w:tcPr>
            <w:tcW w:w="674" w:type="dxa"/>
          </w:tcPr>
          <w:p w:rsidR="00EC451A" w:rsidRPr="006B0CFA" w:rsidRDefault="00EC451A" w:rsidP="00660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56</w:t>
            </w:r>
          </w:p>
        </w:tc>
      </w:tr>
    </w:tbl>
    <w:p w:rsidR="0013622E" w:rsidRDefault="0013622E" w:rsidP="0013622E"/>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8A081E" w:rsidRDefault="008A081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4D3E37" w:rsidRDefault="004D3E37" w:rsidP="0013622E">
      <w:pPr>
        <w:spacing w:after="0" w:line="240" w:lineRule="auto"/>
        <w:jc w:val="center"/>
        <w:rPr>
          <w:rFonts w:ascii="Times New Roman" w:hAnsi="Times New Roman" w:cs="Times New Roman"/>
          <w:sz w:val="28"/>
          <w:szCs w:val="28"/>
        </w:rPr>
      </w:pPr>
    </w:p>
    <w:p w:rsidR="0013622E" w:rsidRPr="006B0CFA" w:rsidRDefault="0013622E" w:rsidP="002E7144">
      <w:pPr>
        <w:spacing w:after="0" w:line="240" w:lineRule="auto"/>
        <w:jc w:val="center"/>
        <w:rPr>
          <w:rFonts w:ascii="Times New Roman" w:hAnsi="Times New Roman" w:cs="Times New Roman"/>
          <w:sz w:val="28"/>
          <w:szCs w:val="28"/>
        </w:rPr>
      </w:pPr>
      <w:r w:rsidRPr="006B0CFA">
        <w:rPr>
          <w:rFonts w:ascii="Times New Roman" w:hAnsi="Times New Roman" w:cs="Times New Roman"/>
          <w:sz w:val="28"/>
          <w:szCs w:val="28"/>
        </w:rPr>
        <w:lastRenderedPageBreak/>
        <w:t>ОБОЗНАЧЕНИЯ И СОКРАЩЕНИЯ</w:t>
      </w: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В настоящем отчете о НИР применяются следующие обозначения и сокращения:</w:t>
      </w:r>
    </w:p>
    <w:p w:rsidR="00F75DA4" w:rsidRDefault="00F75DA4" w:rsidP="0013622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АТП – автоматизированный тепловой пункт</w:t>
      </w:r>
      <w:r w:rsidRPr="006B0CFA">
        <w:rPr>
          <w:rFonts w:ascii="Times New Roman" w:hAnsi="Times New Roman" w:cs="Times New Roman"/>
          <w:sz w:val="28"/>
          <w:szCs w:val="28"/>
        </w:rPr>
        <w:t>;</w:t>
      </w:r>
    </w:p>
    <w:p w:rsidR="0013622E" w:rsidRPr="006B0CFA" w:rsidRDefault="0013622E" w:rsidP="0013622E">
      <w:pPr>
        <w:spacing w:after="0" w:line="240" w:lineRule="auto"/>
        <w:ind w:firstLine="567"/>
        <w:rPr>
          <w:rFonts w:ascii="Times New Roman" w:hAnsi="Times New Roman" w:cs="Times New Roman"/>
          <w:sz w:val="28"/>
          <w:szCs w:val="28"/>
        </w:rPr>
      </w:pPr>
      <w:r w:rsidRPr="006B0CFA">
        <w:rPr>
          <w:rFonts w:ascii="Times New Roman" w:hAnsi="Times New Roman" w:cs="Times New Roman"/>
          <w:sz w:val="28"/>
          <w:szCs w:val="28"/>
        </w:rPr>
        <w:t>ВВП – валовой внутренний продукт;</w:t>
      </w:r>
    </w:p>
    <w:p w:rsidR="0013622E" w:rsidRPr="006B0CFA" w:rsidRDefault="0013622E" w:rsidP="0013622E">
      <w:pPr>
        <w:spacing w:after="0" w:line="240" w:lineRule="auto"/>
        <w:ind w:firstLine="567"/>
        <w:jc w:val="both"/>
        <w:rPr>
          <w:rFonts w:ascii="Times New Roman" w:hAnsi="Times New Roman" w:cs="Times New Roman"/>
          <w:color w:val="000000"/>
          <w:sz w:val="28"/>
          <w:szCs w:val="28"/>
        </w:rPr>
      </w:pPr>
      <w:r w:rsidRPr="006B0CFA">
        <w:rPr>
          <w:rFonts w:ascii="Times New Roman" w:hAnsi="Times New Roman" w:cs="Times New Roman"/>
          <w:color w:val="000000"/>
          <w:sz w:val="28"/>
          <w:szCs w:val="28"/>
        </w:rPr>
        <w:t>ГЧП – государственно-частное партнерство</w:t>
      </w:r>
      <w:r w:rsidRPr="006B0CFA">
        <w:rPr>
          <w:rFonts w:ascii="Times New Roman" w:hAnsi="Times New Roman" w:cs="Times New Roman"/>
          <w:sz w:val="28"/>
          <w:szCs w:val="28"/>
        </w:rPr>
        <w:t>;</w:t>
      </w:r>
    </w:p>
    <w:p w:rsidR="0013622E" w:rsidRPr="006B0CFA" w:rsidRDefault="0013622E" w:rsidP="0013622E">
      <w:pPr>
        <w:autoSpaceDE w:val="0"/>
        <w:autoSpaceDN w:val="0"/>
        <w:adjustRightInd w:val="0"/>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 xml:space="preserve">Дж. - джоуль; </w:t>
      </w:r>
    </w:p>
    <w:p w:rsidR="0013622E" w:rsidRPr="006B0CFA" w:rsidRDefault="0013622E" w:rsidP="0013622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B0CFA">
        <w:rPr>
          <w:rFonts w:ascii="Times New Roman" w:hAnsi="Times New Roman" w:cs="Times New Roman"/>
          <w:color w:val="000000"/>
          <w:sz w:val="28"/>
          <w:szCs w:val="28"/>
        </w:rPr>
        <w:t>ЕБРР - Европейский Банк Реконструкции и Развития</w:t>
      </w:r>
      <w:r w:rsidRPr="006B0CFA">
        <w:rPr>
          <w:rFonts w:ascii="Times New Roman" w:hAnsi="Times New Roman" w:cs="Times New Roman"/>
          <w:sz w:val="28"/>
          <w:szCs w:val="28"/>
        </w:rPr>
        <w:t>;</w:t>
      </w: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ЕС - Европейский Союз;</w:t>
      </w:r>
    </w:p>
    <w:p w:rsidR="0013622E" w:rsidRPr="006B0CFA" w:rsidRDefault="0013622E" w:rsidP="0013622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B0CFA">
        <w:rPr>
          <w:rFonts w:ascii="Times New Roman" w:hAnsi="Times New Roman" w:cs="Times New Roman"/>
          <w:color w:val="000000"/>
          <w:sz w:val="28"/>
          <w:szCs w:val="28"/>
        </w:rPr>
        <w:t>КПД – коэффициент полезного действия</w:t>
      </w:r>
      <w:r w:rsidRPr="006B0CFA">
        <w:rPr>
          <w:rFonts w:ascii="Times New Roman" w:hAnsi="Times New Roman" w:cs="Times New Roman"/>
          <w:sz w:val="28"/>
          <w:szCs w:val="28"/>
        </w:rPr>
        <w:t>;</w:t>
      </w:r>
    </w:p>
    <w:p w:rsidR="0013622E" w:rsidRPr="006B0CFA" w:rsidRDefault="0013622E" w:rsidP="0013622E">
      <w:pPr>
        <w:autoSpaceDE w:val="0"/>
        <w:autoSpaceDN w:val="0"/>
        <w:adjustRightInd w:val="0"/>
        <w:spacing w:after="0" w:line="240" w:lineRule="auto"/>
        <w:ind w:firstLine="567"/>
        <w:jc w:val="both"/>
        <w:rPr>
          <w:rFonts w:ascii="Times New Roman" w:hAnsi="Times New Roman" w:cs="Times New Roman"/>
          <w:bCs/>
          <w:sz w:val="28"/>
          <w:szCs w:val="28"/>
        </w:rPr>
      </w:pPr>
      <w:r w:rsidRPr="006B0CFA">
        <w:rPr>
          <w:rFonts w:ascii="Times New Roman" w:hAnsi="Times New Roman" w:cs="Times New Roman"/>
          <w:color w:val="000000"/>
          <w:sz w:val="28"/>
          <w:szCs w:val="28"/>
        </w:rPr>
        <w:t>МФИ - международные финансовые институты</w:t>
      </w:r>
      <w:r w:rsidRPr="006B0CFA">
        <w:rPr>
          <w:rFonts w:ascii="Times New Roman" w:hAnsi="Times New Roman" w:cs="Times New Roman"/>
          <w:sz w:val="28"/>
          <w:szCs w:val="28"/>
        </w:rPr>
        <w:t>;</w:t>
      </w: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МЭА – международное энергетическое агентство;</w:t>
      </w: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НИОКР – научно-исследовательские и опытно-конструкторские разработки;</w:t>
      </w: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 xml:space="preserve">ООН - Организация Объединённых Наций; </w:t>
      </w: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РК - Республика Казахстан;</w:t>
      </w: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США – Соединенные Штаты Америки;</w:t>
      </w:r>
    </w:p>
    <w:p w:rsidR="0013622E" w:rsidRDefault="0013622E" w:rsidP="0013622E">
      <w:pPr>
        <w:spacing w:after="0" w:line="240" w:lineRule="auto"/>
        <w:ind w:firstLine="567"/>
        <w:rPr>
          <w:rFonts w:ascii="Times New Roman" w:hAnsi="Times New Roman" w:cs="Times New Roman"/>
          <w:sz w:val="28"/>
          <w:szCs w:val="28"/>
        </w:rPr>
      </w:pPr>
      <w:r w:rsidRPr="006B0CFA">
        <w:rPr>
          <w:rFonts w:ascii="Times New Roman" w:hAnsi="Times New Roman" w:cs="Times New Roman"/>
          <w:bCs/>
          <w:sz w:val="28"/>
          <w:szCs w:val="28"/>
        </w:rPr>
        <w:t>т.н.э.</w:t>
      </w:r>
      <w:r w:rsidRPr="006B0CFA">
        <w:rPr>
          <w:rStyle w:val="a9"/>
          <w:rFonts w:ascii="Times New Roman" w:hAnsi="Times New Roman" w:cs="Times New Roman"/>
          <w:sz w:val="28"/>
          <w:szCs w:val="28"/>
        </w:rPr>
        <w:t xml:space="preserve"> </w:t>
      </w:r>
      <w:r w:rsidRPr="006B0CFA">
        <w:rPr>
          <w:rFonts w:ascii="Times New Roman" w:hAnsi="Times New Roman" w:cs="Times New Roman"/>
          <w:sz w:val="28"/>
          <w:szCs w:val="28"/>
        </w:rPr>
        <w:t xml:space="preserve">– </w:t>
      </w:r>
      <w:r w:rsidRPr="006B0CFA">
        <w:rPr>
          <w:rStyle w:val="a9"/>
          <w:rFonts w:ascii="Times New Roman" w:hAnsi="Times New Roman" w:cs="Times New Roman"/>
          <w:sz w:val="28"/>
          <w:szCs w:val="28"/>
        </w:rPr>
        <w:t>тонн нефтяного эквивалента</w:t>
      </w:r>
      <w:r w:rsidRPr="006B0CFA">
        <w:rPr>
          <w:rFonts w:ascii="Times New Roman" w:hAnsi="Times New Roman" w:cs="Times New Roman"/>
          <w:sz w:val="28"/>
          <w:szCs w:val="28"/>
        </w:rPr>
        <w:t>;</w:t>
      </w:r>
    </w:p>
    <w:p w:rsidR="0013622E" w:rsidRPr="006B0CFA" w:rsidRDefault="0013622E" w:rsidP="0013622E">
      <w:pPr>
        <w:spacing w:after="0" w:line="240" w:lineRule="auto"/>
        <w:ind w:firstLine="567"/>
        <w:rPr>
          <w:rStyle w:val="a9"/>
          <w:rFonts w:ascii="Times New Roman" w:hAnsi="Times New Roman" w:cs="Times New Roman"/>
          <w:sz w:val="28"/>
          <w:szCs w:val="28"/>
        </w:rPr>
      </w:pPr>
      <w:proofErr w:type="spellStart"/>
      <w:r>
        <w:rPr>
          <w:rFonts w:ascii="Times New Roman" w:hAnsi="Times New Roman" w:cs="Times New Roman"/>
          <w:sz w:val="28"/>
          <w:szCs w:val="28"/>
        </w:rPr>
        <w:t>т.у.т</w:t>
      </w:r>
      <w:proofErr w:type="spellEnd"/>
      <w:r>
        <w:rPr>
          <w:rFonts w:ascii="Times New Roman" w:hAnsi="Times New Roman" w:cs="Times New Roman"/>
          <w:sz w:val="28"/>
          <w:szCs w:val="28"/>
        </w:rPr>
        <w:t>. – тонн условного топлива</w:t>
      </w:r>
      <w:r w:rsidRPr="006B0CFA">
        <w:rPr>
          <w:rFonts w:ascii="Times New Roman" w:hAnsi="Times New Roman" w:cs="Times New Roman"/>
          <w:sz w:val="28"/>
          <w:szCs w:val="28"/>
        </w:rPr>
        <w:t>;</w:t>
      </w: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ТЭБ - топливно-энергетический баланс;</w:t>
      </w: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 xml:space="preserve">EED - Директива ЕС по </w:t>
      </w:r>
      <w:proofErr w:type="spellStart"/>
      <w:r w:rsidRPr="006B0CFA">
        <w:rPr>
          <w:rFonts w:ascii="Times New Roman" w:hAnsi="Times New Roman" w:cs="Times New Roman"/>
          <w:sz w:val="28"/>
          <w:szCs w:val="28"/>
        </w:rPr>
        <w:t>энергоэффективности</w:t>
      </w:r>
      <w:proofErr w:type="spellEnd"/>
      <w:r w:rsidRPr="006B0CFA">
        <w:rPr>
          <w:rFonts w:ascii="Times New Roman" w:hAnsi="Times New Roman" w:cs="Times New Roman"/>
          <w:sz w:val="28"/>
          <w:szCs w:val="28"/>
        </w:rPr>
        <w:t>;</w:t>
      </w:r>
    </w:p>
    <w:p w:rsidR="0013622E" w:rsidRPr="006B0CFA" w:rsidRDefault="0013622E" w:rsidP="0013622E">
      <w:pPr>
        <w:spacing w:after="0" w:line="240" w:lineRule="auto"/>
        <w:ind w:firstLine="567"/>
        <w:jc w:val="both"/>
        <w:rPr>
          <w:rFonts w:ascii="Times New Roman" w:hAnsi="Times New Roman" w:cs="Times New Roman"/>
          <w:color w:val="000000"/>
          <w:sz w:val="28"/>
          <w:szCs w:val="28"/>
        </w:rPr>
      </w:pPr>
      <w:r w:rsidRPr="006B0CFA">
        <w:rPr>
          <w:rFonts w:ascii="Times New Roman" w:hAnsi="Times New Roman" w:cs="Times New Roman"/>
          <w:color w:val="000000"/>
          <w:sz w:val="28"/>
          <w:szCs w:val="28"/>
        </w:rPr>
        <w:t xml:space="preserve">ЭСКО – </w:t>
      </w:r>
      <w:proofErr w:type="spellStart"/>
      <w:r w:rsidRPr="006B0CFA">
        <w:rPr>
          <w:rFonts w:ascii="Times New Roman" w:hAnsi="Times New Roman" w:cs="Times New Roman"/>
          <w:color w:val="000000"/>
          <w:sz w:val="28"/>
          <w:szCs w:val="28"/>
        </w:rPr>
        <w:t>энергосервисная</w:t>
      </w:r>
      <w:proofErr w:type="spellEnd"/>
      <w:r w:rsidRPr="006B0CFA">
        <w:rPr>
          <w:rFonts w:ascii="Times New Roman" w:hAnsi="Times New Roman" w:cs="Times New Roman"/>
          <w:color w:val="000000"/>
          <w:sz w:val="28"/>
          <w:szCs w:val="28"/>
        </w:rPr>
        <w:t xml:space="preserve"> компания</w:t>
      </w:r>
      <w:r w:rsidRPr="006B0CFA">
        <w:rPr>
          <w:rFonts w:ascii="Times New Roman" w:hAnsi="Times New Roman" w:cs="Times New Roman"/>
          <w:sz w:val="28"/>
          <w:szCs w:val="28"/>
        </w:rPr>
        <w:t>;</w:t>
      </w:r>
    </w:p>
    <w:p w:rsidR="0013622E" w:rsidRPr="006B0CFA" w:rsidRDefault="0013622E" w:rsidP="0013622E">
      <w:pPr>
        <w:spacing w:after="0" w:line="240" w:lineRule="auto"/>
        <w:ind w:firstLine="567"/>
        <w:jc w:val="both"/>
        <w:rPr>
          <w:rFonts w:ascii="Times New Roman" w:hAnsi="Times New Roman" w:cs="Times New Roman"/>
          <w:sz w:val="28"/>
          <w:szCs w:val="28"/>
        </w:rPr>
      </w:pPr>
      <w:r w:rsidRPr="006B0CFA">
        <w:rPr>
          <w:rFonts w:ascii="Times New Roman" w:hAnsi="Times New Roman" w:cs="Times New Roman"/>
          <w:sz w:val="28"/>
          <w:szCs w:val="28"/>
        </w:rPr>
        <w:t>UNIDO</w:t>
      </w:r>
      <w:r w:rsidRPr="006B0CFA">
        <w:rPr>
          <w:rFonts w:ascii="Times New Roman" w:hAnsi="Times New Roman" w:cs="Times New Roman"/>
          <w:color w:val="000000"/>
          <w:sz w:val="28"/>
          <w:szCs w:val="28"/>
        </w:rPr>
        <w:t xml:space="preserve"> - </w:t>
      </w:r>
      <w:r w:rsidRPr="006B0CFA">
        <w:rPr>
          <w:rFonts w:ascii="Times New Roman" w:hAnsi="Times New Roman" w:cs="Times New Roman"/>
          <w:sz w:val="28"/>
          <w:szCs w:val="28"/>
        </w:rPr>
        <w:t>Организация Объединённых Наций по промышленному развитию.</w:t>
      </w:r>
      <w:r w:rsidRPr="006B0CFA">
        <w:rPr>
          <w:rFonts w:ascii="Times New Roman" w:hAnsi="Times New Roman" w:cs="Times New Roman"/>
          <w:color w:val="000000"/>
          <w:sz w:val="28"/>
          <w:szCs w:val="28"/>
        </w:rPr>
        <w:t xml:space="preserve"> </w:t>
      </w:r>
    </w:p>
    <w:p w:rsidR="0013622E" w:rsidRPr="006B0CFA" w:rsidRDefault="0013622E" w:rsidP="0013622E">
      <w:pPr>
        <w:spacing w:after="0" w:line="240" w:lineRule="auto"/>
        <w:ind w:firstLine="567"/>
        <w:jc w:val="both"/>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13622E">
      <w:pPr>
        <w:spacing w:after="0" w:line="240" w:lineRule="auto"/>
        <w:ind w:firstLine="567"/>
        <w:jc w:val="center"/>
        <w:rPr>
          <w:rFonts w:ascii="Times New Roman" w:hAnsi="Times New Roman" w:cs="Times New Roman"/>
          <w:sz w:val="28"/>
          <w:szCs w:val="28"/>
        </w:rPr>
      </w:pPr>
    </w:p>
    <w:p w:rsidR="0013622E" w:rsidRDefault="0013622E" w:rsidP="0013622E">
      <w:pPr>
        <w:spacing w:after="0" w:line="240" w:lineRule="auto"/>
        <w:ind w:firstLine="567"/>
        <w:jc w:val="center"/>
        <w:rPr>
          <w:rFonts w:ascii="Times New Roman" w:hAnsi="Times New Roman" w:cs="Times New Roman"/>
          <w:sz w:val="28"/>
          <w:szCs w:val="28"/>
        </w:rPr>
      </w:pPr>
    </w:p>
    <w:p w:rsidR="0013622E" w:rsidRPr="006B0CFA" w:rsidRDefault="0013622E" w:rsidP="004D3E37">
      <w:pPr>
        <w:spacing w:after="0" w:line="240" w:lineRule="auto"/>
        <w:jc w:val="center"/>
        <w:rPr>
          <w:rFonts w:ascii="Times New Roman" w:hAnsi="Times New Roman" w:cs="Times New Roman"/>
          <w:sz w:val="28"/>
          <w:szCs w:val="28"/>
        </w:rPr>
      </w:pPr>
      <w:r w:rsidRPr="006B0CFA">
        <w:rPr>
          <w:rFonts w:ascii="Times New Roman" w:hAnsi="Times New Roman" w:cs="Times New Roman"/>
          <w:sz w:val="28"/>
          <w:szCs w:val="28"/>
        </w:rPr>
        <w:lastRenderedPageBreak/>
        <w:t>ВВЕДЕНИЕ</w:t>
      </w:r>
    </w:p>
    <w:p w:rsidR="0013622E" w:rsidRPr="006B0CFA" w:rsidRDefault="0013622E" w:rsidP="0013622E">
      <w:pPr>
        <w:spacing w:after="0" w:line="240" w:lineRule="auto"/>
        <w:ind w:firstLine="567"/>
        <w:jc w:val="both"/>
        <w:rPr>
          <w:rFonts w:ascii="Times New Roman" w:hAnsi="Times New Roman" w:cs="Times New Roman"/>
          <w:sz w:val="28"/>
          <w:szCs w:val="28"/>
        </w:rPr>
      </w:pPr>
    </w:p>
    <w:p w:rsidR="0013622E" w:rsidRPr="001A3D1C" w:rsidRDefault="0013622E" w:rsidP="0013622E">
      <w:pPr>
        <w:pStyle w:val="a7"/>
        <w:ind w:firstLine="567"/>
        <w:jc w:val="both"/>
        <w:rPr>
          <w:rFonts w:ascii="Times New Roman" w:hAnsi="Times New Roman" w:cs="Times New Roman"/>
          <w:sz w:val="28"/>
          <w:szCs w:val="28"/>
        </w:rPr>
      </w:pPr>
      <w:r w:rsidRPr="001A3D1C">
        <w:rPr>
          <w:rFonts w:ascii="Times New Roman" w:hAnsi="Times New Roman" w:cs="Times New Roman"/>
          <w:sz w:val="28"/>
          <w:szCs w:val="28"/>
        </w:rPr>
        <w:t>На современном этапе эффективное экономическое развитие, заданное долгосрочными программными документами и направленн</w:t>
      </w:r>
      <w:r w:rsidR="00EF7670">
        <w:rPr>
          <w:rFonts w:ascii="Times New Roman" w:hAnsi="Times New Roman" w:cs="Times New Roman"/>
          <w:sz w:val="28"/>
          <w:szCs w:val="28"/>
        </w:rPr>
        <w:t>о</w:t>
      </w:r>
      <w:r w:rsidRPr="001A3D1C">
        <w:rPr>
          <w:rFonts w:ascii="Times New Roman" w:hAnsi="Times New Roman" w:cs="Times New Roman"/>
          <w:sz w:val="28"/>
          <w:szCs w:val="28"/>
        </w:rPr>
        <w:t xml:space="preserve">е на достижение индикативных показателей требует значительных изменений во многих областях производства. </w:t>
      </w:r>
    </w:p>
    <w:p w:rsidR="0013622E" w:rsidRPr="001A3D1C" w:rsidRDefault="002B3800" w:rsidP="0013622E">
      <w:pPr>
        <w:pStyle w:val="a7"/>
        <w:ind w:firstLine="567"/>
        <w:jc w:val="both"/>
        <w:rPr>
          <w:rFonts w:ascii="Times New Roman" w:hAnsi="Times New Roman" w:cs="Times New Roman"/>
          <w:sz w:val="28"/>
          <w:szCs w:val="28"/>
        </w:rPr>
      </w:pPr>
      <w:r w:rsidRPr="009C354A">
        <w:rPr>
          <w:rFonts w:ascii="Times New Roman" w:hAnsi="Times New Roman" w:cs="Times New Roman"/>
          <w:sz w:val="28"/>
          <w:szCs w:val="28"/>
          <w:lang w:eastAsia="ru-RU"/>
        </w:rPr>
        <w:t>В условиях жесткой конкуренции на мировом рынке, любая страна, нацеленная на экономический рост и развитие должна осуществлять продуманные и последовательные шаги по созданию оптимальных условий для развития промышленного сектора.</w:t>
      </w:r>
      <w:r>
        <w:rPr>
          <w:rFonts w:ascii="Times New Roman" w:hAnsi="Times New Roman" w:cs="Times New Roman"/>
          <w:sz w:val="28"/>
          <w:szCs w:val="28"/>
          <w:lang w:eastAsia="ru-RU"/>
        </w:rPr>
        <w:t xml:space="preserve"> </w:t>
      </w:r>
      <w:r w:rsidR="0013622E" w:rsidRPr="001A3D1C">
        <w:rPr>
          <w:rFonts w:ascii="Times New Roman" w:hAnsi="Times New Roman" w:cs="Times New Roman"/>
          <w:sz w:val="28"/>
          <w:szCs w:val="28"/>
        </w:rPr>
        <w:t xml:space="preserve">Как показывает зарубежная практика, для достижения высоких показателей реального роста экономики необходимы последовательные и конструктивные меры, направленные не только на открытие промышленных предприятий новой формации, но также и меры по совершенствованию имеющихся производственных мощностей. В этом вопросе не последнее место занимает реализуемая национальная политика в области повышения </w:t>
      </w:r>
      <w:proofErr w:type="spellStart"/>
      <w:r w:rsidR="0013622E" w:rsidRPr="001A3D1C">
        <w:rPr>
          <w:rFonts w:ascii="Times New Roman" w:hAnsi="Times New Roman" w:cs="Times New Roman"/>
          <w:sz w:val="28"/>
          <w:szCs w:val="28"/>
        </w:rPr>
        <w:t>энергоэффективности</w:t>
      </w:r>
      <w:proofErr w:type="spellEnd"/>
      <w:r w:rsidR="0013622E" w:rsidRPr="001A3D1C">
        <w:rPr>
          <w:rFonts w:ascii="Times New Roman" w:hAnsi="Times New Roman" w:cs="Times New Roman"/>
          <w:sz w:val="28"/>
          <w:szCs w:val="28"/>
        </w:rPr>
        <w:t xml:space="preserve">. </w:t>
      </w:r>
      <w:r w:rsidRPr="009C354A">
        <w:rPr>
          <w:rFonts w:ascii="Times New Roman" w:hAnsi="Times New Roman" w:cs="Times New Roman"/>
          <w:sz w:val="28"/>
          <w:szCs w:val="28"/>
          <w:lang w:eastAsia="ru-RU"/>
        </w:rPr>
        <w:t xml:space="preserve">Как показывает опыт развитых стран, для гармоничного развития промышленности необходимо учитывать показатели </w:t>
      </w:r>
      <w:proofErr w:type="spellStart"/>
      <w:r w:rsidRPr="009C354A">
        <w:rPr>
          <w:rFonts w:ascii="Times New Roman" w:hAnsi="Times New Roman" w:cs="Times New Roman"/>
          <w:sz w:val="28"/>
          <w:szCs w:val="28"/>
          <w:lang w:eastAsia="ru-RU"/>
        </w:rPr>
        <w:t>энергоэффективности</w:t>
      </w:r>
      <w:proofErr w:type="spellEnd"/>
      <w:r w:rsidRPr="009C354A">
        <w:rPr>
          <w:rFonts w:ascii="Times New Roman" w:hAnsi="Times New Roman" w:cs="Times New Roman"/>
          <w:sz w:val="28"/>
          <w:szCs w:val="28"/>
          <w:lang w:eastAsia="ru-RU"/>
        </w:rPr>
        <w:t xml:space="preserve">. </w:t>
      </w:r>
      <w:r w:rsidR="0013622E">
        <w:rPr>
          <w:rFonts w:ascii="Times New Roman" w:hAnsi="Times New Roman" w:cs="Times New Roman"/>
          <w:sz w:val="28"/>
          <w:szCs w:val="28"/>
        </w:rPr>
        <w:t>Для стран, стремящихся повысить национальную конкурентоспособность,</w:t>
      </w:r>
      <w:r w:rsidR="0013622E" w:rsidRPr="001A3D1C">
        <w:rPr>
          <w:rFonts w:ascii="Times New Roman" w:hAnsi="Times New Roman" w:cs="Times New Roman"/>
          <w:sz w:val="28"/>
          <w:szCs w:val="28"/>
        </w:rPr>
        <w:t xml:space="preserve"> приходится всегда делать выбор: динамичное развитие или сохранение экологии и природных ресурсов, постоянно реша</w:t>
      </w:r>
      <w:r w:rsidR="0013622E">
        <w:rPr>
          <w:rFonts w:ascii="Times New Roman" w:hAnsi="Times New Roman" w:cs="Times New Roman"/>
          <w:sz w:val="28"/>
          <w:szCs w:val="28"/>
        </w:rPr>
        <w:t>ть</w:t>
      </w:r>
      <w:r w:rsidR="0013622E" w:rsidRPr="001A3D1C">
        <w:rPr>
          <w:rFonts w:ascii="Times New Roman" w:hAnsi="Times New Roman" w:cs="Times New Roman"/>
          <w:sz w:val="28"/>
          <w:szCs w:val="28"/>
        </w:rPr>
        <w:t xml:space="preserve"> вопрос, как сохранить хрупкое экологическое равновесие и развивать не только промышленное производство, но и уровень жизни населения. </w:t>
      </w:r>
    </w:p>
    <w:p w:rsidR="0013622E" w:rsidRDefault="0013622E" w:rsidP="0013622E">
      <w:pPr>
        <w:pStyle w:val="a7"/>
        <w:ind w:firstLine="567"/>
        <w:jc w:val="both"/>
        <w:rPr>
          <w:rFonts w:ascii="Times New Roman" w:hAnsi="Times New Roman" w:cs="Times New Roman"/>
          <w:sz w:val="28"/>
          <w:szCs w:val="28"/>
          <w:lang w:eastAsia="ru-RU"/>
        </w:rPr>
      </w:pPr>
      <w:r w:rsidRPr="00092CAF">
        <w:rPr>
          <w:rFonts w:ascii="Times New Roman" w:hAnsi="Times New Roman" w:cs="Times New Roman"/>
          <w:sz w:val="28"/>
          <w:szCs w:val="28"/>
          <w:lang w:eastAsia="ru-RU"/>
        </w:rPr>
        <w:t xml:space="preserve">На сегодня перед Казахстаном стоят масштабные задачи по эффективному внедрению передового опыта по управлению показателями </w:t>
      </w:r>
      <w:proofErr w:type="spellStart"/>
      <w:r w:rsidRPr="00092CAF">
        <w:rPr>
          <w:rFonts w:ascii="Times New Roman" w:hAnsi="Times New Roman" w:cs="Times New Roman"/>
          <w:sz w:val="28"/>
          <w:szCs w:val="28"/>
          <w:lang w:eastAsia="ru-RU"/>
        </w:rPr>
        <w:t>энергоэффективности</w:t>
      </w:r>
      <w:proofErr w:type="spellEnd"/>
      <w:r w:rsidRPr="00092CAF">
        <w:rPr>
          <w:rFonts w:ascii="Times New Roman" w:hAnsi="Times New Roman" w:cs="Times New Roman"/>
          <w:sz w:val="28"/>
          <w:szCs w:val="28"/>
          <w:lang w:eastAsia="ru-RU"/>
        </w:rPr>
        <w:t xml:space="preserve"> в различных отраслях экономики. Не последнее место  в данном направлении занимает передовой международный опыт, который позволяет использовать уже готовые решения с учетом особенностей и условия развития экономики республики.</w:t>
      </w:r>
    </w:p>
    <w:p w:rsidR="0013622E" w:rsidRPr="009C354A" w:rsidRDefault="0013622E" w:rsidP="007B74B1">
      <w:pPr>
        <w:spacing w:after="0" w:line="240" w:lineRule="auto"/>
        <w:ind w:firstLine="567"/>
        <w:jc w:val="both"/>
        <w:rPr>
          <w:rFonts w:ascii="Times New Roman" w:hAnsi="Times New Roman" w:cs="Times New Roman"/>
          <w:sz w:val="28"/>
          <w:szCs w:val="28"/>
          <w:lang w:eastAsia="ru-RU"/>
        </w:rPr>
      </w:pPr>
      <w:r w:rsidRPr="009C354A">
        <w:rPr>
          <w:rFonts w:ascii="Times New Roman" w:hAnsi="Times New Roman" w:cs="Times New Roman"/>
          <w:sz w:val="28"/>
          <w:szCs w:val="28"/>
          <w:lang w:eastAsia="ru-RU"/>
        </w:rPr>
        <w:t xml:space="preserve">На сегодняшний день энергоемкость промышленности </w:t>
      </w:r>
      <w:r w:rsidR="007B74B1">
        <w:rPr>
          <w:rFonts w:ascii="Times New Roman" w:hAnsi="Times New Roman" w:cs="Times New Roman"/>
          <w:sz w:val="28"/>
          <w:szCs w:val="28"/>
          <w:lang w:eastAsia="ru-RU"/>
        </w:rPr>
        <w:t xml:space="preserve">и ЖКХ </w:t>
      </w:r>
      <w:r w:rsidRPr="009C354A">
        <w:rPr>
          <w:rFonts w:ascii="Times New Roman" w:hAnsi="Times New Roman" w:cs="Times New Roman"/>
          <w:sz w:val="28"/>
          <w:szCs w:val="28"/>
          <w:lang w:eastAsia="ru-RU"/>
        </w:rPr>
        <w:t xml:space="preserve">Казахстана в 4-5 раз выше, чем в европейских странах. </w:t>
      </w:r>
      <w:r w:rsidR="007B74B1">
        <w:rPr>
          <w:rFonts w:ascii="Times New Roman" w:eastAsia="Times New Roman" w:hAnsi="Times New Roman" w:cs="Times New Roman"/>
          <w:sz w:val="28"/>
          <w:szCs w:val="28"/>
          <w:lang w:eastAsia="ru-RU"/>
        </w:rPr>
        <w:t>На метр квадратный в Казахстане в среднем приходится 13,8 кг н.э. (162 кВтч на м</w:t>
      </w:r>
      <w:proofErr w:type="gramStart"/>
      <w:r w:rsidR="007B74B1" w:rsidRPr="007D3023">
        <w:rPr>
          <w:rFonts w:ascii="Times New Roman" w:eastAsia="Times New Roman" w:hAnsi="Times New Roman" w:cs="Times New Roman"/>
          <w:sz w:val="28"/>
          <w:szCs w:val="28"/>
          <w:vertAlign w:val="superscript"/>
          <w:lang w:eastAsia="ru-RU"/>
        </w:rPr>
        <w:t>2</w:t>
      </w:r>
      <w:proofErr w:type="gramEnd"/>
      <w:r w:rsidR="007B74B1">
        <w:rPr>
          <w:rFonts w:ascii="Times New Roman" w:eastAsia="Times New Roman" w:hAnsi="Times New Roman" w:cs="Times New Roman"/>
          <w:sz w:val="28"/>
          <w:szCs w:val="28"/>
          <w:lang w:eastAsia="ru-RU"/>
        </w:rPr>
        <w:t xml:space="preserve">), а в Германии и Франции 3,24-3,76 для квартир (38-43,7 кВтч) и 7,2-8,2 для индивидуальных домов (83,7-95 кВтч). </w:t>
      </w:r>
      <w:r w:rsidR="007B74B1" w:rsidRPr="00486B5A">
        <w:rPr>
          <w:rFonts w:ascii="Times New Roman" w:eastAsia="PFAgoraSansPro-Light" w:hAnsi="Times New Roman" w:cs="Times New Roman"/>
          <w:sz w:val="28"/>
          <w:szCs w:val="28"/>
        </w:rPr>
        <w:t>Причино</w:t>
      </w:r>
      <w:r w:rsidR="007B74B1">
        <w:rPr>
          <w:rFonts w:ascii="Times New Roman" w:eastAsia="PFAgoraSansPro-Light" w:hAnsi="Times New Roman" w:cs="Times New Roman"/>
          <w:sz w:val="28"/>
          <w:szCs w:val="28"/>
        </w:rPr>
        <w:t xml:space="preserve">й такого превышения, помимо </w:t>
      </w:r>
      <w:proofErr w:type="gramStart"/>
      <w:r w:rsidR="007B74B1">
        <w:rPr>
          <w:rFonts w:ascii="Times New Roman" w:eastAsia="PFAgoraSansPro-Light" w:hAnsi="Times New Roman" w:cs="Times New Roman"/>
          <w:sz w:val="28"/>
          <w:szCs w:val="28"/>
        </w:rPr>
        <w:t>кли</w:t>
      </w:r>
      <w:r w:rsidR="007B74B1" w:rsidRPr="00486B5A">
        <w:rPr>
          <w:rFonts w:ascii="Times New Roman" w:eastAsia="PFAgoraSansPro-Light" w:hAnsi="Times New Roman" w:cs="Times New Roman"/>
          <w:sz w:val="28"/>
          <w:szCs w:val="28"/>
        </w:rPr>
        <w:t>матических</w:t>
      </w:r>
      <w:proofErr w:type="gramEnd"/>
      <w:r w:rsidR="007B74B1" w:rsidRPr="00486B5A">
        <w:rPr>
          <w:rFonts w:ascii="Times New Roman" w:eastAsia="PFAgoraSansPro-Light" w:hAnsi="Times New Roman" w:cs="Times New Roman"/>
          <w:sz w:val="28"/>
          <w:szCs w:val="28"/>
        </w:rPr>
        <w:t xml:space="preserve">, </w:t>
      </w:r>
      <w:r w:rsidR="007B74B1">
        <w:rPr>
          <w:rFonts w:ascii="Times New Roman" w:eastAsia="PFAgoraSansPro-Light" w:hAnsi="Times New Roman" w:cs="Times New Roman"/>
          <w:sz w:val="28"/>
          <w:szCs w:val="28"/>
        </w:rPr>
        <w:t>является износ жилого фонда. Примерно 70</w:t>
      </w:r>
      <w:r w:rsidR="007B74B1" w:rsidRPr="00486B5A">
        <w:rPr>
          <w:rFonts w:ascii="Times New Roman" w:eastAsia="PFAgoraSansPro-Light" w:hAnsi="Times New Roman" w:cs="Times New Roman"/>
          <w:sz w:val="28"/>
          <w:szCs w:val="28"/>
        </w:rPr>
        <w:t>% зданий в Каза</w:t>
      </w:r>
      <w:r w:rsidR="007B74B1">
        <w:rPr>
          <w:rFonts w:ascii="Times New Roman" w:eastAsia="PFAgoraSansPro-Light" w:hAnsi="Times New Roman" w:cs="Times New Roman"/>
          <w:sz w:val="28"/>
          <w:szCs w:val="28"/>
        </w:rPr>
        <w:t>х</w:t>
      </w:r>
      <w:r w:rsidR="007B74B1" w:rsidRPr="00486B5A">
        <w:rPr>
          <w:rFonts w:ascii="Times New Roman" w:eastAsia="PFAgoraSansPro-Light" w:hAnsi="Times New Roman" w:cs="Times New Roman"/>
          <w:sz w:val="28"/>
          <w:szCs w:val="28"/>
        </w:rPr>
        <w:t>стане были построены в период</w:t>
      </w:r>
      <w:r w:rsidR="007B74B1">
        <w:rPr>
          <w:rFonts w:ascii="Times New Roman" w:eastAsia="PFAgoraSansPro-Light" w:hAnsi="Times New Roman" w:cs="Times New Roman"/>
          <w:sz w:val="28"/>
          <w:szCs w:val="28"/>
        </w:rPr>
        <w:t xml:space="preserve"> </w:t>
      </w:r>
      <w:r w:rsidR="007B74B1" w:rsidRPr="00486B5A">
        <w:rPr>
          <w:rFonts w:ascii="Times New Roman" w:eastAsia="PFAgoraSansPro-Light" w:hAnsi="Times New Roman" w:cs="Times New Roman"/>
          <w:sz w:val="28"/>
          <w:szCs w:val="28"/>
        </w:rPr>
        <w:t>между 1950</w:t>
      </w:r>
      <w:r w:rsidR="007B74B1">
        <w:rPr>
          <w:rFonts w:ascii="Cambria Math" w:eastAsia="PFAgoraSansPro-Light" w:hAnsi="Cambria Math" w:cs="Cambria Math"/>
          <w:sz w:val="28"/>
          <w:szCs w:val="28"/>
        </w:rPr>
        <w:t>-</w:t>
      </w:r>
      <w:r w:rsidR="007B74B1" w:rsidRPr="00486B5A">
        <w:rPr>
          <w:rFonts w:ascii="Times New Roman" w:eastAsia="PFAgoraSansPro-Light" w:hAnsi="Times New Roman" w:cs="Times New Roman"/>
          <w:sz w:val="28"/>
          <w:szCs w:val="28"/>
        </w:rPr>
        <w:t>ми и 1980</w:t>
      </w:r>
      <w:r w:rsidR="007B74B1">
        <w:rPr>
          <w:rFonts w:ascii="Cambria Math" w:eastAsia="PFAgoraSansPro-Light" w:hAnsi="Cambria Math" w:cs="Cambria Math"/>
          <w:sz w:val="28"/>
          <w:szCs w:val="28"/>
        </w:rPr>
        <w:t>-</w:t>
      </w:r>
      <w:r w:rsidR="007B74B1" w:rsidRPr="00486B5A">
        <w:rPr>
          <w:rFonts w:ascii="Times New Roman" w:eastAsia="PFAgoraSansPro-Light" w:hAnsi="Times New Roman" w:cs="Times New Roman"/>
          <w:sz w:val="28"/>
          <w:szCs w:val="28"/>
        </w:rPr>
        <w:t>ми годами прошлого столетия</w:t>
      </w:r>
      <w:r w:rsidR="007B74B1">
        <w:rPr>
          <w:rFonts w:ascii="Times New Roman" w:eastAsia="PFAgoraSansPro-Light" w:hAnsi="Times New Roman" w:cs="Times New Roman"/>
          <w:sz w:val="28"/>
          <w:szCs w:val="28"/>
        </w:rPr>
        <w:t xml:space="preserve"> </w:t>
      </w:r>
      <w:r w:rsidR="007B74B1" w:rsidRPr="00486B5A">
        <w:rPr>
          <w:rFonts w:ascii="Times New Roman" w:eastAsia="PFAgoraSansPro-Light" w:hAnsi="Times New Roman" w:cs="Times New Roman"/>
          <w:sz w:val="28"/>
          <w:szCs w:val="28"/>
        </w:rPr>
        <w:t xml:space="preserve">и не отвечают современным требованиям по теплоизоляции, что обуславливает значительные </w:t>
      </w:r>
      <w:proofErr w:type="spellStart"/>
      <w:r w:rsidR="007B74B1" w:rsidRPr="00486B5A">
        <w:rPr>
          <w:rFonts w:ascii="Times New Roman" w:eastAsia="PFAgoraSansPro-Light" w:hAnsi="Times New Roman" w:cs="Times New Roman"/>
          <w:sz w:val="28"/>
          <w:szCs w:val="28"/>
        </w:rPr>
        <w:t>теплопотери</w:t>
      </w:r>
      <w:proofErr w:type="spellEnd"/>
      <w:r w:rsidR="007B74B1" w:rsidRPr="00486B5A">
        <w:rPr>
          <w:rFonts w:ascii="Times New Roman" w:eastAsia="PFAgoraSansPro-Light" w:hAnsi="Times New Roman" w:cs="Times New Roman"/>
          <w:sz w:val="28"/>
          <w:szCs w:val="28"/>
        </w:rPr>
        <w:t xml:space="preserve">. </w:t>
      </w:r>
      <w:r w:rsidR="007B74B1" w:rsidRPr="003D6C67">
        <w:rPr>
          <w:rFonts w:ascii="Times New Roman" w:eastAsia="Times New Roman" w:hAnsi="Times New Roman" w:cs="Times New Roman"/>
          <w:sz w:val="28"/>
          <w:szCs w:val="28"/>
          <w:lang w:eastAsia="ru-RU"/>
        </w:rPr>
        <w:t>Потери ресурсов в других системах жизнеобеспечения населения в 3-4 раза превышают нормативные, что отражается в завышенных тарифах на услуги ЖКХ.</w:t>
      </w:r>
    </w:p>
    <w:p w:rsidR="007B74B1" w:rsidRPr="007B74B1" w:rsidRDefault="007B74B1" w:rsidP="007B74B1">
      <w:pPr>
        <w:spacing w:after="0" w:line="240" w:lineRule="auto"/>
        <w:ind w:firstLine="567"/>
        <w:jc w:val="both"/>
        <w:rPr>
          <w:rFonts w:ascii="Times New Roman" w:eastAsia="PFAgoraSansPro-Light" w:hAnsi="Times New Roman" w:cs="Times New Roman"/>
          <w:sz w:val="28"/>
          <w:szCs w:val="28"/>
        </w:rPr>
      </w:pPr>
      <w:r w:rsidRPr="007B74B1">
        <w:rPr>
          <w:rFonts w:ascii="Times New Roman" w:eastAsia="PFAgoraSansPro-Light" w:hAnsi="Times New Roman" w:cs="Times New Roman"/>
          <w:iCs/>
          <w:sz w:val="28"/>
          <w:szCs w:val="28"/>
        </w:rPr>
        <w:t xml:space="preserve">Республика Казахстан располагает потенциалом энергосбережения, который способен решать задачу обеспечения экономического роста страны. Данный потенциал сопоставим с приростом производства всех первичных энергетических </w:t>
      </w:r>
      <w:proofErr w:type="gramStart"/>
      <w:r w:rsidRPr="007B74B1">
        <w:rPr>
          <w:rFonts w:ascii="Times New Roman" w:eastAsia="PFAgoraSansPro-Light" w:hAnsi="Times New Roman" w:cs="Times New Roman"/>
          <w:iCs/>
          <w:sz w:val="28"/>
          <w:szCs w:val="28"/>
        </w:rPr>
        <w:t>ресурсов</w:t>
      </w:r>
      <w:proofErr w:type="gramEnd"/>
      <w:r w:rsidRPr="007B74B1">
        <w:rPr>
          <w:rFonts w:ascii="Times New Roman" w:eastAsia="PFAgoraSansPro-Light" w:hAnsi="Times New Roman" w:cs="Times New Roman"/>
          <w:iCs/>
          <w:sz w:val="28"/>
          <w:szCs w:val="28"/>
        </w:rPr>
        <w:t xml:space="preserve"> и оценивается в 20-30% снижения спроса на энергию, </w:t>
      </w:r>
      <w:r w:rsidRPr="007B74B1">
        <w:rPr>
          <w:rFonts w:ascii="Times New Roman" w:eastAsia="PFAgoraSansPro-Light" w:hAnsi="Times New Roman" w:cs="Times New Roman"/>
          <w:iCs/>
          <w:sz w:val="28"/>
          <w:szCs w:val="28"/>
        </w:rPr>
        <w:lastRenderedPageBreak/>
        <w:t>или</w:t>
      </w:r>
      <w:r w:rsidRPr="007B74B1">
        <w:rPr>
          <w:rFonts w:ascii="Times New Roman" w:eastAsia="PFAgoraSansPro-Light" w:hAnsi="Times New Roman" w:cs="Times New Roman"/>
          <w:sz w:val="28"/>
          <w:szCs w:val="28"/>
        </w:rPr>
        <w:t xml:space="preserve"> примерно в 4,6 млн. тонн условного топлива в год, или порядка 2 млрд. долларов. </w:t>
      </w:r>
    </w:p>
    <w:p w:rsidR="0013622E" w:rsidRPr="009C354A" w:rsidRDefault="0013622E" w:rsidP="0013622E">
      <w:pPr>
        <w:tabs>
          <w:tab w:val="left" w:pos="851"/>
        </w:tabs>
        <w:spacing w:after="0" w:line="240" w:lineRule="auto"/>
        <w:ind w:firstLine="567"/>
        <w:jc w:val="both"/>
        <w:rPr>
          <w:rFonts w:ascii="Times New Roman" w:hAnsi="Times New Roman" w:cs="Times New Roman"/>
          <w:sz w:val="28"/>
          <w:szCs w:val="28"/>
        </w:rPr>
      </w:pPr>
      <w:r w:rsidRPr="009C354A">
        <w:rPr>
          <w:rFonts w:ascii="Times New Roman" w:hAnsi="Times New Roman" w:cs="Times New Roman"/>
          <w:sz w:val="28"/>
          <w:szCs w:val="28"/>
        </w:rPr>
        <w:t xml:space="preserve">Цель работы – </w:t>
      </w:r>
      <w:r w:rsidRPr="002A7432">
        <w:rPr>
          <w:rFonts w:ascii="Times New Roman" w:hAnsi="Times New Roman"/>
          <w:sz w:val="28"/>
          <w:szCs w:val="28"/>
        </w:rPr>
        <w:t>разработка эффективной модели «</w:t>
      </w:r>
      <w:proofErr w:type="spellStart"/>
      <w:r w:rsidRPr="002A7432">
        <w:rPr>
          <w:rFonts w:ascii="Times New Roman" w:hAnsi="Times New Roman"/>
          <w:sz w:val="28"/>
          <w:szCs w:val="28"/>
        </w:rPr>
        <w:t>энергоэффективности</w:t>
      </w:r>
      <w:proofErr w:type="spellEnd"/>
      <w:r w:rsidRPr="002A7432">
        <w:rPr>
          <w:rFonts w:ascii="Times New Roman" w:hAnsi="Times New Roman"/>
          <w:sz w:val="28"/>
          <w:szCs w:val="28"/>
        </w:rPr>
        <w:t>» зданий способствующая экономическому росту и повышению качества жизни населения</w:t>
      </w:r>
      <w:r w:rsidRPr="009C354A">
        <w:rPr>
          <w:rFonts w:ascii="Times New Roman" w:hAnsi="Times New Roman" w:cs="Times New Roman"/>
          <w:sz w:val="28"/>
          <w:szCs w:val="28"/>
        </w:rPr>
        <w:t xml:space="preserve">. </w:t>
      </w:r>
    </w:p>
    <w:p w:rsidR="0013622E" w:rsidRDefault="0013622E" w:rsidP="007D302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6442">
        <w:rPr>
          <w:rFonts w:ascii="Times New Roman" w:hAnsi="Times New Roman" w:cs="Times New Roman"/>
          <w:sz w:val="28"/>
          <w:szCs w:val="28"/>
        </w:rPr>
        <w:t>В 201</w:t>
      </w:r>
      <w:r w:rsidR="007B74B1">
        <w:rPr>
          <w:rFonts w:ascii="Times New Roman" w:hAnsi="Times New Roman" w:cs="Times New Roman"/>
          <w:sz w:val="28"/>
          <w:szCs w:val="28"/>
        </w:rPr>
        <w:t>9</w:t>
      </w:r>
      <w:r w:rsidRPr="00586442">
        <w:rPr>
          <w:rFonts w:ascii="Times New Roman" w:hAnsi="Times New Roman" w:cs="Times New Roman"/>
          <w:sz w:val="28"/>
          <w:szCs w:val="28"/>
        </w:rPr>
        <w:t xml:space="preserve"> году осуществлены этапы работы по теме проекта, </w:t>
      </w:r>
      <w:r w:rsidRPr="00371A29">
        <w:rPr>
          <w:rFonts w:ascii="Times New Roman" w:hAnsi="Times New Roman" w:cs="Times New Roman"/>
          <w:sz w:val="28"/>
          <w:szCs w:val="28"/>
        </w:rPr>
        <w:t xml:space="preserve">включающий </w:t>
      </w:r>
      <w:r w:rsidR="007B74B1" w:rsidRPr="007B74B1">
        <w:rPr>
          <w:rFonts w:ascii="Times New Roman" w:hAnsi="Times New Roman" w:cs="Times New Roman"/>
          <w:sz w:val="28"/>
          <w:szCs w:val="28"/>
        </w:rPr>
        <w:t xml:space="preserve">сбор и обработку данных о финансовых показателях инвестиций в повышение </w:t>
      </w:r>
      <w:proofErr w:type="spellStart"/>
      <w:r w:rsidR="007B74B1" w:rsidRPr="007B74B1">
        <w:rPr>
          <w:rFonts w:ascii="Times New Roman" w:hAnsi="Times New Roman" w:cs="Times New Roman"/>
          <w:sz w:val="28"/>
          <w:szCs w:val="28"/>
        </w:rPr>
        <w:t>энергоэффективности</w:t>
      </w:r>
      <w:proofErr w:type="spellEnd"/>
      <w:r w:rsidR="007B74B1" w:rsidRPr="007B74B1">
        <w:rPr>
          <w:rFonts w:ascii="Times New Roman" w:hAnsi="Times New Roman" w:cs="Times New Roman"/>
          <w:sz w:val="28"/>
          <w:szCs w:val="28"/>
        </w:rPr>
        <w:t xml:space="preserve"> в зданиях  для списка применимых финансовых продуктов</w:t>
      </w:r>
      <w:r w:rsidRPr="00371A29">
        <w:rPr>
          <w:rFonts w:ascii="Times New Roman" w:hAnsi="Times New Roman" w:cs="Times New Roman"/>
          <w:sz w:val="28"/>
          <w:szCs w:val="28"/>
        </w:rPr>
        <w:t xml:space="preserve">, </w:t>
      </w:r>
      <w:r w:rsidR="007B74B1" w:rsidRPr="007B74B1">
        <w:rPr>
          <w:rFonts w:ascii="Times New Roman" w:hAnsi="Times New Roman" w:cs="Times New Roman"/>
          <w:sz w:val="28"/>
          <w:szCs w:val="28"/>
        </w:rPr>
        <w:t xml:space="preserve">разработку методологии рейтинговой оценки проектов </w:t>
      </w:r>
      <w:proofErr w:type="spellStart"/>
      <w:r w:rsidR="007B74B1" w:rsidRPr="007B74B1">
        <w:rPr>
          <w:rFonts w:ascii="Times New Roman" w:hAnsi="Times New Roman" w:cs="Times New Roman"/>
          <w:sz w:val="28"/>
          <w:szCs w:val="28"/>
        </w:rPr>
        <w:t>энергоэффективности</w:t>
      </w:r>
      <w:proofErr w:type="spellEnd"/>
      <w:r w:rsidR="007B74B1">
        <w:rPr>
          <w:rFonts w:ascii="Times New Roman" w:hAnsi="Times New Roman" w:cs="Times New Roman"/>
          <w:sz w:val="28"/>
          <w:szCs w:val="28"/>
        </w:rPr>
        <w:t xml:space="preserve">, </w:t>
      </w:r>
      <w:r w:rsidR="007B74B1" w:rsidRPr="007B74B1">
        <w:rPr>
          <w:rFonts w:ascii="Times New Roman" w:hAnsi="Times New Roman" w:cs="Times New Roman"/>
          <w:sz w:val="28"/>
          <w:szCs w:val="28"/>
        </w:rPr>
        <w:t xml:space="preserve">предложений по активизации зеленой экономики на основе принципа ГЧП и внедрения </w:t>
      </w:r>
      <w:proofErr w:type="spellStart"/>
      <w:r w:rsidR="007B74B1" w:rsidRPr="007B74B1">
        <w:rPr>
          <w:rFonts w:ascii="Times New Roman" w:hAnsi="Times New Roman" w:cs="Times New Roman"/>
          <w:sz w:val="28"/>
          <w:szCs w:val="28"/>
        </w:rPr>
        <w:t>энергосервисных</w:t>
      </w:r>
      <w:proofErr w:type="spellEnd"/>
      <w:r w:rsidR="007B74B1" w:rsidRPr="007B74B1">
        <w:rPr>
          <w:rFonts w:ascii="Times New Roman" w:hAnsi="Times New Roman" w:cs="Times New Roman"/>
          <w:sz w:val="28"/>
          <w:szCs w:val="28"/>
        </w:rPr>
        <w:t xml:space="preserve"> контрактов, в том числе предложен бизнес-план</w:t>
      </w:r>
      <w:r w:rsidR="007B74B1">
        <w:rPr>
          <w:rFonts w:ascii="Times New Roman" w:hAnsi="Times New Roman" w:cs="Times New Roman"/>
          <w:sz w:val="28"/>
          <w:szCs w:val="28"/>
        </w:rPr>
        <w:t xml:space="preserve"> мер </w:t>
      </w:r>
      <w:proofErr w:type="spellStart"/>
      <w:r w:rsidR="007B74B1">
        <w:rPr>
          <w:rFonts w:ascii="Times New Roman" w:hAnsi="Times New Roman" w:cs="Times New Roman"/>
          <w:sz w:val="28"/>
          <w:szCs w:val="28"/>
        </w:rPr>
        <w:t>энергоэффективности</w:t>
      </w:r>
      <w:proofErr w:type="spellEnd"/>
      <w:r w:rsidR="007B74B1">
        <w:rPr>
          <w:rFonts w:ascii="Times New Roman" w:hAnsi="Times New Roman" w:cs="Times New Roman"/>
          <w:sz w:val="28"/>
          <w:szCs w:val="28"/>
        </w:rPr>
        <w:t xml:space="preserve"> здания</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586442">
        <w:rPr>
          <w:rFonts w:ascii="Times New Roman" w:hAnsi="Times New Roman" w:cs="Times New Roman"/>
          <w:sz w:val="28"/>
          <w:szCs w:val="28"/>
        </w:rPr>
        <w:t xml:space="preserve">Участниками исследования был проведен обзор текущей литературы и проанализированы </w:t>
      </w:r>
      <w:r w:rsidRPr="00371A29">
        <w:rPr>
          <w:rFonts w:ascii="Times New Roman" w:hAnsi="Times New Roman" w:cs="Times New Roman"/>
          <w:sz w:val="28"/>
          <w:szCs w:val="28"/>
        </w:rPr>
        <w:t xml:space="preserve">методологические подходы исследователей и государственных органов развитых стран по вопросам международного опыта инвестиционного стимулирования проектов </w:t>
      </w:r>
      <w:proofErr w:type="spellStart"/>
      <w:r w:rsidRPr="00371A29">
        <w:rPr>
          <w:rFonts w:ascii="Times New Roman" w:hAnsi="Times New Roman" w:cs="Times New Roman"/>
          <w:sz w:val="28"/>
          <w:szCs w:val="28"/>
        </w:rPr>
        <w:t>энергоэффективности</w:t>
      </w:r>
      <w:proofErr w:type="spellEnd"/>
      <w:r w:rsidRPr="00371A29">
        <w:rPr>
          <w:rFonts w:ascii="Times New Roman" w:hAnsi="Times New Roman" w:cs="Times New Roman"/>
          <w:sz w:val="28"/>
          <w:szCs w:val="28"/>
        </w:rPr>
        <w:t xml:space="preserve"> в ЖКХ и промышленности, </w:t>
      </w:r>
      <w:proofErr w:type="spellStart"/>
      <w:r w:rsidR="00FF3A95" w:rsidRPr="00371A29">
        <w:rPr>
          <w:rFonts w:ascii="Times New Roman" w:hAnsi="Times New Roman" w:cs="Times New Roman"/>
          <w:sz w:val="28"/>
          <w:szCs w:val="28"/>
        </w:rPr>
        <w:t>энергосервисны</w:t>
      </w:r>
      <w:r w:rsidR="00FF3A95">
        <w:rPr>
          <w:rFonts w:ascii="Times New Roman" w:hAnsi="Times New Roman" w:cs="Times New Roman"/>
          <w:sz w:val="28"/>
          <w:szCs w:val="28"/>
        </w:rPr>
        <w:t>х</w:t>
      </w:r>
      <w:proofErr w:type="spellEnd"/>
      <w:r w:rsidR="00FF3A95" w:rsidRPr="00371A29">
        <w:rPr>
          <w:rFonts w:ascii="Times New Roman" w:hAnsi="Times New Roman" w:cs="Times New Roman"/>
          <w:sz w:val="28"/>
          <w:szCs w:val="28"/>
        </w:rPr>
        <w:t xml:space="preserve"> контракт</w:t>
      </w:r>
      <w:r w:rsidR="00FF3A95">
        <w:rPr>
          <w:rFonts w:ascii="Times New Roman" w:hAnsi="Times New Roman" w:cs="Times New Roman"/>
          <w:sz w:val="28"/>
          <w:szCs w:val="28"/>
        </w:rPr>
        <w:t xml:space="preserve">ов, </w:t>
      </w:r>
      <w:r w:rsidR="007B74B1">
        <w:rPr>
          <w:rFonts w:ascii="Times New Roman" w:hAnsi="Times New Roman" w:cs="Times New Roman"/>
          <w:sz w:val="28"/>
          <w:szCs w:val="28"/>
        </w:rPr>
        <w:t>рейтинговой оценки зеленого строительства</w:t>
      </w:r>
      <w:r w:rsidRPr="00371A29">
        <w:rPr>
          <w:rFonts w:ascii="Times New Roman" w:hAnsi="Times New Roman" w:cs="Times New Roman"/>
          <w:sz w:val="28"/>
          <w:szCs w:val="28"/>
        </w:rPr>
        <w:t xml:space="preserve">, </w:t>
      </w:r>
      <w:r w:rsidR="00FF3A95" w:rsidRPr="00371A29">
        <w:rPr>
          <w:rFonts w:ascii="Times New Roman" w:hAnsi="Times New Roman" w:cs="Times New Roman"/>
          <w:sz w:val="28"/>
          <w:szCs w:val="28"/>
        </w:rPr>
        <w:t>проведен сбор доступной</w:t>
      </w:r>
      <w:r w:rsidR="00FF3A95" w:rsidRPr="009C354A">
        <w:rPr>
          <w:rFonts w:ascii="Times New Roman" w:hAnsi="Times New Roman" w:cs="Times New Roman"/>
          <w:sz w:val="28"/>
          <w:szCs w:val="28"/>
        </w:rPr>
        <w:t xml:space="preserve"> статистической информации по Казахстану и странам мира с использованием баз данных Международного энергетического агентства, </w:t>
      </w:r>
      <w:proofErr w:type="spellStart"/>
      <w:r w:rsidR="00FF3A95" w:rsidRPr="009C354A">
        <w:rPr>
          <w:rFonts w:ascii="Times New Roman" w:hAnsi="Times New Roman" w:cs="Times New Roman"/>
          <w:sz w:val="28"/>
          <w:szCs w:val="28"/>
        </w:rPr>
        <w:t>Odyssee</w:t>
      </w:r>
      <w:proofErr w:type="spellEnd"/>
      <w:r w:rsidR="00FF3A95" w:rsidRPr="009C354A">
        <w:rPr>
          <w:rFonts w:ascii="Times New Roman" w:hAnsi="Times New Roman" w:cs="Times New Roman"/>
          <w:sz w:val="28"/>
          <w:szCs w:val="28"/>
        </w:rPr>
        <w:t xml:space="preserve"> – </w:t>
      </w:r>
      <w:proofErr w:type="spellStart"/>
      <w:r w:rsidR="00FF3A95" w:rsidRPr="009C354A">
        <w:rPr>
          <w:rFonts w:ascii="Times New Roman" w:hAnsi="Times New Roman" w:cs="Times New Roman"/>
          <w:sz w:val="28"/>
          <w:szCs w:val="28"/>
        </w:rPr>
        <w:t>Mure</w:t>
      </w:r>
      <w:proofErr w:type="spellEnd"/>
      <w:r w:rsidR="00FF3A95" w:rsidRPr="009C354A">
        <w:rPr>
          <w:rFonts w:ascii="Times New Roman" w:hAnsi="Times New Roman" w:cs="Times New Roman"/>
          <w:sz w:val="28"/>
          <w:szCs w:val="28"/>
        </w:rPr>
        <w:t xml:space="preserve">, </w:t>
      </w:r>
      <w:r w:rsidR="00FF3A95">
        <w:rPr>
          <w:rFonts w:ascii="Times New Roman" w:hAnsi="Times New Roman" w:cs="Times New Roman"/>
          <w:sz w:val="28"/>
          <w:szCs w:val="28"/>
        </w:rPr>
        <w:t xml:space="preserve">Агентства РК по статистике, </w:t>
      </w:r>
      <w:r>
        <w:rPr>
          <w:rFonts w:ascii="Times New Roman" w:hAnsi="Times New Roman" w:cs="Times New Roman"/>
          <w:sz w:val="28"/>
          <w:szCs w:val="28"/>
        </w:rPr>
        <w:t>рассчитан</w:t>
      </w:r>
      <w:r w:rsidR="007B74B1">
        <w:rPr>
          <w:rFonts w:ascii="Times New Roman" w:hAnsi="Times New Roman" w:cs="Times New Roman"/>
          <w:sz w:val="28"/>
          <w:szCs w:val="28"/>
        </w:rPr>
        <w:t>ы</w:t>
      </w:r>
      <w:r w:rsidRPr="00371A29">
        <w:rPr>
          <w:rFonts w:ascii="Times New Roman" w:hAnsi="Times New Roman" w:cs="Times New Roman"/>
          <w:sz w:val="28"/>
          <w:szCs w:val="28"/>
        </w:rPr>
        <w:t xml:space="preserve"> </w:t>
      </w:r>
      <w:r w:rsidR="007B74B1">
        <w:rPr>
          <w:rFonts w:ascii="Times New Roman" w:hAnsi="Times New Roman" w:cs="Times New Roman"/>
          <w:sz w:val="28"/>
          <w:szCs w:val="28"/>
        </w:rPr>
        <w:t>инвестиционные</w:t>
      </w:r>
      <w:proofErr w:type="gramEnd"/>
      <w:r w:rsidR="007B74B1">
        <w:rPr>
          <w:rFonts w:ascii="Times New Roman" w:hAnsi="Times New Roman" w:cs="Times New Roman"/>
          <w:sz w:val="28"/>
          <w:szCs w:val="28"/>
        </w:rPr>
        <w:t xml:space="preserve"> затраты на внедрение </w:t>
      </w:r>
      <w:proofErr w:type="spellStart"/>
      <w:r w:rsidR="007B74B1">
        <w:rPr>
          <w:rFonts w:ascii="Times New Roman" w:hAnsi="Times New Roman" w:cs="Times New Roman"/>
          <w:sz w:val="28"/>
          <w:szCs w:val="28"/>
        </w:rPr>
        <w:t>энергоэффективных</w:t>
      </w:r>
      <w:proofErr w:type="spellEnd"/>
      <w:r w:rsidR="007B74B1">
        <w:rPr>
          <w:rFonts w:ascii="Times New Roman" w:hAnsi="Times New Roman" w:cs="Times New Roman"/>
          <w:sz w:val="28"/>
          <w:szCs w:val="28"/>
        </w:rPr>
        <w:t xml:space="preserve"> мер </w:t>
      </w:r>
      <w:r w:rsidRPr="00371A29">
        <w:rPr>
          <w:rFonts w:ascii="Times New Roman" w:hAnsi="Times New Roman" w:cs="Times New Roman"/>
          <w:sz w:val="28"/>
          <w:szCs w:val="28"/>
        </w:rPr>
        <w:t xml:space="preserve">в жилых домах, </w:t>
      </w:r>
      <w:r w:rsidRPr="009C354A">
        <w:rPr>
          <w:rFonts w:ascii="Times New Roman" w:hAnsi="Times New Roman" w:cs="Times New Roman"/>
          <w:iCs/>
          <w:sz w:val="28"/>
          <w:szCs w:val="28"/>
        </w:rPr>
        <w:t>произведены математические расчеты</w:t>
      </w:r>
      <w:r>
        <w:rPr>
          <w:rFonts w:ascii="Times New Roman" w:hAnsi="Times New Roman" w:cs="Times New Roman"/>
          <w:iCs/>
          <w:sz w:val="28"/>
          <w:szCs w:val="28"/>
        </w:rPr>
        <w:t xml:space="preserve"> потребления энергии зданием</w:t>
      </w:r>
      <w:r w:rsidR="00FF3A95">
        <w:rPr>
          <w:rFonts w:ascii="Times New Roman" w:hAnsi="Times New Roman" w:cs="Times New Roman"/>
          <w:iCs/>
          <w:sz w:val="28"/>
          <w:szCs w:val="28"/>
        </w:rPr>
        <w:t xml:space="preserve"> и сценарии финансового моделирования затрат на энергосбережение</w:t>
      </w:r>
      <w:r w:rsidRPr="009C354A">
        <w:rPr>
          <w:rFonts w:ascii="Times New Roman" w:hAnsi="Times New Roman" w:cs="Times New Roman"/>
          <w:sz w:val="28"/>
          <w:szCs w:val="28"/>
        </w:rPr>
        <w:t xml:space="preserve">. </w:t>
      </w:r>
    </w:p>
    <w:p w:rsidR="0013622E" w:rsidRPr="009C354A" w:rsidRDefault="0013622E" w:rsidP="007D3023">
      <w:pPr>
        <w:spacing w:after="0" w:line="240" w:lineRule="auto"/>
        <w:ind w:right="-2" w:firstLine="567"/>
        <w:jc w:val="both"/>
        <w:rPr>
          <w:rFonts w:ascii="Times New Roman" w:hAnsi="Times New Roman" w:cs="Times New Roman"/>
          <w:kern w:val="2"/>
          <w:sz w:val="28"/>
          <w:szCs w:val="28"/>
        </w:rPr>
      </w:pPr>
      <w:r w:rsidRPr="009C354A">
        <w:rPr>
          <w:rFonts w:ascii="Times New Roman" w:hAnsi="Times New Roman" w:cs="Times New Roman"/>
          <w:sz w:val="28"/>
          <w:szCs w:val="28"/>
        </w:rPr>
        <w:t>Результаты и</w:t>
      </w:r>
      <w:r w:rsidRPr="009C354A">
        <w:rPr>
          <w:rFonts w:ascii="Times New Roman" w:hAnsi="Times New Roman" w:cs="Times New Roman"/>
          <w:kern w:val="2"/>
          <w:sz w:val="28"/>
          <w:szCs w:val="28"/>
        </w:rPr>
        <w:t xml:space="preserve">сследования за данный этап позволяют произвести формирование методической, нормативной и информационной базы перехода к </w:t>
      </w:r>
      <w:proofErr w:type="spellStart"/>
      <w:r w:rsidRPr="009C354A">
        <w:rPr>
          <w:rFonts w:ascii="Times New Roman" w:hAnsi="Times New Roman" w:cs="Times New Roman"/>
          <w:kern w:val="2"/>
          <w:sz w:val="28"/>
          <w:szCs w:val="28"/>
        </w:rPr>
        <w:t>энергоэффективной</w:t>
      </w:r>
      <w:proofErr w:type="spellEnd"/>
      <w:r w:rsidRPr="009C354A">
        <w:rPr>
          <w:rFonts w:ascii="Times New Roman" w:hAnsi="Times New Roman" w:cs="Times New Roman"/>
          <w:kern w:val="2"/>
          <w:sz w:val="28"/>
          <w:szCs w:val="28"/>
        </w:rPr>
        <w:t xml:space="preserve"> экономике на основе лучших мировых практик повышения </w:t>
      </w:r>
      <w:proofErr w:type="spellStart"/>
      <w:r w:rsidRPr="009C354A">
        <w:rPr>
          <w:rFonts w:ascii="Times New Roman" w:hAnsi="Times New Roman" w:cs="Times New Roman"/>
          <w:kern w:val="2"/>
          <w:sz w:val="28"/>
          <w:szCs w:val="28"/>
        </w:rPr>
        <w:t>энергоэффективности</w:t>
      </w:r>
      <w:proofErr w:type="spellEnd"/>
      <w:r w:rsidRPr="009C354A">
        <w:rPr>
          <w:rFonts w:ascii="Times New Roman" w:hAnsi="Times New Roman" w:cs="Times New Roman"/>
          <w:kern w:val="2"/>
          <w:sz w:val="28"/>
          <w:szCs w:val="28"/>
        </w:rPr>
        <w:t>, включая:</w:t>
      </w:r>
    </w:p>
    <w:p w:rsidR="0013622E" w:rsidRPr="009C354A" w:rsidRDefault="0013622E" w:rsidP="007D3023">
      <w:pPr>
        <w:spacing w:after="0" w:line="240" w:lineRule="auto"/>
        <w:ind w:right="-2" w:firstLine="567"/>
        <w:jc w:val="both"/>
        <w:rPr>
          <w:rFonts w:ascii="Times New Roman" w:hAnsi="Times New Roman" w:cs="Times New Roman"/>
          <w:kern w:val="2"/>
          <w:sz w:val="28"/>
          <w:szCs w:val="28"/>
        </w:rPr>
      </w:pPr>
      <w:r w:rsidRPr="009C354A">
        <w:rPr>
          <w:rFonts w:ascii="Times New Roman" w:hAnsi="Times New Roman" w:cs="Times New Roman"/>
          <w:kern w:val="2"/>
          <w:sz w:val="28"/>
          <w:szCs w:val="28"/>
        </w:rPr>
        <w:t xml:space="preserve">- разработку новых механизмов </w:t>
      </w:r>
      <w:r>
        <w:rPr>
          <w:rFonts w:ascii="Times New Roman" w:hAnsi="Times New Roman" w:cs="Times New Roman"/>
          <w:kern w:val="2"/>
          <w:sz w:val="28"/>
          <w:szCs w:val="28"/>
        </w:rPr>
        <w:t xml:space="preserve">инвестирования и </w:t>
      </w:r>
      <w:r w:rsidRPr="009C354A">
        <w:rPr>
          <w:rFonts w:ascii="Times New Roman" w:hAnsi="Times New Roman" w:cs="Times New Roman"/>
          <w:kern w:val="2"/>
          <w:sz w:val="28"/>
          <w:szCs w:val="28"/>
        </w:rPr>
        <w:t xml:space="preserve">экономического стимулирования; </w:t>
      </w:r>
    </w:p>
    <w:p w:rsidR="0013622E" w:rsidRPr="009C354A" w:rsidRDefault="0013622E" w:rsidP="007D3023">
      <w:pPr>
        <w:spacing w:after="0" w:line="240" w:lineRule="auto"/>
        <w:ind w:right="-2" w:firstLine="567"/>
        <w:jc w:val="both"/>
        <w:rPr>
          <w:rFonts w:ascii="Times New Roman" w:hAnsi="Times New Roman" w:cs="Times New Roman"/>
          <w:kern w:val="2"/>
          <w:sz w:val="28"/>
          <w:szCs w:val="28"/>
        </w:rPr>
      </w:pPr>
      <w:r w:rsidRPr="009C354A">
        <w:rPr>
          <w:rFonts w:ascii="Times New Roman" w:hAnsi="Times New Roman" w:cs="Times New Roman"/>
          <w:kern w:val="2"/>
          <w:sz w:val="28"/>
          <w:szCs w:val="28"/>
        </w:rPr>
        <w:t xml:space="preserve">- анализ </w:t>
      </w:r>
      <w:r w:rsidR="00FF3A95">
        <w:rPr>
          <w:rFonts w:ascii="Times New Roman" w:hAnsi="Times New Roman" w:cs="Times New Roman"/>
          <w:kern w:val="2"/>
          <w:sz w:val="28"/>
          <w:szCs w:val="28"/>
        </w:rPr>
        <w:t>методов оценки зеленого строительства в контексте устойчивого развития</w:t>
      </w:r>
      <w:r w:rsidRPr="009C354A">
        <w:rPr>
          <w:rFonts w:ascii="Times New Roman" w:hAnsi="Times New Roman" w:cs="Times New Roman"/>
          <w:kern w:val="2"/>
          <w:sz w:val="28"/>
          <w:szCs w:val="28"/>
        </w:rPr>
        <w:t xml:space="preserve">; </w:t>
      </w:r>
    </w:p>
    <w:p w:rsidR="0013622E" w:rsidRPr="009C354A" w:rsidRDefault="0013622E" w:rsidP="007D3023">
      <w:pPr>
        <w:spacing w:after="0" w:line="240" w:lineRule="auto"/>
        <w:ind w:right="-2" w:firstLine="567"/>
        <w:jc w:val="both"/>
        <w:rPr>
          <w:rFonts w:ascii="Times New Roman" w:hAnsi="Times New Roman" w:cs="Times New Roman"/>
          <w:kern w:val="2"/>
          <w:sz w:val="28"/>
          <w:szCs w:val="28"/>
        </w:rPr>
      </w:pPr>
      <w:r w:rsidRPr="009C354A">
        <w:rPr>
          <w:rFonts w:ascii="Times New Roman" w:hAnsi="Times New Roman" w:cs="Times New Roman"/>
          <w:kern w:val="2"/>
          <w:sz w:val="28"/>
          <w:szCs w:val="28"/>
        </w:rPr>
        <w:t xml:space="preserve">- исследование и адаптацию международного опыта в </w:t>
      </w:r>
      <w:r w:rsidR="00FF3A95">
        <w:rPr>
          <w:rFonts w:ascii="Times New Roman" w:hAnsi="Times New Roman" w:cs="Times New Roman"/>
          <w:kern w:val="2"/>
          <w:sz w:val="28"/>
          <w:szCs w:val="28"/>
        </w:rPr>
        <w:t xml:space="preserve">рейтинговой оценке проектов </w:t>
      </w:r>
      <w:proofErr w:type="spellStart"/>
      <w:r w:rsidR="00FF3A95">
        <w:rPr>
          <w:rFonts w:ascii="Times New Roman" w:hAnsi="Times New Roman" w:cs="Times New Roman"/>
          <w:kern w:val="2"/>
          <w:sz w:val="28"/>
          <w:szCs w:val="28"/>
        </w:rPr>
        <w:t>энергоэффективности</w:t>
      </w:r>
      <w:proofErr w:type="spellEnd"/>
      <w:r w:rsidR="00FF3A95">
        <w:rPr>
          <w:rFonts w:ascii="Times New Roman" w:hAnsi="Times New Roman" w:cs="Times New Roman"/>
          <w:kern w:val="2"/>
          <w:sz w:val="28"/>
          <w:szCs w:val="28"/>
        </w:rPr>
        <w:t xml:space="preserve"> с учетом жизненного цикла здания</w:t>
      </w:r>
      <w:r w:rsidRPr="009C354A">
        <w:rPr>
          <w:rFonts w:ascii="Times New Roman" w:hAnsi="Times New Roman" w:cs="Times New Roman"/>
          <w:kern w:val="2"/>
          <w:sz w:val="28"/>
          <w:szCs w:val="28"/>
        </w:rPr>
        <w:t xml:space="preserve">; </w:t>
      </w:r>
    </w:p>
    <w:p w:rsidR="0013622E" w:rsidRPr="009C354A" w:rsidRDefault="0013622E" w:rsidP="007D3023">
      <w:pPr>
        <w:spacing w:after="0" w:line="240" w:lineRule="auto"/>
        <w:ind w:right="-2" w:firstLine="567"/>
        <w:jc w:val="both"/>
        <w:rPr>
          <w:rFonts w:ascii="Times New Roman" w:hAnsi="Times New Roman" w:cs="Times New Roman"/>
          <w:kern w:val="2"/>
          <w:sz w:val="28"/>
          <w:szCs w:val="28"/>
        </w:rPr>
      </w:pPr>
      <w:r w:rsidRPr="009C354A">
        <w:rPr>
          <w:rFonts w:ascii="Times New Roman" w:hAnsi="Times New Roman" w:cs="Times New Roman"/>
          <w:kern w:val="2"/>
          <w:sz w:val="28"/>
          <w:szCs w:val="28"/>
        </w:rPr>
        <w:t xml:space="preserve">- </w:t>
      </w:r>
      <w:r w:rsidR="00FF3A95">
        <w:rPr>
          <w:rFonts w:ascii="Times New Roman" w:hAnsi="Times New Roman" w:cs="Times New Roman"/>
          <w:kern w:val="2"/>
          <w:sz w:val="28"/>
          <w:szCs w:val="28"/>
        </w:rPr>
        <w:t xml:space="preserve">моделирование инвестиционных затрат на повышение </w:t>
      </w:r>
      <w:proofErr w:type="spellStart"/>
      <w:r w:rsidR="00FF3A95">
        <w:rPr>
          <w:rFonts w:ascii="Times New Roman" w:hAnsi="Times New Roman" w:cs="Times New Roman"/>
          <w:kern w:val="2"/>
          <w:sz w:val="28"/>
          <w:szCs w:val="28"/>
        </w:rPr>
        <w:t>энергоэффективности</w:t>
      </w:r>
      <w:proofErr w:type="spellEnd"/>
      <w:r w:rsidR="00FF3A95">
        <w:rPr>
          <w:rFonts w:ascii="Times New Roman" w:hAnsi="Times New Roman" w:cs="Times New Roman"/>
          <w:kern w:val="2"/>
          <w:sz w:val="28"/>
          <w:szCs w:val="28"/>
        </w:rPr>
        <w:t xml:space="preserve"> здания</w:t>
      </w:r>
      <w:r w:rsidRPr="00F07B3A">
        <w:rPr>
          <w:rFonts w:ascii="Times New Roman" w:hAnsi="Times New Roman" w:cs="Times New Roman"/>
          <w:kern w:val="2"/>
          <w:sz w:val="28"/>
          <w:szCs w:val="28"/>
        </w:rPr>
        <w:t>.</w:t>
      </w:r>
    </w:p>
    <w:p w:rsidR="0013622E" w:rsidRPr="00FF3A95" w:rsidRDefault="0013622E" w:rsidP="007D3023">
      <w:pPr>
        <w:spacing w:after="0" w:line="240" w:lineRule="auto"/>
        <w:ind w:firstLine="567"/>
        <w:jc w:val="both"/>
        <w:rPr>
          <w:rFonts w:ascii="Times New Roman" w:hAnsi="Times New Roman" w:cs="Times New Roman"/>
          <w:kern w:val="2"/>
          <w:sz w:val="28"/>
          <w:szCs w:val="28"/>
        </w:rPr>
      </w:pPr>
      <w:r w:rsidRPr="00FF3A95">
        <w:rPr>
          <w:rFonts w:ascii="Times New Roman" w:hAnsi="Times New Roman" w:cs="Times New Roman"/>
          <w:kern w:val="2"/>
          <w:sz w:val="28"/>
          <w:szCs w:val="28"/>
        </w:rPr>
        <w:t>Данные результаты изложены в настоящем отчете.</w:t>
      </w:r>
      <w:r w:rsidR="00FF3A95" w:rsidRPr="00FF3A95">
        <w:rPr>
          <w:rFonts w:ascii="Times New Roman" w:hAnsi="Times New Roman" w:cs="Times New Roman"/>
          <w:kern w:val="2"/>
          <w:sz w:val="28"/>
          <w:szCs w:val="28"/>
        </w:rPr>
        <w:t xml:space="preserve"> </w:t>
      </w:r>
      <w:r w:rsidRPr="00FF3A95">
        <w:rPr>
          <w:rFonts w:ascii="Times New Roman" w:hAnsi="Times New Roman" w:cs="Times New Roman"/>
          <w:kern w:val="2"/>
          <w:sz w:val="28"/>
          <w:szCs w:val="28"/>
        </w:rPr>
        <w:t xml:space="preserve">В соответствии с программой работ и календарным планом, исполнителями проекта «Повышение </w:t>
      </w:r>
      <w:proofErr w:type="spellStart"/>
      <w:r w:rsidRPr="00FF3A95">
        <w:rPr>
          <w:rFonts w:ascii="Times New Roman" w:hAnsi="Times New Roman" w:cs="Times New Roman"/>
          <w:kern w:val="2"/>
          <w:sz w:val="28"/>
          <w:szCs w:val="28"/>
        </w:rPr>
        <w:t>энергоэффективности</w:t>
      </w:r>
      <w:proofErr w:type="spellEnd"/>
      <w:r w:rsidRPr="00FF3A95">
        <w:rPr>
          <w:rFonts w:ascii="Times New Roman" w:hAnsi="Times New Roman" w:cs="Times New Roman"/>
          <w:kern w:val="2"/>
          <w:sz w:val="28"/>
          <w:szCs w:val="28"/>
        </w:rPr>
        <w:t xml:space="preserve"> промышленности и жилищного хозяйства в Казахстане с использованием инновационных технологий: стандарты и финансовые инструменты» были выполнены все цели и задачи, поставленные на данный период. </w:t>
      </w:r>
    </w:p>
    <w:p w:rsidR="0013622E" w:rsidRPr="00EB5ACB" w:rsidRDefault="0013622E" w:rsidP="0013622E">
      <w:pPr>
        <w:tabs>
          <w:tab w:val="left" w:pos="709"/>
          <w:tab w:val="left" w:pos="851"/>
        </w:tabs>
        <w:spacing w:after="0" w:line="240" w:lineRule="auto"/>
        <w:ind w:firstLine="567"/>
        <w:jc w:val="both"/>
        <w:rPr>
          <w:rFonts w:ascii="Times New Roman" w:hAnsi="Times New Roman"/>
          <w:sz w:val="28"/>
          <w:szCs w:val="28"/>
        </w:rPr>
      </w:pPr>
      <w:r w:rsidRPr="006B0CFA">
        <w:rPr>
          <w:rFonts w:ascii="Times New Roman" w:hAnsi="Times New Roman"/>
          <w:b/>
          <w:szCs w:val="28"/>
        </w:rPr>
        <w:br w:type="page"/>
      </w:r>
      <w:r w:rsidRPr="00EB5ACB">
        <w:rPr>
          <w:rFonts w:ascii="Times New Roman" w:hAnsi="Times New Roman"/>
          <w:sz w:val="28"/>
          <w:szCs w:val="28"/>
        </w:rPr>
        <w:lastRenderedPageBreak/>
        <w:t>1</w:t>
      </w:r>
      <w:r>
        <w:rPr>
          <w:rFonts w:ascii="Times New Roman" w:hAnsi="Times New Roman"/>
          <w:sz w:val="28"/>
          <w:szCs w:val="28"/>
        </w:rPr>
        <w:t xml:space="preserve"> </w:t>
      </w:r>
      <w:r w:rsidR="00902E95">
        <w:rPr>
          <w:rFonts w:ascii="Times New Roman" w:hAnsi="Times New Roman"/>
          <w:sz w:val="28"/>
          <w:szCs w:val="28"/>
        </w:rPr>
        <w:t xml:space="preserve">ИНВЕСТИЦИОННЫЕ ВОЗМОЖНОСТИ ПРОЕКТОВ ЭНЕРГОЭФФЕКТИВНОСТИ </w:t>
      </w:r>
    </w:p>
    <w:p w:rsidR="004D3E37" w:rsidRDefault="004D3E37" w:rsidP="006D3298">
      <w:pPr>
        <w:spacing w:after="0" w:line="240" w:lineRule="auto"/>
        <w:ind w:firstLine="709"/>
        <w:jc w:val="both"/>
        <w:rPr>
          <w:rFonts w:ascii="Times New Roman" w:hAnsi="Times New Roman" w:cs="Times New Roman"/>
          <w:color w:val="000000" w:themeColor="text1"/>
          <w:sz w:val="28"/>
          <w:szCs w:val="28"/>
        </w:rPr>
      </w:pPr>
    </w:p>
    <w:p w:rsidR="006D5284" w:rsidRPr="006D3298" w:rsidRDefault="006D5284" w:rsidP="00BB7D58">
      <w:pPr>
        <w:spacing w:after="0" w:line="240" w:lineRule="auto"/>
        <w:ind w:firstLine="567"/>
        <w:jc w:val="both"/>
        <w:rPr>
          <w:rFonts w:ascii="Times New Roman" w:hAnsi="Times New Roman" w:cs="Times New Roman"/>
          <w:color w:val="000000" w:themeColor="text1"/>
          <w:sz w:val="28"/>
          <w:szCs w:val="28"/>
        </w:rPr>
      </w:pPr>
      <w:r w:rsidRPr="006D3298">
        <w:rPr>
          <w:rFonts w:ascii="Times New Roman" w:hAnsi="Times New Roman" w:cs="Times New Roman"/>
          <w:color w:val="000000" w:themeColor="text1"/>
          <w:sz w:val="28"/>
          <w:szCs w:val="28"/>
        </w:rPr>
        <w:t xml:space="preserve">Повышение </w:t>
      </w:r>
      <w:proofErr w:type="spellStart"/>
      <w:r w:rsidRPr="006D3298">
        <w:rPr>
          <w:rFonts w:ascii="Times New Roman" w:hAnsi="Times New Roman" w:cs="Times New Roman"/>
          <w:color w:val="000000" w:themeColor="text1"/>
          <w:sz w:val="28"/>
          <w:szCs w:val="28"/>
        </w:rPr>
        <w:t>энергоэффективности</w:t>
      </w:r>
      <w:proofErr w:type="spellEnd"/>
      <w:r w:rsidRPr="006D3298">
        <w:rPr>
          <w:rFonts w:ascii="Times New Roman" w:hAnsi="Times New Roman" w:cs="Times New Roman"/>
          <w:color w:val="000000" w:themeColor="text1"/>
          <w:sz w:val="28"/>
          <w:szCs w:val="28"/>
        </w:rPr>
        <w:t xml:space="preserve">, являясь выполнимой </w:t>
      </w:r>
      <w:proofErr w:type="gramStart"/>
      <w:r w:rsidRPr="006D3298">
        <w:rPr>
          <w:rFonts w:ascii="Times New Roman" w:hAnsi="Times New Roman" w:cs="Times New Roman"/>
          <w:color w:val="000000" w:themeColor="text1"/>
          <w:sz w:val="28"/>
          <w:szCs w:val="28"/>
        </w:rPr>
        <w:t>задачей</w:t>
      </w:r>
      <w:proofErr w:type="gramEnd"/>
      <w:r w:rsidRPr="006D3298">
        <w:rPr>
          <w:rFonts w:ascii="Times New Roman" w:hAnsi="Times New Roman" w:cs="Times New Roman"/>
          <w:color w:val="000000" w:themeColor="text1"/>
          <w:sz w:val="28"/>
          <w:szCs w:val="28"/>
        </w:rPr>
        <w:t xml:space="preserve"> способствует укреплению энергетической безопасности, оздоровлению окружающей среды и </w:t>
      </w:r>
      <w:r w:rsidR="00C67E29" w:rsidRPr="006D3298">
        <w:rPr>
          <w:rFonts w:ascii="Times New Roman" w:hAnsi="Times New Roman" w:cs="Times New Roman"/>
          <w:color w:val="000000" w:themeColor="text1"/>
          <w:sz w:val="28"/>
          <w:szCs w:val="28"/>
        </w:rPr>
        <w:t>улучшению</w:t>
      </w:r>
      <w:r w:rsidRPr="006D3298">
        <w:rPr>
          <w:rFonts w:ascii="Times New Roman" w:hAnsi="Times New Roman" w:cs="Times New Roman"/>
          <w:color w:val="000000" w:themeColor="text1"/>
          <w:sz w:val="28"/>
          <w:szCs w:val="28"/>
        </w:rPr>
        <w:t xml:space="preserve"> качества жизни. </w:t>
      </w:r>
      <w:proofErr w:type="spellStart"/>
      <w:r w:rsidRPr="006D3298">
        <w:rPr>
          <w:rFonts w:ascii="Times New Roman" w:hAnsi="Times New Roman" w:cs="Times New Roman"/>
          <w:color w:val="000000" w:themeColor="text1"/>
          <w:sz w:val="28"/>
          <w:szCs w:val="28"/>
        </w:rPr>
        <w:t>Энергоэффективность</w:t>
      </w:r>
      <w:proofErr w:type="spellEnd"/>
      <w:r w:rsidRPr="006D3298">
        <w:rPr>
          <w:rFonts w:ascii="Times New Roman" w:hAnsi="Times New Roman" w:cs="Times New Roman"/>
          <w:color w:val="000000" w:themeColor="text1"/>
          <w:sz w:val="28"/>
          <w:szCs w:val="28"/>
        </w:rPr>
        <w:t xml:space="preserve"> можно считать «первым топливом» экономики, так как именно здесь заключены самые лучшие возможности более эффективного использования ресурсов, поддержки экономического роста и сокращения издержек на энергию.</w:t>
      </w:r>
    </w:p>
    <w:p w:rsidR="00C67E29" w:rsidRDefault="00C67E29" w:rsidP="00BB7D58">
      <w:pPr>
        <w:spacing w:after="0" w:line="240" w:lineRule="auto"/>
        <w:ind w:firstLine="567"/>
        <w:jc w:val="both"/>
        <w:rPr>
          <w:rFonts w:ascii="Times New Roman" w:hAnsi="Times New Roman" w:cs="Times New Roman"/>
          <w:color w:val="000000" w:themeColor="text1"/>
          <w:sz w:val="28"/>
          <w:szCs w:val="28"/>
        </w:rPr>
      </w:pPr>
      <w:r w:rsidRPr="00C67E29">
        <w:rPr>
          <w:rFonts w:ascii="Times New Roman" w:hAnsi="Times New Roman" w:cs="Times New Roman"/>
          <w:color w:val="000000" w:themeColor="text1"/>
          <w:sz w:val="28"/>
          <w:szCs w:val="28"/>
        </w:rPr>
        <w:t xml:space="preserve">Несмотря на необходимость значительного увеличения инвестиций в повышение </w:t>
      </w:r>
      <w:proofErr w:type="spellStart"/>
      <w:r w:rsidRPr="00C67E29">
        <w:rPr>
          <w:rFonts w:ascii="Times New Roman" w:hAnsi="Times New Roman" w:cs="Times New Roman"/>
          <w:color w:val="000000" w:themeColor="text1"/>
          <w:sz w:val="28"/>
          <w:szCs w:val="28"/>
        </w:rPr>
        <w:t>энергоэффективности</w:t>
      </w:r>
      <w:proofErr w:type="spellEnd"/>
      <w:r w:rsidRPr="00C67E29">
        <w:rPr>
          <w:rFonts w:ascii="Times New Roman" w:hAnsi="Times New Roman" w:cs="Times New Roman"/>
          <w:color w:val="000000" w:themeColor="text1"/>
          <w:sz w:val="28"/>
          <w:szCs w:val="28"/>
        </w:rPr>
        <w:t xml:space="preserve"> в ближайшие годы, в 2018 году рост </w:t>
      </w:r>
      <w:r>
        <w:rPr>
          <w:rFonts w:ascii="Times New Roman" w:hAnsi="Times New Roman" w:cs="Times New Roman"/>
          <w:color w:val="000000" w:themeColor="text1"/>
          <w:sz w:val="28"/>
          <w:szCs w:val="28"/>
        </w:rPr>
        <w:t xml:space="preserve">замедлился по сравнению с предыдущими годами, когда они </w:t>
      </w:r>
      <w:r w:rsidR="006D5284" w:rsidRPr="006D3298">
        <w:rPr>
          <w:rFonts w:ascii="Times New Roman" w:hAnsi="Times New Roman" w:cs="Times New Roman"/>
          <w:color w:val="000000" w:themeColor="text1"/>
          <w:sz w:val="28"/>
          <w:szCs w:val="28"/>
        </w:rPr>
        <w:t xml:space="preserve">оставались относительно невосприимчивыми к общей тенденции снижения инвестиций в энергетику в мире. </w:t>
      </w:r>
    </w:p>
    <w:p w:rsidR="00616890" w:rsidRDefault="00C67E29" w:rsidP="00BB7D58">
      <w:pPr>
        <w:spacing w:after="0" w:line="240" w:lineRule="auto"/>
        <w:ind w:firstLine="567"/>
        <w:jc w:val="both"/>
        <w:rPr>
          <w:rFonts w:ascii="Times New Roman" w:hAnsi="Times New Roman" w:cs="Times New Roman"/>
          <w:color w:val="000000" w:themeColor="text1"/>
          <w:sz w:val="28"/>
          <w:szCs w:val="28"/>
        </w:rPr>
      </w:pPr>
      <w:r w:rsidRPr="00C67E29">
        <w:rPr>
          <w:rFonts w:ascii="Times New Roman" w:hAnsi="Times New Roman" w:cs="Times New Roman"/>
          <w:color w:val="000000" w:themeColor="text1"/>
          <w:sz w:val="28"/>
          <w:szCs w:val="28"/>
        </w:rPr>
        <w:t xml:space="preserve">Всего в </w:t>
      </w:r>
      <w:proofErr w:type="spellStart"/>
      <w:r w:rsidRPr="00C67E29">
        <w:rPr>
          <w:rFonts w:ascii="Times New Roman" w:hAnsi="Times New Roman" w:cs="Times New Roman"/>
          <w:color w:val="000000" w:themeColor="text1"/>
          <w:sz w:val="28"/>
          <w:szCs w:val="28"/>
        </w:rPr>
        <w:t>энергоэффективность</w:t>
      </w:r>
      <w:proofErr w:type="spellEnd"/>
      <w:r w:rsidRPr="00C67E29">
        <w:rPr>
          <w:rFonts w:ascii="Times New Roman" w:hAnsi="Times New Roman" w:cs="Times New Roman"/>
          <w:color w:val="000000" w:themeColor="text1"/>
          <w:sz w:val="28"/>
          <w:szCs w:val="28"/>
        </w:rPr>
        <w:t xml:space="preserve"> в зданиях, транспорте и промышленности было инвестировано 240 миллиардов долларов США</w:t>
      </w:r>
      <w:r>
        <w:rPr>
          <w:rFonts w:ascii="Times New Roman" w:hAnsi="Times New Roman" w:cs="Times New Roman"/>
          <w:color w:val="000000" w:themeColor="text1"/>
          <w:sz w:val="28"/>
          <w:szCs w:val="28"/>
        </w:rPr>
        <w:t xml:space="preserve"> по данным МЭА (против 236 млрд. в 2017)</w:t>
      </w:r>
      <w:r w:rsidRPr="00C67E29">
        <w:rPr>
          <w:rFonts w:ascii="Times New Roman" w:hAnsi="Times New Roman" w:cs="Times New Roman"/>
          <w:color w:val="000000" w:themeColor="text1"/>
          <w:sz w:val="28"/>
          <w:szCs w:val="28"/>
        </w:rPr>
        <w:t xml:space="preserve">. Эта стагнация роста инвестиций в </w:t>
      </w:r>
      <w:proofErr w:type="spellStart"/>
      <w:r w:rsidRPr="00C67E29">
        <w:rPr>
          <w:rFonts w:ascii="Times New Roman" w:hAnsi="Times New Roman" w:cs="Times New Roman"/>
          <w:color w:val="000000" w:themeColor="text1"/>
          <w:sz w:val="28"/>
          <w:szCs w:val="28"/>
        </w:rPr>
        <w:t>энергоэффективность</w:t>
      </w:r>
      <w:proofErr w:type="spellEnd"/>
      <w:r w:rsidRPr="00C67E29">
        <w:rPr>
          <w:rFonts w:ascii="Times New Roman" w:hAnsi="Times New Roman" w:cs="Times New Roman"/>
          <w:color w:val="000000" w:themeColor="text1"/>
          <w:sz w:val="28"/>
          <w:szCs w:val="28"/>
        </w:rPr>
        <w:t xml:space="preserve"> была в основном результатом снижения расходов на </w:t>
      </w:r>
      <w:proofErr w:type="spellStart"/>
      <w:r w:rsidRPr="00C67E29">
        <w:rPr>
          <w:rFonts w:ascii="Times New Roman" w:hAnsi="Times New Roman" w:cs="Times New Roman"/>
          <w:color w:val="000000" w:themeColor="text1"/>
          <w:sz w:val="28"/>
          <w:szCs w:val="28"/>
        </w:rPr>
        <w:t>энергоэффективные</w:t>
      </w:r>
      <w:proofErr w:type="spellEnd"/>
      <w:r w:rsidRPr="00C67E29">
        <w:rPr>
          <w:rFonts w:ascii="Times New Roman" w:hAnsi="Times New Roman" w:cs="Times New Roman"/>
          <w:color w:val="000000" w:themeColor="text1"/>
          <w:sz w:val="28"/>
          <w:szCs w:val="28"/>
        </w:rPr>
        <w:t xml:space="preserve"> здания. Тем не менее, инвестиции в повышение </w:t>
      </w:r>
      <w:proofErr w:type="spellStart"/>
      <w:r w:rsidRPr="00C67E29">
        <w:rPr>
          <w:rFonts w:ascii="Times New Roman" w:hAnsi="Times New Roman" w:cs="Times New Roman"/>
          <w:color w:val="000000" w:themeColor="text1"/>
          <w:sz w:val="28"/>
          <w:szCs w:val="28"/>
        </w:rPr>
        <w:t>энергоэффективности</w:t>
      </w:r>
      <w:proofErr w:type="spellEnd"/>
      <w:r w:rsidRPr="00C67E29">
        <w:rPr>
          <w:rFonts w:ascii="Times New Roman" w:hAnsi="Times New Roman" w:cs="Times New Roman"/>
          <w:color w:val="000000" w:themeColor="text1"/>
          <w:sz w:val="28"/>
          <w:szCs w:val="28"/>
        </w:rPr>
        <w:t xml:space="preserve"> должны значительно увеличиться в ближайшем будущем для достижения глобальных целей в области </w:t>
      </w:r>
      <w:r>
        <w:rPr>
          <w:rFonts w:ascii="Times New Roman" w:hAnsi="Times New Roman" w:cs="Times New Roman"/>
          <w:color w:val="000000" w:themeColor="text1"/>
          <w:sz w:val="28"/>
          <w:szCs w:val="28"/>
        </w:rPr>
        <w:t>устойчивого развития</w:t>
      </w:r>
      <w:r w:rsidR="00616890">
        <w:rPr>
          <w:rFonts w:ascii="Times New Roman" w:hAnsi="Times New Roman" w:cs="Times New Roman"/>
          <w:color w:val="000000" w:themeColor="text1"/>
          <w:sz w:val="28"/>
          <w:szCs w:val="28"/>
        </w:rPr>
        <w:t xml:space="preserve"> </w:t>
      </w:r>
      <w:r w:rsidR="00616890" w:rsidRPr="00616890">
        <w:rPr>
          <w:rFonts w:ascii="Times New Roman" w:hAnsi="Times New Roman" w:cs="Times New Roman"/>
          <w:color w:val="000000" w:themeColor="text1"/>
          <w:sz w:val="28"/>
          <w:szCs w:val="28"/>
        </w:rPr>
        <w:t>[1]</w:t>
      </w:r>
      <w:r w:rsidRPr="00C67E29">
        <w:rPr>
          <w:rFonts w:ascii="Times New Roman" w:hAnsi="Times New Roman" w:cs="Times New Roman"/>
          <w:color w:val="000000" w:themeColor="text1"/>
          <w:sz w:val="28"/>
          <w:szCs w:val="28"/>
        </w:rPr>
        <w:t>.</w:t>
      </w:r>
    </w:p>
    <w:p w:rsidR="00C67E29" w:rsidRDefault="00C67E29" w:rsidP="00BB7D58">
      <w:pPr>
        <w:spacing w:after="0" w:line="240" w:lineRule="auto"/>
        <w:ind w:firstLine="567"/>
        <w:jc w:val="both"/>
        <w:rPr>
          <w:rFonts w:ascii="Times New Roman" w:hAnsi="Times New Roman" w:cs="Times New Roman"/>
          <w:color w:val="000000" w:themeColor="text1"/>
          <w:sz w:val="28"/>
          <w:szCs w:val="28"/>
        </w:rPr>
      </w:pPr>
      <w:r w:rsidRPr="00C67E29">
        <w:rPr>
          <w:rFonts w:ascii="Times New Roman" w:hAnsi="Times New Roman" w:cs="Times New Roman"/>
          <w:color w:val="000000" w:themeColor="text1"/>
          <w:sz w:val="28"/>
          <w:szCs w:val="28"/>
        </w:rPr>
        <w:t xml:space="preserve">Строительный сектор по-прежнему является крупнейшим направлением </w:t>
      </w:r>
      <w:r>
        <w:rPr>
          <w:rFonts w:ascii="Times New Roman" w:hAnsi="Times New Roman" w:cs="Times New Roman"/>
          <w:color w:val="000000" w:themeColor="text1"/>
          <w:sz w:val="28"/>
          <w:szCs w:val="28"/>
        </w:rPr>
        <w:t>вложения средств</w:t>
      </w:r>
      <w:r w:rsidRPr="00C67E29">
        <w:rPr>
          <w:rFonts w:ascii="Times New Roman" w:hAnsi="Times New Roman" w:cs="Times New Roman"/>
          <w:color w:val="000000" w:themeColor="text1"/>
          <w:sz w:val="28"/>
          <w:szCs w:val="28"/>
        </w:rPr>
        <w:t xml:space="preserve"> на повышение </w:t>
      </w:r>
      <w:proofErr w:type="spellStart"/>
      <w:r w:rsidRPr="00C67E29">
        <w:rPr>
          <w:rFonts w:ascii="Times New Roman" w:hAnsi="Times New Roman" w:cs="Times New Roman"/>
          <w:color w:val="000000" w:themeColor="text1"/>
          <w:sz w:val="28"/>
          <w:szCs w:val="28"/>
        </w:rPr>
        <w:t>энергоэффективности</w:t>
      </w:r>
      <w:proofErr w:type="spellEnd"/>
      <w:r w:rsidRPr="00C67E29">
        <w:rPr>
          <w:rFonts w:ascii="Times New Roman" w:hAnsi="Times New Roman" w:cs="Times New Roman"/>
          <w:color w:val="000000" w:themeColor="text1"/>
          <w:sz w:val="28"/>
          <w:szCs w:val="28"/>
        </w:rPr>
        <w:t xml:space="preserve">. Однако рост инвестиций в </w:t>
      </w:r>
      <w:proofErr w:type="spellStart"/>
      <w:r w:rsidRPr="00C67E29">
        <w:rPr>
          <w:rFonts w:ascii="Times New Roman" w:hAnsi="Times New Roman" w:cs="Times New Roman"/>
          <w:color w:val="000000" w:themeColor="text1"/>
          <w:sz w:val="28"/>
          <w:szCs w:val="28"/>
        </w:rPr>
        <w:t>энергоэффективность</w:t>
      </w:r>
      <w:proofErr w:type="spellEnd"/>
      <w:r w:rsidRPr="00C67E29">
        <w:rPr>
          <w:rFonts w:ascii="Times New Roman" w:hAnsi="Times New Roman" w:cs="Times New Roman"/>
          <w:color w:val="000000" w:themeColor="text1"/>
          <w:sz w:val="28"/>
          <w:szCs w:val="28"/>
        </w:rPr>
        <w:t xml:space="preserve"> зданий замедлился</w:t>
      </w:r>
      <w:r>
        <w:rPr>
          <w:rFonts w:ascii="Times New Roman" w:hAnsi="Times New Roman" w:cs="Times New Roman"/>
          <w:color w:val="000000" w:themeColor="text1"/>
          <w:sz w:val="28"/>
          <w:szCs w:val="28"/>
        </w:rPr>
        <w:t>. В</w:t>
      </w:r>
      <w:r w:rsidRPr="00C67E29">
        <w:rPr>
          <w:rFonts w:ascii="Times New Roman" w:hAnsi="Times New Roman" w:cs="Times New Roman"/>
          <w:color w:val="000000" w:themeColor="text1"/>
          <w:sz w:val="28"/>
          <w:szCs w:val="28"/>
        </w:rPr>
        <w:t xml:space="preserve"> 2018 году он</w:t>
      </w:r>
      <w:r>
        <w:rPr>
          <w:rFonts w:ascii="Times New Roman" w:hAnsi="Times New Roman" w:cs="Times New Roman"/>
          <w:color w:val="000000" w:themeColor="text1"/>
          <w:sz w:val="28"/>
          <w:szCs w:val="28"/>
        </w:rPr>
        <w:t xml:space="preserve"> по данным МЭА</w:t>
      </w:r>
      <w:r w:rsidRPr="00C67E29">
        <w:rPr>
          <w:rFonts w:ascii="Times New Roman" w:hAnsi="Times New Roman" w:cs="Times New Roman"/>
          <w:color w:val="000000" w:themeColor="text1"/>
          <w:sz w:val="28"/>
          <w:szCs w:val="28"/>
        </w:rPr>
        <w:t xml:space="preserve"> сократился на 2% до 139 миллиардов долларов США</w:t>
      </w:r>
      <w:r w:rsidR="009E414B">
        <w:rPr>
          <w:rFonts w:ascii="Times New Roman" w:hAnsi="Times New Roman" w:cs="Times New Roman"/>
          <w:color w:val="000000" w:themeColor="text1"/>
          <w:sz w:val="28"/>
          <w:szCs w:val="28"/>
        </w:rPr>
        <w:t xml:space="preserve"> благодаря снижению расходов</w:t>
      </w:r>
      <w:r w:rsidR="009E414B" w:rsidRPr="009E414B">
        <w:rPr>
          <w:rFonts w:ascii="Times New Roman" w:hAnsi="Times New Roman" w:cs="Times New Roman"/>
          <w:color w:val="000000" w:themeColor="text1"/>
          <w:sz w:val="28"/>
          <w:szCs w:val="28"/>
        </w:rPr>
        <w:t xml:space="preserve"> в Европе, особенно в Германии</w:t>
      </w:r>
      <w:r w:rsidR="00616890" w:rsidRPr="00616890">
        <w:rPr>
          <w:rFonts w:ascii="Times New Roman" w:hAnsi="Times New Roman" w:cs="Times New Roman"/>
          <w:color w:val="000000" w:themeColor="text1"/>
          <w:sz w:val="28"/>
          <w:szCs w:val="28"/>
        </w:rPr>
        <w:t xml:space="preserve"> [1]</w:t>
      </w:r>
      <w:r w:rsidRPr="00C67E29">
        <w:rPr>
          <w:rFonts w:ascii="Times New Roman" w:hAnsi="Times New Roman" w:cs="Times New Roman"/>
          <w:color w:val="000000" w:themeColor="text1"/>
          <w:sz w:val="28"/>
          <w:szCs w:val="28"/>
        </w:rPr>
        <w:t>.</w:t>
      </w:r>
    </w:p>
    <w:p w:rsidR="009E414B" w:rsidRDefault="009E414B" w:rsidP="00BB7D58">
      <w:pPr>
        <w:spacing w:after="0" w:line="240" w:lineRule="auto"/>
        <w:ind w:firstLine="567"/>
        <w:jc w:val="both"/>
        <w:rPr>
          <w:rFonts w:ascii="Times New Roman" w:hAnsi="Times New Roman" w:cs="Times New Roman"/>
          <w:color w:val="000000" w:themeColor="text1"/>
          <w:sz w:val="28"/>
          <w:szCs w:val="28"/>
        </w:rPr>
      </w:pPr>
      <w:r w:rsidRPr="009E414B">
        <w:rPr>
          <w:rFonts w:ascii="Times New Roman" w:hAnsi="Times New Roman" w:cs="Times New Roman"/>
          <w:color w:val="000000" w:themeColor="text1"/>
          <w:sz w:val="28"/>
          <w:szCs w:val="28"/>
        </w:rPr>
        <w:t xml:space="preserve">Падение инвестиций в Европе произошло в основном из-за значительного сокращения государственной поддержки мер по повышению </w:t>
      </w:r>
      <w:proofErr w:type="spellStart"/>
      <w:r w:rsidRPr="009E414B">
        <w:rPr>
          <w:rFonts w:ascii="Times New Roman" w:hAnsi="Times New Roman" w:cs="Times New Roman"/>
          <w:color w:val="000000" w:themeColor="text1"/>
          <w:sz w:val="28"/>
          <w:szCs w:val="28"/>
        </w:rPr>
        <w:t>энергоэффективности</w:t>
      </w:r>
      <w:proofErr w:type="spellEnd"/>
      <w:r w:rsidRPr="009E414B">
        <w:rPr>
          <w:rFonts w:ascii="Times New Roman" w:hAnsi="Times New Roman" w:cs="Times New Roman"/>
          <w:color w:val="000000" w:themeColor="text1"/>
          <w:sz w:val="28"/>
          <w:szCs w:val="28"/>
        </w:rPr>
        <w:t xml:space="preserve"> по сравнению с 2017 годом. Во Франции и Великобритании, двух крупнейших европейских рынках </w:t>
      </w:r>
      <w:proofErr w:type="spellStart"/>
      <w:r w:rsidRPr="009E414B">
        <w:rPr>
          <w:rFonts w:ascii="Times New Roman" w:hAnsi="Times New Roman" w:cs="Times New Roman"/>
          <w:color w:val="000000" w:themeColor="text1"/>
          <w:sz w:val="28"/>
          <w:szCs w:val="28"/>
        </w:rPr>
        <w:t>энергоэффективности</w:t>
      </w:r>
      <w:proofErr w:type="spellEnd"/>
      <w:r w:rsidRPr="009E414B">
        <w:rPr>
          <w:rFonts w:ascii="Times New Roman" w:hAnsi="Times New Roman" w:cs="Times New Roman"/>
          <w:color w:val="000000" w:themeColor="text1"/>
          <w:sz w:val="28"/>
          <w:szCs w:val="28"/>
        </w:rPr>
        <w:t xml:space="preserve">, инвестиции оставались на прежнем уровне, а в Германии они </w:t>
      </w:r>
      <w:r>
        <w:rPr>
          <w:rFonts w:ascii="Times New Roman" w:hAnsi="Times New Roman" w:cs="Times New Roman"/>
          <w:color w:val="000000" w:themeColor="text1"/>
          <w:sz w:val="28"/>
          <w:szCs w:val="28"/>
        </w:rPr>
        <w:t>упали</w:t>
      </w:r>
      <w:r w:rsidRPr="009E414B">
        <w:rPr>
          <w:rFonts w:ascii="Times New Roman" w:hAnsi="Times New Roman" w:cs="Times New Roman"/>
          <w:color w:val="000000" w:themeColor="text1"/>
          <w:sz w:val="28"/>
          <w:szCs w:val="28"/>
        </w:rPr>
        <w:t xml:space="preserve">. Несмотря на то, что государственный бюджет на гранты и займы для </w:t>
      </w:r>
      <w:proofErr w:type="spellStart"/>
      <w:r w:rsidRPr="009E414B">
        <w:rPr>
          <w:rFonts w:ascii="Times New Roman" w:hAnsi="Times New Roman" w:cs="Times New Roman"/>
          <w:color w:val="000000" w:themeColor="text1"/>
          <w:sz w:val="28"/>
          <w:szCs w:val="28"/>
        </w:rPr>
        <w:t>энергоэффективного</w:t>
      </w:r>
      <w:proofErr w:type="spellEnd"/>
      <w:r w:rsidRPr="009E414B">
        <w:rPr>
          <w:rFonts w:ascii="Times New Roman" w:hAnsi="Times New Roman" w:cs="Times New Roman"/>
          <w:color w:val="000000" w:themeColor="text1"/>
          <w:sz w:val="28"/>
          <w:szCs w:val="28"/>
        </w:rPr>
        <w:t xml:space="preserve"> жилищного строительства и ремонта был пересмотрен в 2018 году, он остается ключевым драйвером рынка </w:t>
      </w:r>
      <w:proofErr w:type="spellStart"/>
      <w:r w:rsidRPr="009E414B">
        <w:rPr>
          <w:rFonts w:ascii="Times New Roman" w:hAnsi="Times New Roman" w:cs="Times New Roman"/>
          <w:color w:val="000000" w:themeColor="text1"/>
          <w:sz w:val="28"/>
          <w:szCs w:val="28"/>
        </w:rPr>
        <w:t>энергоэффективного</w:t>
      </w:r>
      <w:proofErr w:type="spellEnd"/>
      <w:r w:rsidRPr="009E414B">
        <w:rPr>
          <w:rFonts w:ascii="Times New Roman" w:hAnsi="Times New Roman" w:cs="Times New Roman"/>
          <w:color w:val="000000" w:themeColor="text1"/>
          <w:sz w:val="28"/>
          <w:szCs w:val="28"/>
        </w:rPr>
        <w:t xml:space="preserve"> строительства в Германии.</w:t>
      </w:r>
    </w:p>
    <w:p w:rsidR="00616890" w:rsidRPr="00616890" w:rsidRDefault="00210B54" w:rsidP="00BB7D58">
      <w:pPr>
        <w:spacing w:after="0" w:line="240" w:lineRule="auto"/>
        <w:ind w:firstLine="567"/>
        <w:jc w:val="both"/>
        <w:rPr>
          <w:rFonts w:ascii="Times New Roman" w:hAnsi="Times New Roman" w:cs="Times New Roman"/>
          <w:color w:val="000000" w:themeColor="text1"/>
          <w:sz w:val="28"/>
          <w:szCs w:val="28"/>
        </w:rPr>
      </w:pPr>
      <w:r w:rsidRPr="00210B54">
        <w:rPr>
          <w:rFonts w:ascii="Times New Roman" w:hAnsi="Times New Roman" w:cs="Times New Roman"/>
          <w:color w:val="000000" w:themeColor="text1"/>
          <w:sz w:val="28"/>
          <w:szCs w:val="28"/>
        </w:rPr>
        <w:t xml:space="preserve">В Китае инвестиции </w:t>
      </w:r>
      <w:r w:rsidR="004C310F">
        <w:rPr>
          <w:rFonts w:ascii="Times New Roman" w:hAnsi="Times New Roman" w:cs="Times New Roman"/>
          <w:color w:val="000000" w:themeColor="text1"/>
          <w:sz w:val="28"/>
          <w:szCs w:val="28"/>
        </w:rPr>
        <w:t xml:space="preserve">в недвижимость </w:t>
      </w:r>
      <w:r w:rsidRPr="00210B54">
        <w:rPr>
          <w:rFonts w:ascii="Times New Roman" w:hAnsi="Times New Roman" w:cs="Times New Roman"/>
          <w:color w:val="000000" w:themeColor="text1"/>
          <w:sz w:val="28"/>
          <w:szCs w:val="28"/>
        </w:rPr>
        <w:t>увеличивались примерно на 6% в год с 2015 года</w:t>
      </w:r>
      <w:r w:rsidR="004C310F">
        <w:rPr>
          <w:rFonts w:ascii="Times New Roman" w:hAnsi="Times New Roman" w:cs="Times New Roman"/>
          <w:color w:val="000000" w:themeColor="text1"/>
          <w:sz w:val="28"/>
          <w:szCs w:val="28"/>
        </w:rPr>
        <w:t xml:space="preserve">, составив </w:t>
      </w:r>
      <w:r w:rsidRPr="00210B54">
        <w:rPr>
          <w:rFonts w:ascii="Times New Roman" w:hAnsi="Times New Roman" w:cs="Times New Roman"/>
          <w:color w:val="000000" w:themeColor="text1"/>
          <w:sz w:val="28"/>
          <w:szCs w:val="28"/>
        </w:rPr>
        <w:t xml:space="preserve">более чем 1,8 </w:t>
      </w:r>
      <w:proofErr w:type="spellStart"/>
      <w:proofErr w:type="gramStart"/>
      <w:r w:rsidRPr="00210B54">
        <w:rPr>
          <w:rFonts w:ascii="Times New Roman" w:hAnsi="Times New Roman" w:cs="Times New Roman"/>
          <w:color w:val="000000" w:themeColor="text1"/>
          <w:sz w:val="28"/>
          <w:szCs w:val="28"/>
        </w:rPr>
        <w:t>трлн</w:t>
      </w:r>
      <w:proofErr w:type="spellEnd"/>
      <w:proofErr w:type="gramEnd"/>
      <w:r w:rsidRPr="00210B54">
        <w:rPr>
          <w:rFonts w:ascii="Times New Roman" w:hAnsi="Times New Roman" w:cs="Times New Roman"/>
          <w:color w:val="000000" w:themeColor="text1"/>
          <w:sz w:val="28"/>
          <w:szCs w:val="28"/>
        </w:rPr>
        <w:t xml:space="preserve"> долларов США в 2018 году. В результате расходы на повышение </w:t>
      </w:r>
      <w:proofErr w:type="spellStart"/>
      <w:r w:rsidR="004C310F">
        <w:rPr>
          <w:rFonts w:ascii="Times New Roman" w:hAnsi="Times New Roman" w:cs="Times New Roman"/>
          <w:color w:val="000000" w:themeColor="text1"/>
          <w:sz w:val="28"/>
          <w:szCs w:val="28"/>
        </w:rPr>
        <w:t>энерго</w:t>
      </w:r>
      <w:r w:rsidRPr="00210B54">
        <w:rPr>
          <w:rFonts w:ascii="Times New Roman" w:hAnsi="Times New Roman" w:cs="Times New Roman"/>
          <w:color w:val="000000" w:themeColor="text1"/>
          <w:sz w:val="28"/>
          <w:szCs w:val="28"/>
        </w:rPr>
        <w:t>эффективности</w:t>
      </w:r>
      <w:proofErr w:type="spellEnd"/>
      <w:r w:rsidRPr="00210B54">
        <w:rPr>
          <w:rFonts w:ascii="Times New Roman" w:hAnsi="Times New Roman" w:cs="Times New Roman"/>
          <w:color w:val="000000" w:themeColor="text1"/>
          <w:sz w:val="28"/>
          <w:szCs w:val="28"/>
        </w:rPr>
        <w:t xml:space="preserve"> зданий с 2015 года выросли на 33% и составили около 27 миллиардов долларов США в 2018 году, хотя уровень оставался стабильным с 2017 года</w:t>
      </w:r>
      <w:r w:rsidR="00616890" w:rsidRPr="00616890">
        <w:rPr>
          <w:rFonts w:ascii="Times New Roman" w:hAnsi="Times New Roman" w:cs="Times New Roman"/>
          <w:color w:val="000000" w:themeColor="text1"/>
          <w:sz w:val="28"/>
          <w:szCs w:val="28"/>
        </w:rPr>
        <w:t xml:space="preserve"> [1]</w:t>
      </w:r>
      <w:r w:rsidRPr="00210B54">
        <w:rPr>
          <w:rFonts w:ascii="Times New Roman" w:hAnsi="Times New Roman" w:cs="Times New Roman"/>
          <w:color w:val="000000" w:themeColor="text1"/>
          <w:sz w:val="28"/>
          <w:szCs w:val="28"/>
        </w:rPr>
        <w:t>.</w:t>
      </w:r>
    </w:p>
    <w:p w:rsidR="006D5284" w:rsidRPr="0049575C" w:rsidRDefault="00C67E29" w:rsidP="00BB7D5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других секторах: и</w:t>
      </w:r>
      <w:r w:rsidRPr="00C67E29">
        <w:rPr>
          <w:rFonts w:ascii="Times New Roman" w:hAnsi="Times New Roman" w:cs="Times New Roman"/>
          <w:color w:val="000000" w:themeColor="text1"/>
          <w:sz w:val="28"/>
          <w:szCs w:val="28"/>
        </w:rPr>
        <w:t xml:space="preserve">нвестиции в </w:t>
      </w:r>
      <w:proofErr w:type="spellStart"/>
      <w:r w:rsidRPr="00C67E29">
        <w:rPr>
          <w:rFonts w:ascii="Times New Roman" w:hAnsi="Times New Roman" w:cs="Times New Roman"/>
          <w:color w:val="000000" w:themeColor="text1"/>
          <w:sz w:val="28"/>
          <w:szCs w:val="28"/>
        </w:rPr>
        <w:t>энергоэффективность</w:t>
      </w:r>
      <w:proofErr w:type="spellEnd"/>
      <w:r w:rsidRPr="00C67E29">
        <w:rPr>
          <w:rFonts w:ascii="Times New Roman" w:hAnsi="Times New Roman" w:cs="Times New Roman"/>
          <w:color w:val="000000" w:themeColor="text1"/>
          <w:sz w:val="28"/>
          <w:szCs w:val="28"/>
        </w:rPr>
        <w:t xml:space="preserve"> в промышленности в 2018 году составили менее 40 млрд. </w:t>
      </w:r>
      <w:r w:rsidR="00BB7D58">
        <w:rPr>
          <w:rFonts w:ascii="Times New Roman" w:hAnsi="Times New Roman" w:cs="Times New Roman"/>
          <w:color w:val="000000" w:themeColor="text1"/>
          <w:sz w:val="28"/>
          <w:szCs w:val="28"/>
        </w:rPr>
        <w:t>д</w:t>
      </w:r>
      <w:r w:rsidRPr="00C67E29">
        <w:rPr>
          <w:rFonts w:ascii="Times New Roman" w:hAnsi="Times New Roman" w:cs="Times New Roman"/>
          <w:color w:val="000000" w:themeColor="text1"/>
          <w:sz w:val="28"/>
          <w:szCs w:val="28"/>
        </w:rPr>
        <w:t xml:space="preserve">олл. США. Хотя общие инвестиции в </w:t>
      </w:r>
      <w:proofErr w:type="spellStart"/>
      <w:r w:rsidRPr="00C67E29">
        <w:rPr>
          <w:rFonts w:ascii="Times New Roman" w:hAnsi="Times New Roman" w:cs="Times New Roman"/>
          <w:color w:val="000000" w:themeColor="text1"/>
          <w:sz w:val="28"/>
          <w:szCs w:val="28"/>
        </w:rPr>
        <w:t>энергоэффективность</w:t>
      </w:r>
      <w:proofErr w:type="spellEnd"/>
      <w:r w:rsidRPr="00C67E29">
        <w:rPr>
          <w:rFonts w:ascii="Times New Roman" w:hAnsi="Times New Roman" w:cs="Times New Roman"/>
          <w:color w:val="000000" w:themeColor="text1"/>
          <w:sz w:val="28"/>
          <w:szCs w:val="28"/>
        </w:rPr>
        <w:t xml:space="preserve"> в промышленности были относительно </w:t>
      </w:r>
      <w:r w:rsidRPr="001C1440">
        <w:rPr>
          <w:rFonts w:ascii="Times New Roman" w:eastAsia="Times New Roman" w:hAnsi="Times New Roman" w:cs="Times New Roman"/>
          <w:color w:val="000000" w:themeColor="text1"/>
          <w:sz w:val="28"/>
          <w:szCs w:val="28"/>
          <w:lang w:eastAsia="ru-RU"/>
        </w:rPr>
        <w:t>постоянными с 2015 года, структура рынка меняется в связи с ростом доли Китая.</w:t>
      </w:r>
      <w:r w:rsidR="001C1440" w:rsidRPr="001C1440">
        <w:rPr>
          <w:rFonts w:ascii="Times New Roman" w:eastAsia="Times New Roman" w:hAnsi="Times New Roman" w:cs="Times New Roman"/>
          <w:color w:val="000000" w:themeColor="text1"/>
          <w:sz w:val="28"/>
          <w:szCs w:val="28"/>
          <w:lang w:eastAsia="ru-RU"/>
        </w:rPr>
        <w:t xml:space="preserve"> Эта </w:t>
      </w:r>
      <w:r w:rsidR="001C1440" w:rsidRPr="001C1440">
        <w:rPr>
          <w:rFonts w:ascii="Times New Roman" w:eastAsia="Times New Roman" w:hAnsi="Times New Roman" w:cs="Times New Roman"/>
          <w:color w:val="000000" w:themeColor="text1"/>
          <w:sz w:val="28"/>
          <w:szCs w:val="28"/>
          <w:lang w:eastAsia="ru-RU"/>
        </w:rPr>
        <w:lastRenderedPageBreak/>
        <w:t xml:space="preserve">тенденция отражает продолжающуюся модернизацию промышленного сектора Китая и продолжающиеся усилия по </w:t>
      </w:r>
      <w:r w:rsidR="001C1440" w:rsidRPr="0049575C">
        <w:rPr>
          <w:rFonts w:ascii="Times New Roman" w:hAnsi="Times New Roman" w:cs="Times New Roman"/>
          <w:color w:val="000000" w:themeColor="text1"/>
          <w:sz w:val="28"/>
          <w:szCs w:val="28"/>
        </w:rPr>
        <w:t xml:space="preserve">повышению </w:t>
      </w:r>
      <w:proofErr w:type="spellStart"/>
      <w:r w:rsidR="001C1440" w:rsidRPr="0049575C">
        <w:rPr>
          <w:rFonts w:ascii="Times New Roman" w:hAnsi="Times New Roman" w:cs="Times New Roman"/>
          <w:color w:val="000000" w:themeColor="text1"/>
          <w:sz w:val="28"/>
          <w:szCs w:val="28"/>
        </w:rPr>
        <w:t>энергоэффективности</w:t>
      </w:r>
      <w:proofErr w:type="spellEnd"/>
      <w:r w:rsidR="001C1440" w:rsidRPr="0049575C">
        <w:rPr>
          <w:rFonts w:ascii="Times New Roman" w:hAnsi="Times New Roman" w:cs="Times New Roman"/>
          <w:color w:val="000000" w:themeColor="text1"/>
          <w:sz w:val="28"/>
          <w:szCs w:val="28"/>
        </w:rPr>
        <w:t xml:space="preserve">, что обусловлено правительственными </w:t>
      </w:r>
      <w:r w:rsidR="0049575C" w:rsidRPr="0049575C">
        <w:rPr>
          <w:rFonts w:ascii="Times New Roman" w:hAnsi="Times New Roman" w:cs="Times New Roman"/>
          <w:color w:val="000000" w:themeColor="text1"/>
          <w:sz w:val="28"/>
          <w:szCs w:val="28"/>
        </w:rPr>
        <w:t xml:space="preserve">программами, поощряющими инвестиции </w:t>
      </w:r>
      <w:proofErr w:type="spellStart"/>
      <w:r w:rsidR="0049575C" w:rsidRPr="0049575C">
        <w:rPr>
          <w:rFonts w:ascii="Times New Roman" w:hAnsi="Times New Roman" w:cs="Times New Roman"/>
          <w:color w:val="000000" w:themeColor="text1"/>
          <w:sz w:val="28"/>
          <w:szCs w:val="28"/>
        </w:rPr>
        <w:t>энергосервисных</w:t>
      </w:r>
      <w:proofErr w:type="spellEnd"/>
      <w:r w:rsidR="0049575C" w:rsidRPr="0049575C">
        <w:rPr>
          <w:rFonts w:ascii="Times New Roman" w:hAnsi="Times New Roman" w:cs="Times New Roman"/>
          <w:color w:val="000000" w:themeColor="text1"/>
          <w:sz w:val="28"/>
          <w:szCs w:val="28"/>
        </w:rPr>
        <w:t xml:space="preserve"> компаний (ЭСКО). Другим важным источником в </w:t>
      </w:r>
      <w:proofErr w:type="spellStart"/>
      <w:r w:rsidR="0049575C" w:rsidRPr="0049575C">
        <w:rPr>
          <w:rFonts w:ascii="Times New Roman" w:hAnsi="Times New Roman" w:cs="Times New Roman"/>
          <w:color w:val="000000" w:themeColor="text1"/>
          <w:sz w:val="28"/>
          <w:szCs w:val="28"/>
        </w:rPr>
        <w:t>энергоэффективность</w:t>
      </w:r>
      <w:proofErr w:type="spellEnd"/>
      <w:r w:rsidR="0049575C" w:rsidRPr="0049575C">
        <w:rPr>
          <w:rFonts w:ascii="Times New Roman" w:hAnsi="Times New Roman" w:cs="Times New Roman"/>
          <w:color w:val="000000" w:themeColor="text1"/>
          <w:sz w:val="28"/>
          <w:szCs w:val="28"/>
        </w:rPr>
        <w:t xml:space="preserve"> промышленного производства в Азиатско-Тихоокеанском регионе является Индия, </w:t>
      </w:r>
      <w:r w:rsidR="0049575C">
        <w:rPr>
          <w:rFonts w:ascii="Times New Roman" w:hAnsi="Times New Roman" w:cs="Times New Roman"/>
          <w:color w:val="000000" w:themeColor="text1"/>
          <w:sz w:val="28"/>
          <w:szCs w:val="28"/>
        </w:rPr>
        <w:t>где наблюдается рост</w:t>
      </w:r>
      <w:r w:rsidR="0049575C" w:rsidRPr="0049575C">
        <w:rPr>
          <w:rFonts w:ascii="Times New Roman" w:hAnsi="Times New Roman" w:cs="Times New Roman"/>
          <w:color w:val="000000" w:themeColor="text1"/>
          <w:sz w:val="28"/>
          <w:szCs w:val="28"/>
        </w:rPr>
        <w:t xml:space="preserve"> почти на 5%</w:t>
      </w:r>
      <w:r w:rsidR="00616890" w:rsidRPr="00616890">
        <w:rPr>
          <w:rFonts w:ascii="Times New Roman" w:hAnsi="Times New Roman" w:cs="Times New Roman"/>
          <w:color w:val="000000" w:themeColor="text1"/>
          <w:sz w:val="28"/>
          <w:szCs w:val="28"/>
        </w:rPr>
        <w:t xml:space="preserve"> [1]</w:t>
      </w:r>
      <w:r w:rsidR="0049575C" w:rsidRPr="0049575C">
        <w:rPr>
          <w:rFonts w:ascii="Times New Roman" w:hAnsi="Times New Roman" w:cs="Times New Roman"/>
          <w:color w:val="000000" w:themeColor="text1"/>
          <w:sz w:val="28"/>
          <w:szCs w:val="28"/>
        </w:rPr>
        <w:t>.</w:t>
      </w:r>
    </w:p>
    <w:p w:rsidR="006D5284" w:rsidRPr="006D3298" w:rsidRDefault="006D5284" w:rsidP="00BB7D58">
      <w:pPr>
        <w:tabs>
          <w:tab w:val="left" w:pos="567"/>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6D3298">
        <w:rPr>
          <w:rFonts w:ascii="Times New Roman" w:eastAsia="Times New Roman" w:hAnsi="Times New Roman" w:cs="Times New Roman"/>
          <w:color w:val="000000" w:themeColor="text1"/>
          <w:sz w:val="28"/>
          <w:szCs w:val="28"/>
          <w:lang w:eastAsia="ru-RU"/>
        </w:rPr>
        <w:t xml:space="preserve">Увеличение инвестиций в </w:t>
      </w:r>
      <w:proofErr w:type="spellStart"/>
      <w:r w:rsidRPr="006D3298">
        <w:rPr>
          <w:rFonts w:ascii="Times New Roman" w:eastAsia="Times New Roman" w:hAnsi="Times New Roman" w:cs="Times New Roman"/>
          <w:color w:val="000000" w:themeColor="text1"/>
          <w:sz w:val="28"/>
          <w:szCs w:val="28"/>
          <w:lang w:eastAsia="ru-RU"/>
        </w:rPr>
        <w:t>энергоэффективность</w:t>
      </w:r>
      <w:proofErr w:type="spellEnd"/>
      <w:r w:rsidRPr="006D3298">
        <w:rPr>
          <w:rFonts w:ascii="Times New Roman" w:eastAsia="Times New Roman" w:hAnsi="Times New Roman" w:cs="Times New Roman"/>
          <w:color w:val="000000" w:themeColor="text1"/>
          <w:sz w:val="28"/>
          <w:szCs w:val="28"/>
          <w:lang w:eastAsia="ru-RU"/>
        </w:rPr>
        <w:t xml:space="preserve"> требует от страны комплексного  подхода к преодолению имеющихся препятствий.  Как правило, только одновременное принятие мер на нормативно-правовом, экономическом, финансовом и социально-политическом уровнях обеспечивает успешное создание и последующее улучшение условий для деятельности национальных и международных инвесторов по повышению </w:t>
      </w:r>
      <w:proofErr w:type="spellStart"/>
      <w:r w:rsidRPr="006D3298">
        <w:rPr>
          <w:rFonts w:ascii="Times New Roman" w:eastAsia="Times New Roman" w:hAnsi="Times New Roman" w:cs="Times New Roman"/>
          <w:color w:val="000000" w:themeColor="text1"/>
          <w:sz w:val="28"/>
          <w:szCs w:val="28"/>
          <w:lang w:eastAsia="ru-RU"/>
        </w:rPr>
        <w:t>энергоэффективности</w:t>
      </w:r>
      <w:proofErr w:type="spellEnd"/>
      <w:r w:rsidRPr="006D3298">
        <w:rPr>
          <w:rFonts w:ascii="Times New Roman" w:eastAsia="Times New Roman" w:hAnsi="Times New Roman" w:cs="Times New Roman"/>
          <w:color w:val="000000" w:themeColor="text1"/>
          <w:sz w:val="28"/>
          <w:szCs w:val="28"/>
          <w:lang w:eastAsia="ru-RU"/>
        </w:rPr>
        <w:t xml:space="preserve"> в той или иной стране.</w:t>
      </w:r>
    </w:p>
    <w:p w:rsidR="00812ADA" w:rsidRDefault="00812ADA" w:rsidP="00BB7D58">
      <w:pPr>
        <w:autoSpaceDE w:val="0"/>
        <w:autoSpaceDN w:val="0"/>
        <w:adjustRightInd w:val="0"/>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 xml:space="preserve">Перейдем к рассмотрению основных традиционных финансовых инструментов в целях повышения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w:t>
      </w:r>
      <w:proofErr w:type="gramStart"/>
      <w:r w:rsidRPr="006D3298">
        <w:rPr>
          <w:rFonts w:ascii="Times New Roman" w:hAnsi="Times New Roman" w:cs="Times New Roman"/>
          <w:sz w:val="28"/>
          <w:szCs w:val="28"/>
        </w:rPr>
        <w:t xml:space="preserve">В первую очередь, цены представляют собой основной стимулирующий фактор с точки зрения инвестиций в </w:t>
      </w:r>
      <w:proofErr w:type="spellStart"/>
      <w:r w:rsidRPr="006D3298">
        <w:rPr>
          <w:rFonts w:ascii="Times New Roman" w:hAnsi="Times New Roman" w:cs="Times New Roman"/>
          <w:sz w:val="28"/>
          <w:szCs w:val="28"/>
        </w:rPr>
        <w:t>энергоэффективность</w:t>
      </w:r>
      <w:proofErr w:type="spellEnd"/>
      <w:r w:rsidRPr="006D3298">
        <w:rPr>
          <w:rFonts w:ascii="Times New Roman" w:hAnsi="Times New Roman" w:cs="Times New Roman"/>
          <w:sz w:val="28"/>
          <w:szCs w:val="28"/>
        </w:rPr>
        <w:t>, так цены на энергоресурсы оказывают значительное влияние на использование последних для целей отопления помещений и нагрева воды, а также влияют на выбор топлива, на удельный вес электроэнергии, используемой для тех нужд, для которых могут использоваться другие виды топлива (например, в случае отопления помещений и нагрева</w:t>
      </w:r>
      <w:proofErr w:type="gramEnd"/>
      <w:r w:rsidRPr="006D3298">
        <w:rPr>
          <w:rFonts w:ascii="Times New Roman" w:hAnsi="Times New Roman" w:cs="Times New Roman"/>
          <w:sz w:val="28"/>
          <w:szCs w:val="28"/>
        </w:rPr>
        <w:t xml:space="preserve"> воды). В странах СНГ цены на энергоресурсы по-</w:t>
      </w:r>
      <w:r w:rsidR="00992E0D">
        <w:rPr>
          <w:rFonts w:ascii="Times New Roman" w:hAnsi="Times New Roman" w:cs="Times New Roman"/>
          <w:sz w:val="28"/>
          <w:szCs w:val="28"/>
        </w:rPr>
        <w:t>прежнему ниже их себестоимости.</w:t>
      </w:r>
    </w:p>
    <w:p w:rsidR="00992E0D" w:rsidRPr="00CF7882" w:rsidRDefault="00992E0D" w:rsidP="00BB7D58">
      <w:pPr>
        <w:pStyle w:val="a3"/>
        <w:spacing w:before="0" w:beforeAutospacing="0" w:after="0" w:afterAutospacing="0"/>
        <w:ind w:firstLine="567"/>
        <w:jc w:val="both"/>
        <w:rPr>
          <w:sz w:val="28"/>
          <w:szCs w:val="28"/>
        </w:rPr>
      </w:pPr>
      <w:r>
        <w:rPr>
          <w:sz w:val="28"/>
          <w:szCs w:val="28"/>
        </w:rPr>
        <w:t>В</w:t>
      </w:r>
      <w:r w:rsidRPr="00CF7882">
        <w:rPr>
          <w:sz w:val="28"/>
          <w:szCs w:val="28"/>
        </w:rPr>
        <w:t xml:space="preserve"> сравнении с другими странами стоимость коммунальных услуг в Казахстане выглядит следующим образом</w:t>
      </w:r>
      <w:r>
        <w:rPr>
          <w:sz w:val="28"/>
          <w:szCs w:val="28"/>
        </w:rPr>
        <w:t xml:space="preserve"> (согласно данным Министерства национальной экономики РК на брифинге от 20.12.2018)</w:t>
      </w:r>
      <w:r w:rsidR="00616890" w:rsidRPr="00616890">
        <w:rPr>
          <w:sz w:val="28"/>
          <w:szCs w:val="28"/>
        </w:rPr>
        <w:t xml:space="preserve"> [2]</w:t>
      </w:r>
      <w:r w:rsidRPr="00CF7882">
        <w:rPr>
          <w:sz w:val="28"/>
          <w:szCs w:val="28"/>
        </w:rPr>
        <w:t>:</w:t>
      </w:r>
    </w:p>
    <w:p w:rsidR="00992E0D" w:rsidRPr="00992E0D" w:rsidRDefault="00992E0D" w:rsidP="00BB7D58">
      <w:pPr>
        <w:pStyle w:val="a3"/>
        <w:spacing w:before="0" w:beforeAutospacing="0" w:after="0" w:afterAutospacing="0"/>
        <w:ind w:firstLine="567"/>
        <w:jc w:val="both"/>
        <w:rPr>
          <w:sz w:val="28"/>
          <w:szCs w:val="28"/>
        </w:rPr>
      </w:pPr>
      <w:r w:rsidRPr="00CF7882">
        <w:rPr>
          <w:sz w:val="28"/>
          <w:szCs w:val="28"/>
        </w:rPr>
        <w:t>- стоимость э</w:t>
      </w:r>
      <w:r w:rsidR="00BB7D58">
        <w:rPr>
          <w:sz w:val="28"/>
          <w:szCs w:val="28"/>
        </w:rPr>
        <w:t>лектроэнергии</w:t>
      </w:r>
      <w:r w:rsidRPr="00CF7882">
        <w:rPr>
          <w:sz w:val="28"/>
          <w:szCs w:val="28"/>
        </w:rPr>
        <w:t xml:space="preserve"> в Казахстане составляет </w:t>
      </w:r>
      <w:r w:rsidRPr="00992E0D">
        <w:rPr>
          <w:rStyle w:val="ac"/>
          <w:b w:val="0"/>
          <w:sz w:val="28"/>
          <w:szCs w:val="28"/>
        </w:rPr>
        <w:t>0,03</w:t>
      </w:r>
      <w:r w:rsidRPr="00992E0D">
        <w:rPr>
          <w:sz w:val="28"/>
          <w:szCs w:val="28"/>
        </w:rPr>
        <w:t xml:space="preserve"> цента США (</w:t>
      </w:r>
      <w:r w:rsidRPr="001F6DA5">
        <w:rPr>
          <w:rStyle w:val="af1"/>
          <w:i w:val="0"/>
          <w:sz w:val="28"/>
          <w:szCs w:val="28"/>
        </w:rPr>
        <w:t>кВтч</w:t>
      </w:r>
      <w:r w:rsidRPr="00992E0D">
        <w:rPr>
          <w:sz w:val="28"/>
          <w:szCs w:val="28"/>
        </w:rPr>
        <w:t xml:space="preserve">), как и в Узбекистане и Украине, при этом в Белоруссии - </w:t>
      </w:r>
      <w:r w:rsidRPr="00992E0D">
        <w:rPr>
          <w:rStyle w:val="ac"/>
          <w:b w:val="0"/>
          <w:sz w:val="28"/>
          <w:szCs w:val="28"/>
        </w:rPr>
        <w:t>0,06</w:t>
      </w:r>
      <w:r w:rsidRPr="00992E0D">
        <w:rPr>
          <w:sz w:val="28"/>
          <w:szCs w:val="28"/>
        </w:rPr>
        <w:t xml:space="preserve"> цента США, в России - </w:t>
      </w:r>
      <w:r w:rsidRPr="00992E0D">
        <w:rPr>
          <w:rStyle w:val="ac"/>
          <w:b w:val="0"/>
          <w:sz w:val="28"/>
          <w:szCs w:val="28"/>
        </w:rPr>
        <w:t>0,07</w:t>
      </w:r>
      <w:r w:rsidRPr="00992E0D">
        <w:rPr>
          <w:b/>
          <w:sz w:val="28"/>
          <w:szCs w:val="28"/>
        </w:rPr>
        <w:t xml:space="preserve"> </w:t>
      </w:r>
      <w:r w:rsidRPr="00992E0D">
        <w:rPr>
          <w:sz w:val="28"/>
          <w:szCs w:val="28"/>
        </w:rPr>
        <w:t xml:space="preserve">цента США, Англия - </w:t>
      </w:r>
      <w:r w:rsidRPr="00992E0D">
        <w:rPr>
          <w:rStyle w:val="ac"/>
          <w:b w:val="0"/>
          <w:sz w:val="28"/>
          <w:szCs w:val="28"/>
        </w:rPr>
        <w:t>0,17</w:t>
      </w:r>
      <w:r w:rsidRPr="00992E0D">
        <w:rPr>
          <w:sz w:val="28"/>
          <w:szCs w:val="28"/>
        </w:rPr>
        <w:t xml:space="preserve"> цента США, Франция – </w:t>
      </w:r>
      <w:r w:rsidRPr="00992E0D">
        <w:rPr>
          <w:rStyle w:val="ac"/>
          <w:b w:val="0"/>
          <w:sz w:val="28"/>
          <w:szCs w:val="28"/>
        </w:rPr>
        <w:t>0,19</w:t>
      </w:r>
      <w:r w:rsidRPr="00992E0D">
        <w:rPr>
          <w:sz w:val="28"/>
          <w:szCs w:val="28"/>
        </w:rPr>
        <w:t xml:space="preserve"> цента США и Германия – </w:t>
      </w:r>
      <w:r w:rsidRPr="00992E0D">
        <w:rPr>
          <w:rStyle w:val="ac"/>
          <w:b w:val="0"/>
          <w:sz w:val="28"/>
          <w:szCs w:val="28"/>
        </w:rPr>
        <w:t>0,35</w:t>
      </w:r>
      <w:r w:rsidRPr="00992E0D">
        <w:rPr>
          <w:sz w:val="28"/>
          <w:szCs w:val="28"/>
        </w:rPr>
        <w:t xml:space="preserve"> цента США;</w:t>
      </w:r>
    </w:p>
    <w:p w:rsidR="00992E0D" w:rsidRPr="00CF7882" w:rsidRDefault="00992E0D" w:rsidP="00BB7D58">
      <w:pPr>
        <w:pStyle w:val="a3"/>
        <w:spacing w:before="0" w:beforeAutospacing="0" w:after="0" w:afterAutospacing="0"/>
        <w:ind w:firstLine="567"/>
        <w:jc w:val="both"/>
        <w:rPr>
          <w:sz w:val="28"/>
          <w:szCs w:val="28"/>
        </w:rPr>
      </w:pPr>
      <w:r w:rsidRPr="00CF7882">
        <w:rPr>
          <w:sz w:val="28"/>
          <w:szCs w:val="28"/>
        </w:rPr>
        <w:t xml:space="preserve">-  стоимость водоснабжения в Казахстане составляет </w:t>
      </w:r>
      <w:r w:rsidRPr="00992E0D">
        <w:rPr>
          <w:rStyle w:val="ac"/>
          <w:b w:val="0"/>
          <w:sz w:val="28"/>
          <w:szCs w:val="28"/>
        </w:rPr>
        <w:t>0,11</w:t>
      </w:r>
      <w:r w:rsidRPr="00CF7882">
        <w:rPr>
          <w:rStyle w:val="ac"/>
          <w:sz w:val="28"/>
          <w:szCs w:val="28"/>
        </w:rPr>
        <w:t xml:space="preserve"> </w:t>
      </w:r>
      <w:r w:rsidRPr="00CF7882">
        <w:rPr>
          <w:sz w:val="28"/>
          <w:szCs w:val="28"/>
        </w:rPr>
        <w:t>цента США (</w:t>
      </w:r>
      <w:r w:rsidRPr="001F6DA5">
        <w:rPr>
          <w:rStyle w:val="af1"/>
          <w:i w:val="0"/>
          <w:sz w:val="28"/>
          <w:szCs w:val="28"/>
        </w:rPr>
        <w:t>м</w:t>
      </w:r>
      <w:r w:rsidRPr="001F6DA5">
        <w:rPr>
          <w:rStyle w:val="af1"/>
          <w:i w:val="0"/>
          <w:sz w:val="28"/>
          <w:szCs w:val="28"/>
          <w:vertAlign w:val="superscript"/>
        </w:rPr>
        <w:t>3</w:t>
      </w:r>
      <w:r w:rsidRPr="00CF7882">
        <w:rPr>
          <w:sz w:val="28"/>
          <w:szCs w:val="28"/>
        </w:rPr>
        <w:t xml:space="preserve">), в Узбекистане - </w:t>
      </w:r>
      <w:r w:rsidRPr="00992E0D">
        <w:rPr>
          <w:rStyle w:val="ac"/>
          <w:b w:val="0"/>
          <w:sz w:val="28"/>
          <w:szCs w:val="28"/>
        </w:rPr>
        <w:t>0,10</w:t>
      </w:r>
      <w:r w:rsidRPr="00CF7882">
        <w:rPr>
          <w:rStyle w:val="ac"/>
          <w:sz w:val="28"/>
          <w:szCs w:val="28"/>
        </w:rPr>
        <w:t xml:space="preserve"> </w:t>
      </w:r>
      <w:r w:rsidRPr="00CF7882">
        <w:rPr>
          <w:sz w:val="28"/>
          <w:szCs w:val="28"/>
        </w:rPr>
        <w:t xml:space="preserve">цента США, в Украине – </w:t>
      </w:r>
      <w:r w:rsidRPr="00992E0D">
        <w:rPr>
          <w:rStyle w:val="ac"/>
          <w:b w:val="0"/>
          <w:sz w:val="28"/>
          <w:szCs w:val="28"/>
        </w:rPr>
        <w:t>0,09</w:t>
      </w:r>
      <w:r w:rsidRPr="00CF7882">
        <w:rPr>
          <w:sz w:val="28"/>
          <w:szCs w:val="28"/>
        </w:rPr>
        <w:t xml:space="preserve"> цента США, при этом в Белоруссии - </w:t>
      </w:r>
      <w:r w:rsidRPr="00992E0D">
        <w:rPr>
          <w:rStyle w:val="ac"/>
          <w:b w:val="0"/>
          <w:sz w:val="28"/>
          <w:szCs w:val="28"/>
        </w:rPr>
        <w:t>0,39</w:t>
      </w:r>
      <w:r w:rsidRPr="00CF7882">
        <w:rPr>
          <w:sz w:val="28"/>
          <w:szCs w:val="28"/>
        </w:rPr>
        <w:t xml:space="preserve"> цента США, в России - </w:t>
      </w:r>
      <w:r w:rsidRPr="00992E0D">
        <w:rPr>
          <w:rStyle w:val="ac"/>
          <w:b w:val="0"/>
          <w:sz w:val="28"/>
          <w:szCs w:val="28"/>
        </w:rPr>
        <w:t>0,44</w:t>
      </w:r>
      <w:r w:rsidRPr="00CF7882">
        <w:rPr>
          <w:sz w:val="28"/>
          <w:szCs w:val="28"/>
        </w:rPr>
        <w:t xml:space="preserve"> цента США, Германия – </w:t>
      </w:r>
      <w:r w:rsidRPr="00992E0D">
        <w:rPr>
          <w:rStyle w:val="ac"/>
          <w:b w:val="0"/>
          <w:sz w:val="28"/>
          <w:szCs w:val="28"/>
        </w:rPr>
        <w:t>1,01</w:t>
      </w:r>
      <w:r w:rsidRPr="00992E0D">
        <w:rPr>
          <w:b/>
          <w:sz w:val="28"/>
          <w:szCs w:val="28"/>
        </w:rPr>
        <w:t xml:space="preserve"> </w:t>
      </w:r>
      <w:r w:rsidRPr="00CF7882">
        <w:rPr>
          <w:sz w:val="28"/>
          <w:szCs w:val="28"/>
        </w:rPr>
        <w:t xml:space="preserve">цента США, Англия - </w:t>
      </w:r>
      <w:r w:rsidRPr="00992E0D">
        <w:rPr>
          <w:rStyle w:val="ac"/>
          <w:b w:val="0"/>
          <w:sz w:val="28"/>
          <w:szCs w:val="28"/>
        </w:rPr>
        <w:t>1,75</w:t>
      </w:r>
      <w:r w:rsidRPr="00CF7882">
        <w:rPr>
          <w:sz w:val="28"/>
          <w:szCs w:val="28"/>
        </w:rPr>
        <w:t xml:space="preserve"> цента США и Франция – </w:t>
      </w:r>
      <w:r w:rsidRPr="00992E0D">
        <w:rPr>
          <w:rStyle w:val="ac"/>
          <w:b w:val="0"/>
          <w:sz w:val="28"/>
          <w:szCs w:val="28"/>
        </w:rPr>
        <w:t>4,41</w:t>
      </w:r>
      <w:r w:rsidRPr="00CF7882">
        <w:rPr>
          <w:sz w:val="28"/>
          <w:szCs w:val="28"/>
        </w:rPr>
        <w:t xml:space="preserve"> цента США;</w:t>
      </w:r>
    </w:p>
    <w:p w:rsidR="00992E0D" w:rsidRDefault="00992E0D" w:rsidP="00BB7D58">
      <w:pPr>
        <w:spacing w:after="0" w:line="240" w:lineRule="auto"/>
        <w:ind w:firstLine="567"/>
        <w:jc w:val="both"/>
        <w:rPr>
          <w:rFonts w:ascii="Times New Roman" w:hAnsi="Times New Roman" w:cs="Times New Roman"/>
          <w:sz w:val="28"/>
        </w:rPr>
      </w:pPr>
      <w:r w:rsidRPr="00992E0D">
        <w:rPr>
          <w:rFonts w:ascii="Times New Roman" w:hAnsi="Times New Roman" w:cs="Times New Roman"/>
          <w:sz w:val="28"/>
        </w:rPr>
        <w:t>-  стоимость теплоснабжения в Казахстане составляет 6,53 цента США (Гкал), при этом в Белоруссии - 8,23 цента США, в Узбекистане - 9,73 цента США, в Кыргызстане</w:t>
      </w:r>
      <w:r w:rsidR="001F6DA5">
        <w:rPr>
          <w:rFonts w:ascii="Times New Roman" w:hAnsi="Times New Roman" w:cs="Times New Roman"/>
          <w:sz w:val="28"/>
        </w:rPr>
        <w:t xml:space="preserve"> </w:t>
      </w:r>
      <w:r w:rsidRPr="00992E0D">
        <w:rPr>
          <w:rFonts w:ascii="Times New Roman" w:hAnsi="Times New Roman" w:cs="Times New Roman"/>
          <w:sz w:val="28"/>
        </w:rPr>
        <w:t xml:space="preserve">– 11,35 цента США, в России - 22,56 цента США, в Украине – 39,69 цента США, Англия - 71,25 цента США Германия – 83,3 цента США и Франция – 90,6 цента США. </w:t>
      </w:r>
    </w:p>
    <w:p w:rsidR="00992E0D" w:rsidRDefault="00992E0D" w:rsidP="00BB7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Низкие тарифы </w:t>
      </w:r>
      <w:r w:rsidRPr="006D3298">
        <w:rPr>
          <w:rFonts w:ascii="Times New Roman" w:hAnsi="Times New Roman" w:cs="Times New Roman"/>
          <w:sz w:val="28"/>
          <w:szCs w:val="28"/>
        </w:rPr>
        <w:t>ослабля</w:t>
      </w:r>
      <w:r>
        <w:rPr>
          <w:rFonts w:ascii="Times New Roman" w:hAnsi="Times New Roman" w:cs="Times New Roman"/>
          <w:sz w:val="28"/>
          <w:szCs w:val="28"/>
        </w:rPr>
        <w:t>ю</w:t>
      </w:r>
      <w:r w:rsidRPr="006D3298">
        <w:rPr>
          <w:rFonts w:ascii="Times New Roman" w:hAnsi="Times New Roman" w:cs="Times New Roman"/>
          <w:sz w:val="28"/>
          <w:szCs w:val="28"/>
        </w:rPr>
        <w:t xml:space="preserve">т стимулы к повышению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w:t>
      </w:r>
      <w:r>
        <w:rPr>
          <w:rFonts w:ascii="Times New Roman" w:hAnsi="Times New Roman" w:cs="Times New Roman"/>
          <w:sz w:val="28"/>
          <w:szCs w:val="28"/>
        </w:rPr>
        <w:t>О</w:t>
      </w:r>
      <w:r w:rsidRPr="006D3298">
        <w:rPr>
          <w:rFonts w:ascii="Times New Roman" w:hAnsi="Times New Roman" w:cs="Times New Roman"/>
          <w:sz w:val="28"/>
          <w:szCs w:val="28"/>
        </w:rPr>
        <w:t xml:space="preserve">пыт Венгрии показывает, что тарифы, основанные на фактических затратах, в значительной степени улучшают условия окупаемости инвестиций в </w:t>
      </w:r>
      <w:proofErr w:type="spellStart"/>
      <w:r w:rsidRPr="006D3298">
        <w:rPr>
          <w:rFonts w:ascii="Times New Roman" w:hAnsi="Times New Roman" w:cs="Times New Roman"/>
          <w:sz w:val="28"/>
          <w:szCs w:val="28"/>
        </w:rPr>
        <w:t>энергоэффективность</w:t>
      </w:r>
      <w:proofErr w:type="spellEnd"/>
      <w:r w:rsidRPr="006D3298">
        <w:rPr>
          <w:rFonts w:ascii="Times New Roman" w:hAnsi="Times New Roman" w:cs="Times New Roman"/>
          <w:sz w:val="28"/>
          <w:szCs w:val="28"/>
        </w:rPr>
        <w:t xml:space="preserve"> – как в производственной сфере, так и в ЖКХ. </w:t>
      </w:r>
    </w:p>
    <w:p w:rsidR="00B662DA" w:rsidRPr="006D3298" w:rsidRDefault="006D5284" w:rsidP="00BB7D58">
      <w:pPr>
        <w:spacing w:after="0" w:line="240" w:lineRule="auto"/>
        <w:ind w:firstLine="567"/>
        <w:jc w:val="both"/>
        <w:rPr>
          <w:rFonts w:ascii="Times New Roman" w:hAnsi="Times New Roman" w:cs="Times New Roman"/>
          <w:bCs/>
          <w:color w:val="000000" w:themeColor="text1"/>
          <w:sz w:val="28"/>
          <w:szCs w:val="28"/>
        </w:rPr>
      </w:pPr>
      <w:r w:rsidRPr="006D3298">
        <w:rPr>
          <w:rFonts w:ascii="Times New Roman" w:hAnsi="Times New Roman" w:cs="Times New Roman"/>
          <w:bCs/>
          <w:color w:val="000000" w:themeColor="text1"/>
          <w:sz w:val="28"/>
          <w:szCs w:val="28"/>
        </w:rPr>
        <w:lastRenderedPageBreak/>
        <w:t xml:space="preserve">Следующим важным пунктом в вопросах </w:t>
      </w:r>
      <w:proofErr w:type="spellStart"/>
      <w:r w:rsidRPr="006D3298">
        <w:rPr>
          <w:rFonts w:ascii="Times New Roman" w:hAnsi="Times New Roman" w:cs="Times New Roman"/>
          <w:bCs/>
          <w:color w:val="000000" w:themeColor="text1"/>
          <w:sz w:val="28"/>
          <w:szCs w:val="28"/>
        </w:rPr>
        <w:t>энергоэффективности</w:t>
      </w:r>
      <w:proofErr w:type="spellEnd"/>
      <w:r w:rsidRPr="006D3298">
        <w:rPr>
          <w:rFonts w:ascii="Times New Roman" w:hAnsi="Times New Roman" w:cs="Times New Roman"/>
          <w:bCs/>
          <w:color w:val="000000" w:themeColor="text1"/>
          <w:sz w:val="28"/>
          <w:szCs w:val="28"/>
        </w:rPr>
        <w:t xml:space="preserve"> является </w:t>
      </w:r>
      <w:proofErr w:type="gramStart"/>
      <w:r w:rsidRPr="006D3298">
        <w:rPr>
          <w:rFonts w:ascii="Times New Roman" w:hAnsi="Times New Roman" w:cs="Times New Roman"/>
          <w:bCs/>
          <w:color w:val="000000" w:themeColor="text1"/>
          <w:sz w:val="28"/>
          <w:szCs w:val="28"/>
        </w:rPr>
        <w:t>политика</w:t>
      </w:r>
      <w:proofErr w:type="gramEnd"/>
      <w:r w:rsidRPr="006D3298">
        <w:rPr>
          <w:rFonts w:ascii="Times New Roman" w:hAnsi="Times New Roman" w:cs="Times New Roman"/>
          <w:bCs/>
          <w:color w:val="000000" w:themeColor="text1"/>
          <w:sz w:val="28"/>
          <w:szCs w:val="28"/>
        </w:rPr>
        <w:t xml:space="preserve"> проводимая в отношении коммунальных предприятий. Здесь распространенной мерой является тарификация с учетом реальных затрат и реформы в области субсидирования цен на энергию. Смещ</w:t>
      </w:r>
      <w:r w:rsidR="00BB7D58">
        <w:rPr>
          <w:rFonts w:ascii="Times New Roman" w:hAnsi="Times New Roman" w:cs="Times New Roman"/>
          <w:bCs/>
          <w:color w:val="000000" w:themeColor="text1"/>
          <w:sz w:val="28"/>
          <w:szCs w:val="28"/>
        </w:rPr>
        <w:t>ение</w:t>
      </w:r>
      <w:r w:rsidRPr="006D3298">
        <w:rPr>
          <w:rFonts w:ascii="Times New Roman" w:hAnsi="Times New Roman" w:cs="Times New Roman"/>
          <w:bCs/>
          <w:color w:val="000000" w:themeColor="text1"/>
          <w:sz w:val="28"/>
          <w:szCs w:val="28"/>
        </w:rPr>
        <w:t xml:space="preserve"> акцент</w:t>
      </w:r>
      <w:r w:rsidR="00BB7D58">
        <w:rPr>
          <w:rFonts w:ascii="Times New Roman" w:hAnsi="Times New Roman" w:cs="Times New Roman"/>
          <w:bCs/>
          <w:color w:val="000000" w:themeColor="text1"/>
          <w:sz w:val="28"/>
          <w:szCs w:val="28"/>
        </w:rPr>
        <w:t>ов</w:t>
      </w:r>
      <w:r w:rsidRPr="006D3298">
        <w:rPr>
          <w:rFonts w:ascii="Times New Roman" w:hAnsi="Times New Roman" w:cs="Times New Roman"/>
          <w:bCs/>
          <w:color w:val="000000" w:themeColor="text1"/>
          <w:sz w:val="28"/>
          <w:szCs w:val="28"/>
        </w:rPr>
        <w:t xml:space="preserve"> в энергетическом субсидировании с целью поощрения более рациональных инвестиций снижает нагрузку на госбюджет и позволяет инвестировать в более экономичные альтернативы, как то повышение </w:t>
      </w:r>
      <w:proofErr w:type="spellStart"/>
      <w:r w:rsidRPr="006D3298">
        <w:rPr>
          <w:rFonts w:ascii="Times New Roman" w:hAnsi="Times New Roman" w:cs="Times New Roman"/>
          <w:bCs/>
          <w:color w:val="000000" w:themeColor="text1"/>
          <w:sz w:val="28"/>
          <w:szCs w:val="28"/>
        </w:rPr>
        <w:t>энергоэффективности</w:t>
      </w:r>
      <w:proofErr w:type="spellEnd"/>
      <w:r w:rsidRPr="006D3298">
        <w:rPr>
          <w:rFonts w:ascii="Times New Roman" w:hAnsi="Times New Roman" w:cs="Times New Roman"/>
          <w:bCs/>
          <w:color w:val="000000" w:themeColor="text1"/>
          <w:sz w:val="28"/>
          <w:szCs w:val="28"/>
        </w:rPr>
        <w:t>, во всех сегментах рынка.</w:t>
      </w:r>
    </w:p>
    <w:p w:rsidR="006D3298" w:rsidRPr="006D3298" w:rsidRDefault="006D3298" w:rsidP="00BB7D58">
      <w:pPr>
        <w:autoSpaceDE w:val="0"/>
        <w:autoSpaceDN w:val="0"/>
        <w:adjustRightInd w:val="0"/>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 xml:space="preserve">Следующим по распространенности финансовыми инструментами являются государственные гранты или государственные программы поддержки, призванные обеспечить финансирование важных проектов, которые не получают достаточного финансирования за счет ресурсов частного сектора. Одним из инструментов данного направления являются программы прямой поддержки со стороны государства, в которых определенная доля (до установленного максимального предела) общей суммы инвестиций на цели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оплачивается государством. </w:t>
      </w:r>
      <w:proofErr w:type="gramStart"/>
      <w:r w:rsidRPr="006D3298">
        <w:rPr>
          <w:rFonts w:ascii="Times New Roman" w:hAnsi="Times New Roman" w:cs="Times New Roman"/>
          <w:sz w:val="28"/>
          <w:szCs w:val="28"/>
        </w:rPr>
        <w:t xml:space="preserve">Примером программы прямой поддержки является программа, используемая во Франции, где каждый собственник недвижимости может обратиться за получением гранта с целью повышения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своего постоянного жилья (то есть собственник должен проживать в нем не менее восьми месяцев в году), если его доход не превышает определенного уровня, устанавливаемого в зависимости от семейной ситуации и географического места нахождения.</w:t>
      </w:r>
      <w:proofErr w:type="gramEnd"/>
      <w:r w:rsidRPr="006D3298">
        <w:rPr>
          <w:rFonts w:ascii="Times New Roman" w:hAnsi="Times New Roman" w:cs="Times New Roman"/>
          <w:sz w:val="28"/>
          <w:szCs w:val="28"/>
        </w:rPr>
        <w:t xml:space="preserve"> Грант обычно составляет 20% осуществляемых инвестиций и не может превышать 2000 евро. Еще одним интересным примером является программа Правительства Голландии, которая стимулирует домохозяйства с невысоким доходом к осуществлению мер в сфере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с помощью схемы грантов TELI согласно докладу (</w:t>
      </w:r>
      <w:proofErr w:type="spellStart"/>
      <w:r w:rsidRPr="006D3298">
        <w:rPr>
          <w:rFonts w:ascii="Times New Roman" w:hAnsi="Times New Roman" w:cs="Times New Roman"/>
          <w:sz w:val="28"/>
          <w:szCs w:val="28"/>
        </w:rPr>
        <w:t>Energy</w:t>
      </w:r>
      <w:proofErr w:type="spellEnd"/>
      <w:r w:rsidRPr="006D3298">
        <w:rPr>
          <w:rFonts w:ascii="Times New Roman" w:hAnsi="Times New Roman" w:cs="Times New Roman"/>
          <w:sz w:val="28"/>
          <w:szCs w:val="28"/>
        </w:rPr>
        <w:t xml:space="preserve"> </w:t>
      </w:r>
      <w:proofErr w:type="spellStart"/>
      <w:r w:rsidRPr="006D3298">
        <w:rPr>
          <w:rFonts w:ascii="Times New Roman" w:hAnsi="Times New Roman" w:cs="Times New Roman"/>
          <w:sz w:val="28"/>
          <w:szCs w:val="28"/>
        </w:rPr>
        <w:t>Charter</w:t>
      </w:r>
      <w:proofErr w:type="spellEnd"/>
      <w:r w:rsidRPr="006D3298">
        <w:rPr>
          <w:rFonts w:ascii="Times New Roman" w:hAnsi="Times New Roman" w:cs="Times New Roman"/>
          <w:sz w:val="28"/>
          <w:szCs w:val="28"/>
        </w:rPr>
        <w:t xml:space="preserve"> </w:t>
      </w:r>
      <w:proofErr w:type="spellStart"/>
      <w:r w:rsidRPr="006D3298">
        <w:rPr>
          <w:rFonts w:ascii="Times New Roman" w:hAnsi="Times New Roman" w:cs="Times New Roman"/>
          <w:sz w:val="28"/>
          <w:szCs w:val="28"/>
        </w:rPr>
        <w:t>Secretariat</w:t>
      </w:r>
      <w:proofErr w:type="spellEnd"/>
      <w:r w:rsidRPr="006D3298">
        <w:rPr>
          <w:rFonts w:ascii="Times New Roman" w:hAnsi="Times New Roman" w:cs="Times New Roman"/>
          <w:sz w:val="28"/>
          <w:szCs w:val="28"/>
        </w:rPr>
        <w:t xml:space="preserve">, 2004). Люди, чьи доходы невысоки, нередко живут в старых домах с плохой термоизоляцией. Программа позволяет найти средства на улучшение термоизоляции и покупку </w:t>
      </w:r>
      <w:proofErr w:type="spellStart"/>
      <w:r w:rsidRPr="006D3298">
        <w:rPr>
          <w:rFonts w:ascii="Times New Roman" w:hAnsi="Times New Roman" w:cs="Times New Roman"/>
          <w:sz w:val="28"/>
          <w:szCs w:val="28"/>
        </w:rPr>
        <w:t>энергоэффективных</w:t>
      </w:r>
      <w:proofErr w:type="spellEnd"/>
      <w:r w:rsidRPr="006D3298">
        <w:rPr>
          <w:rFonts w:ascii="Times New Roman" w:hAnsi="Times New Roman" w:cs="Times New Roman"/>
          <w:sz w:val="28"/>
          <w:szCs w:val="28"/>
        </w:rPr>
        <w:t xml:space="preserve"> средств бытовой техники</w:t>
      </w:r>
      <w:r w:rsidR="006623AE">
        <w:rPr>
          <w:rFonts w:ascii="Times New Roman" w:hAnsi="Times New Roman" w:cs="Times New Roman"/>
          <w:sz w:val="28"/>
          <w:szCs w:val="28"/>
        </w:rPr>
        <w:t xml:space="preserve"> </w:t>
      </w:r>
      <w:r w:rsidR="006623AE" w:rsidRPr="006623AE">
        <w:rPr>
          <w:rFonts w:ascii="Times New Roman" w:hAnsi="Times New Roman" w:cs="Times New Roman"/>
          <w:sz w:val="28"/>
          <w:szCs w:val="28"/>
        </w:rPr>
        <w:t>[</w:t>
      </w:r>
      <w:r w:rsidR="006F265D">
        <w:rPr>
          <w:rFonts w:ascii="Times New Roman" w:hAnsi="Times New Roman" w:cs="Times New Roman"/>
          <w:sz w:val="28"/>
          <w:szCs w:val="28"/>
        </w:rPr>
        <w:t>3</w:t>
      </w:r>
      <w:r w:rsidR="006623AE" w:rsidRPr="006623AE">
        <w:rPr>
          <w:rFonts w:ascii="Times New Roman" w:hAnsi="Times New Roman" w:cs="Times New Roman"/>
          <w:sz w:val="28"/>
          <w:szCs w:val="28"/>
        </w:rPr>
        <w:t>-</w:t>
      </w:r>
      <w:r w:rsidR="006F265D">
        <w:rPr>
          <w:rFonts w:ascii="Times New Roman" w:hAnsi="Times New Roman" w:cs="Times New Roman"/>
          <w:sz w:val="28"/>
          <w:szCs w:val="28"/>
        </w:rPr>
        <w:t>5</w:t>
      </w:r>
      <w:r w:rsidR="001F6DA5" w:rsidRPr="001F6DA5">
        <w:rPr>
          <w:rFonts w:ascii="Times New Roman" w:hAnsi="Times New Roman" w:cs="Times New Roman"/>
          <w:sz w:val="28"/>
          <w:szCs w:val="28"/>
        </w:rPr>
        <w:t>]</w:t>
      </w:r>
      <w:r w:rsidRPr="006D3298">
        <w:rPr>
          <w:rFonts w:ascii="Times New Roman" w:hAnsi="Times New Roman" w:cs="Times New Roman"/>
          <w:sz w:val="28"/>
          <w:szCs w:val="28"/>
        </w:rPr>
        <w:t xml:space="preserve">. </w:t>
      </w:r>
    </w:p>
    <w:p w:rsidR="006D3298" w:rsidRPr="006D3298" w:rsidRDefault="006D3298" w:rsidP="00BB7D58">
      <w:pPr>
        <w:autoSpaceDE w:val="0"/>
        <w:autoSpaceDN w:val="0"/>
        <w:adjustRightInd w:val="0"/>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 xml:space="preserve">Альтернативными формами финансовой поддержки со стороны государства являются беспроцентные кредиты и гранты, покрывающие процентные выплаты, а также гарантии, предоставляемые правительством. В некоторых случаях управление ими осуществляет государственный орган, в других случаях правительство делегирует задачу по управлению какому-либо банку. В этом случае требования к инвестору более жесткие, чем в случае программ прямой поддержки, поскольку здесь предоставляется кредит, который должен погашаться, хотя его условия более выгодны, чем условия коммерческих кредитов. </w:t>
      </w:r>
    </w:p>
    <w:p w:rsidR="006D3298" w:rsidRPr="006D3298" w:rsidRDefault="006D3298" w:rsidP="00BB7D58">
      <w:pPr>
        <w:autoSpaceDE w:val="0"/>
        <w:autoSpaceDN w:val="0"/>
        <w:adjustRightInd w:val="0"/>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 xml:space="preserve">Одним из важнейших направлений, с точки зрения финансовых аспектов, являются налоговые льготы. Можно выделить шесть фискальных аспектов, особенно важных в этой связи: специфические энергетические налоги, налоговые льготы, налог на прирост капитала, налог на имущество, НДС и ускоренную амортизацию (или произвольное начисление износа). Так, </w:t>
      </w:r>
      <w:r w:rsidRPr="006D3298">
        <w:rPr>
          <w:rFonts w:ascii="Times New Roman" w:hAnsi="Times New Roman" w:cs="Times New Roman"/>
          <w:sz w:val="28"/>
          <w:szCs w:val="28"/>
        </w:rPr>
        <w:lastRenderedPageBreak/>
        <w:t xml:space="preserve">например, энергетический налог также может обеспечивать поступление в государственный бюджет доходов, которые могут использоваться для финансирования мер по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Во Франции льготы по подоходному налогу используются для того, чтобы помочь финансировать инвестиции на цели повышения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В других странах предусматривается освобождение от уплаты импортных пошлин на </w:t>
      </w:r>
      <w:proofErr w:type="spellStart"/>
      <w:r w:rsidRPr="006D3298">
        <w:rPr>
          <w:rFonts w:ascii="Times New Roman" w:hAnsi="Times New Roman" w:cs="Times New Roman"/>
          <w:sz w:val="28"/>
          <w:szCs w:val="28"/>
        </w:rPr>
        <w:t>энергоэффективное</w:t>
      </w:r>
      <w:proofErr w:type="spellEnd"/>
      <w:r w:rsidRPr="006D3298">
        <w:rPr>
          <w:rFonts w:ascii="Times New Roman" w:hAnsi="Times New Roman" w:cs="Times New Roman"/>
          <w:sz w:val="28"/>
          <w:szCs w:val="28"/>
        </w:rPr>
        <w:t xml:space="preserve"> оборудование и товары, используемые для производства энергосберегающих ламп. Опыт Словакии показывает, что механизм предоставления такого освобождения не должен быть чересчур жестким и что информация о возможности получить такое освобождение должна быть общедоступной</w:t>
      </w:r>
      <w:r w:rsidR="006623AE" w:rsidRPr="006623AE">
        <w:rPr>
          <w:rFonts w:ascii="Times New Roman" w:hAnsi="Times New Roman" w:cs="Times New Roman"/>
          <w:sz w:val="28"/>
          <w:szCs w:val="28"/>
        </w:rPr>
        <w:t xml:space="preserve"> [</w:t>
      </w:r>
      <w:r w:rsidR="00D82C8D">
        <w:rPr>
          <w:rFonts w:ascii="Times New Roman" w:hAnsi="Times New Roman" w:cs="Times New Roman"/>
          <w:sz w:val="28"/>
          <w:szCs w:val="28"/>
        </w:rPr>
        <w:t>3</w:t>
      </w:r>
      <w:r w:rsidR="006623AE" w:rsidRPr="006623AE">
        <w:rPr>
          <w:rFonts w:ascii="Times New Roman" w:hAnsi="Times New Roman" w:cs="Times New Roman"/>
          <w:sz w:val="28"/>
          <w:szCs w:val="28"/>
        </w:rPr>
        <w:t>-</w:t>
      </w:r>
      <w:r w:rsidR="00D82C8D">
        <w:rPr>
          <w:rFonts w:ascii="Times New Roman" w:hAnsi="Times New Roman" w:cs="Times New Roman"/>
          <w:sz w:val="28"/>
          <w:szCs w:val="28"/>
        </w:rPr>
        <w:t>5</w:t>
      </w:r>
      <w:r w:rsidR="006623AE" w:rsidRPr="006623AE">
        <w:rPr>
          <w:rFonts w:ascii="Times New Roman" w:hAnsi="Times New Roman" w:cs="Times New Roman"/>
          <w:sz w:val="28"/>
          <w:szCs w:val="28"/>
        </w:rPr>
        <w:t>]</w:t>
      </w:r>
      <w:r w:rsidRPr="006D3298">
        <w:rPr>
          <w:rFonts w:ascii="Times New Roman" w:hAnsi="Times New Roman" w:cs="Times New Roman"/>
          <w:sz w:val="28"/>
          <w:szCs w:val="28"/>
        </w:rPr>
        <w:t>.</w:t>
      </w:r>
    </w:p>
    <w:p w:rsidR="00C64E06" w:rsidRPr="006D3298" w:rsidRDefault="00C64E06" w:rsidP="00C64E06">
      <w:pPr>
        <w:autoSpaceDE w:val="0"/>
        <w:autoSpaceDN w:val="0"/>
        <w:adjustRightInd w:val="0"/>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 xml:space="preserve">Одним из перспективных направлений является развитие добровольных соглашений между государством и частным сектором (ГЧП). Цель таких программ заключается в достижении согласованных целевых показателей, касающихся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сокращения объема выбросов в окружающую среду или разработки той или иной технологии. В обмен на свою работу компании могли получать налоговые льготы, техническую поддержку, энергетические обзоры или вознаграждение в какой-либо иной форме. В качестве примера, в Нидерландах накоплен значительный опыт добровольных соглашений, так называемых </w:t>
      </w:r>
      <w:r>
        <w:rPr>
          <w:rFonts w:ascii="Times New Roman" w:hAnsi="Times New Roman" w:cs="Times New Roman"/>
          <w:sz w:val="28"/>
          <w:szCs w:val="28"/>
        </w:rPr>
        <w:t>д</w:t>
      </w:r>
      <w:r w:rsidRPr="006D3298">
        <w:rPr>
          <w:rFonts w:ascii="Times New Roman" w:hAnsi="Times New Roman" w:cs="Times New Roman"/>
          <w:sz w:val="28"/>
          <w:szCs w:val="28"/>
        </w:rPr>
        <w:t>олгосрочных соглашений (ДСС), которые использовались в качестве механизма, позволяющего объединить добровольный и обязательный подходы к проблеме. Соглашения обычно заключаются между правительством (в лице Министерства экономики) и представителями экономических секторов</w:t>
      </w:r>
      <w:r>
        <w:rPr>
          <w:rFonts w:ascii="Times New Roman" w:hAnsi="Times New Roman" w:cs="Times New Roman"/>
          <w:sz w:val="28"/>
          <w:szCs w:val="28"/>
        </w:rPr>
        <w:t xml:space="preserve"> </w:t>
      </w:r>
      <w:r w:rsidRPr="00C64E06">
        <w:rPr>
          <w:rFonts w:ascii="Times New Roman" w:hAnsi="Times New Roman" w:cs="Times New Roman"/>
          <w:sz w:val="28"/>
          <w:szCs w:val="28"/>
        </w:rPr>
        <w:t>[4]</w:t>
      </w:r>
      <w:r w:rsidRPr="006D3298">
        <w:rPr>
          <w:rFonts w:ascii="Times New Roman" w:hAnsi="Times New Roman" w:cs="Times New Roman"/>
          <w:sz w:val="28"/>
          <w:szCs w:val="28"/>
        </w:rPr>
        <w:t xml:space="preserve">. </w:t>
      </w:r>
    </w:p>
    <w:p w:rsidR="00C64E06" w:rsidRPr="006D3298" w:rsidRDefault="00C64E06" w:rsidP="00C64E06">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настоящее время широко</w:t>
      </w:r>
      <w:r w:rsidRPr="006D3298">
        <w:rPr>
          <w:rFonts w:ascii="Times New Roman" w:hAnsi="Times New Roman" w:cs="Times New Roman"/>
          <w:bCs/>
          <w:color w:val="000000" w:themeColor="text1"/>
          <w:sz w:val="28"/>
          <w:szCs w:val="28"/>
        </w:rPr>
        <w:t xml:space="preserve"> практикуется инструмент «белых сертификатов». Это документ, подтверждающий достижение определенного снижения энергопотребления. Основной принцип белых сертификатов заключается в установлении целевых показателей эффективности в области энергетики и наложении обязательств на энергетические компании по достижению этих показателей [</w:t>
      </w:r>
      <w:r>
        <w:rPr>
          <w:rFonts w:ascii="Times New Roman" w:hAnsi="Times New Roman" w:cs="Times New Roman"/>
          <w:bCs/>
          <w:color w:val="000000" w:themeColor="text1"/>
          <w:sz w:val="28"/>
          <w:szCs w:val="28"/>
        </w:rPr>
        <w:t>6</w:t>
      </w:r>
      <w:r w:rsidRPr="006D329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Государство</w:t>
      </w:r>
      <w:r w:rsidRPr="00307E12">
        <w:rPr>
          <w:rFonts w:ascii="Times New Roman" w:hAnsi="Times New Roman" w:cs="Times New Roman"/>
          <w:bCs/>
          <w:color w:val="000000" w:themeColor="text1"/>
          <w:sz w:val="28"/>
          <w:szCs w:val="28"/>
        </w:rPr>
        <w:t xml:space="preserve"> вмешива</w:t>
      </w:r>
      <w:r>
        <w:rPr>
          <w:rFonts w:ascii="Times New Roman" w:hAnsi="Times New Roman" w:cs="Times New Roman"/>
          <w:bCs/>
          <w:color w:val="000000" w:themeColor="text1"/>
          <w:sz w:val="28"/>
          <w:szCs w:val="28"/>
        </w:rPr>
        <w:t>етс</w:t>
      </w:r>
      <w:r w:rsidRPr="00307E12">
        <w:rPr>
          <w:rFonts w:ascii="Times New Roman" w:hAnsi="Times New Roman" w:cs="Times New Roman"/>
          <w:bCs/>
          <w:color w:val="000000" w:themeColor="text1"/>
          <w:sz w:val="28"/>
          <w:szCs w:val="28"/>
        </w:rPr>
        <w:t xml:space="preserve">я </w:t>
      </w:r>
      <w:r>
        <w:rPr>
          <w:rFonts w:ascii="Times New Roman" w:hAnsi="Times New Roman" w:cs="Times New Roman"/>
          <w:bCs/>
          <w:color w:val="000000" w:themeColor="text1"/>
          <w:sz w:val="28"/>
          <w:szCs w:val="28"/>
        </w:rPr>
        <w:t>в рыночные процессы ценообразования данных сертификатов</w:t>
      </w:r>
      <w:r w:rsidRPr="00307E12">
        <w:rPr>
          <w:rFonts w:ascii="Times New Roman" w:hAnsi="Times New Roman" w:cs="Times New Roman"/>
          <w:bCs/>
          <w:color w:val="000000" w:themeColor="text1"/>
          <w:sz w:val="28"/>
          <w:szCs w:val="28"/>
        </w:rPr>
        <w:t xml:space="preserve">, чтобы остановить снижение цен и стимулировать инвестиции в различные типы проектов, например, с более высокой социальной ценностью, или </w:t>
      </w:r>
      <w:r>
        <w:rPr>
          <w:rFonts w:ascii="Times New Roman" w:hAnsi="Times New Roman" w:cs="Times New Roman"/>
          <w:bCs/>
          <w:color w:val="000000" w:themeColor="text1"/>
          <w:sz w:val="28"/>
          <w:szCs w:val="28"/>
        </w:rPr>
        <w:t>для ограничения</w:t>
      </w:r>
      <w:r w:rsidRPr="00307E12">
        <w:rPr>
          <w:rFonts w:ascii="Times New Roman" w:hAnsi="Times New Roman" w:cs="Times New Roman"/>
          <w:bCs/>
          <w:color w:val="000000" w:themeColor="text1"/>
          <w:sz w:val="28"/>
          <w:szCs w:val="28"/>
        </w:rPr>
        <w:t xml:space="preserve"> расход</w:t>
      </w:r>
      <w:r>
        <w:rPr>
          <w:rFonts w:ascii="Times New Roman" w:hAnsi="Times New Roman" w:cs="Times New Roman"/>
          <w:bCs/>
          <w:color w:val="000000" w:themeColor="text1"/>
          <w:sz w:val="28"/>
          <w:szCs w:val="28"/>
        </w:rPr>
        <w:t xml:space="preserve">ов </w:t>
      </w:r>
      <w:r w:rsidRPr="00307E12">
        <w:rPr>
          <w:rFonts w:ascii="Times New Roman" w:hAnsi="Times New Roman" w:cs="Times New Roman"/>
          <w:bCs/>
          <w:color w:val="000000" w:themeColor="text1"/>
          <w:sz w:val="28"/>
          <w:szCs w:val="28"/>
        </w:rPr>
        <w:t>потребителей.</w:t>
      </w:r>
    </w:p>
    <w:p w:rsidR="00C64E06" w:rsidRPr="006D3298" w:rsidRDefault="00C64E06" w:rsidP="00C64E06">
      <w:pPr>
        <w:spacing w:after="0" w:line="240" w:lineRule="auto"/>
        <w:ind w:firstLine="567"/>
        <w:jc w:val="both"/>
        <w:rPr>
          <w:rFonts w:ascii="Times New Roman" w:hAnsi="Times New Roman" w:cs="Times New Roman"/>
          <w:color w:val="000000" w:themeColor="text1"/>
          <w:sz w:val="28"/>
          <w:szCs w:val="28"/>
        </w:rPr>
      </w:pPr>
      <w:r w:rsidRPr="006D3298">
        <w:rPr>
          <w:rFonts w:ascii="Times New Roman" w:hAnsi="Times New Roman" w:cs="Times New Roman"/>
          <w:bCs/>
          <w:color w:val="000000" w:themeColor="text1"/>
          <w:sz w:val="28"/>
          <w:szCs w:val="28"/>
        </w:rPr>
        <w:t>Дания является одной из стран где «белые сертификаты» эффективно работают. Здесь поощряется эффективная экономия энергии. Система включает в себя третьи стороны и содержит прочную систему проверки и измерения. Датская схема лучше работает в торговом и промышленном секторах. Это показывает адаптивность «белых сертификатов» и использование их в качестве эффективного инструмента политики [</w:t>
      </w:r>
      <w:r>
        <w:rPr>
          <w:rFonts w:ascii="Times New Roman" w:hAnsi="Times New Roman" w:cs="Times New Roman"/>
          <w:bCs/>
          <w:color w:val="000000" w:themeColor="text1"/>
          <w:sz w:val="28"/>
          <w:szCs w:val="28"/>
        </w:rPr>
        <w:t>7</w:t>
      </w:r>
      <w:r w:rsidRPr="006D3298">
        <w:rPr>
          <w:rFonts w:ascii="Times New Roman" w:hAnsi="Times New Roman" w:cs="Times New Roman"/>
          <w:bCs/>
          <w:color w:val="000000" w:themeColor="text1"/>
          <w:sz w:val="28"/>
          <w:szCs w:val="28"/>
        </w:rPr>
        <w:t xml:space="preserve">]. </w:t>
      </w:r>
      <w:r w:rsidRPr="006D3298">
        <w:rPr>
          <w:rFonts w:ascii="Times New Roman" w:hAnsi="Times New Roman" w:cs="Times New Roman"/>
          <w:color w:val="000000" w:themeColor="text1"/>
          <w:sz w:val="28"/>
          <w:szCs w:val="28"/>
        </w:rPr>
        <w:t>Однако, эффект, оказываемый «белыми сертификатами», трудно отличить от воздействия других инструментов политики и от случайных побочных выгод, обусловленных действием сторонних факторов.</w:t>
      </w:r>
    </w:p>
    <w:p w:rsidR="00C64E06" w:rsidRPr="006D3298" w:rsidRDefault="00C64E06" w:rsidP="00C64E06">
      <w:pPr>
        <w:pStyle w:val="a3"/>
        <w:spacing w:before="0" w:beforeAutospacing="0" w:after="0" w:afterAutospacing="0"/>
        <w:ind w:firstLine="567"/>
        <w:jc w:val="both"/>
        <w:rPr>
          <w:sz w:val="28"/>
          <w:szCs w:val="28"/>
        </w:rPr>
      </w:pPr>
      <w:r w:rsidRPr="006D3298">
        <w:rPr>
          <w:sz w:val="28"/>
          <w:szCs w:val="28"/>
        </w:rPr>
        <w:lastRenderedPageBreak/>
        <w:t xml:space="preserve">Другой инструмент как </w:t>
      </w:r>
      <w:proofErr w:type="spellStart"/>
      <w:r w:rsidRPr="006D3298">
        <w:rPr>
          <w:sz w:val="28"/>
          <w:szCs w:val="28"/>
        </w:rPr>
        <w:t>энергосервисный</w:t>
      </w:r>
      <w:proofErr w:type="spellEnd"/>
      <w:r w:rsidRPr="006D3298">
        <w:rPr>
          <w:sz w:val="28"/>
          <w:szCs w:val="28"/>
        </w:rPr>
        <w:t xml:space="preserve"> контракт должен гарантировать ожидаемую в результате проводимых мероприятий экономию первичных энергоресурсов, которая в модели ГЧП имеет отражение как соответствующий финансовый поток, гарантирующий возврат вложенных средств.</w:t>
      </w:r>
    </w:p>
    <w:p w:rsidR="00C64E06" w:rsidRDefault="00C64E06" w:rsidP="00C64E06">
      <w:pPr>
        <w:pStyle w:val="a3"/>
        <w:spacing w:before="0" w:beforeAutospacing="0" w:after="0" w:afterAutospacing="0"/>
        <w:ind w:firstLine="567"/>
        <w:jc w:val="both"/>
        <w:rPr>
          <w:rFonts w:eastAsiaTheme="minorHAnsi"/>
          <w:sz w:val="28"/>
          <w:szCs w:val="28"/>
          <w:lang w:eastAsia="en-US"/>
        </w:rPr>
      </w:pPr>
      <w:r w:rsidRPr="006D3298">
        <w:rPr>
          <w:rFonts w:eastAsiaTheme="minorHAnsi"/>
          <w:sz w:val="28"/>
          <w:szCs w:val="28"/>
          <w:lang w:eastAsia="en-US"/>
        </w:rPr>
        <w:t xml:space="preserve">Объем глобального рынка ЭСКО достиг </w:t>
      </w:r>
      <w:r>
        <w:rPr>
          <w:rFonts w:eastAsiaTheme="minorHAnsi"/>
          <w:sz w:val="28"/>
          <w:szCs w:val="28"/>
          <w:lang w:eastAsia="en-US"/>
        </w:rPr>
        <w:t>30</w:t>
      </w:r>
      <w:r w:rsidRPr="006D3298">
        <w:rPr>
          <w:rFonts w:eastAsiaTheme="minorHAnsi"/>
          <w:sz w:val="28"/>
          <w:szCs w:val="28"/>
          <w:lang w:eastAsia="en-US"/>
        </w:rPr>
        <w:t xml:space="preserve"> млрд. долл. США. Китай является крупнейшим рынком ЭСКО, где благоприятные параметры государственной политики способствуют принятию мер по повышению эффективности посредством ЭСКО с использованием таких мер как налоговые льготы, специальные директивы и благоприятная система учета. В частности, в промышленном секторе это привело к быстрому росту рынка. В Индии в течение последних лет большую часть энергетического рынка занимает «</w:t>
      </w:r>
      <w:proofErr w:type="spellStart"/>
      <w:r w:rsidRPr="006D3298">
        <w:rPr>
          <w:rFonts w:eastAsiaTheme="minorHAnsi"/>
          <w:sz w:val="28"/>
          <w:szCs w:val="28"/>
          <w:lang w:eastAsia="en-US"/>
        </w:rPr>
        <w:t>супер</w:t>
      </w:r>
      <w:proofErr w:type="spellEnd"/>
      <w:r w:rsidRPr="006D3298">
        <w:rPr>
          <w:rFonts w:eastAsiaTheme="minorHAnsi"/>
          <w:sz w:val="28"/>
          <w:szCs w:val="28"/>
          <w:lang w:eastAsia="en-US"/>
        </w:rPr>
        <w:t xml:space="preserve"> ЭСКО» - </w:t>
      </w:r>
      <w:proofErr w:type="spellStart"/>
      <w:r w:rsidRPr="006D3298">
        <w:rPr>
          <w:rFonts w:eastAsiaTheme="minorHAnsi"/>
          <w:sz w:val="28"/>
          <w:szCs w:val="28"/>
          <w:lang w:eastAsia="en-US"/>
        </w:rPr>
        <w:t>Energy</w:t>
      </w:r>
      <w:proofErr w:type="spellEnd"/>
      <w:r w:rsidRPr="006D3298">
        <w:rPr>
          <w:rFonts w:eastAsiaTheme="minorHAnsi"/>
          <w:sz w:val="28"/>
          <w:szCs w:val="28"/>
          <w:lang w:eastAsia="en-US"/>
        </w:rPr>
        <w:t xml:space="preserve"> </w:t>
      </w:r>
      <w:proofErr w:type="spellStart"/>
      <w:r w:rsidRPr="006D3298">
        <w:rPr>
          <w:rFonts w:eastAsiaTheme="minorHAnsi"/>
          <w:sz w:val="28"/>
          <w:szCs w:val="28"/>
          <w:lang w:eastAsia="en-US"/>
        </w:rPr>
        <w:t>Efficiency</w:t>
      </w:r>
      <w:proofErr w:type="spellEnd"/>
      <w:r w:rsidRPr="006D3298">
        <w:rPr>
          <w:rFonts w:eastAsiaTheme="minorHAnsi"/>
          <w:sz w:val="28"/>
          <w:szCs w:val="28"/>
          <w:lang w:eastAsia="en-US"/>
        </w:rPr>
        <w:t xml:space="preserve"> </w:t>
      </w:r>
      <w:proofErr w:type="spellStart"/>
      <w:r w:rsidRPr="006D3298">
        <w:rPr>
          <w:rFonts w:eastAsiaTheme="minorHAnsi"/>
          <w:sz w:val="28"/>
          <w:szCs w:val="28"/>
          <w:lang w:eastAsia="en-US"/>
        </w:rPr>
        <w:t>Services</w:t>
      </w:r>
      <w:proofErr w:type="spellEnd"/>
      <w:r w:rsidRPr="006D3298">
        <w:rPr>
          <w:rFonts w:eastAsiaTheme="minorHAnsi"/>
          <w:sz w:val="28"/>
          <w:szCs w:val="28"/>
          <w:lang w:eastAsia="en-US"/>
        </w:rPr>
        <w:t xml:space="preserve"> </w:t>
      </w:r>
      <w:proofErr w:type="spellStart"/>
      <w:r w:rsidRPr="006D3298">
        <w:rPr>
          <w:rFonts w:eastAsiaTheme="minorHAnsi"/>
          <w:sz w:val="28"/>
          <w:szCs w:val="28"/>
          <w:lang w:eastAsia="en-US"/>
        </w:rPr>
        <w:t>Limited</w:t>
      </w:r>
      <w:proofErr w:type="spellEnd"/>
      <w:r w:rsidRPr="006D3298">
        <w:rPr>
          <w:rFonts w:eastAsiaTheme="minorHAnsi"/>
          <w:sz w:val="28"/>
          <w:szCs w:val="28"/>
          <w:lang w:eastAsia="en-US"/>
        </w:rPr>
        <w:t xml:space="preserve"> (EESL). Компания использует массовые государственные закупки высокоэффективного оборудования по низким ценам, распределяет его потребителям и возмещает расходы за счет счетов за электроэнергию, </w:t>
      </w:r>
      <w:proofErr w:type="gramStart"/>
      <w:r w:rsidRPr="006D3298">
        <w:rPr>
          <w:rFonts w:eastAsiaTheme="minorHAnsi"/>
          <w:sz w:val="28"/>
          <w:szCs w:val="28"/>
          <w:lang w:eastAsia="en-US"/>
        </w:rPr>
        <w:t>которые</w:t>
      </w:r>
      <w:proofErr w:type="gramEnd"/>
      <w:r w:rsidRPr="006D3298">
        <w:rPr>
          <w:rFonts w:eastAsiaTheme="minorHAnsi"/>
          <w:sz w:val="28"/>
          <w:szCs w:val="28"/>
          <w:lang w:eastAsia="en-US"/>
        </w:rPr>
        <w:t xml:space="preserve"> тем не менее ниже, чем они были бы. К июню 2018 года EESL распределила более 300 миллионов светодиодов [</w:t>
      </w:r>
      <w:r w:rsidRPr="000970DB">
        <w:rPr>
          <w:rFonts w:eastAsiaTheme="minorHAnsi"/>
          <w:sz w:val="28"/>
          <w:szCs w:val="28"/>
          <w:lang w:eastAsia="en-US"/>
        </w:rPr>
        <w:t xml:space="preserve">1, </w:t>
      </w:r>
      <w:r>
        <w:rPr>
          <w:rFonts w:eastAsiaTheme="minorHAnsi"/>
          <w:sz w:val="28"/>
          <w:szCs w:val="28"/>
          <w:lang w:eastAsia="en-US"/>
        </w:rPr>
        <w:t>8</w:t>
      </w:r>
      <w:r w:rsidRPr="006D3298">
        <w:rPr>
          <w:rFonts w:eastAsiaTheme="minorHAnsi"/>
          <w:sz w:val="28"/>
          <w:szCs w:val="28"/>
          <w:lang w:eastAsia="en-US"/>
        </w:rPr>
        <w:t xml:space="preserve">]. </w:t>
      </w:r>
    </w:p>
    <w:p w:rsidR="00C64E06" w:rsidRPr="006D3298" w:rsidRDefault="00C64E06" w:rsidP="00C64E06">
      <w:pPr>
        <w:pStyle w:val="a3"/>
        <w:spacing w:before="0" w:beforeAutospacing="0" w:after="0" w:afterAutospacing="0"/>
        <w:ind w:firstLine="567"/>
        <w:jc w:val="both"/>
        <w:rPr>
          <w:rFonts w:eastAsiaTheme="minorHAnsi"/>
          <w:sz w:val="28"/>
          <w:szCs w:val="28"/>
          <w:lang w:eastAsia="en-US"/>
        </w:rPr>
      </w:pPr>
      <w:r w:rsidRPr="007F3AA6">
        <w:rPr>
          <w:rFonts w:eastAsiaTheme="minorHAnsi"/>
          <w:sz w:val="28"/>
          <w:szCs w:val="28"/>
          <w:lang w:eastAsia="en-US"/>
        </w:rPr>
        <w:t xml:space="preserve">Большинство соглашений между заказчиками и ЭСКО подкреплены контрактами на </w:t>
      </w:r>
      <w:proofErr w:type="spellStart"/>
      <w:r w:rsidRPr="007F3AA6">
        <w:rPr>
          <w:rFonts w:eastAsiaTheme="minorHAnsi"/>
          <w:sz w:val="28"/>
          <w:szCs w:val="28"/>
          <w:lang w:eastAsia="en-US"/>
        </w:rPr>
        <w:t>энергоэффективность</w:t>
      </w:r>
      <w:proofErr w:type="spellEnd"/>
      <w:r w:rsidRPr="007F3AA6">
        <w:rPr>
          <w:rFonts w:eastAsiaTheme="minorHAnsi"/>
          <w:sz w:val="28"/>
          <w:szCs w:val="28"/>
          <w:lang w:eastAsia="en-US"/>
        </w:rPr>
        <w:t xml:space="preserve">, которые </w:t>
      </w:r>
      <w:r>
        <w:rPr>
          <w:rFonts w:eastAsiaTheme="minorHAnsi"/>
          <w:sz w:val="28"/>
          <w:szCs w:val="28"/>
          <w:lang w:eastAsia="en-US"/>
        </w:rPr>
        <w:t>определяют</w:t>
      </w:r>
      <w:r w:rsidRPr="007F3AA6">
        <w:rPr>
          <w:rFonts w:eastAsiaTheme="minorHAnsi"/>
          <w:sz w:val="28"/>
          <w:szCs w:val="28"/>
          <w:lang w:eastAsia="en-US"/>
        </w:rPr>
        <w:t xml:space="preserve"> текущие платежи и обязывают ЭСКО устанавливать оборудование и гарантировать экономию</w:t>
      </w:r>
      <w:r>
        <w:rPr>
          <w:rFonts w:eastAsiaTheme="minorHAnsi"/>
          <w:sz w:val="28"/>
          <w:szCs w:val="28"/>
          <w:lang w:eastAsia="en-US"/>
        </w:rPr>
        <w:t xml:space="preserve"> энергии</w:t>
      </w:r>
      <w:r w:rsidRPr="007F3AA6">
        <w:rPr>
          <w:rFonts w:eastAsiaTheme="minorHAnsi"/>
          <w:sz w:val="28"/>
          <w:szCs w:val="28"/>
          <w:lang w:eastAsia="en-US"/>
        </w:rPr>
        <w:t>.</w:t>
      </w:r>
    </w:p>
    <w:p w:rsidR="00C64E06" w:rsidRPr="006D3298" w:rsidRDefault="00C64E06" w:rsidP="00C64E06">
      <w:pPr>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ЭСКО (</w:t>
      </w:r>
      <w:proofErr w:type="spellStart"/>
      <w:r w:rsidRPr="006D3298">
        <w:rPr>
          <w:rFonts w:ascii="Times New Roman" w:hAnsi="Times New Roman" w:cs="Times New Roman"/>
          <w:sz w:val="28"/>
          <w:szCs w:val="28"/>
        </w:rPr>
        <w:t>энергосервисные</w:t>
      </w:r>
      <w:proofErr w:type="spellEnd"/>
      <w:r w:rsidRPr="006D3298">
        <w:rPr>
          <w:rFonts w:ascii="Times New Roman" w:hAnsi="Times New Roman" w:cs="Times New Roman"/>
          <w:sz w:val="28"/>
          <w:szCs w:val="28"/>
        </w:rPr>
        <w:t xml:space="preserve"> компании) обычно считаются важным средством увеличения инвестиций в повышение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w:t>
      </w:r>
      <w:r w:rsidRPr="006D3298">
        <w:rPr>
          <w:rFonts w:ascii="Times New Roman" w:hAnsi="Times New Roman" w:cs="Times New Roman"/>
          <w:sz w:val="28"/>
          <w:szCs w:val="28"/>
        </w:rPr>
        <w:br/>
        <w:t xml:space="preserve">На итальянском рынке белых сертификатов удалось стимулировать финансирование ЭСКО. Примером этого является решение </w:t>
      </w:r>
      <w:proofErr w:type="spellStart"/>
      <w:r w:rsidRPr="006D3298">
        <w:rPr>
          <w:rFonts w:ascii="Times New Roman" w:hAnsi="Times New Roman" w:cs="Times New Roman"/>
          <w:sz w:val="28"/>
          <w:szCs w:val="28"/>
        </w:rPr>
        <w:t>HeraGroup</w:t>
      </w:r>
      <w:proofErr w:type="spellEnd"/>
      <w:r>
        <w:rPr>
          <w:rFonts w:ascii="Times New Roman" w:hAnsi="Times New Roman" w:cs="Times New Roman"/>
          <w:sz w:val="28"/>
          <w:szCs w:val="28"/>
        </w:rPr>
        <w:t>,</w:t>
      </w:r>
      <w:r w:rsidRPr="006D3298">
        <w:rPr>
          <w:rFonts w:ascii="Times New Roman" w:hAnsi="Times New Roman" w:cs="Times New Roman"/>
          <w:sz w:val="28"/>
          <w:szCs w:val="28"/>
        </w:rPr>
        <w:t xml:space="preserve"> итальянской электротехнической и водохозяйственной службы</w:t>
      </w:r>
      <w:r>
        <w:rPr>
          <w:rFonts w:ascii="Times New Roman" w:hAnsi="Times New Roman" w:cs="Times New Roman"/>
          <w:sz w:val="28"/>
          <w:szCs w:val="28"/>
        </w:rPr>
        <w:t>,</w:t>
      </w:r>
      <w:r w:rsidRPr="006D3298">
        <w:rPr>
          <w:rFonts w:ascii="Times New Roman" w:hAnsi="Times New Roman" w:cs="Times New Roman"/>
          <w:sz w:val="28"/>
          <w:szCs w:val="28"/>
        </w:rPr>
        <w:t xml:space="preserve"> создать </w:t>
      </w:r>
      <w:proofErr w:type="gramStart"/>
      <w:r w:rsidRPr="006D3298">
        <w:rPr>
          <w:rFonts w:ascii="Times New Roman" w:hAnsi="Times New Roman" w:cs="Times New Roman"/>
          <w:sz w:val="28"/>
          <w:szCs w:val="28"/>
        </w:rPr>
        <w:t>сертифицированную</w:t>
      </w:r>
      <w:proofErr w:type="gramEnd"/>
      <w:r w:rsidRPr="006D3298">
        <w:rPr>
          <w:rFonts w:ascii="Times New Roman" w:hAnsi="Times New Roman" w:cs="Times New Roman"/>
          <w:sz w:val="28"/>
          <w:szCs w:val="28"/>
        </w:rPr>
        <w:t xml:space="preserve"> ЭСКО, которая предоставляет услуги по энергосбережению для клиентов и приобретает соответствующие сертификаты, позволяя материнской компании выполнять свои обязательства. Этот шаг был подкреплен развитием навыков и опыта в </w:t>
      </w:r>
      <w:proofErr w:type="spellStart"/>
      <w:r w:rsidRPr="006D3298">
        <w:rPr>
          <w:rFonts w:ascii="Times New Roman" w:hAnsi="Times New Roman" w:cs="Times New Roman"/>
          <w:sz w:val="28"/>
          <w:szCs w:val="28"/>
        </w:rPr>
        <w:t>Hera</w:t>
      </w:r>
      <w:proofErr w:type="spellEnd"/>
      <w:r w:rsidRPr="006D3298">
        <w:rPr>
          <w:rFonts w:ascii="Times New Roman" w:hAnsi="Times New Roman" w:cs="Times New Roman"/>
          <w:sz w:val="28"/>
          <w:szCs w:val="28"/>
        </w:rPr>
        <w:t xml:space="preserve"> </w:t>
      </w:r>
      <w:proofErr w:type="spellStart"/>
      <w:r w:rsidRPr="006D3298">
        <w:rPr>
          <w:rFonts w:ascii="Times New Roman" w:hAnsi="Times New Roman" w:cs="Times New Roman"/>
          <w:sz w:val="28"/>
          <w:szCs w:val="28"/>
        </w:rPr>
        <w:t>Group</w:t>
      </w:r>
      <w:proofErr w:type="spellEnd"/>
      <w:r w:rsidRPr="006D3298">
        <w:rPr>
          <w:rFonts w:ascii="Times New Roman" w:hAnsi="Times New Roman" w:cs="Times New Roman"/>
          <w:sz w:val="28"/>
          <w:szCs w:val="28"/>
        </w:rPr>
        <w:t xml:space="preserve"> для реализации проектов в области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в рамках собственных </w:t>
      </w:r>
      <w:proofErr w:type="spellStart"/>
      <w:proofErr w:type="gramStart"/>
      <w:r w:rsidRPr="006D3298">
        <w:rPr>
          <w:rFonts w:ascii="Times New Roman" w:hAnsi="Times New Roman" w:cs="Times New Roman"/>
          <w:sz w:val="28"/>
          <w:szCs w:val="28"/>
        </w:rPr>
        <w:t>бизнес-операций</w:t>
      </w:r>
      <w:proofErr w:type="spellEnd"/>
      <w:proofErr w:type="gramEnd"/>
      <w:r w:rsidRPr="006D3298">
        <w:rPr>
          <w:rFonts w:ascii="Times New Roman" w:hAnsi="Times New Roman" w:cs="Times New Roman"/>
          <w:sz w:val="28"/>
          <w:szCs w:val="28"/>
        </w:rPr>
        <w:t xml:space="preserve"> для достижения своей цели. Чтобы поддерживать поток белых сертификатов и использовать новую базу навыков, компания начала предоставлять сертифицированные услуги ЭСКО другим компаниям. В настоящее время он получил почти 3,5 раза больше белых сертификатов от внешних компаний, чем от своих собственных операций, как правило, с меньшими затратами, обеспечивая сбережение первичной энергии более 0,35 млн. т.н.э. в течение срока службы проектов</w:t>
      </w:r>
      <w:r w:rsidRPr="00DD7C6F">
        <w:rPr>
          <w:rFonts w:ascii="Times New Roman" w:hAnsi="Times New Roman" w:cs="Times New Roman"/>
          <w:sz w:val="28"/>
          <w:szCs w:val="28"/>
        </w:rPr>
        <w:t xml:space="preserve"> [</w:t>
      </w:r>
      <w:r>
        <w:rPr>
          <w:rFonts w:ascii="Times New Roman" w:hAnsi="Times New Roman" w:cs="Times New Roman"/>
          <w:sz w:val="28"/>
          <w:szCs w:val="28"/>
        </w:rPr>
        <w:t>8</w:t>
      </w:r>
      <w:r w:rsidRPr="00DD7C6F">
        <w:rPr>
          <w:rFonts w:ascii="Times New Roman" w:hAnsi="Times New Roman" w:cs="Times New Roman"/>
          <w:sz w:val="28"/>
          <w:szCs w:val="28"/>
        </w:rPr>
        <w:t>]</w:t>
      </w:r>
      <w:r w:rsidRPr="006D3298">
        <w:rPr>
          <w:rFonts w:ascii="Times New Roman" w:hAnsi="Times New Roman" w:cs="Times New Roman"/>
          <w:sz w:val="28"/>
          <w:szCs w:val="28"/>
        </w:rPr>
        <w:t>.</w:t>
      </w:r>
    </w:p>
    <w:p w:rsidR="006D3298" w:rsidRPr="006D3298" w:rsidRDefault="006D3298" w:rsidP="00BB7D58">
      <w:pPr>
        <w:autoSpaceDE w:val="0"/>
        <w:autoSpaceDN w:val="0"/>
        <w:adjustRightInd w:val="0"/>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Вышеперечисленные финансовые методы или инструменты (</w:t>
      </w:r>
      <w:proofErr w:type="spellStart"/>
      <w:r w:rsidRPr="006D3298">
        <w:rPr>
          <w:rFonts w:ascii="Times New Roman" w:hAnsi="Times New Roman" w:cs="Times New Roman"/>
          <w:sz w:val="28"/>
          <w:szCs w:val="28"/>
        </w:rPr>
        <w:t>тарифообразование</w:t>
      </w:r>
      <w:proofErr w:type="spellEnd"/>
      <w:r w:rsidRPr="006D3298">
        <w:rPr>
          <w:rFonts w:ascii="Times New Roman" w:hAnsi="Times New Roman" w:cs="Times New Roman"/>
          <w:sz w:val="28"/>
          <w:szCs w:val="28"/>
        </w:rPr>
        <w:t xml:space="preserve"> и государственные программы) можно отнести к группе </w:t>
      </w:r>
      <w:proofErr w:type="gramStart"/>
      <w:r w:rsidRPr="006D3298">
        <w:rPr>
          <w:rFonts w:ascii="Times New Roman" w:hAnsi="Times New Roman" w:cs="Times New Roman"/>
          <w:sz w:val="28"/>
          <w:szCs w:val="28"/>
        </w:rPr>
        <w:t>традиционных</w:t>
      </w:r>
      <w:proofErr w:type="gramEnd"/>
      <w:r w:rsidRPr="006D3298">
        <w:rPr>
          <w:rFonts w:ascii="Times New Roman" w:hAnsi="Times New Roman" w:cs="Times New Roman"/>
          <w:sz w:val="28"/>
          <w:szCs w:val="28"/>
        </w:rPr>
        <w:t xml:space="preserve">, доказавших свою состоятельность. Рассмотрим инновационные методы применения финансовых инструментов с использованием привлечения средств пенсионных фондов, фондового и кредитного рынка, механизмов страхования и </w:t>
      </w:r>
      <w:proofErr w:type="spellStart"/>
      <w:r w:rsidRPr="006D3298">
        <w:rPr>
          <w:rFonts w:ascii="Times New Roman" w:hAnsi="Times New Roman" w:cs="Times New Roman"/>
          <w:sz w:val="28"/>
          <w:szCs w:val="28"/>
        </w:rPr>
        <w:t>краудфандинга</w:t>
      </w:r>
      <w:proofErr w:type="spellEnd"/>
      <w:r w:rsidRPr="006D3298">
        <w:rPr>
          <w:rFonts w:ascii="Times New Roman" w:hAnsi="Times New Roman" w:cs="Times New Roman"/>
          <w:sz w:val="28"/>
          <w:szCs w:val="28"/>
        </w:rPr>
        <w:t xml:space="preserve">, с </w:t>
      </w:r>
      <w:proofErr w:type="gramStart"/>
      <w:r w:rsidRPr="006D3298">
        <w:rPr>
          <w:rFonts w:ascii="Times New Roman" w:hAnsi="Times New Roman" w:cs="Times New Roman"/>
          <w:sz w:val="28"/>
          <w:szCs w:val="28"/>
        </w:rPr>
        <w:t>тем</w:t>
      </w:r>
      <w:proofErr w:type="gramEnd"/>
      <w:r w:rsidRPr="006D3298">
        <w:rPr>
          <w:rFonts w:ascii="Times New Roman" w:hAnsi="Times New Roman" w:cs="Times New Roman"/>
          <w:sz w:val="28"/>
          <w:szCs w:val="28"/>
        </w:rPr>
        <w:t xml:space="preserve"> чтобы мобилизовать финансовые ресурсы с меньшими затратами. </w:t>
      </w:r>
    </w:p>
    <w:p w:rsidR="006D5284" w:rsidRPr="006D3298" w:rsidRDefault="006D5284" w:rsidP="00BB7D58">
      <w:pPr>
        <w:spacing w:after="0" w:line="240" w:lineRule="auto"/>
        <w:ind w:firstLine="567"/>
        <w:jc w:val="both"/>
        <w:rPr>
          <w:rFonts w:ascii="Times New Roman" w:hAnsi="Times New Roman" w:cs="Times New Roman"/>
          <w:color w:val="000000" w:themeColor="text1"/>
          <w:sz w:val="28"/>
          <w:szCs w:val="28"/>
        </w:rPr>
      </w:pPr>
      <w:r w:rsidRPr="006D3298">
        <w:rPr>
          <w:rFonts w:ascii="Times New Roman" w:hAnsi="Times New Roman" w:cs="Times New Roman"/>
          <w:color w:val="000000" w:themeColor="text1"/>
          <w:sz w:val="28"/>
          <w:szCs w:val="28"/>
        </w:rPr>
        <w:lastRenderedPageBreak/>
        <w:t xml:space="preserve">Чтобы мобилизовать финансовые ресурсы с меньшими затратами, которые бы максимально соответствовали лучшему соотношению «риск/доходность» в программах </w:t>
      </w:r>
      <w:proofErr w:type="spellStart"/>
      <w:r w:rsidRPr="006D3298">
        <w:rPr>
          <w:rFonts w:ascii="Times New Roman" w:hAnsi="Times New Roman" w:cs="Times New Roman"/>
          <w:color w:val="000000" w:themeColor="text1"/>
          <w:sz w:val="28"/>
          <w:szCs w:val="28"/>
        </w:rPr>
        <w:t>энергоэффективности</w:t>
      </w:r>
      <w:proofErr w:type="spellEnd"/>
      <w:r w:rsidRPr="006D3298">
        <w:rPr>
          <w:rFonts w:ascii="Times New Roman" w:hAnsi="Times New Roman" w:cs="Times New Roman"/>
          <w:color w:val="000000" w:themeColor="text1"/>
          <w:sz w:val="28"/>
          <w:szCs w:val="28"/>
        </w:rPr>
        <w:t xml:space="preserve">, специалисты по финансам активно изучают также возможности использования средств пенсионных фондов, механизмов страхования и </w:t>
      </w:r>
      <w:proofErr w:type="spellStart"/>
      <w:r w:rsidRPr="006D3298">
        <w:rPr>
          <w:rFonts w:ascii="Times New Roman" w:hAnsi="Times New Roman" w:cs="Times New Roman"/>
          <w:color w:val="000000" w:themeColor="text1"/>
          <w:sz w:val="28"/>
          <w:szCs w:val="28"/>
        </w:rPr>
        <w:t>краудфандинга</w:t>
      </w:r>
      <w:proofErr w:type="spellEnd"/>
      <w:r w:rsidRPr="006D3298">
        <w:rPr>
          <w:rFonts w:ascii="Times New Roman" w:hAnsi="Times New Roman" w:cs="Times New Roman"/>
          <w:color w:val="000000" w:themeColor="text1"/>
          <w:sz w:val="28"/>
          <w:szCs w:val="28"/>
        </w:rPr>
        <w:t xml:space="preserve">. </w:t>
      </w:r>
    </w:p>
    <w:p w:rsidR="007F3AA6" w:rsidRDefault="007F3AA6" w:rsidP="00BB7D58">
      <w:pPr>
        <w:autoSpaceDE w:val="0"/>
        <w:autoSpaceDN w:val="0"/>
        <w:adjustRightInd w:val="0"/>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 xml:space="preserve">Новые инструменты появляются на рынке облигаций, например, инициатива по выпуску климатических облигаций представляет собой международное, ориентированное на инвесторов некоммерческое предприятие, имеющее целью мобилизовать ресурсы фондового рынка. Облигации чаще всего выпускаются для финансирования программ по развитию </w:t>
      </w:r>
      <w:proofErr w:type="spellStart"/>
      <w:r w:rsidRPr="006D3298">
        <w:rPr>
          <w:rFonts w:ascii="Times New Roman" w:hAnsi="Times New Roman" w:cs="Times New Roman"/>
          <w:sz w:val="28"/>
          <w:szCs w:val="28"/>
        </w:rPr>
        <w:t>низкоуглеродной</w:t>
      </w:r>
      <w:proofErr w:type="spellEnd"/>
      <w:r w:rsidRPr="006D3298">
        <w:rPr>
          <w:rFonts w:ascii="Times New Roman" w:hAnsi="Times New Roman" w:cs="Times New Roman"/>
          <w:sz w:val="28"/>
          <w:szCs w:val="28"/>
        </w:rPr>
        <w:t xml:space="preserve"> инфраструктуры, такой как современные железные дороги, их используют и для привлечения средств на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включая производство энергосберегающих бытовых приборов и электромобилей. </w:t>
      </w:r>
    </w:p>
    <w:p w:rsidR="00ED1F5A" w:rsidRDefault="007F3AA6" w:rsidP="00BB7D58">
      <w:pPr>
        <w:autoSpaceDE w:val="0"/>
        <w:autoSpaceDN w:val="0"/>
        <w:adjustRightInd w:val="0"/>
        <w:spacing w:after="0" w:line="240" w:lineRule="auto"/>
        <w:ind w:firstLine="567"/>
        <w:jc w:val="both"/>
        <w:rPr>
          <w:rFonts w:ascii="Times New Roman" w:hAnsi="Times New Roman" w:cs="Times New Roman"/>
          <w:sz w:val="28"/>
          <w:szCs w:val="28"/>
        </w:rPr>
      </w:pPr>
      <w:r w:rsidRPr="007F3AA6">
        <w:rPr>
          <w:rFonts w:ascii="Times New Roman" w:hAnsi="Times New Roman" w:cs="Times New Roman"/>
          <w:sz w:val="28"/>
          <w:szCs w:val="28"/>
        </w:rPr>
        <w:t>Общий выпуск зеленых облигаций для энергетического сектора, который выступает в качестве важного источника вторичного финансирования при подключении рынков долгового капитала к компаниям и проектам в энергетике и других секторах, которые приносят экологические выгоды, в 2018 году вырос до почти 170 миллиардов долларов США</w:t>
      </w:r>
      <w:r w:rsidR="00ED1F5A">
        <w:rPr>
          <w:rFonts w:ascii="Times New Roman" w:hAnsi="Times New Roman" w:cs="Times New Roman"/>
          <w:sz w:val="28"/>
          <w:szCs w:val="28"/>
        </w:rPr>
        <w:t xml:space="preserve"> по данным МЭА</w:t>
      </w:r>
      <w:r w:rsidRPr="007F3AA6">
        <w:rPr>
          <w:rFonts w:ascii="Times New Roman" w:hAnsi="Times New Roman" w:cs="Times New Roman"/>
          <w:sz w:val="28"/>
          <w:szCs w:val="28"/>
        </w:rPr>
        <w:t>.</w:t>
      </w:r>
      <w:r w:rsidR="00ED1F5A">
        <w:rPr>
          <w:rFonts w:ascii="Times New Roman" w:hAnsi="Times New Roman" w:cs="Times New Roman"/>
          <w:sz w:val="28"/>
          <w:szCs w:val="28"/>
        </w:rPr>
        <w:t xml:space="preserve"> </w:t>
      </w:r>
      <w:proofErr w:type="gramStart"/>
      <w:r w:rsidRPr="007F3AA6">
        <w:rPr>
          <w:rFonts w:ascii="Times New Roman" w:hAnsi="Times New Roman" w:cs="Times New Roman"/>
          <w:sz w:val="28"/>
          <w:szCs w:val="28"/>
        </w:rPr>
        <w:t>Рост</w:t>
      </w:r>
      <w:r w:rsidR="00ED1F5A">
        <w:rPr>
          <w:rFonts w:ascii="Times New Roman" w:hAnsi="Times New Roman" w:cs="Times New Roman"/>
          <w:sz w:val="28"/>
          <w:szCs w:val="28"/>
        </w:rPr>
        <w:t>, в</w:t>
      </w:r>
      <w:r w:rsidRPr="007F3AA6">
        <w:rPr>
          <w:rFonts w:ascii="Times New Roman" w:hAnsi="Times New Roman" w:cs="Times New Roman"/>
          <w:sz w:val="28"/>
          <w:szCs w:val="28"/>
        </w:rPr>
        <w:t xml:space="preserve"> 3%, значительно замедлился по сравнению с почти </w:t>
      </w:r>
      <w:r w:rsidR="00ED1F5A">
        <w:rPr>
          <w:rFonts w:ascii="Times New Roman" w:hAnsi="Times New Roman" w:cs="Times New Roman"/>
          <w:sz w:val="28"/>
          <w:szCs w:val="28"/>
        </w:rPr>
        <w:t>с 100%</w:t>
      </w:r>
      <w:r w:rsidRPr="007F3AA6">
        <w:rPr>
          <w:rFonts w:ascii="Times New Roman" w:hAnsi="Times New Roman" w:cs="Times New Roman"/>
          <w:sz w:val="28"/>
          <w:szCs w:val="28"/>
        </w:rPr>
        <w:t xml:space="preserve"> в 2016 году и более чем 80% ростом в 2017 году, чему способствовали высокие объемы транзакций по ипотечным ценным бумагам программы </w:t>
      </w:r>
      <w:proofErr w:type="spellStart"/>
      <w:r w:rsidRPr="007F3AA6">
        <w:rPr>
          <w:rFonts w:ascii="Times New Roman" w:hAnsi="Times New Roman" w:cs="Times New Roman"/>
          <w:sz w:val="28"/>
          <w:szCs w:val="28"/>
        </w:rPr>
        <w:t>Green</w:t>
      </w:r>
      <w:proofErr w:type="spellEnd"/>
      <w:r w:rsidRPr="007F3AA6">
        <w:rPr>
          <w:rFonts w:ascii="Times New Roman" w:hAnsi="Times New Roman" w:cs="Times New Roman"/>
          <w:sz w:val="28"/>
          <w:szCs w:val="28"/>
        </w:rPr>
        <w:t xml:space="preserve"> </w:t>
      </w:r>
      <w:proofErr w:type="spellStart"/>
      <w:r w:rsidRPr="007F3AA6">
        <w:rPr>
          <w:rFonts w:ascii="Times New Roman" w:hAnsi="Times New Roman" w:cs="Times New Roman"/>
          <w:sz w:val="28"/>
          <w:szCs w:val="28"/>
        </w:rPr>
        <w:t>Rewards</w:t>
      </w:r>
      <w:proofErr w:type="spellEnd"/>
      <w:r w:rsidRPr="007F3AA6">
        <w:rPr>
          <w:rFonts w:ascii="Times New Roman" w:hAnsi="Times New Roman" w:cs="Times New Roman"/>
          <w:sz w:val="28"/>
          <w:szCs w:val="28"/>
        </w:rPr>
        <w:t xml:space="preserve"> Федеральной национальной ипотечной ассоциации США по энергетике и повышени</w:t>
      </w:r>
      <w:r w:rsidR="00ED1F5A">
        <w:rPr>
          <w:rFonts w:ascii="Times New Roman" w:hAnsi="Times New Roman" w:cs="Times New Roman"/>
          <w:sz w:val="28"/>
          <w:szCs w:val="28"/>
        </w:rPr>
        <w:t>ю</w:t>
      </w:r>
      <w:r w:rsidRPr="007F3AA6">
        <w:rPr>
          <w:rFonts w:ascii="Times New Roman" w:hAnsi="Times New Roman" w:cs="Times New Roman"/>
          <w:sz w:val="28"/>
          <w:szCs w:val="28"/>
        </w:rPr>
        <w:t xml:space="preserve"> эффективности использования воды для многоквартирного жилья в Соединенных Штатах</w:t>
      </w:r>
      <w:r w:rsidR="00DD7C6F" w:rsidRPr="00DD7C6F">
        <w:rPr>
          <w:rFonts w:ascii="Times New Roman" w:hAnsi="Times New Roman" w:cs="Times New Roman"/>
          <w:sz w:val="28"/>
          <w:szCs w:val="28"/>
        </w:rPr>
        <w:t xml:space="preserve"> [1, </w:t>
      </w:r>
      <w:r w:rsidR="00D82C8D">
        <w:rPr>
          <w:rFonts w:ascii="Times New Roman" w:hAnsi="Times New Roman" w:cs="Times New Roman"/>
          <w:sz w:val="28"/>
          <w:szCs w:val="28"/>
        </w:rPr>
        <w:t>9</w:t>
      </w:r>
      <w:r w:rsidR="00DD7C6F" w:rsidRPr="00DD7C6F">
        <w:rPr>
          <w:rFonts w:ascii="Times New Roman" w:hAnsi="Times New Roman" w:cs="Times New Roman"/>
          <w:sz w:val="28"/>
          <w:szCs w:val="28"/>
        </w:rPr>
        <w:t>]</w:t>
      </w:r>
      <w:r w:rsidRPr="007F3AA6">
        <w:rPr>
          <w:rFonts w:ascii="Times New Roman" w:hAnsi="Times New Roman" w:cs="Times New Roman"/>
          <w:sz w:val="28"/>
          <w:szCs w:val="28"/>
        </w:rPr>
        <w:t>.</w:t>
      </w:r>
      <w:proofErr w:type="gramEnd"/>
    </w:p>
    <w:p w:rsidR="00ED1F5A" w:rsidRDefault="007F3AA6" w:rsidP="00BB7D58">
      <w:pPr>
        <w:autoSpaceDE w:val="0"/>
        <w:autoSpaceDN w:val="0"/>
        <w:adjustRightInd w:val="0"/>
        <w:spacing w:after="0" w:line="240" w:lineRule="auto"/>
        <w:ind w:firstLine="567"/>
        <w:jc w:val="both"/>
        <w:rPr>
          <w:rFonts w:ascii="Times New Roman" w:hAnsi="Times New Roman" w:cs="Times New Roman"/>
          <w:sz w:val="28"/>
          <w:szCs w:val="28"/>
        </w:rPr>
      </w:pPr>
      <w:r w:rsidRPr="007F3AA6">
        <w:rPr>
          <w:rFonts w:ascii="Times New Roman" w:hAnsi="Times New Roman" w:cs="Times New Roman"/>
          <w:sz w:val="28"/>
          <w:szCs w:val="28"/>
        </w:rPr>
        <w:t xml:space="preserve">Выпуск зеленых облигаций для повышения </w:t>
      </w:r>
      <w:proofErr w:type="spellStart"/>
      <w:r w:rsidRPr="007F3AA6">
        <w:rPr>
          <w:rFonts w:ascii="Times New Roman" w:hAnsi="Times New Roman" w:cs="Times New Roman"/>
          <w:sz w:val="28"/>
          <w:szCs w:val="28"/>
        </w:rPr>
        <w:t>энергоэффективности</w:t>
      </w:r>
      <w:proofErr w:type="spellEnd"/>
      <w:r w:rsidRPr="007F3AA6">
        <w:rPr>
          <w:rFonts w:ascii="Times New Roman" w:hAnsi="Times New Roman" w:cs="Times New Roman"/>
          <w:sz w:val="28"/>
          <w:szCs w:val="28"/>
        </w:rPr>
        <w:t>, который был ведущим сектором в 2017 году, сократился на 8% в 2018 году до чуть более 45 миллиардов долларов США. Исторически, возобновляемые источники энергии и облигации смешанного использования доминир</w:t>
      </w:r>
      <w:r w:rsidR="00ED1F5A">
        <w:rPr>
          <w:rFonts w:ascii="Times New Roman" w:hAnsi="Times New Roman" w:cs="Times New Roman"/>
          <w:sz w:val="28"/>
          <w:szCs w:val="28"/>
        </w:rPr>
        <w:t>уют</w:t>
      </w:r>
      <w:r w:rsidRPr="007F3AA6">
        <w:rPr>
          <w:rFonts w:ascii="Times New Roman" w:hAnsi="Times New Roman" w:cs="Times New Roman"/>
          <w:sz w:val="28"/>
          <w:szCs w:val="28"/>
        </w:rPr>
        <w:t xml:space="preserve"> в выпуске зеленых облигаций в энергетическом секторе. В 2018 году облигации смешанного использования вновь захватили большую часть рынка.</w:t>
      </w:r>
    </w:p>
    <w:p w:rsidR="007F3AA6" w:rsidRPr="006D3298" w:rsidRDefault="00902E95" w:rsidP="00BB7D58">
      <w:pPr>
        <w:autoSpaceDE w:val="0"/>
        <w:autoSpaceDN w:val="0"/>
        <w:adjustRightInd w:val="0"/>
        <w:spacing w:after="0" w:line="240" w:lineRule="auto"/>
        <w:ind w:firstLine="567"/>
        <w:jc w:val="both"/>
        <w:rPr>
          <w:rFonts w:ascii="Times New Roman" w:hAnsi="Times New Roman" w:cs="Times New Roman"/>
          <w:sz w:val="28"/>
          <w:szCs w:val="28"/>
        </w:rPr>
      </w:pPr>
      <w:r w:rsidRPr="00902E95">
        <w:rPr>
          <w:rFonts w:ascii="Times New Roman" w:hAnsi="Times New Roman" w:cs="Times New Roman"/>
          <w:sz w:val="28"/>
          <w:szCs w:val="28"/>
        </w:rPr>
        <w:t xml:space="preserve">Европа является крупнейшим рынком зеленых облигаций, где выпущены зеленые облигации на сумму 184,2 </w:t>
      </w:r>
      <w:proofErr w:type="spellStart"/>
      <w:proofErr w:type="gramStart"/>
      <w:r w:rsidRPr="00902E95">
        <w:rPr>
          <w:rFonts w:ascii="Times New Roman" w:hAnsi="Times New Roman" w:cs="Times New Roman"/>
          <w:sz w:val="28"/>
          <w:szCs w:val="28"/>
        </w:rPr>
        <w:t>млрд</w:t>
      </w:r>
      <w:proofErr w:type="spellEnd"/>
      <w:proofErr w:type="gramEnd"/>
      <w:r w:rsidRPr="00902E95">
        <w:rPr>
          <w:rFonts w:ascii="Times New Roman" w:hAnsi="Times New Roman" w:cs="Times New Roman"/>
          <w:sz w:val="28"/>
          <w:szCs w:val="28"/>
        </w:rPr>
        <w:t xml:space="preserve"> долларов США. </w:t>
      </w:r>
      <w:r w:rsidR="00ED1F5A">
        <w:rPr>
          <w:rFonts w:ascii="Times New Roman" w:hAnsi="Times New Roman" w:cs="Times New Roman"/>
          <w:sz w:val="28"/>
          <w:szCs w:val="28"/>
        </w:rPr>
        <w:t>Рост э</w:t>
      </w:r>
      <w:r w:rsidR="007F3AA6" w:rsidRPr="007F3AA6">
        <w:rPr>
          <w:rFonts w:ascii="Times New Roman" w:hAnsi="Times New Roman" w:cs="Times New Roman"/>
          <w:sz w:val="28"/>
          <w:szCs w:val="28"/>
        </w:rPr>
        <w:t>мисси</w:t>
      </w:r>
      <w:r w:rsidR="00ED1F5A">
        <w:rPr>
          <w:rFonts w:ascii="Times New Roman" w:hAnsi="Times New Roman" w:cs="Times New Roman"/>
          <w:sz w:val="28"/>
          <w:szCs w:val="28"/>
        </w:rPr>
        <w:t>и</w:t>
      </w:r>
      <w:r w:rsidR="007F3AA6" w:rsidRPr="007F3AA6">
        <w:rPr>
          <w:rFonts w:ascii="Times New Roman" w:hAnsi="Times New Roman" w:cs="Times New Roman"/>
          <w:sz w:val="28"/>
          <w:szCs w:val="28"/>
        </w:rPr>
        <w:t xml:space="preserve"> зеленых облигаций для </w:t>
      </w:r>
      <w:r w:rsidR="00ED1F5A">
        <w:rPr>
          <w:rFonts w:ascii="Times New Roman" w:hAnsi="Times New Roman" w:cs="Times New Roman"/>
          <w:sz w:val="28"/>
          <w:szCs w:val="28"/>
        </w:rPr>
        <w:t xml:space="preserve">целей </w:t>
      </w:r>
      <w:r w:rsidR="007F3AA6" w:rsidRPr="007F3AA6">
        <w:rPr>
          <w:rFonts w:ascii="Times New Roman" w:hAnsi="Times New Roman" w:cs="Times New Roman"/>
          <w:sz w:val="28"/>
          <w:szCs w:val="28"/>
        </w:rPr>
        <w:t xml:space="preserve">повышения </w:t>
      </w:r>
      <w:proofErr w:type="spellStart"/>
      <w:r w:rsidR="007F3AA6" w:rsidRPr="007F3AA6">
        <w:rPr>
          <w:rFonts w:ascii="Times New Roman" w:hAnsi="Times New Roman" w:cs="Times New Roman"/>
          <w:sz w:val="28"/>
          <w:szCs w:val="28"/>
        </w:rPr>
        <w:t>энергоэффективности</w:t>
      </w:r>
      <w:proofErr w:type="spellEnd"/>
      <w:r w:rsidR="007F3AA6" w:rsidRPr="007F3AA6">
        <w:rPr>
          <w:rFonts w:ascii="Times New Roman" w:hAnsi="Times New Roman" w:cs="Times New Roman"/>
          <w:sz w:val="28"/>
          <w:szCs w:val="28"/>
        </w:rPr>
        <w:t xml:space="preserve"> </w:t>
      </w:r>
      <w:r>
        <w:rPr>
          <w:rFonts w:ascii="Times New Roman" w:hAnsi="Times New Roman" w:cs="Times New Roman"/>
          <w:sz w:val="28"/>
          <w:szCs w:val="28"/>
        </w:rPr>
        <w:t>наблюдается</w:t>
      </w:r>
      <w:r w:rsidR="007F3AA6" w:rsidRPr="007F3AA6">
        <w:rPr>
          <w:rFonts w:ascii="Times New Roman" w:hAnsi="Times New Roman" w:cs="Times New Roman"/>
          <w:sz w:val="28"/>
          <w:szCs w:val="28"/>
        </w:rPr>
        <w:t xml:space="preserve"> в Азиатско-Тихоокеанском регионе и Европе, в то время как снижение произошло в основном </w:t>
      </w:r>
      <w:r w:rsidR="00ED1F5A">
        <w:rPr>
          <w:rFonts w:ascii="Times New Roman" w:hAnsi="Times New Roman" w:cs="Times New Roman"/>
          <w:sz w:val="28"/>
          <w:szCs w:val="28"/>
        </w:rPr>
        <w:t>в</w:t>
      </w:r>
      <w:r w:rsidR="007F3AA6" w:rsidRPr="007F3AA6">
        <w:rPr>
          <w:rFonts w:ascii="Times New Roman" w:hAnsi="Times New Roman" w:cs="Times New Roman"/>
          <w:sz w:val="28"/>
          <w:szCs w:val="28"/>
        </w:rPr>
        <w:t xml:space="preserve"> Соединенных Штатах</w:t>
      </w:r>
      <w:r w:rsidR="00DD7C6F" w:rsidRPr="00DD7C6F">
        <w:rPr>
          <w:rFonts w:ascii="Times New Roman" w:hAnsi="Times New Roman" w:cs="Times New Roman"/>
          <w:sz w:val="28"/>
          <w:szCs w:val="28"/>
        </w:rPr>
        <w:t xml:space="preserve"> [</w:t>
      </w:r>
      <w:r w:rsidR="00D82C8D">
        <w:rPr>
          <w:rFonts w:ascii="Times New Roman" w:hAnsi="Times New Roman" w:cs="Times New Roman"/>
          <w:sz w:val="28"/>
          <w:szCs w:val="28"/>
        </w:rPr>
        <w:t>9</w:t>
      </w:r>
      <w:r w:rsidR="00DD7C6F" w:rsidRPr="00DD7C6F">
        <w:rPr>
          <w:rFonts w:ascii="Times New Roman" w:hAnsi="Times New Roman" w:cs="Times New Roman"/>
          <w:sz w:val="28"/>
          <w:szCs w:val="28"/>
        </w:rPr>
        <w:t>]</w:t>
      </w:r>
      <w:r w:rsidR="007F3AA6" w:rsidRPr="007F3AA6">
        <w:rPr>
          <w:rFonts w:ascii="Times New Roman" w:hAnsi="Times New Roman" w:cs="Times New Roman"/>
          <w:sz w:val="28"/>
          <w:szCs w:val="28"/>
        </w:rPr>
        <w:t>.</w:t>
      </w:r>
    </w:p>
    <w:p w:rsidR="006D3298" w:rsidRPr="006D3298" w:rsidRDefault="006D3298" w:rsidP="00BB7D58">
      <w:pPr>
        <w:autoSpaceDE w:val="0"/>
        <w:autoSpaceDN w:val="0"/>
        <w:adjustRightInd w:val="0"/>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 xml:space="preserve">Перспективным представляется использование </w:t>
      </w:r>
      <w:proofErr w:type="spellStart"/>
      <w:r w:rsidRPr="006D3298">
        <w:rPr>
          <w:rFonts w:ascii="Times New Roman" w:hAnsi="Times New Roman" w:cs="Times New Roman"/>
          <w:sz w:val="28"/>
          <w:szCs w:val="28"/>
        </w:rPr>
        <w:t>краудфандинга</w:t>
      </w:r>
      <w:proofErr w:type="spellEnd"/>
      <w:r w:rsidRPr="006D3298">
        <w:rPr>
          <w:rFonts w:ascii="Times New Roman" w:hAnsi="Times New Roman" w:cs="Times New Roman"/>
          <w:sz w:val="28"/>
          <w:szCs w:val="28"/>
        </w:rPr>
        <w:t xml:space="preserve"> в финансировании проектов по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который предполагает сбор относительно скромных индивидуальных пожертвований среди многочисленной группы лиц (в отличие от крупных сумм, вносимых небольшим числом инвесторов) и обычно осуществляется через Интернет, нередко с использованием социальных сетей. Европейская комиссия рассматривает </w:t>
      </w:r>
      <w:proofErr w:type="spellStart"/>
      <w:r w:rsidRPr="006D3298">
        <w:rPr>
          <w:rFonts w:ascii="Times New Roman" w:hAnsi="Times New Roman" w:cs="Times New Roman"/>
          <w:sz w:val="28"/>
          <w:szCs w:val="28"/>
        </w:rPr>
        <w:t>краудфандинг</w:t>
      </w:r>
      <w:proofErr w:type="spellEnd"/>
      <w:r w:rsidRPr="006D3298">
        <w:rPr>
          <w:rFonts w:ascii="Times New Roman" w:hAnsi="Times New Roman" w:cs="Times New Roman"/>
          <w:sz w:val="28"/>
          <w:szCs w:val="28"/>
        </w:rPr>
        <w:t xml:space="preserve"> как новый, альтернативный источник финансирования и занимается изучением возможностей и рисков, связанных с </w:t>
      </w:r>
      <w:r w:rsidRPr="006D3298">
        <w:rPr>
          <w:rFonts w:ascii="Times New Roman" w:hAnsi="Times New Roman" w:cs="Times New Roman"/>
          <w:sz w:val="28"/>
          <w:szCs w:val="28"/>
        </w:rPr>
        <w:lastRenderedPageBreak/>
        <w:t>этим появившимся сравнительно недавно и быстро набирающим популярность финансовым механизмом.</w:t>
      </w:r>
    </w:p>
    <w:p w:rsidR="006D3298" w:rsidRPr="006D3298" w:rsidRDefault="006D3298" w:rsidP="00BB7D58">
      <w:pPr>
        <w:autoSpaceDE w:val="0"/>
        <w:autoSpaceDN w:val="0"/>
        <w:adjustRightInd w:val="0"/>
        <w:spacing w:after="0" w:line="240" w:lineRule="auto"/>
        <w:ind w:firstLine="567"/>
        <w:jc w:val="both"/>
        <w:rPr>
          <w:rFonts w:ascii="Times New Roman" w:hAnsi="Times New Roman" w:cs="Times New Roman"/>
          <w:sz w:val="28"/>
          <w:szCs w:val="28"/>
        </w:rPr>
      </w:pPr>
      <w:r w:rsidRPr="006D3298">
        <w:rPr>
          <w:rFonts w:ascii="Times New Roman" w:hAnsi="Times New Roman" w:cs="Times New Roman"/>
          <w:sz w:val="28"/>
          <w:szCs w:val="28"/>
        </w:rPr>
        <w:t>Банковский сектор также должен участвовать в финансировании проектов по энергосбережению и</w:t>
      </w:r>
      <w:r w:rsidR="001F6DA5">
        <w:rPr>
          <w:rFonts w:ascii="Times New Roman" w:hAnsi="Times New Roman" w:cs="Times New Roman"/>
          <w:sz w:val="28"/>
          <w:szCs w:val="28"/>
        </w:rPr>
        <w:t xml:space="preserve"> увеличению </w:t>
      </w:r>
      <w:proofErr w:type="spellStart"/>
      <w:r w:rsidR="001F6DA5">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В этих целях в зарубежной практике имеются примеры отдельных специализированных банков, которые финансирует только те компании, которые вносят конструктивный вклад в решение социальных, экологических и культурных задач. Отметим, что наиболее общим подходом остается модель банка, управляющего государственными кредитами в целях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Используя уже существующие финансовые учреждения, правительство</w:t>
      </w:r>
      <w:proofErr w:type="gramStart"/>
      <w:r w:rsidRPr="006D3298">
        <w:rPr>
          <w:rFonts w:ascii="Times New Roman" w:hAnsi="Times New Roman" w:cs="Times New Roman"/>
          <w:sz w:val="28"/>
          <w:szCs w:val="28"/>
        </w:rPr>
        <w:t>.</w:t>
      </w:r>
      <w:proofErr w:type="gramEnd"/>
      <w:r w:rsidRPr="006D3298">
        <w:rPr>
          <w:rFonts w:ascii="Times New Roman" w:hAnsi="Times New Roman" w:cs="Times New Roman"/>
          <w:sz w:val="28"/>
          <w:szCs w:val="28"/>
        </w:rPr>
        <w:t xml:space="preserve"> </w:t>
      </w:r>
      <w:proofErr w:type="gramStart"/>
      <w:r w:rsidRPr="006D3298">
        <w:rPr>
          <w:rFonts w:ascii="Times New Roman" w:hAnsi="Times New Roman" w:cs="Times New Roman"/>
          <w:sz w:val="28"/>
          <w:szCs w:val="28"/>
        </w:rPr>
        <w:t>м</w:t>
      </w:r>
      <w:proofErr w:type="gramEnd"/>
      <w:r w:rsidRPr="006D3298">
        <w:rPr>
          <w:rFonts w:ascii="Times New Roman" w:hAnsi="Times New Roman" w:cs="Times New Roman"/>
          <w:sz w:val="28"/>
          <w:szCs w:val="28"/>
        </w:rPr>
        <w:t xml:space="preserve">ожет пользоваться преимуществами существующих процедур и навыков управления кредитами. В качестве примера банков, управляющих государственными средствами, выделенными на цели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можно назвать Чехословацкий Торговый банк (CSOB), который управляет Фондом энергосбережения PHARE (ESF), Венгерский кредитный банк, который осуществляет управление Фондом кредитования проектов в области </w:t>
      </w:r>
      <w:proofErr w:type="spellStart"/>
      <w:r w:rsidRPr="006D3298">
        <w:rPr>
          <w:rFonts w:ascii="Times New Roman" w:hAnsi="Times New Roman" w:cs="Times New Roman"/>
          <w:sz w:val="28"/>
          <w:szCs w:val="28"/>
        </w:rPr>
        <w:t>энергоэффективности</w:t>
      </w:r>
      <w:proofErr w:type="spellEnd"/>
      <w:r w:rsidRPr="006D3298">
        <w:rPr>
          <w:rFonts w:ascii="Times New Roman" w:hAnsi="Times New Roman" w:cs="Times New Roman"/>
          <w:sz w:val="28"/>
          <w:szCs w:val="28"/>
        </w:rPr>
        <w:t xml:space="preserve"> (EECF); этот фонд создан в рамках программы энергосбережения, которую осуществляет </w:t>
      </w:r>
      <w:proofErr w:type="spellStart"/>
      <w:r w:rsidRPr="006D3298">
        <w:rPr>
          <w:rFonts w:ascii="Times New Roman" w:hAnsi="Times New Roman" w:cs="Times New Roman"/>
          <w:sz w:val="28"/>
          <w:szCs w:val="28"/>
        </w:rPr>
        <w:t>German</w:t>
      </w:r>
      <w:proofErr w:type="spellEnd"/>
      <w:r w:rsidRPr="006D3298">
        <w:rPr>
          <w:rFonts w:ascii="Times New Roman" w:hAnsi="Times New Roman" w:cs="Times New Roman"/>
          <w:sz w:val="28"/>
          <w:szCs w:val="28"/>
        </w:rPr>
        <w:t xml:space="preserve"> </w:t>
      </w:r>
      <w:proofErr w:type="spellStart"/>
      <w:r w:rsidRPr="006D3298">
        <w:rPr>
          <w:rFonts w:ascii="Times New Roman" w:hAnsi="Times New Roman" w:cs="Times New Roman"/>
          <w:sz w:val="28"/>
          <w:szCs w:val="28"/>
        </w:rPr>
        <w:t>Coal</w:t>
      </w:r>
      <w:proofErr w:type="spellEnd"/>
      <w:r w:rsidRPr="006D3298">
        <w:rPr>
          <w:rFonts w:ascii="Times New Roman" w:hAnsi="Times New Roman" w:cs="Times New Roman"/>
          <w:sz w:val="28"/>
          <w:szCs w:val="28"/>
        </w:rPr>
        <w:t xml:space="preserve"> </w:t>
      </w:r>
      <w:proofErr w:type="spellStart"/>
      <w:r w:rsidRPr="006D3298">
        <w:rPr>
          <w:rFonts w:ascii="Times New Roman" w:hAnsi="Times New Roman" w:cs="Times New Roman"/>
          <w:sz w:val="28"/>
          <w:szCs w:val="28"/>
        </w:rPr>
        <w:t>Aid</w:t>
      </w:r>
      <w:proofErr w:type="spellEnd"/>
      <w:r w:rsidRPr="006D3298">
        <w:rPr>
          <w:rFonts w:ascii="Times New Roman" w:hAnsi="Times New Roman" w:cs="Times New Roman"/>
          <w:sz w:val="28"/>
          <w:szCs w:val="28"/>
        </w:rPr>
        <w:t xml:space="preserve"> </w:t>
      </w:r>
      <w:proofErr w:type="spellStart"/>
      <w:r w:rsidRPr="006D3298">
        <w:rPr>
          <w:rFonts w:ascii="Times New Roman" w:hAnsi="Times New Roman" w:cs="Times New Roman"/>
          <w:sz w:val="28"/>
          <w:szCs w:val="28"/>
        </w:rPr>
        <w:t>Fund</w:t>
      </w:r>
      <w:proofErr w:type="spellEnd"/>
      <w:r w:rsidRPr="006D3298">
        <w:rPr>
          <w:rFonts w:ascii="Times New Roman" w:hAnsi="Times New Roman" w:cs="Times New Roman"/>
          <w:sz w:val="28"/>
          <w:szCs w:val="28"/>
        </w:rPr>
        <w:t xml:space="preserve">, а также Польский банк защиты окружающей среды, который осуществляет управление фондом </w:t>
      </w:r>
      <w:proofErr w:type="spellStart"/>
      <w:r w:rsidRPr="006D3298">
        <w:rPr>
          <w:rFonts w:ascii="Times New Roman" w:hAnsi="Times New Roman" w:cs="Times New Roman"/>
          <w:sz w:val="28"/>
          <w:szCs w:val="28"/>
        </w:rPr>
        <w:t>EcoFund</w:t>
      </w:r>
      <w:proofErr w:type="spellEnd"/>
      <w:r w:rsidR="00DD7C6F" w:rsidRPr="00DD7C6F">
        <w:rPr>
          <w:rFonts w:ascii="Times New Roman" w:hAnsi="Times New Roman" w:cs="Times New Roman"/>
          <w:sz w:val="28"/>
          <w:szCs w:val="28"/>
        </w:rPr>
        <w:t xml:space="preserve"> [</w:t>
      </w:r>
      <w:r w:rsidR="00D82C8D">
        <w:rPr>
          <w:rFonts w:ascii="Times New Roman" w:hAnsi="Times New Roman" w:cs="Times New Roman"/>
          <w:sz w:val="28"/>
          <w:szCs w:val="28"/>
        </w:rPr>
        <w:t>4</w:t>
      </w:r>
      <w:r w:rsidR="00DD7C6F" w:rsidRPr="00DD7C6F">
        <w:rPr>
          <w:rFonts w:ascii="Times New Roman" w:hAnsi="Times New Roman" w:cs="Times New Roman"/>
          <w:sz w:val="28"/>
          <w:szCs w:val="28"/>
        </w:rPr>
        <w:t>]</w:t>
      </w:r>
      <w:r w:rsidRPr="006D3298">
        <w:rPr>
          <w:rFonts w:ascii="Times New Roman" w:hAnsi="Times New Roman" w:cs="Times New Roman"/>
          <w:sz w:val="28"/>
          <w:szCs w:val="28"/>
        </w:rPr>
        <w:t xml:space="preserve">. </w:t>
      </w:r>
    </w:p>
    <w:p w:rsidR="006D3298" w:rsidRPr="006D3298" w:rsidRDefault="00C64E06" w:rsidP="00BB7D58">
      <w:pPr>
        <w:autoSpaceDE w:val="0"/>
        <w:autoSpaceDN w:val="0"/>
        <w:adjustRightInd w:val="0"/>
        <w:spacing w:after="0" w:line="240" w:lineRule="auto"/>
        <w:ind w:firstLine="567"/>
        <w:jc w:val="both"/>
        <w:rPr>
          <w:rFonts w:ascii="Times New Roman" w:eastAsia="FuturisC" w:hAnsi="Times New Roman" w:cs="Times New Roman"/>
          <w:sz w:val="28"/>
          <w:szCs w:val="28"/>
        </w:rPr>
      </w:pPr>
      <w:proofErr w:type="gramStart"/>
      <w:r>
        <w:rPr>
          <w:rFonts w:ascii="Times New Roman" w:eastAsia="FuturisC" w:hAnsi="Times New Roman" w:cs="Times New Roman"/>
          <w:sz w:val="28"/>
          <w:szCs w:val="28"/>
        </w:rPr>
        <w:t>В итоге, как мы видим,</w:t>
      </w:r>
      <w:r w:rsidR="006D3298" w:rsidRPr="006D3298">
        <w:rPr>
          <w:rFonts w:ascii="Times New Roman" w:eastAsia="FuturisC" w:hAnsi="Times New Roman" w:cs="Times New Roman"/>
          <w:sz w:val="28"/>
          <w:szCs w:val="28"/>
        </w:rPr>
        <w:t xml:space="preserve"> </w:t>
      </w:r>
      <w:r>
        <w:rPr>
          <w:rFonts w:ascii="Times New Roman" w:eastAsia="FuturisC" w:hAnsi="Times New Roman" w:cs="Times New Roman"/>
          <w:sz w:val="28"/>
          <w:szCs w:val="28"/>
        </w:rPr>
        <w:t xml:space="preserve">в </w:t>
      </w:r>
      <w:r w:rsidR="006D3298" w:rsidRPr="006D3298">
        <w:rPr>
          <w:rFonts w:ascii="Times New Roman" w:eastAsia="FuturisC" w:hAnsi="Times New Roman" w:cs="Times New Roman"/>
          <w:sz w:val="28"/>
          <w:szCs w:val="28"/>
        </w:rPr>
        <w:t xml:space="preserve">числе основных финансовых инструментов привлечения внебюджетного финансирования </w:t>
      </w:r>
      <w:r>
        <w:rPr>
          <w:rFonts w:ascii="Times New Roman" w:eastAsia="FuturisC" w:hAnsi="Times New Roman" w:cs="Times New Roman"/>
          <w:sz w:val="28"/>
          <w:szCs w:val="28"/>
        </w:rPr>
        <w:t>можно предложить</w:t>
      </w:r>
      <w:r w:rsidR="006D3298" w:rsidRPr="006D3298">
        <w:rPr>
          <w:rFonts w:ascii="Times New Roman" w:eastAsia="FuturisC" w:hAnsi="Times New Roman" w:cs="Times New Roman"/>
          <w:sz w:val="28"/>
          <w:szCs w:val="28"/>
        </w:rPr>
        <w:t xml:space="preserve">: схема торговли квотами на выбросы парниковых газов; схемы </w:t>
      </w:r>
      <w:proofErr w:type="spellStart"/>
      <w:r w:rsidR="006D3298" w:rsidRPr="006D3298">
        <w:rPr>
          <w:rFonts w:ascii="Times New Roman" w:eastAsia="FuturisC" w:hAnsi="Times New Roman" w:cs="Times New Roman"/>
          <w:sz w:val="28"/>
          <w:szCs w:val="28"/>
        </w:rPr>
        <w:t>энергоэффективных</w:t>
      </w:r>
      <w:proofErr w:type="spellEnd"/>
      <w:r w:rsidR="006D3298" w:rsidRPr="006D3298">
        <w:rPr>
          <w:rFonts w:ascii="Times New Roman" w:eastAsia="FuturisC" w:hAnsi="Times New Roman" w:cs="Times New Roman"/>
          <w:sz w:val="28"/>
          <w:szCs w:val="28"/>
        </w:rPr>
        <w:t xml:space="preserve"> обязательств </w:t>
      </w:r>
      <w:proofErr w:type="spellStart"/>
      <w:r w:rsidR="006D3298" w:rsidRPr="006D3298">
        <w:rPr>
          <w:rFonts w:ascii="Times New Roman" w:eastAsia="FuturisC" w:hAnsi="Times New Roman" w:cs="Times New Roman"/>
          <w:sz w:val="28"/>
          <w:szCs w:val="28"/>
        </w:rPr>
        <w:t>энергоснабжающих</w:t>
      </w:r>
      <w:proofErr w:type="spellEnd"/>
      <w:r w:rsidR="006D3298" w:rsidRPr="006D3298">
        <w:rPr>
          <w:rFonts w:ascii="Times New Roman" w:eastAsia="FuturisC" w:hAnsi="Times New Roman" w:cs="Times New Roman"/>
          <w:sz w:val="28"/>
          <w:szCs w:val="28"/>
        </w:rPr>
        <w:t xml:space="preserve"> компаний - «белые сертификаты»; тарифные надбавки; экологические налоги, включая налоги на энергию; кредитная политика; </w:t>
      </w:r>
      <w:proofErr w:type="spellStart"/>
      <w:r w:rsidR="006D3298" w:rsidRPr="006D3298">
        <w:rPr>
          <w:rFonts w:ascii="Times New Roman" w:eastAsia="FuturisC" w:hAnsi="Times New Roman" w:cs="Times New Roman"/>
          <w:sz w:val="28"/>
          <w:szCs w:val="28"/>
        </w:rPr>
        <w:t>энергосервис</w:t>
      </w:r>
      <w:r>
        <w:rPr>
          <w:rFonts w:ascii="Times New Roman" w:eastAsia="FuturisC" w:hAnsi="Times New Roman" w:cs="Times New Roman"/>
          <w:sz w:val="28"/>
          <w:szCs w:val="28"/>
        </w:rPr>
        <w:t>ные</w:t>
      </w:r>
      <w:proofErr w:type="spellEnd"/>
      <w:r>
        <w:rPr>
          <w:rFonts w:ascii="Times New Roman" w:eastAsia="FuturisC" w:hAnsi="Times New Roman" w:cs="Times New Roman"/>
          <w:sz w:val="28"/>
          <w:szCs w:val="28"/>
        </w:rPr>
        <w:t xml:space="preserve"> контракты</w:t>
      </w:r>
      <w:r w:rsidR="006D3298" w:rsidRPr="006D3298">
        <w:rPr>
          <w:rFonts w:ascii="Times New Roman" w:eastAsia="FuturisC" w:hAnsi="Times New Roman" w:cs="Times New Roman"/>
          <w:sz w:val="28"/>
          <w:szCs w:val="28"/>
        </w:rPr>
        <w:t xml:space="preserve">; стандарты </w:t>
      </w:r>
      <w:proofErr w:type="spellStart"/>
      <w:r w:rsidR="006D3298" w:rsidRPr="006D3298">
        <w:rPr>
          <w:rFonts w:ascii="Times New Roman" w:eastAsia="FuturisC" w:hAnsi="Times New Roman" w:cs="Times New Roman"/>
          <w:sz w:val="28"/>
          <w:szCs w:val="28"/>
        </w:rPr>
        <w:t>энергоэффективности</w:t>
      </w:r>
      <w:proofErr w:type="spellEnd"/>
      <w:r w:rsidR="006D3298" w:rsidRPr="006D3298">
        <w:rPr>
          <w:rFonts w:ascii="Times New Roman" w:eastAsia="FuturisC" w:hAnsi="Times New Roman" w:cs="Times New Roman"/>
          <w:sz w:val="28"/>
          <w:szCs w:val="28"/>
        </w:rPr>
        <w:t xml:space="preserve"> для типового генерирующего оборудования; фонды энергосбережения; бюджетные субсидии;</w:t>
      </w:r>
      <w:proofErr w:type="gramEnd"/>
      <w:r w:rsidR="006D3298" w:rsidRPr="006D3298">
        <w:rPr>
          <w:rFonts w:ascii="Times New Roman" w:eastAsia="FuturisC" w:hAnsi="Times New Roman" w:cs="Times New Roman"/>
          <w:sz w:val="28"/>
          <w:szCs w:val="28"/>
        </w:rPr>
        <w:t xml:space="preserve"> налоговые льготы; налоговые кредиты; гарантии по займам; поддержка НИОКР в развитии </w:t>
      </w:r>
      <w:proofErr w:type="spellStart"/>
      <w:r w:rsidR="006D3298" w:rsidRPr="006D3298">
        <w:rPr>
          <w:rFonts w:ascii="Times New Roman" w:eastAsia="FuturisC" w:hAnsi="Times New Roman" w:cs="Times New Roman"/>
          <w:sz w:val="28"/>
          <w:szCs w:val="28"/>
        </w:rPr>
        <w:t>энергоэффективных</w:t>
      </w:r>
      <w:proofErr w:type="spellEnd"/>
      <w:r w:rsidR="006D3298" w:rsidRPr="006D3298">
        <w:rPr>
          <w:rFonts w:ascii="Times New Roman" w:eastAsia="FuturisC" w:hAnsi="Times New Roman" w:cs="Times New Roman"/>
          <w:sz w:val="28"/>
          <w:szCs w:val="28"/>
        </w:rPr>
        <w:t xml:space="preserve"> технологий.</w:t>
      </w:r>
    </w:p>
    <w:p w:rsidR="006D5284" w:rsidRPr="00F51380" w:rsidRDefault="006D5284" w:rsidP="00BB7D58">
      <w:pPr>
        <w:spacing w:after="0" w:line="240" w:lineRule="auto"/>
        <w:ind w:firstLine="567"/>
        <w:jc w:val="both"/>
        <w:rPr>
          <w:rFonts w:ascii="Times New Roman" w:hAnsi="Times New Roman" w:cs="Times New Roman"/>
          <w:color w:val="000000" w:themeColor="text1"/>
          <w:sz w:val="28"/>
          <w:szCs w:val="28"/>
        </w:rPr>
      </w:pPr>
      <w:r w:rsidRPr="00F51380">
        <w:rPr>
          <w:rFonts w:ascii="Times New Roman" w:hAnsi="Times New Roman" w:cs="Times New Roman"/>
          <w:color w:val="000000" w:themeColor="text1"/>
          <w:sz w:val="28"/>
          <w:szCs w:val="28"/>
        </w:rPr>
        <w:t>Внедрение передового опыта приносит пользу лишь в том случае, когда учитываются местные особенности. Подходы, которые зарекомендовали себя при определенных условиях, не обязательно способны принести такой же успех в иной ситуации</w:t>
      </w:r>
      <w:r w:rsidR="001F6DA5">
        <w:rPr>
          <w:rFonts w:ascii="Times New Roman" w:hAnsi="Times New Roman" w:cs="Times New Roman"/>
          <w:color w:val="000000" w:themeColor="text1"/>
          <w:sz w:val="28"/>
          <w:szCs w:val="28"/>
        </w:rPr>
        <w:t>, однако такие инструменты как льготное кредитование со стороны государственных «</w:t>
      </w:r>
      <w:proofErr w:type="spellStart"/>
      <w:r w:rsidR="001F6DA5">
        <w:rPr>
          <w:rFonts w:ascii="Times New Roman" w:hAnsi="Times New Roman" w:cs="Times New Roman"/>
          <w:color w:val="000000" w:themeColor="text1"/>
          <w:sz w:val="28"/>
          <w:szCs w:val="28"/>
        </w:rPr>
        <w:t>суперЭСКО</w:t>
      </w:r>
      <w:proofErr w:type="spellEnd"/>
      <w:r w:rsidR="001F6DA5">
        <w:rPr>
          <w:rFonts w:ascii="Times New Roman" w:hAnsi="Times New Roman" w:cs="Times New Roman"/>
          <w:color w:val="000000" w:themeColor="text1"/>
          <w:sz w:val="28"/>
          <w:szCs w:val="28"/>
        </w:rPr>
        <w:t xml:space="preserve">», зеленые облигации и </w:t>
      </w:r>
      <w:r w:rsidR="001F6DA5" w:rsidRPr="006D3298">
        <w:rPr>
          <w:rFonts w:ascii="Times New Roman" w:eastAsia="FuturisC" w:hAnsi="Times New Roman" w:cs="Times New Roman"/>
          <w:sz w:val="28"/>
          <w:szCs w:val="28"/>
        </w:rPr>
        <w:t>«белые сертификаты»</w:t>
      </w:r>
      <w:r w:rsidR="001F6DA5">
        <w:rPr>
          <w:rFonts w:ascii="Times New Roman" w:eastAsia="FuturisC" w:hAnsi="Times New Roman" w:cs="Times New Roman"/>
          <w:sz w:val="28"/>
          <w:szCs w:val="28"/>
        </w:rPr>
        <w:t xml:space="preserve"> зарекомендовали себя как в развитых странах Европы и Америки, так и в развивающихся странах</w:t>
      </w:r>
      <w:r w:rsidRPr="00F51380">
        <w:rPr>
          <w:rFonts w:ascii="Times New Roman" w:hAnsi="Times New Roman" w:cs="Times New Roman"/>
          <w:color w:val="000000" w:themeColor="text1"/>
          <w:sz w:val="28"/>
          <w:szCs w:val="28"/>
        </w:rPr>
        <w:t xml:space="preserve">. </w:t>
      </w:r>
      <w:r w:rsidR="001F6DA5">
        <w:rPr>
          <w:rFonts w:ascii="Times New Roman" w:hAnsi="Times New Roman" w:cs="Times New Roman"/>
          <w:color w:val="000000" w:themeColor="text1"/>
          <w:sz w:val="28"/>
          <w:szCs w:val="28"/>
        </w:rPr>
        <w:t xml:space="preserve">При </w:t>
      </w:r>
      <w:r w:rsidR="00C64E06">
        <w:rPr>
          <w:rFonts w:ascii="Times New Roman" w:hAnsi="Times New Roman" w:cs="Times New Roman"/>
          <w:color w:val="000000" w:themeColor="text1"/>
          <w:sz w:val="28"/>
          <w:szCs w:val="28"/>
        </w:rPr>
        <w:t xml:space="preserve">их </w:t>
      </w:r>
      <w:r w:rsidR="001F6DA5">
        <w:rPr>
          <w:rFonts w:ascii="Times New Roman" w:hAnsi="Times New Roman" w:cs="Times New Roman"/>
          <w:color w:val="000000" w:themeColor="text1"/>
          <w:sz w:val="28"/>
          <w:szCs w:val="28"/>
        </w:rPr>
        <w:t>внедрении</w:t>
      </w:r>
      <w:r w:rsidRPr="00F51380">
        <w:rPr>
          <w:rFonts w:ascii="Times New Roman" w:hAnsi="Times New Roman" w:cs="Times New Roman"/>
          <w:color w:val="000000" w:themeColor="text1"/>
          <w:sz w:val="28"/>
          <w:szCs w:val="28"/>
        </w:rPr>
        <w:t xml:space="preserve"> необходимо тщательно анализировать потребности </w:t>
      </w:r>
      <w:r w:rsidR="001F6DA5">
        <w:rPr>
          <w:rFonts w:ascii="Times New Roman" w:hAnsi="Times New Roman" w:cs="Times New Roman"/>
          <w:color w:val="000000" w:themeColor="text1"/>
          <w:sz w:val="28"/>
          <w:szCs w:val="28"/>
        </w:rPr>
        <w:t>местного рынка</w:t>
      </w:r>
      <w:r w:rsidRPr="00F51380">
        <w:rPr>
          <w:rFonts w:ascii="Times New Roman" w:hAnsi="Times New Roman" w:cs="Times New Roman"/>
          <w:color w:val="000000" w:themeColor="text1"/>
          <w:sz w:val="28"/>
          <w:szCs w:val="28"/>
        </w:rPr>
        <w:t xml:space="preserve"> и собственные специфические приоритеты в сфере </w:t>
      </w:r>
      <w:proofErr w:type="spellStart"/>
      <w:r w:rsidRPr="00F51380">
        <w:rPr>
          <w:rFonts w:ascii="Times New Roman" w:hAnsi="Times New Roman" w:cs="Times New Roman"/>
          <w:color w:val="000000" w:themeColor="text1"/>
          <w:sz w:val="28"/>
          <w:szCs w:val="28"/>
        </w:rPr>
        <w:t>энергоэффективности</w:t>
      </w:r>
      <w:proofErr w:type="spellEnd"/>
      <w:r w:rsidR="001F6DA5">
        <w:rPr>
          <w:rFonts w:ascii="Times New Roman" w:hAnsi="Times New Roman" w:cs="Times New Roman"/>
          <w:color w:val="000000" w:themeColor="text1"/>
          <w:sz w:val="28"/>
          <w:szCs w:val="28"/>
        </w:rPr>
        <w:t xml:space="preserve"> для конструирования </w:t>
      </w:r>
      <w:r w:rsidR="00C64E06">
        <w:rPr>
          <w:rFonts w:ascii="Times New Roman" w:hAnsi="Times New Roman" w:cs="Times New Roman"/>
          <w:color w:val="000000" w:themeColor="text1"/>
          <w:sz w:val="28"/>
          <w:szCs w:val="28"/>
        </w:rPr>
        <w:t>индивидуальных</w:t>
      </w:r>
      <w:r w:rsidR="001F6DA5">
        <w:rPr>
          <w:rFonts w:ascii="Times New Roman" w:hAnsi="Times New Roman" w:cs="Times New Roman"/>
          <w:color w:val="000000" w:themeColor="text1"/>
          <w:sz w:val="28"/>
          <w:szCs w:val="28"/>
        </w:rPr>
        <w:t xml:space="preserve"> параметров стимулирования энергосбережения</w:t>
      </w:r>
      <w:r w:rsidRPr="00F51380">
        <w:rPr>
          <w:rFonts w:ascii="Times New Roman" w:hAnsi="Times New Roman" w:cs="Times New Roman"/>
          <w:color w:val="000000" w:themeColor="text1"/>
          <w:sz w:val="28"/>
          <w:szCs w:val="28"/>
        </w:rPr>
        <w:t>.</w:t>
      </w:r>
    </w:p>
    <w:p w:rsidR="006D5284" w:rsidRDefault="006D5284" w:rsidP="006D5284">
      <w:pPr>
        <w:spacing w:after="0" w:line="240" w:lineRule="auto"/>
        <w:ind w:firstLine="709"/>
        <w:jc w:val="both"/>
        <w:rPr>
          <w:rFonts w:ascii="Times New Roman" w:hAnsi="Times New Roman" w:cs="Times New Roman"/>
          <w:color w:val="000000" w:themeColor="text1"/>
          <w:sz w:val="28"/>
          <w:szCs w:val="28"/>
        </w:rPr>
      </w:pPr>
    </w:p>
    <w:p w:rsidR="001F6DA5" w:rsidRDefault="001F6DA5" w:rsidP="006D5284">
      <w:pPr>
        <w:spacing w:after="0" w:line="240" w:lineRule="auto"/>
        <w:ind w:firstLine="709"/>
        <w:jc w:val="both"/>
        <w:rPr>
          <w:rFonts w:ascii="Times New Roman" w:hAnsi="Times New Roman" w:cs="Times New Roman"/>
          <w:color w:val="000000" w:themeColor="text1"/>
          <w:sz w:val="28"/>
          <w:szCs w:val="28"/>
        </w:rPr>
      </w:pPr>
    </w:p>
    <w:p w:rsidR="00902E95" w:rsidRPr="000970DB" w:rsidRDefault="00902E95"/>
    <w:p w:rsidR="00902E95" w:rsidRPr="000970DB" w:rsidRDefault="00902E95"/>
    <w:p w:rsidR="00215043" w:rsidRDefault="00215043" w:rsidP="004D3E3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 РЕЙТИНГОВАЯ ОЦЕНКА ПРОЕКТОВ ЭНЕРГОЭФФЕКТИВНОСТИ </w:t>
      </w:r>
    </w:p>
    <w:p w:rsidR="004D3E37" w:rsidRDefault="004D3E37" w:rsidP="00E74873">
      <w:pPr>
        <w:spacing w:after="0" w:line="240" w:lineRule="auto"/>
        <w:ind w:firstLine="567"/>
        <w:jc w:val="both"/>
        <w:rPr>
          <w:rFonts w:ascii="Times New Roman" w:hAnsi="Times New Roman" w:cs="Times New Roman"/>
          <w:bCs/>
          <w:sz w:val="28"/>
        </w:rPr>
      </w:pPr>
    </w:p>
    <w:p w:rsidR="006601BA" w:rsidRDefault="00735C0F" w:rsidP="006601BA">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rPr>
        <w:t>И</w:t>
      </w:r>
      <w:r w:rsidRPr="00E74873">
        <w:rPr>
          <w:rFonts w:ascii="Times New Roman" w:hAnsi="Times New Roman" w:cs="Times New Roman"/>
          <w:bCs/>
          <w:sz w:val="28"/>
        </w:rPr>
        <w:t xml:space="preserve">нвестиционная привлекательность проектов в области </w:t>
      </w:r>
      <w:proofErr w:type="spellStart"/>
      <w:r w:rsidRPr="00E74873">
        <w:rPr>
          <w:rFonts w:ascii="Times New Roman" w:hAnsi="Times New Roman" w:cs="Times New Roman"/>
          <w:bCs/>
          <w:sz w:val="28"/>
        </w:rPr>
        <w:t>энергоэффективности</w:t>
      </w:r>
      <w:proofErr w:type="spellEnd"/>
      <w:r w:rsidRPr="00E74873">
        <w:rPr>
          <w:rFonts w:ascii="Times New Roman" w:hAnsi="Times New Roman" w:cs="Times New Roman"/>
          <w:bCs/>
          <w:sz w:val="28"/>
        </w:rPr>
        <w:t xml:space="preserve"> зависит от использования разноо</w:t>
      </w:r>
      <w:r>
        <w:rPr>
          <w:rFonts w:ascii="Times New Roman" w:hAnsi="Times New Roman" w:cs="Times New Roman"/>
          <w:bCs/>
          <w:sz w:val="28"/>
        </w:rPr>
        <w:t>бразных инструментов оценивания</w:t>
      </w:r>
      <w:r w:rsidRPr="00E74873">
        <w:rPr>
          <w:rFonts w:ascii="Times New Roman" w:hAnsi="Times New Roman" w:cs="Times New Roman"/>
          <w:bCs/>
          <w:sz w:val="28"/>
        </w:rPr>
        <w:t xml:space="preserve">. </w:t>
      </w:r>
      <w:r w:rsidR="006601BA" w:rsidRPr="006601BA">
        <w:rPr>
          <w:rFonts w:ascii="Times New Roman" w:hAnsi="Times New Roman" w:cs="Times New Roman"/>
          <w:bCs/>
          <w:sz w:val="28"/>
          <w:szCs w:val="28"/>
        </w:rPr>
        <w:t xml:space="preserve">В мировой практике широко используется несколько методов и индикаторов экономической и финансовой оценки проектов повышения </w:t>
      </w:r>
      <w:proofErr w:type="spellStart"/>
      <w:r w:rsidR="006601BA" w:rsidRPr="006601BA">
        <w:rPr>
          <w:rFonts w:ascii="Times New Roman" w:hAnsi="Times New Roman" w:cs="Times New Roman"/>
          <w:bCs/>
          <w:sz w:val="28"/>
          <w:szCs w:val="28"/>
        </w:rPr>
        <w:t>энергоэффективности</w:t>
      </w:r>
      <w:proofErr w:type="spellEnd"/>
      <w:r w:rsidR="006601BA" w:rsidRPr="006601BA">
        <w:rPr>
          <w:rFonts w:ascii="Times New Roman" w:hAnsi="Times New Roman" w:cs="Times New Roman"/>
          <w:bCs/>
          <w:sz w:val="28"/>
          <w:szCs w:val="28"/>
        </w:rPr>
        <w:t xml:space="preserve"> в зданиях: простой срок окупаемости или редко используемая обратная ему величина среднего годового дохода на единицу капитальных вложений; показатель чистой дисконтированной стоимости и производные от него характеристики: индекс доходности, внутренняя норма доходности, срок окупаемости простой и при дисконтировании затрат и др.; стоимость экономии энергии; стоимость цикла жизни здания. Каждый из этих индикаторов имеет свои преимущества и ограничения по применению</w:t>
      </w:r>
      <w:r w:rsidR="000970DB" w:rsidRPr="000970DB">
        <w:rPr>
          <w:rFonts w:ascii="Times New Roman" w:hAnsi="Times New Roman" w:cs="Times New Roman"/>
          <w:bCs/>
          <w:sz w:val="28"/>
          <w:szCs w:val="28"/>
        </w:rPr>
        <w:t xml:space="preserve"> </w:t>
      </w:r>
      <w:r w:rsidR="000970DB" w:rsidRPr="006D2234">
        <w:rPr>
          <w:rFonts w:ascii="Times New Roman" w:hAnsi="Times New Roman" w:cs="Times New Roman"/>
          <w:bCs/>
          <w:sz w:val="28"/>
          <w:szCs w:val="28"/>
        </w:rPr>
        <w:t>[</w:t>
      </w:r>
      <w:r w:rsidR="00D82C8D">
        <w:rPr>
          <w:rFonts w:ascii="Times New Roman" w:hAnsi="Times New Roman" w:cs="Times New Roman"/>
          <w:bCs/>
          <w:sz w:val="28"/>
          <w:szCs w:val="28"/>
        </w:rPr>
        <w:t>10</w:t>
      </w:r>
      <w:r w:rsidR="000970DB" w:rsidRPr="006D2234">
        <w:rPr>
          <w:rFonts w:ascii="Times New Roman" w:hAnsi="Times New Roman" w:cs="Times New Roman"/>
          <w:bCs/>
          <w:sz w:val="28"/>
          <w:szCs w:val="28"/>
        </w:rPr>
        <w:t>]</w:t>
      </w:r>
      <w:r w:rsidR="006601BA" w:rsidRPr="006601BA">
        <w:rPr>
          <w:rFonts w:ascii="Times New Roman" w:hAnsi="Times New Roman" w:cs="Times New Roman"/>
          <w:bCs/>
          <w:sz w:val="28"/>
          <w:szCs w:val="28"/>
        </w:rPr>
        <w:t xml:space="preserve">. </w:t>
      </w:r>
    </w:p>
    <w:p w:rsidR="00A043DE" w:rsidRDefault="00A043DE" w:rsidP="00A043D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Среди самих показателей </w:t>
      </w:r>
      <w:proofErr w:type="spellStart"/>
      <w:r>
        <w:rPr>
          <w:rFonts w:ascii="Times New Roman" w:hAnsi="Times New Roman" w:cs="Times New Roman"/>
          <w:bCs/>
          <w:sz w:val="28"/>
          <w:szCs w:val="28"/>
        </w:rPr>
        <w:t>энергоэффективности</w:t>
      </w:r>
      <w:proofErr w:type="spellEnd"/>
      <w:r>
        <w:rPr>
          <w:rFonts w:ascii="Times New Roman" w:hAnsi="Times New Roman" w:cs="Times New Roman"/>
          <w:bCs/>
          <w:sz w:val="28"/>
          <w:szCs w:val="28"/>
        </w:rPr>
        <w:t xml:space="preserve"> </w:t>
      </w:r>
      <w:r w:rsidRPr="006601BA">
        <w:rPr>
          <w:rFonts w:ascii="Times New Roman" w:hAnsi="Times New Roman" w:cs="Times New Roman"/>
          <w:bCs/>
          <w:sz w:val="28"/>
          <w:szCs w:val="28"/>
        </w:rPr>
        <w:t>выделяют 5 групп: по методам измерения, по типу зданий, по целостности зданий, по стадиям жизненного цикла зданий, по видам измерений, соответственно представленным группам сформированы группы показателей, объединенных по определенным признакам (</w:t>
      </w:r>
      <w:r w:rsidR="000970DB">
        <w:rPr>
          <w:rFonts w:ascii="Times New Roman" w:hAnsi="Times New Roman" w:cs="Times New Roman"/>
          <w:bCs/>
          <w:sz w:val="28"/>
          <w:szCs w:val="28"/>
        </w:rPr>
        <w:t>Примечание А</w:t>
      </w:r>
      <w:r w:rsidRPr="006601BA">
        <w:rPr>
          <w:rFonts w:ascii="Times New Roman" w:hAnsi="Times New Roman" w:cs="Times New Roman"/>
          <w:bCs/>
          <w:sz w:val="28"/>
          <w:szCs w:val="28"/>
        </w:rPr>
        <w:t>)</w:t>
      </w:r>
      <w:r w:rsidR="006D2234" w:rsidRPr="006D2234">
        <w:rPr>
          <w:rFonts w:ascii="Times New Roman" w:hAnsi="Times New Roman" w:cs="Times New Roman"/>
          <w:bCs/>
          <w:sz w:val="28"/>
          <w:szCs w:val="28"/>
        </w:rPr>
        <w:t xml:space="preserve"> [1</w:t>
      </w:r>
      <w:r w:rsidR="00D82C8D">
        <w:rPr>
          <w:rFonts w:ascii="Times New Roman" w:hAnsi="Times New Roman" w:cs="Times New Roman"/>
          <w:bCs/>
          <w:sz w:val="28"/>
          <w:szCs w:val="28"/>
        </w:rPr>
        <w:t>1</w:t>
      </w:r>
      <w:r w:rsidR="006D2234" w:rsidRPr="006D2234">
        <w:rPr>
          <w:rFonts w:ascii="Times New Roman" w:hAnsi="Times New Roman" w:cs="Times New Roman"/>
          <w:bCs/>
          <w:sz w:val="28"/>
          <w:szCs w:val="28"/>
        </w:rPr>
        <w:t>]</w:t>
      </w:r>
      <w:r w:rsidRPr="006601BA">
        <w:rPr>
          <w:rFonts w:ascii="Times New Roman" w:hAnsi="Times New Roman" w:cs="Times New Roman"/>
          <w:bCs/>
          <w:sz w:val="28"/>
          <w:szCs w:val="28"/>
        </w:rPr>
        <w:t xml:space="preserve">.  </w:t>
      </w:r>
    </w:p>
    <w:p w:rsidR="00E74873" w:rsidRPr="00A37DA7" w:rsidRDefault="00A043DE" w:rsidP="00E748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финансовых, технических, экологических и социальных показателей разработаны в различных странах методологии экологической оценки строительства зданий, </w:t>
      </w:r>
      <w:r w:rsidR="00E74873" w:rsidRPr="00A37DA7">
        <w:rPr>
          <w:rFonts w:ascii="Times New Roman" w:hAnsi="Times New Roman" w:cs="Times New Roman"/>
          <w:sz w:val="28"/>
          <w:szCs w:val="28"/>
        </w:rPr>
        <w:t>из которых наиболее известны следующие: LEED – руководство по энергетическому и экологическому проектированию (США); BREEAM – метод экологической экспертизы (Великобритания); DGNB – сертификат устойчивого строительства (Германия)</w:t>
      </w:r>
      <w:r w:rsidR="00E74873">
        <w:rPr>
          <w:rFonts w:ascii="Times New Roman" w:hAnsi="Times New Roman" w:cs="Times New Roman"/>
          <w:sz w:val="28"/>
          <w:szCs w:val="28"/>
        </w:rPr>
        <w:t xml:space="preserve">, </w:t>
      </w:r>
      <w:r w:rsidR="00E74873" w:rsidRPr="00F12699">
        <w:rPr>
          <w:rFonts w:ascii="Times New Roman" w:eastAsia="Times New Roman" w:hAnsi="Times New Roman" w:cs="Times New Roman"/>
          <w:sz w:val="28"/>
          <w:szCs w:val="28"/>
          <w:lang w:eastAsia="ru-RU"/>
        </w:rPr>
        <w:t>Стандарт СТО НОСТРОЙ 2.35.4-2011</w:t>
      </w:r>
      <w:r w:rsidR="00E74873" w:rsidRPr="00A37DA7">
        <w:rPr>
          <w:rFonts w:ascii="Times New Roman" w:hAnsi="Times New Roman" w:cs="Times New Roman"/>
          <w:sz w:val="28"/>
          <w:szCs w:val="28"/>
        </w:rPr>
        <w:t xml:space="preserve"> </w:t>
      </w:r>
      <w:r w:rsidR="00E74873">
        <w:rPr>
          <w:rFonts w:ascii="Times New Roman" w:hAnsi="Times New Roman" w:cs="Times New Roman"/>
          <w:sz w:val="28"/>
          <w:szCs w:val="28"/>
        </w:rPr>
        <w:t xml:space="preserve">- </w:t>
      </w:r>
      <w:r w:rsidR="00E74873" w:rsidRPr="00F12699">
        <w:rPr>
          <w:rFonts w:ascii="Times New Roman" w:eastAsia="Times New Roman" w:hAnsi="Times New Roman" w:cs="Times New Roman"/>
          <w:sz w:val="28"/>
          <w:szCs w:val="28"/>
          <w:lang w:eastAsia="ru-RU"/>
        </w:rPr>
        <w:t>Здания жилые и общественные.</w:t>
      </w:r>
      <w:r w:rsidR="00E74873">
        <w:rPr>
          <w:rFonts w:ascii="Times New Roman" w:eastAsia="Times New Roman" w:hAnsi="Times New Roman" w:cs="Times New Roman"/>
          <w:sz w:val="28"/>
          <w:szCs w:val="28"/>
          <w:lang w:eastAsia="ru-RU"/>
        </w:rPr>
        <w:t xml:space="preserve"> </w:t>
      </w:r>
      <w:r w:rsidR="00E74873" w:rsidRPr="00F12699">
        <w:rPr>
          <w:rFonts w:ascii="Times New Roman" w:eastAsia="Times New Roman" w:hAnsi="Times New Roman" w:cs="Times New Roman"/>
          <w:sz w:val="28"/>
          <w:szCs w:val="28"/>
          <w:lang w:eastAsia="ru-RU"/>
        </w:rPr>
        <w:t>Рейтинговая система оценки устойчивости среды обитания</w:t>
      </w:r>
      <w:r w:rsidR="00E74873">
        <w:rPr>
          <w:rFonts w:ascii="Times New Roman" w:eastAsia="Times New Roman" w:hAnsi="Times New Roman" w:cs="Times New Roman"/>
          <w:sz w:val="28"/>
          <w:szCs w:val="28"/>
          <w:lang w:eastAsia="ru-RU"/>
        </w:rPr>
        <w:t xml:space="preserve"> (Россия) </w:t>
      </w:r>
      <w:r w:rsidR="00E74873" w:rsidRPr="00A37DA7">
        <w:rPr>
          <w:rFonts w:ascii="Times New Roman" w:hAnsi="Times New Roman" w:cs="Times New Roman"/>
          <w:sz w:val="28"/>
          <w:szCs w:val="28"/>
        </w:rPr>
        <w:t>и др.</w:t>
      </w:r>
      <w:r w:rsidR="00200384" w:rsidRPr="00200384">
        <w:rPr>
          <w:rFonts w:ascii="Times New Roman" w:hAnsi="Times New Roman" w:cs="Times New Roman"/>
          <w:sz w:val="28"/>
          <w:szCs w:val="28"/>
        </w:rPr>
        <w:t xml:space="preserve"> </w:t>
      </w:r>
      <w:r w:rsidR="00200384">
        <w:rPr>
          <w:rFonts w:ascii="Times New Roman" w:hAnsi="Times New Roman" w:cs="Times New Roman"/>
          <w:sz w:val="28"/>
          <w:szCs w:val="28"/>
        </w:rPr>
        <w:t>Ф</w:t>
      </w:r>
      <w:r w:rsidR="00200384" w:rsidRPr="00A37DA7">
        <w:rPr>
          <w:rFonts w:ascii="Times New Roman" w:hAnsi="Times New Roman" w:cs="Times New Roman"/>
          <w:sz w:val="28"/>
          <w:szCs w:val="28"/>
        </w:rPr>
        <w:t>инансовы</w:t>
      </w:r>
      <w:r w:rsidR="00200384">
        <w:rPr>
          <w:rFonts w:ascii="Times New Roman" w:hAnsi="Times New Roman" w:cs="Times New Roman"/>
          <w:sz w:val="28"/>
          <w:szCs w:val="28"/>
        </w:rPr>
        <w:t>е показатели</w:t>
      </w:r>
      <w:r w:rsidR="00200384" w:rsidRPr="00A37DA7">
        <w:rPr>
          <w:rFonts w:ascii="Times New Roman" w:hAnsi="Times New Roman" w:cs="Times New Roman"/>
          <w:sz w:val="28"/>
          <w:szCs w:val="28"/>
        </w:rPr>
        <w:t xml:space="preserve"> при </w:t>
      </w:r>
      <w:r w:rsidR="00200384" w:rsidRPr="00200384">
        <w:rPr>
          <w:rFonts w:ascii="Times New Roman" w:eastAsia="Times New Roman" w:hAnsi="Times New Roman" w:cs="Times New Roman"/>
          <w:sz w:val="28"/>
          <w:szCs w:val="28"/>
          <w:lang w:eastAsia="ru-RU"/>
        </w:rPr>
        <w:t>оценке строительства здания описаны в концепции оптимальной стоимости</w:t>
      </w:r>
      <w:r w:rsidR="00200384">
        <w:rPr>
          <w:rFonts w:ascii="Times New Roman" w:eastAsia="Times New Roman" w:hAnsi="Times New Roman" w:cs="Times New Roman"/>
          <w:sz w:val="28"/>
          <w:szCs w:val="28"/>
          <w:lang w:eastAsia="ru-RU"/>
        </w:rPr>
        <w:t xml:space="preserve"> (</w:t>
      </w:r>
      <w:proofErr w:type="spellStart"/>
      <w:r w:rsidR="00200384" w:rsidRPr="00200384">
        <w:rPr>
          <w:rFonts w:ascii="Times New Roman" w:eastAsia="Times New Roman" w:hAnsi="Times New Roman" w:cs="Times New Roman"/>
          <w:sz w:val="28"/>
          <w:szCs w:val="28"/>
          <w:lang w:eastAsia="ru-RU"/>
        </w:rPr>
        <w:t>cost-optimal</w:t>
      </w:r>
      <w:proofErr w:type="spellEnd"/>
      <w:r w:rsidR="00200384" w:rsidRPr="00200384">
        <w:rPr>
          <w:rFonts w:ascii="Times New Roman" w:eastAsia="Times New Roman" w:hAnsi="Times New Roman" w:cs="Times New Roman"/>
          <w:sz w:val="28"/>
          <w:szCs w:val="28"/>
          <w:lang w:eastAsia="ru-RU"/>
        </w:rPr>
        <w:t xml:space="preserve"> </w:t>
      </w:r>
      <w:proofErr w:type="spellStart"/>
      <w:r w:rsidR="00200384" w:rsidRPr="00200384">
        <w:rPr>
          <w:rFonts w:ascii="Times New Roman" w:eastAsia="Times New Roman" w:hAnsi="Times New Roman" w:cs="Times New Roman"/>
          <w:sz w:val="28"/>
          <w:szCs w:val="28"/>
          <w:lang w:eastAsia="ru-RU"/>
        </w:rPr>
        <w:t>methodology</w:t>
      </w:r>
      <w:proofErr w:type="spellEnd"/>
      <w:r w:rsidR="00200384">
        <w:rPr>
          <w:rFonts w:ascii="Times New Roman" w:eastAsia="Times New Roman" w:hAnsi="Times New Roman" w:cs="Times New Roman"/>
          <w:sz w:val="28"/>
          <w:szCs w:val="28"/>
          <w:lang w:eastAsia="ru-RU"/>
        </w:rPr>
        <w:t xml:space="preserve">), которая стала широко применяться после принятия </w:t>
      </w:r>
      <w:r w:rsidR="00200384" w:rsidRPr="00200384">
        <w:rPr>
          <w:rFonts w:ascii="Times New Roman" w:hAnsi="Times New Roman" w:cs="Times New Roman"/>
          <w:sz w:val="28"/>
          <w:szCs w:val="28"/>
        </w:rPr>
        <w:t xml:space="preserve">Директивы 2010/31/EC об энергетических характеристиках зданий. Данная методология обсуждается в различных исследованиях: </w:t>
      </w:r>
      <w:proofErr w:type="spellStart"/>
      <w:r w:rsidR="00200384" w:rsidRPr="00200384">
        <w:rPr>
          <w:rFonts w:ascii="Times New Roman" w:hAnsi="Times New Roman" w:cs="Times New Roman"/>
          <w:sz w:val="28"/>
          <w:szCs w:val="28"/>
        </w:rPr>
        <w:t>Araujo</w:t>
      </w:r>
      <w:proofErr w:type="spellEnd"/>
      <w:r w:rsidR="00200384" w:rsidRPr="00200384">
        <w:rPr>
          <w:rFonts w:ascii="Times New Roman" w:hAnsi="Times New Roman" w:cs="Times New Roman"/>
          <w:sz w:val="28"/>
          <w:szCs w:val="28"/>
        </w:rPr>
        <w:t xml:space="preserve"> </w:t>
      </w:r>
      <w:r w:rsidR="00200384">
        <w:rPr>
          <w:rFonts w:ascii="Times New Roman" w:hAnsi="Times New Roman" w:cs="Times New Roman"/>
          <w:sz w:val="28"/>
          <w:szCs w:val="28"/>
        </w:rPr>
        <w:t xml:space="preserve">и др. </w:t>
      </w:r>
      <w:r w:rsidR="00200384" w:rsidRPr="00B76EB0">
        <w:rPr>
          <w:rFonts w:ascii="Times New Roman" w:hAnsi="Times New Roman" w:cs="Times New Roman"/>
          <w:sz w:val="28"/>
          <w:szCs w:val="28"/>
        </w:rPr>
        <w:t xml:space="preserve">(2016), </w:t>
      </w:r>
      <w:proofErr w:type="spellStart"/>
      <w:r w:rsidR="00200384" w:rsidRPr="00375316">
        <w:rPr>
          <w:rFonts w:ascii="Times New Roman" w:hAnsi="Times New Roman" w:cs="Times New Roman"/>
          <w:sz w:val="28"/>
          <w:szCs w:val="28"/>
          <w:lang w:val="en-US"/>
        </w:rPr>
        <w:t>Ascione</w:t>
      </w:r>
      <w:proofErr w:type="spellEnd"/>
      <w:r w:rsidR="00200384" w:rsidRPr="00B76EB0">
        <w:rPr>
          <w:rFonts w:ascii="Times New Roman" w:hAnsi="Times New Roman" w:cs="Times New Roman"/>
          <w:sz w:val="28"/>
          <w:szCs w:val="28"/>
        </w:rPr>
        <w:t xml:space="preserve"> </w:t>
      </w:r>
      <w:r w:rsidR="00200384">
        <w:rPr>
          <w:rFonts w:ascii="Times New Roman" w:hAnsi="Times New Roman" w:cs="Times New Roman"/>
          <w:sz w:val="28"/>
          <w:szCs w:val="28"/>
        </w:rPr>
        <w:t>и</w:t>
      </w:r>
      <w:r w:rsidR="00200384" w:rsidRPr="00B76EB0">
        <w:rPr>
          <w:rFonts w:ascii="Times New Roman" w:hAnsi="Times New Roman" w:cs="Times New Roman"/>
          <w:sz w:val="28"/>
          <w:szCs w:val="28"/>
        </w:rPr>
        <w:t xml:space="preserve"> </w:t>
      </w:r>
      <w:r w:rsidR="00200384">
        <w:rPr>
          <w:rFonts w:ascii="Times New Roman" w:hAnsi="Times New Roman" w:cs="Times New Roman"/>
          <w:sz w:val="28"/>
          <w:szCs w:val="28"/>
        </w:rPr>
        <w:t>др</w:t>
      </w:r>
      <w:r w:rsidR="00200384" w:rsidRPr="00B76EB0">
        <w:rPr>
          <w:rFonts w:ascii="Times New Roman" w:hAnsi="Times New Roman" w:cs="Times New Roman"/>
          <w:sz w:val="28"/>
          <w:szCs w:val="28"/>
        </w:rPr>
        <w:t xml:space="preserve">. </w:t>
      </w:r>
      <w:r w:rsidR="00200384" w:rsidRPr="005B2E1A">
        <w:rPr>
          <w:rFonts w:ascii="Times New Roman" w:hAnsi="Times New Roman" w:cs="Times New Roman"/>
          <w:sz w:val="28"/>
          <w:szCs w:val="28"/>
          <w:lang w:val="en-US"/>
        </w:rPr>
        <w:t xml:space="preserve">(2016), </w:t>
      </w:r>
      <w:proofErr w:type="spellStart"/>
      <w:r w:rsidR="006D2234" w:rsidRPr="007A0AD1">
        <w:rPr>
          <w:rFonts w:ascii="Times New Roman" w:eastAsia="Times New Roman" w:hAnsi="Times New Roman" w:cs="Times New Roman"/>
          <w:iCs/>
          <w:sz w:val="28"/>
          <w:szCs w:val="28"/>
          <w:lang w:val="en-US" w:eastAsia="ru-RU"/>
        </w:rPr>
        <w:t>Atanasiu</w:t>
      </w:r>
      <w:proofErr w:type="spellEnd"/>
      <w:r w:rsidR="006D2234" w:rsidRPr="005B2E1A">
        <w:rPr>
          <w:rFonts w:ascii="Times New Roman" w:hAnsi="Times New Roman" w:cs="Times New Roman"/>
          <w:sz w:val="28"/>
          <w:szCs w:val="28"/>
          <w:lang w:val="en-US"/>
        </w:rPr>
        <w:t xml:space="preserve"> </w:t>
      </w:r>
      <w:r w:rsidR="006D2234">
        <w:rPr>
          <w:rFonts w:ascii="Times New Roman" w:hAnsi="Times New Roman" w:cs="Times New Roman"/>
          <w:sz w:val="28"/>
          <w:szCs w:val="28"/>
        </w:rPr>
        <w:t>и</w:t>
      </w:r>
      <w:r w:rsidR="006D2234" w:rsidRPr="007A0AD1">
        <w:rPr>
          <w:rFonts w:ascii="Times New Roman" w:hAnsi="Times New Roman" w:cs="Times New Roman"/>
          <w:sz w:val="28"/>
          <w:szCs w:val="28"/>
          <w:lang w:val="en-US"/>
        </w:rPr>
        <w:t xml:space="preserve"> </w:t>
      </w:r>
      <w:proofErr w:type="spellStart"/>
      <w:r w:rsidR="006D2234">
        <w:rPr>
          <w:rFonts w:ascii="Times New Roman" w:hAnsi="Times New Roman" w:cs="Times New Roman"/>
          <w:sz w:val="28"/>
          <w:szCs w:val="28"/>
        </w:rPr>
        <w:t>др</w:t>
      </w:r>
      <w:proofErr w:type="spellEnd"/>
      <w:r w:rsidR="006D2234" w:rsidRPr="007A0AD1">
        <w:rPr>
          <w:rFonts w:ascii="Times New Roman" w:hAnsi="Times New Roman" w:cs="Times New Roman"/>
          <w:sz w:val="28"/>
          <w:szCs w:val="28"/>
          <w:lang w:val="en-US"/>
        </w:rPr>
        <w:t xml:space="preserve">. (2013), </w:t>
      </w:r>
      <w:proofErr w:type="spellStart"/>
      <w:r w:rsidR="00200384" w:rsidRPr="005B2E1A">
        <w:rPr>
          <w:rFonts w:ascii="Times New Roman" w:hAnsi="Times New Roman" w:cs="Times New Roman"/>
          <w:sz w:val="28"/>
          <w:szCs w:val="28"/>
          <w:lang w:val="en-US"/>
        </w:rPr>
        <w:t>Ballarini</w:t>
      </w:r>
      <w:proofErr w:type="spellEnd"/>
      <w:r w:rsidR="00200384" w:rsidRPr="005B2E1A">
        <w:rPr>
          <w:rFonts w:ascii="Times New Roman" w:hAnsi="Times New Roman" w:cs="Times New Roman"/>
          <w:sz w:val="28"/>
          <w:szCs w:val="28"/>
          <w:lang w:val="en-US"/>
        </w:rPr>
        <w:t xml:space="preserve"> et al. (2017), </w:t>
      </w:r>
      <w:proofErr w:type="spellStart"/>
      <w:r w:rsidR="00200384" w:rsidRPr="005B2E1A">
        <w:rPr>
          <w:rFonts w:ascii="Times New Roman" w:hAnsi="Times New Roman" w:cs="Times New Roman"/>
          <w:sz w:val="28"/>
          <w:szCs w:val="28"/>
          <w:lang w:val="en-US"/>
        </w:rPr>
        <w:t>Becchio</w:t>
      </w:r>
      <w:proofErr w:type="spellEnd"/>
      <w:r w:rsidR="00200384" w:rsidRPr="005B2E1A">
        <w:rPr>
          <w:rFonts w:ascii="Times New Roman" w:hAnsi="Times New Roman" w:cs="Times New Roman"/>
          <w:sz w:val="28"/>
          <w:szCs w:val="28"/>
          <w:lang w:val="en-US"/>
        </w:rPr>
        <w:t xml:space="preserve"> </w:t>
      </w:r>
      <w:r w:rsidR="00200384">
        <w:rPr>
          <w:rFonts w:ascii="Times New Roman" w:hAnsi="Times New Roman" w:cs="Times New Roman"/>
          <w:sz w:val="28"/>
          <w:szCs w:val="28"/>
        </w:rPr>
        <w:t>и</w:t>
      </w:r>
      <w:r w:rsidR="00200384" w:rsidRPr="005B2E1A">
        <w:rPr>
          <w:rFonts w:ascii="Times New Roman" w:hAnsi="Times New Roman" w:cs="Times New Roman"/>
          <w:sz w:val="28"/>
          <w:szCs w:val="28"/>
          <w:lang w:val="en-US"/>
        </w:rPr>
        <w:t xml:space="preserve"> </w:t>
      </w:r>
      <w:proofErr w:type="spellStart"/>
      <w:r w:rsidR="00200384">
        <w:rPr>
          <w:rFonts w:ascii="Times New Roman" w:hAnsi="Times New Roman" w:cs="Times New Roman"/>
          <w:sz w:val="28"/>
          <w:szCs w:val="28"/>
        </w:rPr>
        <w:t>др</w:t>
      </w:r>
      <w:proofErr w:type="spellEnd"/>
      <w:r w:rsidR="00200384" w:rsidRPr="005B2E1A">
        <w:rPr>
          <w:rFonts w:ascii="Times New Roman" w:hAnsi="Times New Roman" w:cs="Times New Roman"/>
          <w:sz w:val="28"/>
          <w:szCs w:val="28"/>
          <w:lang w:val="en-US"/>
        </w:rPr>
        <w:t xml:space="preserve">. (2015), </w:t>
      </w:r>
      <w:proofErr w:type="spellStart"/>
      <w:r w:rsidR="00200384" w:rsidRPr="005B2E1A">
        <w:rPr>
          <w:rFonts w:ascii="Times New Roman" w:hAnsi="Times New Roman" w:cs="Times New Roman"/>
          <w:sz w:val="28"/>
          <w:szCs w:val="28"/>
          <w:lang w:val="en-US"/>
        </w:rPr>
        <w:t>Hamdy</w:t>
      </w:r>
      <w:proofErr w:type="spellEnd"/>
      <w:r w:rsidR="00200384" w:rsidRPr="005B2E1A">
        <w:rPr>
          <w:rFonts w:ascii="Times New Roman" w:hAnsi="Times New Roman" w:cs="Times New Roman"/>
          <w:sz w:val="28"/>
          <w:szCs w:val="28"/>
          <w:lang w:val="en-US"/>
        </w:rPr>
        <w:t xml:space="preserve"> </w:t>
      </w:r>
      <w:r w:rsidR="00200384">
        <w:rPr>
          <w:rFonts w:ascii="Times New Roman" w:hAnsi="Times New Roman" w:cs="Times New Roman"/>
          <w:sz w:val="28"/>
          <w:szCs w:val="28"/>
        </w:rPr>
        <w:t>и</w:t>
      </w:r>
      <w:r w:rsidR="00200384" w:rsidRPr="005B2E1A">
        <w:rPr>
          <w:rFonts w:ascii="Times New Roman" w:hAnsi="Times New Roman" w:cs="Times New Roman"/>
          <w:sz w:val="28"/>
          <w:szCs w:val="28"/>
          <w:lang w:val="en-US"/>
        </w:rPr>
        <w:t xml:space="preserve"> </w:t>
      </w:r>
      <w:proofErr w:type="spellStart"/>
      <w:r w:rsidR="00200384">
        <w:rPr>
          <w:rFonts w:ascii="Times New Roman" w:hAnsi="Times New Roman" w:cs="Times New Roman"/>
          <w:sz w:val="28"/>
          <w:szCs w:val="28"/>
        </w:rPr>
        <w:t>др</w:t>
      </w:r>
      <w:proofErr w:type="spellEnd"/>
      <w:r w:rsidR="00200384" w:rsidRPr="005B2E1A">
        <w:rPr>
          <w:rFonts w:ascii="Times New Roman" w:hAnsi="Times New Roman" w:cs="Times New Roman"/>
          <w:sz w:val="28"/>
          <w:szCs w:val="28"/>
          <w:lang w:val="en-US"/>
        </w:rPr>
        <w:t xml:space="preserve">. (2017), </w:t>
      </w:r>
      <w:proofErr w:type="spellStart"/>
      <w:r w:rsidR="00200384" w:rsidRPr="005B2E1A">
        <w:rPr>
          <w:rFonts w:ascii="Times New Roman" w:hAnsi="Times New Roman" w:cs="Times New Roman"/>
          <w:sz w:val="28"/>
          <w:szCs w:val="28"/>
          <w:lang w:val="en-US"/>
        </w:rPr>
        <w:t>Haase</w:t>
      </w:r>
      <w:proofErr w:type="spellEnd"/>
      <w:r w:rsidR="00200384" w:rsidRPr="005B2E1A">
        <w:rPr>
          <w:rFonts w:ascii="Times New Roman" w:hAnsi="Times New Roman" w:cs="Times New Roman"/>
          <w:sz w:val="28"/>
          <w:szCs w:val="28"/>
          <w:lang w:val="en-US"/>
        </w:rPr>
        <w:t xml:space="preserve"> </w:t>
      </w:r>
      <w:r w:rsidR="00200384">
        <w:rPr>
          <w:rFonts w:ascii="Times New Roman" w:hAnsi="Times New Roman" w:cs="Times New Roman"/>
          <w:sz w:val="28"/>
          <w:szCs w:val="28"/>
        </w:rPr>
        <w:t>и</w:t>
      </w:r>
      <w:r w:rsidR="00200384" w:rsidRPr="005B2E1A">
        <w:rPr>
          <w:rFonts w:ascii="Times New Roman" w:hAnsi="Times New Roman" w:cs="Times New Roman"/>
          <w:sz w:val="28"/>
          <w:szCs w:val="28"/>
          <w:lang w:val="en-US"/>
        </w:rPr>
        <w:t xml:space="preserve"> </w:t>
      </w:r>
      <w:proofErr w:type="spellStart"/>
      <w:r w:rsidR="00200384">
        <w:rPr>
          <w:rFonts w:ascii="Times New Roman" w:hAnsi="Times New Roman" w:cs="Times New Roman"/>
          <w:sz w:val="28"/>
          <w:szCs w:val="28"/>
        </w:rPr>
        <w:t>др</w:t>
      </w:r>
      <w:proofErr w:type="spellEnd"/>
      <w:r w:rsidR="00200384" w:rsidRPr="005B2E1A">
        <w:rPr>
          <w:rFonts w:ascii="Times New Roman" w:hAnsi="Times New Roman" w:cs="Times New Roman"/>
          <w:sz w:val="28"/>
          <w:szCs w:val="28"/>
          <w:lang w:val="en-US"/>
        </w:rPr>
        <w:t xml:space="preserve">. </w:t>
      </w:r>
      <w:r w:rsidR="00200384" w:rsidRPr="00200384">
        <w:rPr>
          <w:rFonts w:ascii="Times New Roman" w:hAnsi="Times New Roman" w:cs="Times New Roman"/>
          <w:sz w:val="28"/>
          <w:szCs w:val="28"/>
          <w:lang w:val="en-US"/>
        </w:rPr>
        <w:t xml:space="preserve">(2015), </w:t>
      </w:r>
      <w:proofErr w:type="spellStart"/>
      <w:r w:rsidR="00200384" w:rsidRPr="00200384">
        <w:rPr>
          <w:rFonts w:ascii="Times New Roman" w:hAnsi="Times New Roman" w:cs="Times New Roman"/>
          <w:sz w:val="28"/>
          <w:szCs w:val="28"/>
          <w:lang w:val="en-US"/>
        </w:rPr>
        <w:t>Enseling</w:t>
      </w:r>
      <w:proofErr w:type="spellEnd"/>
      <w:r w:rsidR="00200384" w:rsidRPr="00200384">
        <w:rPr>
          <w:rFonts w:ascii="Times New Roman" w:hAnsi="Times New Roman" w:cs="Times New Roman"/>
          <w:sz w:val="28"/>
          <w:szCs w:val="28"/>
          <w:lang w:val="en-US"/>
        </w:rPr>
        <w:t xml:space="preserve"> </w:t>
      </w:r>
      <w:r w:rsidR="00200384">
        <w:rPr>
          <w:rFonts w:ascii="Times New Roman" w:hAnsi="Times New Roman" w:cs="Times New Roman"/>
          <w:sz w:val="28"/>
          <w:szCs w:val="28"/>
        </w:rPr>
        <w:t>и</w:t>
      </w:r>
      <w:r w:rsidR="00200384" w:rsidRPr="00200384">
        <w:rPr>
          <w:rFonts w:ascii="Times New Roman" w:hAnsi="Times New Roman" w:cs="Times New Roman"/>
          <w:sz w:val="28"/>
          <w:szCs w:val="28"/>
          <w:lang w:val="en-US"/>
        </w:rPr>
        <w:t xml:space="preserve"> </w:t>
      </w:r>
      <w:proofErr w:type="spellStart"/>
      <w:r w:rsidR="00200384" w:rsidRPr="00200384">
        <w:rPr>
          <w:rFonts w:ascii="Times New Roman" w:hAnsi="Times New Roman" w:cs="Times New Roman"/>
          <w:sz w:val="28"/>
          <w:szCs w:val="28"/>
          <w:lang w:val="en-US"/>
        </w:rPr>
        <w:t>Loga</w:t>
      </w:r>
      <w:proofErr w:type="spellEnd"/>
      <w:r w:rsidR="00200384" w:rsidRPr="00200384">
        <w:rPr>
          <w:rFonts w:ascii="Times New Roman" w:hAnsi="Times New Roman" w:cs="Times New Roman"/>
          <w:sz w:val="28"/>
          <w:szCs w:val="28"/>
          <w:lang w:val="en-US"/>
        </w:rPr>
        <w:t xml:space="preserve"> (2013), </w:t>
      </w:r>
      <w:proofErr w:type="spellStart"/>
      <w:r w:rsidR="00200384" w:rsidRPr="00200384">
        <w:rPr>
          <w:rFonts w:ascii="Times New Roman" w:hAnsi="Times New Roman" w:cs="Times New Roman"/>
          <w:sz w:val="28"/>
          <w:szCs w:val="28"/>
          <w:lang w:val="en-US"/>
        </w:rPr>
        <w:t>Leutgöb</w:t>
      </w:r>
      <w:proofErr w:type="spellEnd"/>
      <w:r w:rsidR="00200384" w:rsidRPr="00200384">
        <w:rPr>
          <w:rFonts w:ascii="Times New Roman" w:hAnsi="Times New Roman" w:cs="Times New Roman"/>
          <w:sz w:val="28"/>
          <w:szCs w:val="28"/>
          <w:lang w:val="en-US"/>
        </w:rPr>
        <w:t xml:space="preserve"> </w:t>
      </w:r>
      <w:r w:rsidR="00200384" w:rsidRPr="00200384">
        <w:rPr>
          <w:rFonts w:ascii="Times New Roman" w:hAnsi="Times New Roman" w:cs="Times New Roman"/>
          <w:sz w:val="28"/>
          <w:szCs w:val="28"/>
        </w:rPr>
        <w:t>и</w:t>
      </w:r>
      <w:r w:rsidR="00200384" w:rsidRPr="00200384">
        <w:rPr>
          <w:rFonts w:ascii="Times New Roman" w:hAnsi="Times New Roman" w:cs="Times New Roman"/>
          <w:sz w:val="28"/>
          <w:szCs w:val="28"/>
          <w:lang w:val="en-US"/>
        </w:rPr>
        <w:t xml:space="preserve"> </w:t>
      </w:r>
      <w:proofErr w:type="spellStart"/>
      <w:r w:rsidR="00200384" w:rsidRPr="00200384">
        <w:rPr>
          <w:rFonts w:ascii="Times New Roman" w:hAnsi="Times New Roman" w:cs="Times New Roman"/>
          <w:sz w:val="28"/>
          <w:szCs w:val="28"/>
          <w:lang w:val="en-US"/>
        </w:rPr>
        <w:t>Rammerstorfer</w:t>
      </w:r>
      <w:proofErr w:type="spellEnd"/>
      <w:r w:rsidR="00200384" w:rsidRPr="00200384">
        <w:rPr>
          <w:rFonts w:ascii="Times New Roman" w:hAnsi="Times New Roman" w:cs="Times New Roman"/>
          <w:sz w:val="28"/>
          <w:szCs w:val="28"/>
          <w:lang w:val="en-US"/>
        </w:rPr>
        <w:t xml:space="preserve"> (2013), Ortiz </w:t>
      </w:r>
      <w:r w:rsidR="00200384">
        <w:rPr>
          <w:rFonts w:ascii="Times New Roman" w:hAnsi="Times New Roman" w:cs="Times New Roman"/>
          <w:sz w:val="28"/>
          <w:szCs w:val="28"/>
        </w:rPr>
        <w:t>и</w:t>
      </w:r>
      <w:r w:rsidR="00200384" w:rsidRPr="00200384">
        <w:rPr>
          <w:rFonts w:ascii="Times New Roman" w:hAnsi="Times New Roman" w:cs="Times New Roman"/>
          <w:sz w:val="28"/>
          <w:szCs w:val="28"/>
          <w:lang w:val="en-US"/>
        </w:rPr>
        <w:t xml:space="preserve"> </w:t>
      </w:r>
      <w:proofErr w:type="spellStart"/>
      <w:r w:rsidR="00200384">
        <w:rPr>
          <w:rFonts w:ascii="Times New Roman" w:hAnsi="Times New Roman" w:cs="Times New Roman"/>
          <w:sz w:val="28"/>
          <w:szCs w:val="28"/>
        </w:rPr>
        <w:t>др</w:t>
      </w:r>
      <w:proofErr w:type="spellEnd"/>
      <w:r w:rsidR="00200384" w:rsidRPr="00200384">
        <w:rPr>
          <w:rFonts w:ascii="Times New Roman" w:hAnsi="Times New Roman" w:cs="Times New Roman"/>
          <w:sz w:val="28"/>
          <w:szCs w:val="28"/>
          <w:lang w:val="en-US"/>
        </w:rPr>
        <w:t xml:space="preserve">. </w:t>
      </w:r>
      <w:r w:rsidR="00200384" w:rsidRPr="00200384">
        <w:rPr>
          <w:rFonts w:ascii="Times New Roman" w:hAnsi="Times New Roman" w:cs="Times New Roman"/>
          <w:sz w:val="28"/>
          <w:szCs w:val="28"/>
        </w:rPr>
        <w:t xml:space="preserve">(2016), </w:t>
      </w:r>
      <w:proofErr w:type="spellStart"/>
      <w:r w:rsidR="00200384" w:rsidRPr="00200384">
        <w:rPr>
          <w:rFonts w:ascii="Times New Roman" w:hAnsi="Times New Roman" w:cs="Times New Roman"/>
          <w:sz w:val="28"/>
          <w:szCs w:val="28"/>
        </w:rPr>
        <w:t>Pikas</w:t>
      </w:r>
      <w:proofErr w:type="spellEnd"/>
      <w:r w:rsidR="00200384" w:rsidRPr="00200384">
        <w:rPr>
          <w:rFonts w:ascii="Times New Roman" w:hAnsi="Times New Roman" w:cs="Times New Roman"/>
          <w:sz w:val="28"/>
          <w:szCs w:val="28"/>
        </w:rPr>
        <w:t xml:space="preserve"> </w:t>
      </w:r>
      <w:r w:rsidR="00200384">
        <w:rPr>
          <w:rFonts w:ascii="Times New Roman" w:hAnsi="Times New Roman" w:cs="Times New Roman"/>
          <w:sz w:val="28"/>
          <w:szCs w:val="28"/>
        </w:rPr>
        <w:t xml:space="preserve">и др. </w:t>
      </w:r>
      <w:r w:rsidR="00200384" w:rsidRPr="00200384">
        <w:rPr>
          <w:rFonts w:ascii="Times New Roman" w:hAnsi="Times New Roman" w:cs="Times New Roman"/>
          <w:sz w:val="28"/>
          <w:szCs w:val="28"/>
        </w:rPr>
        <w:t xml:space="preserve">(2015), </w:t>
      </w:r>
      <w:proofErr w:type="spellStart"/>
      <w:r w:rsidR="00200384" w:rsidRPr="00200384">
        <w:rPr>
          <w:rFonts w:ascii="Times New Roman" w:hAnsi="Times New Roman" w:cs="Times New Roman"/>
          <w:sz w:val="28"/>
          <w:szCs w:val="28"/>
        </w:rPr>
        <w:t>Tadeu</w:t>
      </w:r>
      <w:proofErr w:type="spellEnd"/>
      <w:r w:rsidR="00200384" w:rsidRPr="00200384">
        <w:rPr>
          <w:rFonts w:ascii="Times New Roman" w:hAnsi="Times New Roman" w:cs="Times New Roman"/>
          <w:sz w:val="28"/>
          <w:szCs w:val="28"/>
        </w:rPr>
        <w:t xml:space="preserve"> </w:t>
      </w:r>
      <w:r w:rsidR="00200384">
        <w:rPr>
          <w:rFonts w:ascii="Times New Roman" w:hAnsi="Times New Roman" w:cs="Times New Roman"/>
          <w:sz w:val="28"/>
          <w:szCs w:val="28"/>
        </w:rPr>
        <w:t xml:space="preserve">и др. </w:t>
      </w:r>
      <w:r w:rsidR="00200384" w:rsidRPr="00200384">
        <w:rPr>
          <w:rFonts w:ascii="Times New Roman" w:hAnsi="Times New Roman" w:cs="Times New Roman"/>
          <w:sz w:val="28"/>
          <w:szCs w:val="28"/>
        </w:rPr>
        <w:t>(2016)</w:t>
      </w:r>
      <w:r w:rsidR="006D2234">
        <w:rPr>
          <w:rFonts w:ascii="Times New Roman" w:hAnsi="Times New Roman" w:cs="Times New Roman"/>
          <w:sz w:val="28"/>
          <w:szCs w:val="28"/>
        </w:rPr>
        <w:t xml:space="preserve"> </w:t>
      </w:r>
      <w:r w:rsidR="006D2234" w:rsidRPr="007A0AD1">
        <w:rPr>
          <w:rFonts w:ascii="Times New Roman" w:hAnsi="Times New Roman" w:cs="Times New Roman"/>
          <w:sz w:val="28"/>
          <w:szCs w:val="28"/>
        </w:rPr>
        <w:t>[1</w:t>
      </w:r>
      <w:r w:rsidR="00D82C8D">
        <w:rPr>
          <w:rFonts w:ascii="Times New Roman" w:hAnsi="Times New Roman" w:cs="Times New Roman"/>
          <w:sz w:val="28"/>
          <w:szCs w:val="28"/>
        </w:rPr>
        <w:t>2</w:t>
      </w:r>
      <w:r w:rsidR="006D2234" w:rsidRPr="007A0AD1">
        <w:rPr>
          <w:rFonts w:ascii="Times New Roman" w:hAnsi="Times New Roman" w:cs="Times New Roman"/>
          <w:sz w:val="28"/>
          <w:szCs w:val="28"/>
        </w:rPr>
        <w:t>-2</w:t>
      </w:r>
      <w:r w:rsidR="00D82C8D">
        <w:rPr>
          <w:rFonts w:ascii="Times New Roman" w:hAnsi="Times New Roman" w:cs="Times New Roman"/>
          <w:sz w:val="28"/>
          <w:szCs w:val="28"/>
        </w:rPr>
        <w:t>2</w:t>
      </w:r>
      <w:r w:rsidR="006D2234" w:rsidRPr="007A0AD1">
        <w:rPr>
          <w:rFonts w:ascii="Times New Roman" w:hAnsi="Times New Roman" w:cs="Times New Roman"/>
          <w:sz w:val="28"/>
          <w:szCs w:val="28"/>
        </w:rPr>
        <w:t>]</w:t>
      </w:r>
      <w:r w:rsidR="00200384" w:rsidRPr="00200384">
        <w:rPr>
          <w:rFonts w:ascii="Times New Roman" w:hAnsi="Times New Roman" w:cs="Times New Roman"/>
          <w:sz w:val="28"/>
          <w:szCs w:val="28"/>
        </w:rPr>
        <w:t>.</w:t>
      </w:r>
    </w:p>
    <w:p w:rsidR="006601BA" w:rsidRPr="006601BA" w:rsidRDefault="00200384" w:rsidP="00735C0F">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 основе предыдущих стандартов и исследований была разработана </w:t>
      </w:r>
      <w:r w:rsidR="006601BA" w:rsidRPr="006601BA">
        <w:rPr>
          <w:rFonts w:ascii="Times New Roman" w:hAnsi="Times New Roman" w:cs="Times New Roman"/>
          <w:sz w:val="28"/>
          <w:szCs w:val="28"/>
        </w:rPr>
        <w:t>рейтингов</w:t>
      </w:r>
      <w:r>
        <w:rPr>
          <w:rFonts w:ascii="Times New Roman" w:hAnsi="Times New Roman" w:cs="Times New Roman"/>
          <w:sz w:val="28"/>
          <w:szCs w:val="28"/>
        </w:rPr>
        <w:t>ая</w:t>
      </w:r>
      <w:r w:rsidR="006601BA" w:rsidRPr="006601BA">
        <w:rPr>
          <w:rFonts w:ascii="Times New Roman" w:hAnsi="Times New Roman" w:cs="Times New Roman"/>
          <w:sz w:val="28"/>
          <w:szCs w:val="28"/>
        </w:rPr>
        <w:t xml:space="preserve"> оценк</w:t>
      </w:r>
      <w:r>
        <w:rPr>
          <w:rFonts w:ascii="Times New Roman" w:hAnsi="Times New Roman" w:cs="Times New Roman"/>
          <w:sz w:val="28"/>
          <w:szCs w:val="28"/>
        </w:rPr>
        <w:t>а</w:t>
      </w:r>
      <w:r w:rsidR="00735C0F" w:rsidRPr="00735C0F">
        <w:rPr>
          <w:rFonts w:ascii="Times New Roman" w:hAnsi="Times New Roman" w:cs="Times New Roman"/>
          <w:bCs/>
          <w:sz w:val="28"/>
          <w:szCs w:val="28"/>
        </w:rPr>
        <w:t xml:space="preserve"> </w:t>
      </w:r>
      <w:r w:rsidR="00735C0F">
        <w:rPr>
          <w:rFonts w:ascii="Times New Roman" w:hAnsi="Times New Roman" w:cs="Times New Roman"/>
          <w:bCs/>
          <w:sz w:val="28"/>
          <w:szCs w:val="28"/>
        </w:rPr>
        <w:t>д</w:t>
      </w:r>
      <w:r w:rsidR="00735C0F" w:rsidRPr="006601BA">
        <w:rPr>
          <w:rFonts w:ascii="Times New Roman" w:eastAsia="Calibri" w:hAnsi="Times New Roman" w:cs="Times New Roman"/>
          <w:sz w:val="28"/>
          <w:szCs w:val="28"/>
        </w:rPr>
        <w:t xml:space="preserve">ля оценки </w:t>
      </w:r>
      <w:r w:rsidR="00735C0F" w:rsidRPr="006601BA">
        <w:rPr>
          <w:rFonts w:ascii="Times New Roman" w:hAnsi="Times New Roman" w:cs="Times New Roman"/>
          <w:sz w:val="28"/>
          <w:szCs w:val="28"/>
        </w:rPr>
        <w:t xml:space="preserve">привлекательность проектов </w:t>
      </w:r>
      <w:proofErr w:type="spellStart"/>
      <w:r w:rsidR="00735C0F" w:rsidRPr="006601BA">
        <w:rPr>
          <w:rFonts w:ascii="Times New Roman" w:hAnsi="Times New Roman" w:cs="Times New Roman"/>
          <w:sz w:val="28"/>
          <w:szCs w:val="28"/>
        </w:rPr>
        <w:t>энергоэффективности</w:t>
      </w:r>
      <w:proofErr w:type="spellEnd"/>
      <w:r w:rsidR="006601BA" w:rsidRPr="006601BA">
        <w:rPr>
          <w:rFonts w:ascii="Times New Roman" w:eastAsia="Calibri" w:hAnsi="Times New Roman" w:cs="Times New Roman"/>
          <w:sz w:val="28"/>
          <w:szCs w:val="28"/>
        </w:rPr>
        <w:t xml:space="preserve">. </w:t>
      </w:r>
      <w:r w:rsidR="006601BA" w:rsidRPr="006601BA">
        <w:rPr>
          <w:rFonts w:ascii="Times New Roman" w:hAnsi="Times New Roman" w:cs="Times New Roman"/>
          <w:sz w:val="28"/>
          <w:szCs w:val="28"/>
        </w:rPr>
        <w:t xml:space="preserve">Определяется рейтинг путём анализа количественных и качественных факторов. Рейтинг проектов </w:t>
      </w:r>
      <w:proofErr w:type="spellStart"/>
      <w:r w:rsidR="006601BA" w:rsidRPr="006601BA">
        <w:rPr>
          <w:rFonts w:ascii="Times New Roman" w:hAnsi="Times New Roman" w:cs="Times New Roman"/>
          <w:sz w:val="28"/>
          <w:szCs w:val="28"/>
        </w:rPr>
        <w:t>энергоэффективности</w:t>
      </w:r>
      <w:proofErr w:type="spellEnd"/>
      <w:r w:rsidR="006601BA" w:rsidRPr="006601BA">
        <w:rPr>
          <w:rFonts w:ascii="Times New Roman" w:hAnsi="Times New Roman" w:cs="Times New Roman"/>
          <w:sz w:val="28"/>
          <w:szCs w:val="28"/>
        </w:rPr>
        <w:t xml:space="preserve"> – это мнение об общей привлекательности данного проекта для инвесторов и его потенциале развития.</w:t>
      </w:r>
      <w:r w:rsidR="00735C0F">
        <w:rPr>
          <w:rFonts w:ascii="Times New Roman" w:hAnsi="Times New Roman" w:cs="Times New Roman"/>
          <w:sz w:val="28"/>
          <w:szCs w:val="28"/>
        </w:rPr>
        <w:t xml:space="preserve"> </w:t>
      </w:r>
      <w:r w:rsidR="006601BA" w:rsidRPr="006601BA">
        <w:rPr>
          <w:rFonts w:ascii="Times New Roman" w:hAnsi="Times New Roman" w:cs="Times New Roman"/>
          <w:bCs/>
          <w:sz w:val="28"/>
          <w:szCs w:val="28"/>
        </w:rPr>
        <w:t xml:space="preserve">Рейтинговая система оценивает проекты </w:t>
      </w:r>
      <w:proofErr w:type="spellStart"/>
      <w:r w:rsidR="006601BA" w:rsidRPr="006601BA">
        <w:rPr>
          <w:rFonts w:ascii="Times New Roman" w:hAnsi="Times New Roman" w:cs="Times New Roman"/>
          <w:bCs/>
          <w:sz w:val="28"/>
          <w:szCs w:val="28"/>
        </w:rPr>
        <w:t>энергоэффективности</w:t>
      </w:r>
      <w:proofErr w:type="spellEnd"/>
      <w:r w:rsidR="006601BA" w:rsidRPr="006601BA">
        <w:rPr>
          <w:rFonts w:ascii="Times New Roman" w:hAnsi="Times New Roman" w:cs="Times New Roman"/>
          <w:bCs/>
          <w:sz w:val="28"/>
          <w:szCs w:val="28"/>
        </w:rPr>
        <w:t xml:space="preserve"> по 3 основным категориям. Каждый из критериев выражается одним или группой индикаторов.</w:t>
      </w:r>
      <w:r w:rsidR="00A043DE">
        <w:rPr>
          <w:rFonts w:ascii="Times New Roman" w:hAnsi="Times New Roman" w:cs="Times New Roman"/>
          <w:bCs/>
          <w:sz w:val="28"/>
          <w:szCs w:val="28"/>
        </w:rPr>
        <w:t xml:space="preserve"> </w:t>
      </w:r>
      <w:r w:rsidR="006601BA" w:rsidRPr="006601BA">
        <w:rPr>
          <w:rFonts w:ascii="Times New Roman" w:hAnsi="Times New Roman" w:cs="Times New Roman"/>
          <w:bCs/>
          <w:sz w:val="28"/>
          <w:szCs w:val="28"/>
        </w:rPr>
        <w:t xml:space="preserve">В таблице 1 предложены рейтинговые критерии оценки проектов </w:t>
      </w:r>
      <w:proofErr w:type="spellStart"/>
      <w:r w:rsidR="006601BA" w:rsidRPr="006601BA">
        <w:rPr>
          <w:rFonts w:ascii="Times New Roman" w:hAnsi="Times New Roman" w:cs="Times New Roman"/>
          <w:bCs/>
          <w:sz w:val="28"/>
          <w:szCs w:val="28"/>
        </w:rPr>
        <w:t>энергоэффективности</w:t>
      </w:r>
      <w:proofErr w:type="spellEnd"/>
      <w:r w:rsidR="006601BA" w:rsidRPr="006601BA">
        <w:rPr>
          <w:rFonts w:ascii="Times New Roman" w:hAnsi="Times New Roman" w:cs="Times New Roman"/>
          <w:bCs/>
          <w:sz w:val="28"/>
          <w:szCs w:val="28"/>
        </w:rPr>
        <w:t>.</w:t>
      </w:r>
    </w:p>
    <w:p w:rsidR="006601BA" w:rsidRPr="006601BA" w:rsidRDefault="006601BA" w:rsidP="006601BA">
      <w:pPr>
        <w:spacing w:after="0" w:line="240" w:lineRule="auto"/>
        <w:ind w:firstLine="567"/>
        <w:jc w:val="both"/>
        <w:rPr>
          <w:rFonts w:ascii="Times New Roman" w:hAnsi="Times New Roman" w:cs="Times New Roman"/>
          <w:bCs/>
          <w:sz w:val="28"/>
          <w:szCs w:val="28"/>
        </w:rPr>
      </w:pPr>
    </w:p>
    <w:p w:rsidR="006601BA" w:rsidRPr="006601BA" w:rsidRDefault="006601BA" w:rsidP="006601BA">
      <w:pPr>
        <w:spacing w:after="0" w:line="240" w:lineRule="auto"/>
        <w:jc w:val="both"/>
        <w:rPr>
          <w:rFonts w:ascii="Times New Roman" w:hAnsi="Times New Roman" w:cs="Times New Roman"/>
          <w:bCs/>
          <w:sz w:val="28"/>
          <w:szCs w:val="28"/>
        </w:rPr>
      </w:pPr>
      <w:r w:rsidRPr="006601BA">
        <w:rPr>
          <w:rFonts w:ascii="Times New Roman" w:hAnsi="Times New Roman" w:cs="Times New Roman"/>
          <w:bCs/>
          <w:sz w:val="28"/>
          <w:szCs w:val="28"/>
        </w:rPr>
        <w:lastRenderedPageBreak/>
        <w:t xml:space="preserve">Таблица 1 - Рейтинговые критерии оценки проектов </w:t>
      </w:r>
      <w:proofErr w:type="spellStart"/>
      <w:r w:rsidRPr="006601BA">
        <w:rPr>
          <w:rFonts w:ascii="Times New Roman" w:hAnsi="Times New Roman" w:cs="Times New Roman"/>
          <w:bCs/>
          <w:sz w:val="28"/>
          <w:szCs w:val="28"/>
        </w:rPr>
        <w:t>энергоэффективности</w:t>
      </w:r>
      <w:proofErr w:type="spellEnd"/>
      <w:r w:rsidRPr="006601BA">
        <w:rPr>
          <w:rFonts w:ascii="Times New Roman" w:hAnsi="Times New Roman" w:cs="Times New Roman"/>
          <w:bCs/>
          <w:sz w:val="28"/>
          <w:szCs w:val="28"/>
        </w:rPr>
        <w:t xml:space="preserve"> </w:t>
      </w:r>
    </w:p>
    <w:tbl>
      <w:tblPr>
        <w:tblStyle w:val="ab"/>
        <w:tblW w:w="5000" w:type="pct"/>
        <w:tblLayout w:type="fixed"/>
        <w:tblLook w:val="04A0"/>
      </w:tblPr>
      <w:tblGrid>
        <w:gridCol w:w="2802"/>
        <w:gridCol w:w="4537"/>
        <w:gridCol w:w="2515"/>
      </w:tblGrid>
      <w:tr w:rsidR="006601BA" w:rsidRPr="006601BA" w:rsidTr="00735C0F">
        <w:tc>
          <w:tcPr>
            <w:tcW w:w="1422" w:type="pct"/>
            <w:hideMark/>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Критерий</w:t>
            </w:r>
          </w:p>
        </w:tc>
        <w:tc>
          <w:tcPr>
            <w:tcW w:w="2302" w:type="pct"/>
            <w:hideMark/>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Параметр</w:t>
            </w:r>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Баллы (</w:t>
            </w:r>
            <w:proofErr w:type="gramStart"/>
            <w:r w:rsidRPr="00735C0F">
              <w:rPr>
                <w:rFonts w:ascii="Times New Roman" w:hAnsi="Times New Roman" w:cs="Times New Roman"/>
                <w:bCs/>
                <w:sz w:val="24"/>
                <w:szCs w:val="24"/>
              </w:rPr>
              <w:t>максимальный</w:t>
            </w:r>
            <w:proofErr w:type="gramEnd"/>
            <w:r w:rsidRPr="00735C0F">
              <w:rPr>
                <w:rFonts w:ascii="Times New Roman" w:hAnsi="Times New Roman" w:cs="Times New Roman"/>
                <w:bCs/>
                <w:sz w:val="24"/>
                <w:szCs w:val="24"/>
              </w:rPr>
              <w:t>)</w:t>
            </w:r>
          </w:p>
        </w:tc>
      </w:tr>
      <w:tr w:rsidR="006601BA" w:rsidRPr="006601BA" w:rsidTr="00735C0F">
        <w:tc>
          <w:tcPr>
            <w:tcW w:w="3724" w:type="pct"/>
            <w:gridSpan w:val="2"/>
            <w:hideMark/>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 xml:space="preserve">Энергосбережение и </w:t>
            </w:r>
            <w:proofErr w:type="spellStart"/>
            <w:r w:rsidRPr="00735C0F">
              <w:rPr>
                <w:rFonts w:ascii="Times New Roman" w:hAnsi="Times New Roman" w:cs="Times New Roman"/>
                <w:bCs/>
                <w:sz w:val="24"/>
                <w:szCs w:val="24"/>
              </w:rPr>
              <w:t>энергоэффективность</w:t>
            </w:r>
            <w:proofErr w:type="spellEnd"/>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35</w:t>
            </w:r>
          </w:p>
        </w:tc>
      </w:tr>
      <w:tr w:rsidR="00735C0F" w:rsidRPr="006601BA" w:rsidTr="00735C0F">
        <w:tc>
          <w:tcPr>
            <w:tcW w:w="1422" w:type="pct"/>
            <w:hideMark/>
          </w:tcPr>
          <w:p w:rsidR="006601BA"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Расход тепловой энергии на отопление,  горячее</w:t>
            </w:r>
            <w:r w:rsidRPr="00735C0F">
              <w:rPr>
                <w:rFonts w:ascii="Times New Roman" w:hAnsi="Times New Roman" w:cs="Times New Roman"/>
                <w:bCs/>
                <w:sz w:val="24"/>
                <w:szCs w:val="24"/>
              </w:rPr>
              <w:br/>
              <w:t xml:space="preserve">водоснабжение и вентиляцию здания </w:t>
            </w:r>
          </w:p>
        </w:tc>
        <w:tc>
          <w:tcPr>
            <w:tcW w:w="2302" w:type="pct"/>
            <w:hideMark/>
          </w:tcPr>
          <w:p w:rsidR="006601BA"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Экономия тепловой энергии достигается за счет энергосберегающих мероприятий в системе отопления.</w:t>
            </w:r>
          </w:p>
        </w:tc>
        <w:tc>
          <w:tcPr>
            <w:tcW w:w="1276" w:type="pct"/>
          </w:tcPr>
          <w:p w:rsidR="006601BA" w:rsidRPr="00735C0F" w:rsidRDefault="006601BA" w:rsidP="006601BA">
            <w:pPr>
              <w:rPr>
                <w:rFonts w:ascii="Times New Roman" w:hAnsi="Times New Roman" w:cs="Times New Roman"/>
                <w:bCs/>
                <w:sz w:val="24"/>
                <w:szCs w:val="24"/>
              </w:rPr>
            </w:pPr>
            <w:r w:rsidRPr="00735C0F">
              <w:rPr>
                <w:rFonts w:ascii="Times New Roman" w:hAnsi="Times New Roman" w:cs="Times New Roman"/>
                <w:bCs/>
                <w:sz w:val="24"/>
                <w:szCs w:val="24"/>
              </w:rPr>
              <w:t xml:space="preserve">От 2 до 16 в зависимости от категории </w:t>
            </w:r>
            <w:proofErr w:type="spellStart"/>
            <w:r w:rsidRPr="00735C0F">
              <w:rPr>
                <w:rFonts w:ascii="Times New Roman" w:hAnsi="Times New Roman" w:cs="Times New Roman"/>
                <w:bCs/>
                <w:sz w:val="24"/>
                <w:szCs w:val="24"/>
              </w:rPr>
              <w:t>энергоэффективности</w:t>
            </w:r>
            <w:proofErr w:type="spellEnd"/>
          </w:p>
        </w:tc>
      </w:tr>
      <w:tr w:rsidR="00735C0F" w:rsidRPr="006601BA" w:rsidTr="00735C0F">
        <w:tc>
          <w:tcPr>
            <w:tcW w:w="1422" w:type="pct"/>
            <w:hideMark/>
          </w:tcPr>
          <w:p w:rsidR="006601BA"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 xml:space="preserve">Расход электроэнергии </w:t>
            </w:r>
          </w:p>
        </w:tc>
        <w:tc>
          <w:tcPr>
            <w:tcW w:w="2302" w:type="pct"/>
            <w:hideMark/>
          </w:tcPr>
          <w:p w:rsidR="006601BA"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 xml:space="preserve">Удельный расход электроэнергии на освещение мест общего пользования относительно нормативного показателя и использование </w:t>
            </w:r>
            <w:proofErr w:type="spellStart"/>
            <w:r w:rsidRPr="00735C0F">
              <w:rPr>
                <w:rFonts w:ascii="Times New Roman" w:hAnsi="Times New Roman" w:cs="Times New Roman"/>
                <w:bCs/>
                <w:sz w:val="24"/>
                <w:szCs w:val="24"/>
              </w:rPr>
              <w:t>энергоэффективного</w:t>
            </w:r>
            <w:proofErr w:type="spellEnd"/>
            <w:r w:rsidRPr="00735C0F">
              <w:rPr>
                <w:rFonts w:ascii="Times New Roman" w:hAnsi="Times New Roman" w:cs="Times New Roman"/>
                <w:bCs/>
                <w:sz w:val="24"/>
                <w:szCs w:val="24"/>
              </w:rPr>
              <w:t xml:space="preserve"> освещения</w:t>
            </w:r>
          </w:p>
        </w:tc>
        <w:tc>
          <w:tcPr>
            <w:tcW w:w="1276" w:type="pct"/>
          </w:tcPr>
          <w:p w:rsidR="006601BA" w:rsidRPr="00735C0F" w:rsidRDefault="006601BA" w:rsidP="006601BA">
            <w:pPr>
              <w:rPr>
                <w:rFonts w:ascii="Times New Roman" w:hAnsi="Times New Roman" w:cs="Times New Roman"/>
                <w:bCs/>
                <w:sz w:val="24"/>
                <w:szCs w:val="24"/>
              </w:rPr>
            </w:pPr>
            <w:r w:rsidRPr="00735C0F">
              <w:rPr>
                <w:rFonts w:ascii="Times New Roman" w:hAnsi="Times New Roman" w:cs="Times New Roman"/>
                <w:bCs/>
                <w:sz w:val="24"/>
                <w:szCs w:val="24"/>
              </w:rPr>
              <w:t>6</w:t>
            </w:r>
          </w:p>
        </w:tc>
      </w:tr>
      <w:tr w:rsidR="00735C0F" w:rsidRPr="006601BA" w:rsidTr="00735C0F">
        <w:tc>
          <w:tcPr>
            <w:tcW w:w="1422" w:type="pct"/>
            <w:hideMark/>
          </w:tcPr>
          <w:p w:rsidR="006601BA"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Расход первичной энергии на системы инженерного обеспечения</w:t>
            </w:r>
          </w:p>
        </w:tc>
        <w:tc>
          <w:tcPr>
            <w:tcW w:w="2302" w:type="pct"/>
            <w:hideMark/>
          </w:tcPr>
          <w:p w:rsidR="006601BA" w:rsidRPr="00735C0F" w:rsidRDefault="006601BA" w:rsidP="006601BA">
            <w:pPr>
              <w:jc w:val="both"/>
              <w:rPr>
                <w:rFonts w:ascii="Times New Roman" w:hAnsi="Times New Roman" w:cs="Times New Roman"/>
                <w:bCs/>
                <w:sz w:val="24"/>
                <w:szCs w:val="24"/>
              </w:rPr>
            </w:pPr>
            <w:proofErr w:type="spellStart"/>
            <w:r w:rsidRPr="00735C0F">
              <w:rPr>
                <w:rFonts w:ascii="Times New Roman" w:hAnsi="Times New Roman" w:cs="Times New Roman"/>
                <w:bCs/>
                <w:sz w:val="24"/>
                <w:szCs w:val="24"/>
              </w:rPr>
              <w:t>Энергоэффективность</w:t>
            </w:r>
            <w:proofErr w:type="spellEnd"/>
            <w:r w:rsidRPr="00735C0F">
              <w:rPr>
                <w:rFonts w:ascii="Times New Roman" w:hAnsi="Times New Roman" w:cs="Times New Roman"/>
                <w:bCs/>
                <w:sz w:val="24"/>
                <w:szCs w:val="24"/>
              </w:rPr>
              <w:t xml:space="preserve"> оборудования согласно стандартам ЕС</w:t>
            </w:r>
          </w:p>
        </w:tc>
        <w:tc>
          <w:tcPr>
            <w:tcW w:w="1276" w:type="pct"/>
          </w:tcPr>
          <w:p w:rsidR="006601BA" w:rsidRPr="00735C0F" w:rsidRDefault="006601BA" w:rsidP="006601BA">
            <w:pPr>
              <w:rPr>
                <w:rFonts w:ascii="Times New Roman" w:hAnsi="Times New Roman" w:cs="Times New Roman"/>
                <w:bCs/>
                <w:sz w:val="24"/>
                <w:szCs w:val="24"/>
              </w:rPr>
            </w:pPr>
            <w:r w:rsidRPr="00735C0F">
              <w:rPr>
                <w:rFonts w:ascii="Times New Roman" w:hAnsi="Times New Roman" w:cs="Times New Roman"/>
                <w:bCs/>
                <w:sz w:val="24"/>
                <w:szCs w:val="24"/>
              </w:rPr>
              <w:t xml:space="preserve">От 1 до 8 в зависимости от категории </w:t>
            </w:r>
            <w:proofErr w:type="spellStart"/>
            <w:r w:rsidRPr="00735C0F">
              <w:rPr>
                <w:rFonts w:ascii="Times New Roman" w:hAnsi="Times New Roman" w:cs="Times New Roman"/>
                <w:bCs/>
                <w:sz w:val="24"/>
                <w:szCs w:val="24"/>
              </w:rPr>
              <w:t>энергоэффективности</w:t>
            </w:r>
            <w:proofErr w:type="spellEnd"/>
          </w:p>
        </w:tc>
      </w:tr>
      <w:tr w:rsidR="00735C0F" w:rsidRPr="006601BA" w:rsidTr="00735C0F">
        <w:tc>
          <w:tcPr>
            <w:tcW w:w="1422" w:type="pct"/>
            <w:hideMark/>
          </w:tcPr>
          <w:p w:rsidR="006601BA"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Контроль потребления</w:t>
            </w:r>
          </w:p>
        </w:tc>
        <w:tc>
          <w:tcPr>
            <w:tcW w:w="2302" w:type="pct"/>
            <w:hideMark/>
          </w:tcPr>
          <w:p w:rsidR="006601BA" w:rsidRPr="00735C0F" w:rsidRDefault="006601BA" w:rsidP="00735C0F">
            <w:pPr>
              <w:jc w:val="both"/>
              <w:rPr>
                <w:rFonts w:ascii="Times New Roman" w:hAnsi="Times New Roman" w:cs="Times New Roman"/>
                <w:bCs/>
                <w:sz w:val="24"/>
                <w:szCs w:val="24"/>
              </w:rPr>
            </w:pPr>
            <w:r w:rsidRPr="00735C0F">
              <w:rPr>
                <w:rFonts w:ascii="Times New Roman" w:hAnsi="Times New Roman" w:cs="Times New Roman"/>
                <w:bCs/>
                <w:sz w:val="24"/>
                <w:szCs w:val="24"/>
              </w:rPr>
              <w:t xml:space="preserve">Наличие автоматического </w:t>
            </w:r>
            <w:proofErr w:type="spellStart"/>
            <w:r w:rsidRPr="00735C0F">
              <w:rPr>
                <w:rFonts w:ascii="Times New Roman" w:hAnsi="Times New Roman" w:cs="Times New Roman"/>
                <w:bCs/>
                <w:sz w:val="24"/>
                <w:szCs w:val="24"/>
              </w:rPr>
              <w:t>теплопункта</w:t>
            </w:r>
            <w:proofErr w:type="spellEnd"/>
            <w:r w:rsidRPr="00735C0F">
              <w:rPr>
                <w:rFonts w:ascii="Times New Roman" w:hAnsi="Times New Roman" w:cs="Times New Roman"/>
                <w:bCs/>
                <w:sz w:val="24"/>
                <w:szCs w:val="24"/>
              </w:rPr>
              <w:t xml:space="preserve"> и индивидуального контроля и регулировки потребления тепла </w:t>
            </w:r>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5</w:t>
            </w:r>
          </w:p>
        </w:tc>
      </w:tr>
      <w:tr w:rsidR="006601BA" w:rsidRPr="006601BA" w:rsidTr="00735C0F">
        <w:tc>
          <w:tcPr>
            <w:tcW w:w="3724" w:type="pct"/>
            <w:gridSpan w:val="2"/>
            <w:hideMark/>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Устойчивое и экологическое развитие</w:t>
            </w:r>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30</w:t>
            </w:r>
          </w:p>
        </w:tc>
      </w:tr>
      <w:tr w:rsidR="006601BA" w:rsidRPr="006601BA" w:rsidTr="00735C0F">
        <w:tc>
          <w:tcPr>
            <w:tcW w:w="1422" w:type="pct"/>
            <w:hideMark/>
          </w:tcPr>
          <w:p w:rsidR="006601BA" w:rsidRPr="00735C0F" w:rsidRDefault="006601BA" w:rsidP="006601BA">
            <w:pPr>
              <w:rPr>
                <w:rFonts w:ascii="Times New Roman" w:hAnsi="Times New Roman" w:cs="Times New Roman"/>
                <w:bCs/>
                <w:sz w:val="24"/>
                <w:szCs w:val="24"/>
              </w:rPr>
            </w:pPr>
            <w:r w:rsidRPr="00735C0F">
              <w:rPr>
                <w:rFonts w:ascii="Times New Roman" w:hAnsi="Times New Roman" w:cs="Times New Roman"/>
                <w:bCs/>
                <w:sz w:val="24"/>
                <w:szCs w:val="24"/>
              </w:rPr>
              <w:t xml:space="preserve">Применение вторичных ресурсов </w:t>
            </w:r>
          </w:p>
        </w:tc>
        <w:tc>
          <w:tcPr>
            <w:tcW w:w="2302" w:type="pct"/>
            <w:hideMark/>
          </w:tcPr>
          <w:p w:rsidR="006601BA" w:rsidRPr="00735C0F" w:rsidRDefault="006601BA" w:rsidP="00735C0F">
            <w:pPr>
              <w:jc w:val="both"/>
              <w:rPr>
                <w:rFonts w:ascii="Times New Roman" w:hAnsi="Times New Roman" w:cs="Times New Roman"/>
                <w:bCs/>
                <w:sz w:val="24"/>
                <w:szCs w:val="24"/>
              </w:rPr>
            </w:pPr>
            <w:r w:rsidRPr="00735C0F">
              <w:rPr>
                <w:rFonts w:ascii="Times New Roman" w:hAnsi="Times New Roman" w:cs="Times New Roman"/>
                <w:bCs/>
                <w:sz w:val="24"/>
                <w:szCs w:val="24"/>
              </w:rPr>
              <w:t>Применение систем вторичного использования ресурсов (в</w:t>
            </w:r>
            <w:r w:rsidR="00735C0F">
              <w:rPr>
                <w:rFonts w:ascii="Times New Roman" w:hAnsi="Times New Roman" w:cs="Times New Roman"/>
                <w:bCs/>
                <w:sz w:val="24"/>
                <w:szCs w:val="24"/>
              </w:rPr>
              <w:t xml:space="preserve">ентиляция с рекуперацией тепла </w:t>
            </w:r>
            <w:r w:rsidRPr="00735C0F">
              <w:rPr>
                <w:rFonts w:ascii="Times New Roman" w:hAnsi="Times New Roman" w:cs="Times New Roman"/>
                <w:bCs/>
                <w:sz w:val="24"/>
                <w:szCs w:val="24"/>
              </w:rPr>
              <w:t>и т.п.)</w:t>
            </w:r>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6</w:t>
            </w:r>
          </w:p>
        </w:tc>
      </w:tr>
      <w:tr w:rsidR="006601BA" w:rsidRPr="006601BA" w:rsidTr="00735C0F">
        <w:tc>
          <w:tcPr>
            <w:tcW w:w="1422" w:type="pct"/>
            <w:hideMark/>
          </w:tcPr>
          <w:p w:rsidR="006601BA" w:rsidRPr="00735C0F" w:rsidRDefault="006601BA" w:rsidP="006601BA">
            <w:pPr>
              <w:rPr>
                <w:rFonts w:ascii="Times New Roman" w:hAnsi="Times New Roman" w:cs="Times New Roman"/>
                <w:bCs/>
                <w:sz w:val="24"/>
                <w:szCs w:val="24"/>
              </w:rPr>
            </w:pPr>
            <w:r w:rsidRPr="00735C0F">
              <w:rPr>
                <w:rFonts w:ascii="Times New Roman" w:hAnsi="Times New Roman" w:cs="Times New Roman"/>
                <w:bCs/>
                <w:sz w:val="24"/>
                <w:szCs w:val="24"/>
              </w:rPr>
              <w:t xml:space="preserve">Использование возобновляемых ресурсов </w:t>
            </w:r>
          </w:p>
        </w:tc>
        <w:tc>
          <w:tcPr>
            <w:tcW w:w="2302" w:type="pct"/>
            <w:hideMark/>
          </w:tcPr>
          <w:p w:rsidR="006601BA" w:rsidRPr="00735C0F" w:rsidRDefault="006601BA" w:rsidP="00735C0F">
            <w:pPr>
              <w:jc w:val="both"/>
              <w:rPr>
                <w:rFonts w:ascii="Times New Roman" w:hAnsi="Times New Roman" w:cs="Times New Roman"/>
                <w:bCs/>
                <w:sz w:val="24"/>
                <w:szCs w:val="24"/>
              </w:rPr>
            </w:pPr>
            <w:r w:rsidRPr="00735C0F">
              <w:rPr>
                <w:rFonts w:ascii="Times New Roman" w:hAnsi="Times New Roman" w:cs="Times New Roman"/>
                <w:bCs/>
                <w:sz w:val="24"/>
                <w:szCs w:val="24"/>
              </w:rPr>
              <w:t>Применение теплонаносной системы для горячего водоснабжения</w:t>
            </w:r>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6</w:t>
            </w:r>
          </w:p>
        </w:tc>
      </w:tr>
      <w:tr w:rsidR="006601BA" w:rsidRPr="006601BA" w:rsidTr="00735C0F">
        <w:tc>
          <w:tcPr>
            <w:tcW w:w="1422" w:type="pct"/>
            <w:hideMark/>
          </w:tcPr>
          <w:p w:rsidR="006601BA" w:rsidRPr="00735C0F" w:rsidRDefault="006601BA" w:rsidP="006601BA">
            <w:pPr>
              <w:rPr>
                <w:rFonts w:ascii="Times New Roman" w:hAnsi="Times New Roman" w:cs="Times New Roman"/>
                <w:bCs/>
                <w:sz w:val="24"/>
                <w:szCs w:val="24"/>
              </w:rPr>
            </w:pPr>
            <w:r w:rsidRPr="00735C0F">
              <w:rPr>
                <w:rFonts w:ascii="Times New Roman" w:hAnsi="Times New Roman" w:cs="Times New Roman"/>
                <w:bCs/>
                <w:sz w:val="24"/>
                <w:szCs w:val="24"/>
              </w:rPr>
              <w:t>Ав</w:t>
            </w:r>
            <w:r w:rsidR="00735C0F">
              <w:rPr>
                <w:rFonts w:ascii="Times New Roman" w:hAnsi="Times New Roman" w:cs="Times New Roman"/>
                <w:bCs/>
                <w:sz w:val="24"/>
                <w:szCs w:val="24"/>
              </w:rPr>
              <w:t>т</w:t>
            </w:r>
            <w:r w:rsidRPr="00735C0F">
              <w:rPr>
                <w:rFonts w:ascii="Times New Roman" w:hAnsi="Times New Roman" w:cs="Times New Roman"/>
                <w:bCs/>
                <w:sz w:val="24"/>
                <w:szCs w:val="24"/>
              </w:rPr>
              <w:t>оматизация процессов контроля расхода</w:t>
            </w:r>
          </w:p>
        </w:tc>
        <w:tc>
          <w:tcPr>
            <w:tcW w:w="2302" w:type="pct"/>
            <w:hideMark/>
          </w:tcPr>
          <w:p w:rsidR="006601BA" w:rsidRPr="00735C0F" w:rsidRDefault="006601BA" w:rsidP="006601BA">
            <w:pPr>
              <w:autoSpaceDE w:val="0"/>
              <w:autoSpaceDN w:val="0"/>
              <w:adjustRightInd w:val="0"/>
              <w:jc w:val="both"/>
              <w:rPr>
                <w:rFonts w:ascii="Times New Roman" w:hAnsi="Times New Roman" w:cs="Times New Roman"/>
                <w:bCs/>
                <w:sz w:val="24"/>
                <w:szCs w:val="24"/>
              </w:rPr>
            </w:pPr>
            <w:r w:rsidRPr="00735C0F">
              <w:rPr>
                <w:rFonts w:ascii="Times New Roman" w:hAnsi="Times New Roman" w:cs="Times New Roman"/>
                <w:bCs/>
                <w:sz w:val="24"/>
                <w:szCs w:val="24"/>
              </w:rPr>
              <w:t>Применение автоматических систем контроля освещения, влажности и воздухообмена</w:t>
            </w:r>
          </w:p>
        </w:tc>
        <w:tc>
          <w:tcPr>
            <w:tcW w:w="1276" w:type="pct"/>
          </w:tcPr>
          <w:p w:rsidR="006601BA" w:rsidRPr="00735C0F" w:rsidRDefault="006601BA" w:rsidP="006601BA">
            <w:pPr>
              <w:autoSpaceDE w:val="0"/>
              <w:autoSpaceDN w:val="0"/>
              <w:adjustRightInd w:val="0"/>
              <w:jc w:val="center"/>
              <w:rPr>
                <w:rFonts w:ascii="Times New Roman" w:hAnsi="Times New Roman" w:cs="Times New Roman"/>
                <w:bCs/>
                <w:sz w:val="24"/>
                <w:szCs w:val="24"/>
              </w:rPr>
            </w:pPr>
            <w:r w:rsidRPr="00735C0F">
              <w:rPr>
                <w:rFonts w:ascii="Times New Roman" w:hAnsi="Times New Roman" w:cs="Times New Roman"/>
                <w:bCs/>
                <w:sz w:val="24"/>
                <w:szCs w:val="24"/>
              </w:rPr>
              <w:t>6</w:t>
            </w:r>
          </w:p>
        </w:tc>
      </w:tr>
      <w:tr w:rsidR="006601BA" w:rsidRPr="006601BA" w:rsidTr="00735C0F">
        <w:tc>
          <w:tcPr>
            <w:tcW w:w="1422" w:type="pct"/>
            <w:hideMark/>
          </w:tcPr>
          <w:p w:rsidR="006601BA" w:rsidRPr="00735C0F" w:rsidRDefault="006601BA" w:rsidP="006601BA">
            <w:pPr>
              <w:rPr>
                <w:rFonts w:ascii="Times New Roman" w:hAnsi="Times New Roman" w:cs="Times New Roman"/>
                <w:bCs/>
                <w:sz w:val="24"/>
                <w:szCs w:val="24"/>
              </w:rPr>
            </w:pPr>
            <w:r w:rsidRPr="00735C0F">
              <w:rPr>
                <w:rFonts w:ascii="Times New Roman" w:hAnsi="Times New Roman" w:cs="Times New Roman"/>
                <w:bCs/>
                <w:sz w:val="24"/>
                <w:szCs w:val="24"/>
              </w:rPr>
              <w:t>Соответствие нормам светового комфорта (инсоляция здания) и влажности</w:t>
            </w:r>
          </w:p>
        </w:tc>
        <w:tc>
          <w:tcPr>
            <w:tcW w:w="2302" w:type="pct"/>
            <w:hideMark/>
          </w:tcPr>
          <w:p w:rsidR="006601BA" w:rsidRPr="00735C0F" w:rsidRDefault="006601BA" w:rsidP="00735C0F">
            <w:pPr>
              <w:autoSpaceDE w:val="0"/>
              <w:autoSpaceDN w:val="0"/>
              <w:adjustRightInd w:val="0"/>
              <w:jc w:val="both"/>
              <w:rPr>
                <w:rFonts w:ascii="Times New Roman" w:hAnsi="Times New Roman" w:cs="Times New Roman"/>
                <w:bCs/>
                <w:sz w:val="24"/>
                <w:szCs w:val="24"/>
              </w:rPr>
            </w:pPr>
            <w:r w:rsidRPr="00735C0F">
              <w:rPr>
                <w:rFonts w:ascii="Times New Roman" w:hAnsi="Times New Roman" w:cs="Times New Roman"/>
                <w:bCs/>
                <w:sz w:val="24"/>
                <w:szCs w:val="24"/>
              </w:rPr>
              <w:t xml:space="preserve">Соответствие инсоляции нормативным коэффициентам естественной освещенности и соблюдение расстояния между зданиями согласно СП РК 2.04-104-2012 и СП РК 3.01-101-2013 </w:t>
            </w:r>
          </w:p>
        </w:tc>
        <w:tc>
          <w:tcPr>
            <w:tcW w:w="1276" w:type="pct"/>
          </w:tcPr>
          <w:p w:rsidR="006601BA" w:rsidRPr="00735C0F" w:rsidRDefault="006601BA" w:rsidP="006601BA">
            <w:pPr>
              <w:autoSpaceDE w:val="0"/>
              <w:autoSpaceDN w:val="0"/>
              <w:adjustRightInd w:val="0"/>
              <w:jc w:val="center"/>
              <w:rPr>
                <w:rFonts w:ascii="Times New Roman" w:hAnsi="Times New Roman" w:cs="Times New Roman"/>
                <w:bCs/>
                <w:sz w:val="24"/>
                <w:szCs w:val="24"/>
              </w:rPr>
            </w:pPr>
            <w:r w:rsidRPr="00735C0F">
              <w:rPr>
                <w:rFonts w:ascii="Times New Roman" w:hAnsi="Times New Roman" w:cs="Times New Roman"/>
                <w:bCs/>
                <w:sz w:val="24"/>
                <w:szCs w:val="24"/>
              </w:rPr>
              <w:t>6</w:t>
            </w:r>
          </w:p>
        </w:tc>
      </w:tr>
      <w:tr w:rsidR="006601BA" w:rsidRPr="006601BA" w:rsidTr="00735C0F">
        <w:tc>
          <w:tcPr>
            <w:tcW w:w="1422" w:type="pct"/>
            <w:hideMark/>
          </w:tcPr>
          <w:p w:rsidR="006601BA" w:rsidRPr="00735C0F" w:rsidRDefault="006601BA" w:rsidP="006601BA">
            <w:pPr>
              <w:autoSpaceDE w:val="0"/>
              <w:autoSpaceDN w:val="0"/>
              <w:adjustRightInd w:val="0"/>
              <w:rPr>
                <w:rFonts w:ascii="Times New Roman" w:hAnsi="Times New Roman" w:cs="Times New Roman"/>
                <w:bCs/>
                <w:sz w:val="24"/>
                <w:szCs w:val="24"/>
              </w:rPr>
            </w:pPr>
            <w:r w:rsidRPr="00735C0F">
              <w:rPr>
                <w:rFonts w:ascii="Times New Roman" w:hAnsi="Times New Roman" w:cs="Times New Roman"/>
                <w:bCs/>
                <w:sz w:val="24"/>
                <w:szCs w:val="24"/>
              </w:rPr>
              <w:t>Качество организации сбора и утилизации отходов</w:t>
            </w:r>
          </w:p>
        </w:tc>
        <w:tc>
          <w:tcPr>
            <w:tcW w:w="2302" w:type="pct"/>
            <w:hideMark/>
          </w:tcPr>
          <w:p w:rsidR="006601BA" w:rsidRPr="00735C0F" w:rsidRDefault="006601BA" w:rsidP="006601BA">
            <w:pPr>
              <w:autoSpaceDE w:val="0"/>
              <w:autoSpaceDN w:val="0"/>
              <w:adjustRightInd w:val="0"/>
              <w:jc w:val="both"/>
              <w:rPr>
                <w:rFonts w:ascii="Times New Roman" w:hAnsi="Times New Roman" w:cs="Times New Roman"/>
                <w:bCs/>
                <w:sz w:val="24"/>
                <w:szCs w:val="24"/>
              </w:rPr>
            </w:pPr>
            <w:r w:rsidRPr="00735C0F">
              <w:rPr>
                <w:rFonts w:ascii="Times New Roman" w:hAnsi="Times New Roman" w:cs="Times New Roman"/>
                <w:bCs/>
                <w:sz w:val="24"/>
                <w:szCs w:val="24"/>
              </w:rPr>
              <w:t>Наличие пунктов раздельного мусора в пределах квартала</w:t>
            </w:r>
          </w:p>
        </w:tc>
        <w:tc>
          <w:tcPr>
            <w:tcW w:w="1276" w:type="pct"/>
          </w:tcPr>
          <w:p w:rsidR="006601BA" w:rsidRPr="00735C0F" w:rsidRDefault="006601BA" w:rsidP="006601BA">
            <w:pPr>
              <w:autoSpaceDE w:val="0"/>
              <w:autoSpaceDN w:val="0"/>
              <w:adjustRightInd w:val="0"/>
              <w:jc w:val="center"/>
              <w:rPr>
                <w:rFonts w:ascii="Times New Roman" w:hAnsi="Times New Roman" w:cs="Times New Roman"/>
                <w:bCs/>
                <w:sz w:val="24"/>
                <w:szCs w:val="24"/>
              </w:rPr>
            </w:pPr>
            <w:r w:rsidRPr="00735C0F">
              <w:rPr>
                <w:rFonts w:ascii="Times New Roman" w:hAnsi="Times New Roman" w:cs="Times New Roman"/>
                <w:bCs/>
                <w:sz w:val="24"/>
                <w:szCs w:val="24"/>
              </w:rPr>
              <w:t>6</w:t>
            </w:r>
          </w:p>
        </w:tc>
      </w:tr>
      <w:tr w:rsidR="006601BA" w:rsidRPr="006601BA" w:rsidTr="00735C0F">
        <w:tc>
          <w:tcPr>
            <w:tcW w:w="3724" w:type="pct"/>
            <w:gridSpan w:val="2"/>
            <w:hideMark/>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Экономическая эффективность</w:t>
            </w:r>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35</w:t>
            </w:r>
          </w:p>
        </w:tc>
      </w:tr>
      <w:tr w:rsidR="006601BA" w:rsidRPr="006601BA" w:rsidTr="00735C0F">
        <w:tc>
          <w:tcPr>
            <w:tcW w:w="1422" w:type="pct"/>
            <w:hideMark/>
          </w:tcPr>
          <w:p w:rsidR="006601BA"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Стоимость жизненного цикла здания на м</w:t>
            </w:r>
            <w:proofErr w:type="gramStart"/>
            <w:r w:rsidRPr="00735C0F">
              <w:rPr>
                <w:rFonts w:ascii="Times New Roman" w:hAnsi="Times New Roman" w:cs="Times New Roman"/>
                <w:bCs/>
                <w:sz w:val="24"/>
                <w:szCs w:val="24"/>
                <w:vertAlign w:val="superscript"/>
              </w:rPr>
              <w:t>2</w:t>
            </w:r>
            <w:proofErr w:type="gramEnd"/>
            <w:r w:rsidRPr="00735C0F">
              <w:rPr>
                <w:rFonts w:ascii="Times New Roman" w:hAnsi="Times New Roman" w:cs="Times New Roman"/>
                <w:bCs/>
                <w:sz w:val="24"/>
                <w:szCs w:val="24"/>
              </w:rPr>
              <w:t xml:space="preserve"> здания при NPV&gt;0</w:t>
            </w:r>
          </w:p>
        </w:tc>
        <w:tc>
          <w:tcPr>
            <w:tcW w:w="2302" w:type="pct"/>
            <w:hideMark/>
          </w:tcPr>
          <w:p w:rsidR="006601BA" w:rsidRPr="00735C0F" w:rsidRDefault="006601BA" w:rsidP="00735C0F">
            <w:pPr>
              <w:jc w:val="both"/>
              <w:rPr>
                <w:rFonts w:ascii="Times New Roman" w:hAnsi="Times New Roman" w:cs="Times New Roman"/>
                <w:bCs/>
                <w:sz w:val="24"/>
                <w:szCs w:val="24"/>
              </w:rPr>
            </w:pPr>
            <w:r w:rsidRPr="00735C0F">
              <w:rPr>
                <w:rFonts w:ascii="Times New Roman" w:hAnsi="Times New Roman" w:cs="Times New Roman"/>
                <w:bCs/>
                <w:sz w:val="24"/>
                <w:szCs w:val="24"/>
              </w:rPr>
              <w:t xml:space="preserve">Полная дисконтированная стоимость владения, эксплуатации, ремонта и утилизации здания в течение периода времени к соответствующей величине по объекту-аналогу или эталону  </w:t>
            </w:r>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20</w:t>
            </w:r>
          </w:p>
        </w:tc>
      </w:tr>
      <w:tr w:rsidR="006601BA" w:rsidRPr="006601BA" w:rsidTr="00735C0F">
        <w:tc>
          <w:tcPr>
            <w:tcW w:w="1422" w:type="pct"/>
            <w:hideMark/>
          </w:tcPr>
          <w:p w:rsidR="006601BA"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Стоимость годовых</w:t>
            </w:r>
            <w:r w:rsidRPr="00735C0F">
              <w:rPr>
                <w:rFonts w:ascii="Times New Roman" w:hAnsi="Times New Roman" w:cs="Times New Roman"/>
                <w:bCs/>
                <w:sz w:val="24"/>
                <w:szCs w:val="24"/>
              </w:rPr>
              <w:br/>
              <w:t>эксплуатационных затрат на м</w:t>
            </w:r>
            <w:proofErr w:type="gramStart"/>
            <w:r w:rsidRPr="00735C0F">
              <w:rPr>
                <w:rFonts w:ascii="Times New Roman" w:hAnsi="Times New Roman" w:cs="Times New Roman"/>
                <w:bCs/>
                <w:sz w:val="24"/>
                <w:szCs w:val="24"/>
              </w:rPr>
              <w:t>2</w:t>
            </w:r>
            <w:proofErr w:type="gramEnd"/>
            <w:r w:rsidRPr="00735C0F">
              <w:rPr>
                <w:rFonts w:ascii="Times New Roman" w:hAnsi="Times New Roman" w:cs="Times New Roman"/>
                <w:bCs/>
                <w:sz w:val="24"/>
                <w:szCs w:val="24"/>
              </w:rPr>
              <w:t xml:space="preserve"> здания</w:t>
            </w:r>
          </w:p>
        </w:tc>
        <w:tc>
          <w:tcPr>
            <w:tcW w:w="2302" w:type="pct"/>
            <w:hideMark/>
          </w:tcPr>
          <w:p w:rsidR="006601BA" w:rsidRPr="00735C0F" w:rsidRDefault="006601BA" w:rsidP="00735C0F">
            <w:pPr>
              <w:jc w:val="both"/>
              <w:rPr>
                <w:rFonts w:ascii="Times New Roman" w:hAnsi="Times New Roman" w:cs="Times New Roman"/>
                <w:bCs/>
                <w:sz w:val="24"/>
                <w:szCs w:val="24"/>
              </w:rPr>
            </w:pPr>
            <w:r w:rsidRPr="00735C0F">
              <w:rPr>
                <w:rFonts w:ascii="Times New Roman" w:hAnsi="Times New Roman" w:cs="Times New Roman"/>
                <w:bCs/>
                <w:sz w:val="24"/>
                <w:szCs w:val="24"/>
              </w:rPr>
              <w:t xml:space="preserve">Отношение среднегодовой стоимости затрат по эксплуатации жилого здания к затратам по объекту-аналогу или эталону  </w:t>
            </w:r>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6</w:t>
            </w:r>
          </w:p>
        </w:tc>
      </w:tr>
      <w:tr w:rsidR="006601BA" w:rsidRPr="006601BA" w:rsidTr="00735C0F">
        <w:tc>
          <w:tcPr>
            <w:tcW w:w="1422" w:type="pct"/>
            <w:hideMark/>
          </w:tcPr>
          <w:p w:rsidR="006D2234"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Срок окупаемости</w:t>
            </w:r>
          </w:p>
          <w:p w:rsidR="006601BA" w:rsidRPr="00735C0F" w:rsidRDefault="006601BA" w:rsidP="006D2234">
            <w:pPr>
              <w:jc w:val="right"/>
              <w:rPr>
                <w:rFonts w:ascii="Times New Roman" w:hAnsi="Times New Roman" w:cs="Times New Roman"/>
                <w:sz w:val="24"/>
                <w:szCs w:val="24"/>
              </w:rPr>
            </w:pPr>
          </w:p>
        </w:tc>
        <w:tc>
          <w:tcPr>
            <w:tcW w:w="2302" w:type="pct"/>
            <w:hideMark/>
          </w:tcPr>
          <w:p w:rsidR="006601BA" w:rsidRPr="00735C0F" w:rsidRDefault="006601BA" w:rsidP="006601BA">
            <w:pPr>
              <w:jc w:val="both"/>
              <w:rPr>
                <w:rFonts w:ascii="Times New Roman" w:hAnsi="Times New Roman" w:cs="Times New Roman"/>
                <w:bCs/>
                <w:sz w:val="24"/>
                <w:szCs w:val="24"/>
              </w:rPr>
            </w:pPr>
            <w:r w:rsidRPr="00735C0F">
              <w:rPr>
                <w:rFonts w:ascii="Times New Roman" w:hAnsi="Times New Roman" w:cs="Times New Roman"/>
                <w:bCs/>
                <w:sz w:val="24"/>
                <w:szCs w:val="24"/>
              </w:rPr>
              <w:t xml:space="preserve">Сравнение срока окупаемости по отношению к объекту-аналогу или эталону  </w:t>
            </w:r>
          </w:p>
        </w:tc>
        <w:tc>
          <w:tcPr>
            <w:tcW w:w="1276" w:type="pct"/>
          </w:tcPr>
          <w:p w:rsidR="006601BA" w:rsidRPr="00735C0F" w:rsidRDefault="006601BA" w:rsidP="006601BA">
            <w:pPr>
              <w:jc w:val="center"/>
              <w:rPr>
                <w:rFonts w:ascii="Times New Roman" w:hAnsi="Times New Roman" w:cs="Times New Roman"/>
                <w:bCs/>
                <w:sz w:val="24"/>
                <w:szCs w:val="24"/>
              </w:rPr>
            </w:pPr>
            <w:r w:rsidRPr="00735C0F">
              <w:rPr>
                <w:rFonts w:ascii="Times New Roman" w:hAnsi="Times New Roman" w:cs="Times New Roman"/>
                <w:bCs/>
                <w:sz w:val="24"/>
                <w:szCs w:val="24"/>
              </w:rPr>
              <w:t>6</w:t>
            </w:r>
          </w:p>
        </w:tc>
      </w:tr>
      <w:tr w:rsidR="006D2234" w:rsidRPr="006601BA" w:rsidTr="00735C0F">
        <w:tc>
          <w:tcPr>
            <w:tcW w:w="5000" w:type="pct"/>
            <w:gridSpan w:val="3"/>
            <w:hideMark/>
          </w:tcPr>
          <w:p w:rsidR="006D2234" w:rsidRPr="00735C0F" w:rsidRDefault="006D2234" w:rsidP="00D82C8D">
            <w:pPr>
              <w:ind w:firstLine="567"/>
              <w:rPr>
                <w:rFonts w:ascii="Times New Roman" w:hAnsi="Times New Roman" w:cs="Times New Roman"/>
                <w:bCs/>
                <w:sz w:val="24"/>
                <w:szCs w:val="24"/>
              </w:rPr>
            </w:pPr>
            <w:r w:rsidRPr="00735C0F">
              <w:rPr>
                <w:rFonts w:ascii="Times New Roman" w:hAnsi="Times New Roman" w:cs="Times New Roman"/>
                <w:bCs/>
                <w:sz w:val="24"/>
                <w:szCs w:val="24"/>
              </w:rPr>
              <w:t>Примечание – составлено авторами на основании [</w:t>
            </w:r>
            <w:r w:rsidR="004D3289" w:rsidRPr="00735C0F">
              <w:rPr>
                <w:rFonts w:ascii="Times New Roman" w:hAnsi="Times New Roman" w:cs="Times New Roman"/>
                <w:bCs/>
                <w:sz w:val="24"/>
                <w:szCs w:val="24"/>
              </w:rPr>
              <w:t>1</w:t>
            </w:r>
            <w:r w:rsidR="00D82C8D">
              <w:rPr>
                <w:rFonts w:ascii="Times New Roman" w:hAnsi="Times New Roman" w:cs="Times New Roman"/>
                <w:bCs/>
                <w:sz w:val="24"/>
                <w:szCs w:val="24"/>
              </w:rPr>
              <w:t>2</w:t>
            </w:r>
            <w:r w:rsidR="004D3289" w:rsidRPr="00735C0F">
              <w:rPr>
                <w:rFonts w:ascii="Times New Roman" w:hAnsi="Times New Roman" w:cs="Times New Roman"/>
                <w:bCs/>
                <w:sz w:val="24"/>
                <w:szCs w:val="24"/>
              </w:rPr>
              <w:t>-2</w:t>
            </w:r>
            <w:r w:rsidR="00D82C8D">
              <w:rPr>
                <w:rFonts w:ascii="Times New Roman" w:hAnsi="Times New Roman" w:cs="Times New Roman"/>
                <w:bCs/>
                <w:sz w:val="24"/>
                <w:szCs w:val="24"/>
              </w:rPr>
              <w:t>5</w:t>
            </w:r>
            <w:r w:rsidRPr="00735C0F">
              <w:rPr>
                <w:rFonts w:ascii="Times New Roman" w:hAnsi="Times New Roman" w:cs="Times New Roman"/>
                <w:bCs/>
                <w:sz w:val="24"/>
                <w:szCs w:val="24"/>
              </w:rPr>
              <w:t>]</w:t>
            </w:r>
          </w:p>
        </w:tc>
      </w:tr>
    </w:tbl>
    <w:p w:rsidR="006A3DDA" w:rsidRPr="006601BA" w:rsidRDefault="006A3DDA" w:rsidP="006A3DD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lastRenderedPageBreak/>
        <w:t>Для оценки общего потенциала производим суммирование частных параметров:</w:t>
      </w:r>
    </w:p>
    <w:p w:rsidR="006A3DDA" w:rsidRPr="006601BA" w:rsidRDefault="006A3DDA" w:rsidP="006A3DD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1</w:t>
      </w:r>
      <w:r w:rsidR="00D740BE">
        <w:rPr>
          <w:rFonts w:ascii="Times New Roman" w:hAnsi="Times New Roman" w:cs="Times New Roman"/>
          <w:sz w:val="28"/>
          <w:szCs w:val="28"/>
        </w:rPr>
        <w:t>)</w:t>
      </w:r>
      <w:r w:rsidRPr="006601BA">
        <w:rPr>
          <w:rFonts w:ascii="Times New Roman" w:hAnsi="Times New Roman" w:cs="Times New Roman"/>
          <w:sz w:val="28"/>
          <w:szCs w:val="28"/>
        </w:rPr>
        <w:t xml:space="preserve"> Сбор информации и показателей, характеризующих каждый частный параметр, необходимый для оценки общего потенциала.</w:t>
      </w:r>
    </w:p>
    <w:p w:rsidR="006A3DDA" w:rsidRPr="006601BA" w:rsidRDefault="006A3DDA" w:rsidP="006A3DDA">
      <w:pPr>
        <w:autoSpaceDE w:val="0"/>
        <w:autoSpaceDN w:val="0"/>
        <w:adjustRightInd w:val="0"/>
        <w:spacing w:after="0" w:line="240" w:lineRule="auto"/>
        <w:ind w:firstLine="567"/>
        <w:rPr>
          <w:rFonts w:ascii="Times New Roman" w:hAnsi="Times New Roman" w:cs="Times New Roman"/>
          <w:sz w:val="28"/>
          <w:szCs w:val="28"/>
        </w:rPr>
      </w:pPr>
      <w:r w:rsidRPr="006601BA">
        <w:rPr>
          <w:rFonts w:ascii="Times New Roman" w:hAnsi="Times New Roman" w:cs="Times New Roman"/>
          <w:sz w:val="28"/>
          <w:szCs w:val="28"/>
        </w:rPr>
        <w:t>2</w:t>
      </w:r>
      <w:r w:rsidR="00D740BE">
        <w:rPr>
          <w:rFonts w:ascii="Times New Roman" w:hAnsi="Times New Roman" w:cs="Times New Roman"/>
          <w:sz w:val="28"/>
          <w:szCs w:val="28"/>
        </w:rPr>
        <w:t>)</w:t>
      </w:r>
      <w:r w:rsidRPr="006601BA">
        <w:rPr>
          <w:rFonts w:ascii="Times New Roman" w:hAnsi="Times New Roman" w:cs="Times New Roman"/>
          <w:sz w:val="28"/>
          <w:szCs w:val="28"/>
        </w:rPr>
        <w:t xml:space="preserve"> Расчёт интегрального показателя параметра по разделу.</w:t>
      </w:r>
    </w:p>
    <w:p w:rsidR="006A3DDA" w:rsidRPr="006601BA" w:rsidRDefault="006A3DDA" w:rsidP="006A3DDA">
      <w:pPr>
        <w:autoSpaceDE w:val="0"/>
        <w:autoSpaceDN w:val="0"/>
        <w:adjustRightInd w:val="0"/>
        <w:spacing w:after="0" w:line="240" w:lineRule="auto"/>
        <w:ind w:firstLine="567"/>
        <w:rPr>
          <w:rFonts w:ascii="Times New Roman" w:hAnsi="Times New Roman" w:cs="Times New Roman"/>
          <w:sz w:val="28"/>
          <w:szCs w:val="28"/>
        </w:rPr>
      </w:pPr>
      <w:r w:rsidRPr="006601BA">
        <w:rPr>
          <w:rFonts w:ascii="Times New Roman" w:hAnsi="Times New Roman" w:cs="Times New Roman"/>
          <w:sz w:val="28"/>
          <w:szCs w:val="28"/>
        </w:rPr>
        <w:t>3</w:t>
      </w:r>
      <w:r w:rsidR="00D740BE">
        <w:rPr>
          <w:rFonts w:ascii="Times New Roman" w:hAnsi="Times New Roman" w:cs="Times New Roman"/>
          <w:sz w:val="28"/>
          <w:szCs w:val="28"/>
        </w:rPr>
        <w:t>)</w:t>
      </w:r>
      <w:r w:rsidRPr="006601BA">
        <w:rPr>
          <w:rFonts w:ascii="Times New Roman" w:hAnsi="Times New Roman" w:cs="Times New Roman"/>
          <w:sz w:val="28"/>
          <w:szCs w:val="28"/>
        </w:rPr>
        <w:t xml:space="preserve"> Расчёт интегрального показателя общего показателя.</w:t>
      </w:r>
    </w:p>
    <w:p w:rsidR="006A3DDA" w:rsidRPr="006601BA" w:rsidRDefault="006A3DDA" w:rsidP="006A3DDA">
      <w:pPr>
        <w:autoSpaceDE w:val="0"/>
        <w:autoSpaceDN w:val="0"/>
        <w:adjustRightInd w:val="0"/>
        <w:spacing w:after="0" w:line="240" w:lineRule="auto"/>
        <w:ind w:firstLine="567"/>
        <w:rPr>
          <w:rFonts w:ascii="Times New Roman" w:hAnsi="Times New Roman" w:cs="Times New Roman"/>
          <w:sz w:val="28"/>
          <w:szCs w:val="28"/>
        </w:rPr>
      </w:pPr>
      <w:r w:rsidRPr="006601BA">
        <w:rPr>
          <w:rFonts w:ascii="Times New Roman" w:hAnsi="Times New Roman" w:cs="Times New Roman"/>
          <w:sz w:val="28"/>
          <w:szCs w:val="28"/>
        </w:rPr>
        <w:t>4</w:t>
      </w:r>
      <w:r w:rsidR="00D740BE">
        <w:rPr>
          <w:rFonts w:ascii="Times New Roman" w:hAnsi="Times New Roman" w:cs="Times New Roman"/>
          <w:sz w:val="28"/>
          <w:szCs w:val="28"/>
        </w:rPr>
        <w:t>)</w:t>
      </w:r>
      <w:r w:rsidRPr="006601BA">
        <w:rPr>
          <w:rFonts w:ascii="Times New Roman" w:hAnsi="Times New Roman" w:cs="Times New Roman"/>
          <w:sz w:val="28"/>
          <w:szCs w:val="28"/>
        </w:rPr>
        <w:t xml:space="preserve"> Присвоение рейтинга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проекта.</w:t>
      </w:r>
    </w:p>
    <w:p w:rsidR="006A3DDA" w:rsidRPr="006601BA" w:rsidRDefault="006A3DDA" w:rsidP="006A3DDA">
      <w:pPr>
        <w:autoSpaceDE w:val="0"/>
        <w:autoSpaceDN w:val="0"/>
        <w:adjustRightInd w:val="0"/>
        <w:spacing w:after="0" w:line="240" w:lineRule="auto"/>
        <w:ind w:firstLine="567"/>
        <w:rPr>
          <w:rFonts w:ascii="Times New Roman" w:hAnsi="Times New Roman" w:cs="Times New Roman"/>
          <w:sz w:val="28"/>
          <w:szCs w:val="28"/>
        </w:rPr>
      </w:pPr>
      <w:r w:rsidRPr="006601BA">
        <w:rPr>
          <w:rFonts w:ascii="Times New Roman" w:hAnsi="Times New Roman" w:cs="Times New Roman"/>
          <w:sz w:val="28"/>
          <w:szCs w:val="28"/>
        </w:rPr>
        <w:t>5</w:t>
      </w:r>
      <w:r w:rsidR="00D740BE">
        <w:rPr>
          <w:rFonts w:ascii="Times New Roman" w:hAnsi="Times New Roman" w:cs="Times New Roman"/>
          <w:sz w:val="28"/>
          <w:szCs w:val="28"/>
        </w:rPr>
        <w:t>)</w:t>
      </w:r>
      <w:r w:rsidRPr="006601BA">
        <w:rPr>
          <w:rFonts w:ascii="Times New Roman" w:hAnsi="Times New Roman" w:cs="Times New Roman"/>
          <w:sz w:val="28"/>
          <w:szCs w:val="28"/>
        </w:rPr>
        <w:t xml:space="preserve"> Анализ результатов оценки рейтинга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w:t>
      </w:r>
    </w:p>
    <w:p w:rsidR="006A3DDA" w:rsidRPr="006601BA" w:rsidRDefault="006A3DDA" w:rsidP="006A3DD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При расчете рейтинга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важно понимать, что стоимость жизненного цикла проекта наиболее чувствительна к изменению уровня затрат на </w:t>
      </w:r>
      <w:proofErr w:type="spellStart"/>
      <w:r w:rsidRPr="006601BA">
        <w:rPr>
          <w:rFonts w:ascii="Times New Roman" w:hAnsi="Times New Roman" w:cs="Times New Roman"/>
          <w:sz w:val="28"/>
          <w:szCs w:val="28"/>
        </w:rPr>
        <w:t>энергоэффективные</w:t>
      </w:r>
      <w:proofErr w:type="spellEnd"/>
      <w:r w:rsidRPr="006601BA">
        <w:rPr>
          <w:rFonts w:ascii="Times New Roman" w:hAnsi="Times New Roman" w:cs="Times New Roman"/>
          <w:sz w:val="28"/>
          <w:szCs w:val="28"/>
        </w:rPr>
        <w:t xml:space="preserve"> мероприятия (</w:t>
      </w:r>
      <w:proofErr w:type="gramStart"/>
      <w:r w:rsidRPr="006601BA">
        <w:rPr>
          <w:rFonts w:ascii="Times New Roman" w:hAnsi="Times New Roman" w:cs="Times New Roman"/>
          <w:sz w:val="28"/>
          <w:szCs w:val="28"/>
        </w:rPr>
        <w:t>см</w:t>
      </w:r>
      <w:proofErr w:type="gramEnd"/>
      <w:r w:rsidRPr="006601BA">
        <w:rPr>
          <w:rFonts w:ascii="Times New Roman" w:hAnsi="Times New Roman" w:cs="Times New Roman"/>
          <w:sz w:val="28"/>
          <w:szCs w:val="28"/>
        </w:rPr>
        <w:t xml:space="preserve">. рисунок </w:t>
      </w:r>
      <w:r w:rsidR="008B7F64">
        <w:rPr>
          <w:rFonts w:ascii="Times New Roman" w:hAnsi="Times New Roman" w:cs="Times New Roman"/>
          <w:sz w:val="28"/>
          <w:szCs w:val="28"/>
        </w:rPr>
        <w:t>1</w:t>
      </w:r>
      <w:r w:rsidRPr="006601BA">
        <w:rPr>
          <w:rFonts w:ascii="Times New Roman" w:hAnsi="Times New Roman" w:cs="Times New Roman"/>
          <w:sz w:val="28"/>
          <w:szCs w:val="28"/>
        </w:rPr>
        <w:t xml:space="preserve">). </w:t>
      </w:r>
    </w:p>
    <w:p w:rsidR="006A3DDA" w:rsidRPr="006601BA" w:rsidRDefault="001F10E3" w:rsidP="009E68B8">
      <w:pPr>
        <w:spacing w:afterLines="60" w:line="240" w:lineRule="auto"/>
        <w:jc w:val="both"/>
        <w:rPr>
          <w:rFonts w:ascii="Times New Roman" w:hAnsi="Times New Roman" w:cs="Times New Roman"/>
          <w:b/>
          <w:color w:val="C00000"/>
          <w:sz w:val="28"/>
          <w:szCs w:val="28"/>
        </w:rPr>
      </w:pPr>
      <w:r w:rsidRPr="001F10E3">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116" type="#_x0000_t32" style="position:absolute;left:0;text-align:left;margin-left:95.7pt;margin-top:9.65pt;width:0;height:197.85pt;flip:y;z-index:251706368" o:connectortype="straight">
            <v:stroke endarrow="block"/>
          </v:shape>
        </w:pict>
      </w:r>
    </w:p>
    <w:p w:rsidR="006A3DDA" w:rsidRPr="006601BA" w:rsidRDefault="006A3DDA" w:rsidP="006A3DDA">
      <w:pPr>
        <w:spacing w:after="0" w:line="240" w:lineRule="auto"/>
        <w:rPr>
          <w:rFonts w:ascii="Times New Roman" w:hAnsi="Times New Roman" w:cs="Times New Roman"/>
          <w:sz w:val="28"/>
          <w:szCs w:val="28"/>
        </w:rPr>
      </w:pPr>
    </w:p>
    <w:p w:rsidR="006A3DDA" w:rsidRPr="006601BA" w:rsidRDefault="001F10E3" w:rsidP="006A3DD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8" type="#_x0000_t32" style="position:absolute;margin-left:71.7pt;margin-top:1.05pt;width:.6pt;height:1in;flip:x y;z-index:251708416" o:connectortype="straight">
            <v:stroke dashstyle="longDash" endarrow="block"/>
          </v:shape>
        </w:pict>
      </w:r>
    </w:p>
    <w:p w:rsidR="006A3DDA" w:rsidRPr="006601BA" w:rsidRDefault="006A3DDA" w:rsidP="006A3DDA">
      <w:pPr>
        <w:spacing w:after="0" w:line="240" w:lineRule="auto"/>
        <w:rPr>
          <w:rFonts w:ascii="Times New Roman" w:hAnsi="Times New Roman" w:cs="Times New Roman"/>
          <w:sz w:val="28"/>
          <w:szCs w:val="28"/>
        </w:rPr>
      </w:pPr>
    </w:p>
    <w:p w:rsidR="006A3DDA" w:rsidRPr="006601BA" w:rsidRDefault="006A3DDA" w:rsidP="006A3DDA">
      <w:pPr>
        <w:spacing w:after="0" w:line="240" w:lineRule="auto"/>
        <w:rPr>
          <w:rFonts w:ascii="Times New Roman" w:hAnsi="Times New Roman" w:cs="Times New Roman"/>
          <w:sz w:val="28"/>
          <w:szCs w:val="28"/>
        </w:rPr>
      </w:pPr>
    </w:p>
    <w:p w:rsidR="006A3DDA" w:rsidRPr="006601BA" w:rsidRDefault="001F10E3" w:rsidP="006A3DD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0" type="#_x0000_t32" style="position:absolute;margin-left:82.75pt;margin-top:1.2pt;width:28.35pt;height:0;z-index:251700224" o:connectortype="straight"/>
        </w:pict>
      </w:r>
    </w:p>
    <w:p w:rsidR="006A3DDA" w:rsidRPr="006601BA" w:rsidRDefault="006A3DDA" w:rsidP="006A3DDA">
      <w:pPr>
        <w:spacing w:after="0" w:line="240" w:lineRule="auto"/>
        <w:rPr>
          <w:rFonts w:ascii="Times New Roman" w:hAnsi="Times New Roman" w:cs="Times New Roman"/>
          <w:sz w:val="28"/>
          <w:szCs w:val="28"/>
        </w:rPr>
      </w:pPr>
    </w:p>
    <w:p w:rsidR="006A3DDA" w:rsidRPr="006601BA" w:rsidRDefault="001F10E3" w:rsidP="006A3DD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114" type="#_x0000_t202" style="position:absolute;margin-left:4.75pt;margin-top:4.05pt;width:78pt;height:77.1pt;z-index:251704320" strokecolor="white [3212]">
            <v:textbox style="mso-next-textbox:#_x0000_s1114">
              <w:txbxContent>
                <w:p w:rsidR="002E7144" w:rsidRDefault="002E7144" w:rsidP="006A3DDA">
                  <w:r>
                    <w:t>Более высокий уровень инвестиций</w:t>
                  </w:r>
                </w:p>
              </w:txbxContent>
            </v:textbox>
          </v:shape>
        </w:pict>
      </w:r>
    </w:p>
    <w:p w:rsidR="006A3DDA" w:rsidRPr="006601BA" w:rsidRDefault="006A3DDA" w:rsidP="006A3DDA">
      <w:pPr>
        <w:spacing w:after="0" w:line="240" w:lineRule="auto"/>
        <w:rPr>
          <w:rFonts w:ascii="Times New Roman" w:hAnsi="Times New Roman" w:cs="Times New Roman"/>
          <w:sz w:val="28"/>
          <w:szCs w:val="28"/>
        </w:rPr>
      </w:pPr>
    </w:p>
    <w:p w:rsidR="006A3DDA" w:rsidRPr="006601BA" w:rsidRDefault="006A3DDA" w:rsidP="006A3DDA">
      <w:pPr>
        <w:spacing w:after="0" w:line="240" w:lineRule="auto"/>
        <w:rPr>
          <w:rFonts w:ascii="Times New Roman" w:hAnsi="Times New Roman" w:cs="Times New Roman"/>
          <w:sz w:val="28"/>
          <w:szCs w:val="28"/>
        </w:rPr>
      </w:pPr>
    </w:p>
    <w:p w:rsidR="006A3DDA" w:rsidRPr="006601BA" w:rsidRDefault="001F10E3" w:rsidP="006A3DD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08" type="#_x0000_t32" style="position:absolute;margin-left:321.7pt;margin-top:13.8pt;width:0;height:39.7pt;z-index:251698176" o:connectortype="straight"/>
        </w:pict>
      </w:r>
      <w:r>
        <w:rPr>
          <w:rFonts w:ascii="Times New Roman" w:hAnsi="Times New Roman" w:cs="Times New Roman"/>
          <w:noProof/>
          <w:sz w:val="28"/>
          <w:szCs w:val="28"/>
        </w:rPr>
        <w:pict>
          <v:shape id="_x0000_s1109" type="#_x0000_t32" style="position:absolute;margin-left:164.7pt;margin-top:13.55pt;width:0;height:39.7pt;z-index:251699200" o:connectortype="straight"/>
        </w:pict>
      </w:r>
    </w:p>
    <w:p w:rsidR="006A3DDA" w:rsidRPr="006601BA" w:rsidRDefault="001F10E3" w:rsidP="006A3DD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2" type="#_x0000_t32" style="position:absolute;margin-left:82.75pt;margin-top:5.3pt;width:28.35pt;height:0;z-index:251702272" o:connectortype="straight"/>
        </w:pict>
      </w:r>
      <w:r>
        <w:rPr>
          <w:rFonts w:ascii="Times New Roman" w:hAnsi="Times New Roman" w:cs="Times New Roman"/>
          <w:noProof/>
          <w:sz w:val="28"/>
          <w:szCs w:val="28"/>
        </w:rPr>
        <w:pict>
          <v:shape id="_x0000_s1111" type="#_x0000_t32" style="position:absolute;margin-left:19pt;margin-top:5.3pt;width:28.35pt;height:0;z-index:251701248" o:connectortype="straight"/>
        </w:pict>
      </w:r>
    </w:p>
    <w:p w:rsidR="006A3DDA" w:rsidRPr="006601BA" w:rsidRDefault="001F10E3" w:rsidP="006A3DDA">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5" type="#_x0000_t32" style="position:absolute;margin-left:95.7pt;margin-top:7.15pt;width:320.8pt;height:0;z-index:251705344" o:connectortype="straight">
            <v:stroke endarrow="block"/>
          </v:shape>
        </w:pict>
      </w:r>
    </w:p>
    <w:p w:rsidR="006A3DDA" w:rsidRPr="006601BA" w:rsidRDefault="001F10E3" w:rsidP="006A3DDA">
      <w:pPr>
        <w:spacing w:after="0" w:line="240" w:lineRule="auto"/>
        <w:rPr>
          <w:rFonts w:ascii="Times New Roman" w:hAnsi="Times New Roman" w:cs="Times New Roman"/>
          <w:sz w:val="28"/>
          <w:szCs w:val="28"/>
        </w:rPr>
      </w:pPr>
      <w:r w:rsidRPr="001F10E3">
        <w:rPr>
          <w:rFonts w:ascii="Times New Roman" w:hAnsi="Times New Roman" w:cs="Times New Roman"/>
          <w:b/>
          <w:noProof/>
          <w:color w:val="984806" w:themeColor="accent6" w:themeShade="80"/>
          <w:sz w:val="28"/>
          <w:szCs w:val="28"/>
        </w:rPr>
        <w:pict>
          <v:shape id="_x0000_s1113" type="#_x0000_t202" style="position:absolute;margin-left:134.35pt;margin-top:13.55pt;width:233.85pt;height:23.45pt;z-index:251703296" strokecolor="white [3212]">
            <v:textbox style="mso-next-textbox:#_x0000_s1113">
              <w:txbxContent>
                <w:p w:rsidR="002E7144" w:rsidRDefault="002E7144" w:rsidP="006A3DDA">
                  <w:r>
                    <w:t xml:space="preserve">Более высокий уровень </w:t>
                  </w:r>
                  <w:proofErr w:type="spellStart"/>
                  <w:r>
                    <w:t>энергоэффективности</w:t>
                  </w:r>
                  <w:proofErr w:type="spellEnd"/>
                </w:p>
              </w:txbxContent>
            </v:textbox>
          </v:shape>
        </w:pict>
      </w:r>
      <w:r>
        <w:rPr>
          <w:rFonts w:ascii="Times New Roman" w:hAnsi="Times New Roman" w:cs="Times New Roman"/>
          <w:noProof/>
          <w:sz w:val="28"/>
          <w:szCs w:val="28"/>
        </w:rPr>
        <w:pict>
          <v:shape id="_x0000_s1117" type="#_x0000_t32" style="position:absolute;margin-left:177.7pt;margin-top:5.2pt;width:120.1pt;height:0;z-index:251707392" o:connectortype="straight">
            <v:stroke dashstyle="longDash" endarrow="block"/>
          </v:shape>
        </w:pict>
      </w:r>
    </w:p>
    <w:p w:rsidR="006A3DDA" w:rsidRPr="006601BA" w:rsidRDefault="006A3DDA" w:rsidP="006A3DDA">
      <w:pPr>
        <w:spacing w:after="0" w:line="240" w:lineRule="auto"/>
        <w:rPr>
          <w:rFonts w:ascii="Times New Roman" w:hAnsi="Times New Roman" w:cs="Times New Roman"/>
          <w:sz w:val="28"/>
          <w:szCs w:val="28"/>
        </w:rPr>
      </w:pPr>
    </w:p>
    <w:p w:rsidR="00735C0F" w:rsidRDefault="00735C0F" w:rsidP="006A3DDA">
      <w:pPr>
        <w:spacing w:after="0" w:line="240" w:lineRule="auto"/>
        <w:jc w:val="center"/>
        <w:outlineLvl w:val="0"/>
        <w:rPr>
          <w:rFonts w:ascii="Times New Roman" w:hAnsi="Times New Roman" w:cs="Times New Roman"/>
          <w:sz w:val="28"/>
          <w:szCs w:val="28"/>
        </w:rPr>
      </w:pPr>
    </w:p>
    <w:p w:rsidR="006A3DDA" w:rsidRPr="006601BA" w:rsidRDefault="006A3DDA" w:rsidP="006A3DDA">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Рисунок</w:t>
      </w:r>
      <w:r w:rsidRPr="006601BA">
        <w:rPr>
          <w:rFonts w:ascii="Times New Roman" w:hAnsi="Times New Roman" w:cs="Times New Roman"/>
          <w:sz w:val="28"/>
          <w:szCs w:val="28"/>
        </w:rPr>
        <w:t xml:space="preserve"> </w:t>
      </w:r>
      <w:r w:rsidR="008B7F64">
        <w:rPr>
          <w:rFonts w:ascii="Times New Roman" w:hAnsi="Times New Roman" w:cs="Times New Roman"/>
          <w:sz w:val="28"/>
          <w:szCs w:val="28"/>
        </w:rPr>
        <w:t>1</w:t>
      </w:r>
      <w:r w:rsidRPr="006601BA">
        <w:rPr>
          <w:rFonts w:ascii="Times New Roman" w:hAnsi="Times New Roman" w:cs="Times New Roman"/>
          <w:sz w:val="28"/>
          <w:szCs w:val="28"/>
        </w:rPr>
        <w:t xml:space="preserve"> – Взаимосвязь инвестиционных затрат и уровня</w:t>
      </w:r>
      <w:r w:rsidR="008B7F64">
        <w:rPr>
          <w:rFonts w:ascii="Times New Roman" w:hAnsi="Times New Roman" w:cs="Times New Roman"/>
          <w:sz w:val="28"/>
          <w:szCs w:val="28"/>
        </w:rPr>
        <w:t xml:space="preserve"> </w:t>
      </w:r>
      <w:proofErr w:type="spellStart"/>
      <w:r w:rsidRPr="006601BA">
        <w:rPr>
          <w:rFonts w:ascii="Times New Roman" w:hAnsi="Times New Roman" w:cs="Times New Roman"/>
          <w:sz w:val="28"/>
          <w:szCs w:val="28"/>
        </w:rPr>
        <w:t>энергоэффективности</w:t>
      </w:r>
      <w:proofErr w:type="spellEnd"/>
    </w:p>
    <w:p w:rsidR="006A3DDA" w:rsidRDefault="004D3289" w:rsidP="006A3DD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Примечание – составлено авторами</w:t>
      </w:r>
    </w:p>
    <w:p w:rsidR="004D3289" w:rsidRDefault="004D3289" w:rsidP="006A3DDA">
      <w:pPr>
        <w:autoSpaceDE w:val="0"/>
        <w:autoSpaceDN w:val="0"/>
        <w:adjustRightInd w:val="0"/>
        <w:spacing w:after="0" w:line="240" w:lineRule="auto"/>
        <w:ind w:firstLine="567"/>
        <w:jc w:val="both"/>
        <w:rPr>
          <w:rFonts w:ascii="Times New Roman" w:hAnsi="Times New Roman" w:cs="Times New Roman"/>
          <w:bCs/>
          <w:sz w:val="28"/>
          <w:szCs w:val="28"/>
        </w:rPr>
      </w:pPr>
    </w:p>
    <w:p w:rsidR="006A3DDA" w:rsidRDefault="006A3DDA" w:rsidP="006A3DDA">
      <w:pPr>
        <w:autoSpaceDE w:val="0"/>
        <w:autoSpaceDN w:val="0"/>
        <w:adjustRightInd w:val="0"/>
        <w:spacing w:after="0" w:line="240" w:lineRule="auto"/>
        <w:ind w:firstLine="567"/>
        <w:jc w:val="both"/>
        <w:rPr>
          <w:rFonts w:ascii="Times New Roman" w:hAnsi="Times New Roman" w:cs="Times New Roman"/>
          <w:bCs/>
          <w:sz w:val="28"/>
          <w:szCs w:val="28"/>
        </w:rPr>
      </w:pPr>
      <w:r w:rsidRPr="006601BA">
        <w:rPr>
          <w:rFonts w:ascii="Times New Roman" w:hAnsi="Times New Roman" w:cs="Times New Roman"/>
          <w:bCs/>
          <w:sz w:val="28"/>
          <w:szCs w:val="28"/>
        </w:rPr>
        <w:t xml:space="preserve">Окончательная рейтинговая оценка проводится на основании полученной суммарной величины показателя. </w:t>
      </w:r>
    </w:p>
    <w:p w:rsidR="006601BA" w:rsidRPr="006601BA" w:rsidRDefault="006601BA" w:rsidP="006601BA">
      <w:pPr>
        <w:autoSpaceDE w:val="0"/>
        <w:autoSpaceDN w:val="0"/>
        <w:adjustRightInd w:val="0"/>
        <w:spacing w:after="0" w:line="240" w:lineRule="auto"/>
        <w:ind w:firstLine="567"/>
        <w:jc w:val="both"/>
        <w:rPr>
          <w:rFonts w:ascii="Times New Roman" w:hAnsi="Times New Roman" w:cs="Times New Roman"/>
          <w:bCs/>
          <w:sz w:val="28"/>
          <w:szCs w:val="28"/>
        </w:rPr>
      </w:pPr>
      <w:r w:rsidRPr="006601BA">
        <w:rPr>
          <w:rFonts w:ascii="Times New Roman" w:hAnsi="Times New Roman" w:cs="Times New Roman"/>
          <w:bCs/>
          <w:sz w:val="28"/>
          <w:szCs w:val="28"/>
        </w:rPr>
        <w:t>В зависимости от суммы баллов, набранных в результате определения величины баллов, проекту (зданию) присваивается один из семи рейтингов: A, B, C, D, E, F, G</w:t>
      </w:r>
      <w:r w:rsidR="008B7F64">
        <w:rPr>
          <w:rFonts w:ascii="Times New Roman" w:hAnsi="Times New Roman" w:cs="Times New Roman"/>
          <w:bCs/>
          <w:sz w:val="28"/>
          <w:szCs w:val="28"/>
        </w:rPr>
        <w:t xml:space="preserve"> (таблица 2)</w:t>
      </w:r>
      <w:r w:rsidRPr="006601BA">
        <w:rPr>
          <w:rFonts w:ascii="Times New Roman" w:hAnsi="Times New Roman" w:cs="Times New Roman"/>
          <w:bCs/>
          <w:sz w:val="28"/>
          <w:szCs w:val="28"/>
        </w:rPr>
        <w:t>.</w:t>
      </w:r>
    </w:p>
    <w:p w:rsidR="006A3DDA" w:rsidRPr="006601BA" w:rsidRDefault="006A3DDA" w:rsidP="006601BA">
      <w:pPr>
        <w:autoSpaceDE w:val="0"/>
        <w:autoSpaceDN w:val="0"/>
        <w:adjustRightInd w:val="0"/>
        <w:spacing w:after="0" w:line="240" w:lineRule="auto"/>
        <w:ind w:firstLine="567"/>
        <w:jc w:val="both"/>
        <w:rPr>
          <w:rFonts w:ascii="Times New Roman" w:hAnsi="Times New Roman" w:cs="Times New Roman"/>
          <w:bCs/>
          <w:sz w:val="28"/>
          <w:szCs w:val="28"/>
        </w:rPr>
      </w:pPr>
    </w:p>
    <w:p w:rsidR="006601BA" w:rsidRPr="006601BA" w:rsidRDefault="006601BA" w:rsidP="006601BA">
      <w:pPr>
        <w:autoSpaceDE w:val="0"/>
        <w:autoSpaceDN w:val="0"/>
        <w:adjustRightInd w:val="0"/>
        <w:spacing w:after="0" w:line="240" w:lineRule="auto"/>
        <w:jc w:val="both"/>
        <w:rPr>
          <w:rFonts w:ascii="Times New Roman" w:hAnsi="Times New Roman" w:cs="Times New Roman"/>
          <w:bCs/>
          <w:sz w:val="28"/>
          <w:szCs w:val="28"/>
        </w:rPr>
      </w:pPr>
      <w:r w:rsidRPr="006601BA">
        <w:rPr>
          <w:rFonts w:ascii="Times New Roman" w:hAnsi="Times New Roman" w:cs="Times New Roman"/>
          <w:bCs/>
          <w:sz w:val="28"/>
          <w:szCs w:val="28"/>
        </w:rPr>
        <w:t xml:space="preserve">Таблица 2 - Рейтинговая шкала проектов </w:t>
      </w:r>
      <w:proofErr w:type="spellStart"/>
      <w:r w:rsidRPr="006601BA">
        <w:rPr>
          <w:rFonts w:ascii="Times New Roman" w:hAnsi="Times New Roman" w:cs="Times New Roman"/>
          <w:bCs/>
          <w:sz w:val="28"/>
          <w:szCs w:val="28"/>
        </w:rPr>
        <w:t>энергоэффективности</w:t>
      </w:r>
      <w:proofErr w:type="spellEnd"/>
    </w:p>
    <w:tbl>
      <w:tblPr>
        <w:tblStyle w:val="ab"/>
        <w:tblW w:w="0" w:type="auto"/>
        <w:tblLook w:val="04A0"/>
      </w:tblPr>
      <w:tblGrid>
        <w:gridCol w:w="1699"/>
        <w:gridCol w:w="1167"/>
        <w:gridCol w:w="1165"/>
        <w:gridCol w:w="1165"/>
        <w:gridCol w:w="1165"/>
        <w:gridCol w:w="1166"/>
        <w:gridCol w:w="1166"/>
        <w:gridCol w:w="1161"/>
      </w:tblGrid>
      <w:tr w:rsidR="006601BA" w:rsidRPr="006601BA" w:rsidTr="004D3289">
        <w:tc>
          <w:tcPr>
            <w:tcW w:w="1699" w:type="dxa"/>
          </w:tcPr>
          <w:p w:rsidR="006601BA" w:rsidRPr="006601BA" w:rsidRDefault="006601BA" w:rsidP="006601BA">
            <w:pPr>
              <w:autoSpaceDE w:val="0"/>
              <w:autoSpaceDN w:val="0"/>
              <w:adjustRightInd w:val="0"/>
              <w:rPr>
                <w:rFonts w:ascii="Times New Roman" w:hAnsi="Times New Roman" w:cs="Times New Roman"/>
                <w:bCs/>
                <w:sz w:val="28"/>
                <w:szCs w:val="28"/>
              </w:rPr>
            </w:pPr>
            <w:r w:rsidRPr="006601BA">
              <w:rPr>
                <w:rFonts w:ascii="Times New Roman" w:hAnsi="Times New Roman" w:cs="Times New Roman"/>
                <w:bCs/>
                <w:sz w:val="28"/>
                <w:szCs w:val="28"/>
              </w:rPr>
              <w:t>фактор,</w:t>
            </w:r>
          </w:p>
          <w:p w:rsidR="006601BA" w:rsidRPr="006601BA" w:rsidRDefault="006601BA" w:rsidP="006601BA">
            <w:pPr>
              <w:autoSpaceDE w:val="0"/>
              <w:autoSpaceDN w:val="0"/>
              <w:adjustRightInd w:val="0"/>
              <w:rPr>
                <w:rFonts w:ascii="Times New Roman" w:hAnsi="Times New Roman" w:cs="Times New Roman"/>
                <w:bCs/>
                <w:sz w:val="28"/>
                <w:szCs w:val="28"/>
              </w:rPr>
            </w:pPr>
            <w:r w:rsidRPr="006601BA">
              <w:rPr>
                <w:rFonts w:ascii="Times New Roman" w:hAnsi="Times New Roman" w:cs="Times New Roman"/>
                <w:bCs/>
                <w:sz w:val="28"/>
                <w:szCs w:val="28"/>
              </w:rPr>
              <w:t>баллы</w:t>
            </w:r>
          </w:p>
        </w:tc>
        <w:tc>
          <w:tcPr>
            <w:tcW w:w="1167"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90-100</w:t>
            </w:r>
          </w:p>
        </w:tc>
        <w:tc>
          <w:tcPr>
            <w:tcW w:w="1165"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75-90</w:t>
            </w:r>
          </w:p>
        </w:tc>
        <w:tc>
          <w:tcPr>
            <w:tcW w:w="1165"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60-75</w:t>
            </w:r>
          </w:p>
        </w:tc>
        <w:tc>
          <w:tcPr>
            <w:tcW w:w="1165"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45-60</w:t>
            </w:r>
          </w:p>
        </w:tc>
        <w:tc>
          <w:tcPr>
            <w:tcW w:w="1166"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30-45</w:t>
            </w:r>
          </w:p>
        </w:tc>
        <w:tc>
          <w:tcPr>
            <w:tcW w:w="1166"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15-30</w:t>
            </w:r>
          </w:p>
        </w:tc>
        <w:tc>
          <w:tcPr>
            <w:tcW w:w="1161"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0-15</w:t>
            </w:r>
          </w:p>
        </w:tc>
      </w:tr>
      <w:tr w:rsidR="006601BA" w:rsidRPr="006601BA" w:rsidTr="004D3289">
        <w:tc>
          <w:tcPr>
            <w:tcW w:w="1699" w:type="dxa"/>
          </w:tcPr>
          <w:p w:rsidR="006601BA" w:rsidRPr="006601BA" w:rsidRDefault="006601BA" w:rsidP="006601BA">
            <w:pPr>
              <w:autoSpaceDE w:val="0"/>
              <w:autoSpaceDN w:val="0"/>
              <w:adjustRightInd w:val="0"/>
              <w:rPr>
                <w:rFonts w:ascii="Times New Roman" w:hAnsi="Times New Roman" w:cs="Times New Roman"/>
                <w:bCs/>
                <w:sz w:val="28"/>
                <w:szCs w:val="28"/>
              </w:rPr>
            </w:pPr>
            <w:r w:rsidRPr="006601BA">
              <w:rPr>
                <w:rFonts w:ascii="Times New Roman" w:hAnsi="Times New Roman" w:cs="Times New Roman"/>
                <w:bCs/>
                <w:sz w:val="28"/>
                <w:szCs w:val="28"/>
              </w:rPr>
              <w:t>Классы</w:t>
            </w:r>
          </w:p>
          <w:p w:rsidR="006601BA" w:rsidRPr="006601BA" w:rsidRDefault="006601BA" w:rsidP="006601BA">
            <w:pPr>
              <w:autoSpaceDE w:val="0"/>
              <w:autoSpaceDN w:val="0"/>
              <w:adjustRightInd w:val="0"/>
              <w:rPr>
                <w:rFonts w:ascii="Times New Roman" w:hAnsi="Times New Roman" w:cs="Times New Roman"/>
                <w:bCs/>
                <w:sz w:val="28"/>
                <w:szCs w:val="28"/>
              </w:rPr>
            </w:pPr>
            <w:r w:rsidRPr="006601BA">
              <w:rPr>
                <w:rFonts w:ascii="Times New Roman" w:hAnsi="Times New Roman" w:cs="Times New Roman"/>
                <w:bCs/>
                <w:sz w:val="28"/>
                <w:szCs w:val="28"/>
              </w:rPr>
              <w:t>оценки</w:t>
            </w:r>
          </w:p>
        </w:tc>
        <w:tc>
          <w:tcPr>
            <w:tcW w:w="1167" w:type="dxa"/>
          </w:tcPr>
          <w:p w:rsidR="006601BA" w:rsidRPr="006601BA" w:rsidRDefault="006601BA" w:rsidP="006601BA">
            <w:pPr>
              <w:autoSpaceDE w:val="0"/>
              <w:autoSpaceDN w:val="0"/>
              <w:adjustRightInd w:val="0"/>
              <w:rPr>
                <w:rFonts w:ascii="Times New Roman" w:hAnsi="Times New Roman" w:cs="Times New Roman"/>
                <w:bCs/>
                <w:sz w:val="28"/>
                <w:szCs w:val="28"/>
              </w:rPr>
            </w:pPr>
            <w:r w:rsidRPr="006601BA">
              <w:rPr>
                <w:rFonts w:ascii="Times New Roman" w:hAnsi="Times New Roman" w:cs="Times New Roman"/>
                <w:bCs/>
                <w:sz w:val="28"/>
                <w:szCs w:val="28"/>
              </w:rPr>
              <w:t xml:space="preserve">A </w:t>
            </w:r>
          </w:p>
        </w:tc>
        <w:tc>
          <w:tcPr>
            <w:tcW w:w="1165"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B</w:t>
            </w:r>
          </w:p>
        </w:tc>
        <w:tc>
          <w:tcPr>
            <w:tcW w:w="1165"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C</w:t>
            </w:r>
          </w:p>
        </w:tc>
        <w:tc>
          <w:tcPr>
            <w:tcW w:w="1165"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 xml:space="preserve">D </w:t>
            </w:r>
          </w:p>
        </w:tc>
        <w:tc>
          <w:tcPr>
            <w:tcW w:w="1166"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E</w:t>
            </w:r>
          </w:p>
        </w:tc>
        <w:tc>
          <w:tcPr>
            <w:tcW w:w="1166"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F</w:t>
            </w:r>
          </w:p>
        </w:tc>
        <w:tc>
          <w:tcPr>
            <w:tcW w:w="1161" w:type="dxa"/>
          </w:tcPr>
          <w:p w:rsidR="006601BA" w:rsidRPr="006601BA" w:rsidRDefault="006601BA" w:rsidP="006601BA">
            <w:pPr>
              <w:autoSpaceDE w:val="0"/>
              <w:autoSpaceDN w:val="0"/>
              <w:adjustRightInd w:val="0"/>
              <w:jc w:val="both"/>
              <w:rPr>
                <w:rFonts w:ascii="Times New Roman" w:hAnsi="Times New Roman" w:cs="Times New Roman"/>
                <w:bCs/>
                <w:sz w:val="28"/>
                <w:szCs w:val="28"/>
              </w:rPr>
            </w:pPr>
            <w:r w:rsidRPr="006601BA">
              <w:rPr>
                <w:rFonts w:ascii="Times New Roman" w:hAnsi="Times New Roman" w:cs="Times New Roman"/>
                <w:bCs/>
                <w:sz w:val="28"/>
                <w:szCs w:val="28"/>
              </w:rPr>
              <w:t>G</w:t>
            </w:r>
          </w:p>
        </w:tc>
      </w:tr>
      <w:tr w:rsidR="004D3289" w:rsidRPr="006601BA" w:rsidTr="00375316">
        <w:tc>
          <w:tcPr>
            <w:tcW w:w="9854" w:type="dxa"/>
            <w:gridSpan w:val="8"/>
          </w:tcPr>
          <w:p w:rsidR="004D3289" w:rsidRPr="006601BA" w:rsidRDefault="004D3289" w:rsidP="00D82C8D">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Примечание – составлено авторами на основании </w:t>
            </w:r>
            <w:r w:rsidRPr="006D2234">
              <w:rPr>
                <w:rFonts w:ascii="Times New Roman" w:hAnsi="Times New Roman" w:cs="Times New Roman"/>
                <w:bCs/>
                <w:sz w:val="28"/>
                <w:szCs w:val="28"/>
              </w:rPr>
              <w:t>[</w:t>
            </w:r>
            <w:r>
              <w:rPr>
                <w:rFonts w:ascii="Times New Roman" w:hAnsi="Times New Roman" w:cs="Times New Roman"/>
                <w:bCs/>
                <w:sz w:val="28"/>
                <w:szCs w:val="28"/>
              </w:rPr>
              <w:t>1</w:t>
            </w:r>
            <w:r w:rsidR="00D82C8D">
              <w:rPr>
                <w:rFonts w:ascii="Times New Roman" w:hAnsi="Times New Roman" w:cs="Times New Roman"/>
                <w:bCs/>
                <w:sz w:val="28"/>
                <w:szCs w:val="28"/>
              </w:rPr>
              <w:t>2</w:t>
            </w:r>
            <w:r>
              <w:rPr>
                <w:rFonts w:ascii="Times New Roman" w:hAnsi="Times New Roman" w:cs="Times New Roman"/>
                <w:bCs/>
                <w:sz w:val="28"/>
                <w:szCs w:val="28"/>
              </w:rPr>
              <w:t>-2</w:t>
            </w:r>
            <w:r w:rsidR="00D82C8D">
              <w:rPr>
                <w:rFonts w:ascii="Times New Roman" w:hAnsi="Times New Roman" w:cs="Times New Roman"/>
                <w:bCs/>
                <w:sz w:val="28"/>
                <w:szCs w:val="28"/>
              </w:rPr>
              <w:t>5</w:t>
            </w:r>
            <w:r w:rsidRPr="006D2234">
              <w:rPr>
                <w:rFonts w:ascii="Times New Roman" w:hAnsi="Times New Roman" w:cs="Times New Roman"/>
                <w:bCs/>
                <w:sz w:val="28"/>
                <w:szCs w:val="28"/>
              </w:rPr>
              <w:t>]</w:t>
            </w:r>
          </w:p>
        </w:tc>
      </w:tr>
    </w:tbl>
    <w:p w:rsidR="004D3289" w:rsidRPr="006601BA" w:rsidRDefault="004D3289" w:rsidP="006601BA">
      <w:pPr>
        <w:autoSpaceDE w:val="0"/>
        <w:autoSpaceDN w:val="0"/>
        <w:adjustRightInd w:val="0"/>
        <w:spacing w:after="0" w:line="240" w:lineRule="auto"/>
        <w:ind w:firstLine="567"/>
        <w:jc w:val="both"/>
        <w:rPr>
          <w:rFonts w:ascii="Times New Roman" w:hAnsi="Times New Roman" w:cs="Times New Roman"/>
          <w:bCs/>
          <w:sz w:val="28"/>
          <w:szCs w:val="28"/>
        </w:rPr>
      </w:pPr>
    </w:p>
    <w:p w:rsidR="006601BA" w:rsidRPr="006601BA" w:rsidRDefault="006601BA" w:rsidP="006601BA">
      <w:pPr>
        <w:autoSpaceDE w:val="0"/>
        <w:autoSpaceDN w:val="0"/>
        <w:adjustRightInd w:val="0"/>
        <w:spacing w:after="0" w:line="240" w:lineRule="auto"/>
        <w:rPr>
          <w:rFonts w:ascii="Times New Roman" w:hAnsi="Times New Roman" w:cs="Times New Roman"/>
          <w:bCs/>
          <w:sz w:val="28"/>
          <w:szCs w:val="28"/>
        </w:rPr>
      </w:pPr>
      <w:r w:rsidRPr="006601BA">
        <w:rPr>
          <w:rFonts w:ascii="Times New Roman" w:hAnsi="Times New Roman" w:cs="Times New Roman"/>
          <w:bCs/>
          <w:sz w:val="28"/>
          <w:szCs w:val="28"/>
        </w:rPr>
        <w:lastRenderedPageBreak/>
        <w:t xml:space="preserve">Схематически процесс взаимосвязи критериев показано на </w:t>
      </w:r>
      <w:r w:rsidR="0072755F">
        <w:rPr>
          <w:rFonts w:ascii="Times New Roman" w:hAnsi="Times New Roman" w:cs="Times New Roman"/>
          <w:bCs/>
          <w:sz w:val="28"/>
          <w:szCs w:val="28"/>
        </w:rPr>
        <w:t xml:space="preserve">рисунке </w:t>
      </w:r>
      <w:r w:rsidR="008B7F64">
        <w:rPr>
          <w:rFonts w:ascii="Times New Roman" w:hAnsi="Times New Roman" w:cs="Times New Roman"/>
          <w:bCs/>
          <w:sz w:val="28"/>
          <w:szCs w:val="28"/>
        </w:rPr>
        <w:t>2</w:t>
      </w:r>
      <w:r w:rsidR="0072755F">
        <w:rPr>
          <w:rFonts w:ascii="Times New Roman" w:hAnsi="Times New Roman" w:cs="Times New Roman"/>
          <w:bCs/>
          <w:sz w:val="28"/>
          <w:szCs w:val="28"/>
        </w:rPr>
        <w:t>.</w:t>
      </w:r>
    </w:p>
    <w:p w:rsidR="006601BA" w:rsidRPr="006601BA" w:rsidRDefault="001F10E3" w:rsidP="006601B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noProof/>
          <w:sz w:val="28"/>
          <w:szCs w:val="28"/>
        </w:rPr>
        <w:pict>
          <v:shape id="_x0000_s1062" type="#_x0000_t202" style="position:absolute;margin-left:108.45pt;margin-top:9.3pt;width:234.75pt;height:55.5pt;z-index:251673600">
            <v:textbox>
              <w:txbxContent>
                <w:p w:rsidR="002E7144" w:rsidRPr="00A043DE" w:rsidRDefault="002E7144" w:rsidP="00A043DE">
                  <w:pPr>
                    <w:spacing w:after="0" w:line="240" w:lineRule="auto"/>
                    <w:jc w:val="center"/>
                    <w:rPr>
                      <w:rFonts w:ascii="Times New Roman" w:hAnsi="Times New Roman" w:cs="Times New Roman"/>
                      <w:sz w:val="24"/>
                    </w:rPr>
                  </w:pPr>
                  <w:r w:rsidRPr="00A043DE">
                    <w:rPr>
                      <w:rFonts w:ascii="Times New Roman" w:hAnsi="Times New Roman" w:cs="Times New Roman"/>
                      <w:sz w:val="24"/>
                    </w:rPr>
                    <w:t xml:space="preserve">Определение </w:t>
                  </w:r>
                  <w:proofErr w:type="spellStart"/>
                  <w:r w:rsidRPr="00A043DE">
                    <w:rPr>
                      <w:rFonts w:ascii="Times New Roman" w:hAnsi="Times New Roman" w:cs="Times New Roman"/>
                      <w:sz w:val="24"/>
                    </w:rPr>
                    <w:t>рейтингуемого</w:t>
                  </w:r>
                  <w:proofErr w:type="spellEnd"/>
                  <w:r w:rsidRPr="00A043DE">
                    <w:rPr>
                      <w:rFonts w:ascii="Times New Roman" w:hAnsi="Times New Roman" w:cs="Times New Roman"/>
                      <w:sz w:val="24"/>
                    </w:rPr>
                    <w:t xml:space="preserve"> объекта (здание: новое или существующее или проекта мер </w:t>
                  </w:r>
                  <w:proofErr w:type="spellStart"/>
                  <w:r w:rsidRPr="00A043DE">
                    <w:rPr>
                      <w:rFonts w:ascii="Times New Roman" w:hAnsi="Times New Roman" w:cs="Times New Roman"/>
                      <w:sz w:val="24"/>
                    </w:rPr>
                    <w:t>энергоэффективности</w:t>
                  </w:r>
                  <w:proofErr w:type="spellEnd"/>
                  <w:r w:rsidRPr="00A043DE">
                    <w:rPr>
                      <w:rFonts w:ascii="Times New Roman" w:hAnsi="Times New Roman" w:cs="Times New Roman"/>
                      <w:sz w:val="24"/>
                    </w:rPr>
                    <w:t>)</w:t>
                  </w:r>
                </w:p>
              </w:txbxContent>
            </v:textbox>
          </v:shape>
        </w:pict>
      </w:r>
    </w:p>
    <w:p w:rsidR="006601BA" w:rsidRPr="006601BA" w:rsidRDefault="006601BA" w:rsidP="006601BA">
      <w:pPr>
        <w:autoSpaceDE w:val="0"/>
        <w:autoSpaceDN w:val="0"/>
        <w:adjustRightInd w:val="0"/>
        <w:spacing w:after="0" w:line="240" w:lineRule="auto"/>
        <w:rPr>
          <w:rFonts w:ascii="Times New Roman" w:hAnsi="Times New Roman" w:cs="Times New Roman"/>
          <w:bCs/>
          <w:sz w:val="28"/>
          <w:szCs w:val="28"/>
        </w:rPr>
      </w:pPr>
    </w:p>
    <w:p w:rsidR="006601BA" w:rsidRPr="006601BA" w:rsidRDefault="006601BA" w:rsidP="006601BA">
      <w:pPr>
        <w:autoSpaceDE w:val="0"/>
        <w:autoSpaceDN w:val="0"/>
        <w:adjustRightInd w:val="0"/>
        <w:spacing w:after="0" w:line="240" w:lineRule="auto"/>
        <w:rPr>
          <w:rFonts w:ascii="Times New Roman" w:hAnsi="Times New Roman" w:cs="Times New Roman"/>
          <w:bCs/>
          <w:sz w:val="28"/>
          <w:szCs w:val="28"/>
        </w:rPr>
      </w:pPr>
    </w:p>
    <w:p w:rsidR="006601BA" w:rsidRPr="006601BA" w:rsidRDefault="001F10E3" w:rsidP="006601B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noProof/>
          <w:sz w:val="28"/>
          <w:szCs w:val="28"/>
        </w:rPr>
        <w:pict>
          <v:shape id="_x0000_s1072" type="#_x0000_t32" style="position:absolute;margin-left:215.7pt;margin-top:6.85pt;width:0;height:29.25pt;z-index:251683840" o:connectortype="straight">
            <v:stroke endarrow="block"/>
          </v:shape>
        </w:pict>
      </w:r>
    </w:p>
    <w:p w:rsidR="006601BA" w:rsidRPr="006601BA" w:rsidRDefault="006601BA" w:rsidP="006601BA">
      <w:pPr>
        <w:autoSpaceDE w:val="0"/>
        <w:autoSpaceDN w:val="0"/>
        <w:adjustRightInd w:val="0"/>
        <w:spacing w:after="0" w:line="240" w:lineRule="auto"/>
        <w:rPr>
          <w:rFonts w:ascii="Times New Roman" w:hAnsi="Times New Roman" w:cs="Times New Roman"/>
          <w:sz w:val="28"/>
          <w:szCs w:val="28"/>
        </w:rPr>
      </w:pPr>
    </w:p>
    <w:p w:rsidR="006601BA" w:rsidRPr="006601BA" w:rsidRDefault="001F10E3" w:rsidP="006601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3" type="#_x0000_t202" style="position:absolute;margin-left:108.45pt;margin-top:5.55pt;width:234.75pt;height:40.5pt;z-index:251674624">
            <v:textbox>
              <w:txbxContent>
                <w:p w:rsidR="002E7144" w:rsidRPr="00A043DE" w:rsidRDefault="002E7144" w:rsidP="006601BA">
                  <w:pPr>
                    <w:jc w:val="center"/>
                    <w:rPr>
                      <w:rFonts w:ascii="Times New Roman" w:hAnsi="Times New Roman" w:cs="Times New Roman"/>
                      <w:sz w:val="24"/>
                    </w:rPr>
                  </w:pPr>
                  <w:r w:rsidRPr="00A043DE">
                    <w:rPr>
                      <w:rFonts w:ascii="Times New Roman" w:hAnsi="Times New Roman" w:cs="Times New Roman"/>
                      <w:sz w:val="24"/>
                    </w:rPr>
                    <w:t xml:space="preserve">Определение мер по повышению </w:t>
                  </w:r>
                  <w:proofErr w:type="spellStart"/>
                  <w:r w:rsidRPr="00A043DE">
                    <w:rPr>
                      <w:rFonts w:ascii="Times New Roman" w:hAnsi="Times New Roman" w:cs="Times New Roman"/>
                      <w:sz w:val="24"/>
                    </w:rPr>
                    <w:t>энергоэффективности</w:t>
                  </w:r>
                  <w:proofErr w:type="spellEnd"/>
                </w:p>
              </w:txbxContent>
            </v:textbox>
          </v:shape>
        </w:pict>
      </w:r>
    </w:p>
    <w:p w:rsidR="006601BA" w:rsidRPr="006601BA" w:rsidRDefault="006601BA" w:rsidP="006601BA">
      <w:pPr>
        <w:autoSpaceDE w:val="0"/>
        <w:autoSpaceDN w:val="0"/>
        <w:adjustRightInd w:val="0"/>
        <w:spacing w:after="0" w:line="240" w:lineRule="auto"/>
        <w:rPr>
          <w:rFonts w:ascii="Times New Roman" w:hAnsi="Times New Roman" w:cs="Times New Roman"/>
          <w:sz w:val="28"/>
          <w:szCs w:val="28"/>
        </w:rPr>
      </w:pPr>
    </w:p>
    <w:p w:rsidR="006601BA" w:rsidRPr="006601BA" w:rsidRDefault="001F10E3" w:rsidP="006601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4" type="#_x0000_t32" style="position:absolute;margin-left:286.2pt;margin-top:13.85pt;width:17.25pt;height:32.25pt;z-index:251685888" o:connectortype="straight">
            <v:stroke endarrow="block"/>
          </v:shape>
        </w:pict>
      </w:r>
      <w:r>
        <w:rPr>
          <w:rFonts w:ascii="Times New Roman" w:hAnsi="Times New Roman" w:cs="Times New Roman"/>
          <w:noProof/>
          <w:sz w:val="28"/>
          <w:szCs w:val="28"/>
        </w:rPr>
        <w:pict>
          <v:shape id="_x0000_s1073" type="#_x0000_t32" style="position:absolute;margin-left:137.7pt;margin-top:13.85pt;width:6.75pt;height:32.25pt;flip:x;z-index:251684864" o:connectortype="straight">
            <v:stroke endarrow="block"/>
          </v:shape>
        </w:pict>
      </w:r>
    </w:p>
    <w:p w:rsidR="006601BA" w:rsidRPr="006601BA" w:rsidRDefault="006601BA" w:rsidP="006601BA">
      <w:pPr>
        <w:autoSpaceDE w:val="0"/>
        <w:autoSpaceDN w:val="0"/>
        <w:adjustRightInd w:val="0"/>
        <w:spacing w:after="0" w:line="240" w:lineRule="auto"/>
        <w:rPr>
          <w:rFonts w:ascii="Times New Roman" w:hAnsi="Times New Roman" w:cs="Times New Roman"/>
          <w:sz w:val="28"/>
          <w:szCs w:val="28"/>
        </w:rPr>
      </w:pPr>
    </w:p>
    <w:p w:rsidR="006601BA" w:rsidRPr="006601BA" w:rsidRDefault="001F10E3" w:rsidP="006601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5" type="#_x0000_t202" style="position:absolute;margin-left:241.95pt;margin-top:13.9pt;width:168pt;height:45pt;z-index:251676672">
            <v:textbox>
              <w:txbxContent>
                <w:p w:rsidR="002E7144" w:rsidRPr="00A043DE" w:rsidRDefault="002E7144" w:rsidP="006601BA">
                  <w:pPr>
                    <w:jc w:val="center"/>
                    <w:rPr>
                      <w:rFonts w:ascii="Times New Roman" w:hAnsi="Times New Roman" w:cs="Times New Roman"/>
                      <w:sz w:val="24"/>
                    </w:rPr>
                  </w:pPr>
                  <w:r w:rsidRPr="00A043DE">
                    <w:rPr>
                      <w:rFonts w:ascii="Times New Roman" w:hAnsi="Times New Roman" w:cs="Times New Roman"/>
                      <w:sz w:val="24"/>
                    </w:rPr>
                    <w:t>Определение финансово-экономических условий</w:t>
                  </w:r>
                </w:p>
              </w:txbxContent>
            </v:textbox>
          </v:shape>
        </w:pict>
      </w:r>
      <w:r>
        <w:rPr>
          <w:rFonts w:ascii="Times New Roman" w:hAnsi="Times New Roman" w:cs="Times New Roman"/>
          <w:noProof/>
          <w:sz w:val="28"/>
          <w:szCs w:val="28"/>
        </w:rPr>
        <w:pict>
          <v:rect id="_x0000_s1064" style="position:absolute;margin-left:5.7pt;margin-top:13.9pt;width:176.25pt;height:39.75pt;z-index:251675648">
            <v:textbox>
              <w:txbxContent>
                <w:p w:rsidR="002E7144" w:rsidRPr="00A043DE" w:rsidRDefault="002E7144" w:rsidP="006601BA">
                  <w:pPr>
                    <w:jc w:val="center"/>
                    <w:rPr>
                      <w:rFonts w:ascii="Times New Roman" w:hAnsi="Times New Roman" w:cs="Times New Roman"/>
                      <w:sz w:val="24"/>
                    </w:rPr>
                  </w:pPr>
                  <w:r w:rsidRPr="00A043DE">
                    <w:rPr>
                      <w:rFonts w:ascii="Times New Roman" w:hAnsi="Times New Roman" w:cs="Times New Roman"/>
                      <w:sz w:val="24"/>
                    </w:rPr>
                    <w:t>Определение технических условий</w:t>
                  </w:r>
                </w:p>
              </w:txbxContent>
            </v:textbox>
          </v:rect>
        </w:pict>
      </w:r>
    </w:p>
    <w:p w:rsidR="006601BA" w:rsidRPr="006601BA" w:rsidRDefault="006601BA" w:rsidP="006601BA">
      <w:pPr>
        <w:autoSpaceDE w:val="0"/>
        <w:autoSpaceDN w:val="0"/>
        <w:adjustRightInd w:val="0"/>
        <w:spacing w:after="0" w:line="240" w:lineRule="auto"/>
        <w:rPr>
          <w:rFonts w:ascii="Times New Roman" w:hAnsi="Times New Roman" w:cs="Times New Roman"/>
          <w:sz w:val="28"/>
          <w:szCs w:val="28"/>
        </w:rPr>
      </w:pPr>
    </w:p>
    <w:p w:rsidR="006601BA" w:rsidRPr="006601BA" w:rsidRDefault="006601BA" w:rsidP="006601BA">
      <w:pPr>
        <w:autoSpaceDE w:val="0"/>
        <w:autoSpaceDN w:val="0"/>
        <w:adjustRightInd w:val="0"/>
        <w:spacing w:after="0" w:line="240" w:lineRule="auto"/>
        <w:rPr>
          <w:rFonts w:ascii="Times New Roman" w:hAnsi="Times New Roman" w:cs="Times New Roman"/>
          <w:sz w:val="28"/>
          <w:szCs w:val="28"/>
        </w:rPr>
      </w:pPr>
    </w:p>
    <w:p w:rsidR="006601BA" w:rsidRPr="006601BA" w:rsidRDefault="001F10E3" w:rsidP="006601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6" type="#_x0000_t32" style="position:absolute;margin-left:322.95pt;margin-top:10.6pt;width:0;height:39pt;z-index:251687936" o:connectortype="straight">
            <v:stroke endarrow="block"/>
          </v:shape>
        </w:pict>
      </w:r>
      <w:r>
        <w:rPr>
          <w:rFonts w:ascii="Times New Roman" w:hAnsi="Times New Roman" w:cs="Times New Roman"/>
          <w:noProof/>
          <w:sz w:val="28"/>
          <w:szCs w:val="28"/>
        </w:rPr>
        <w:pict>
          <v:shape id="_x0000_s1075" type="#_x0000_t32" style="position:absolute;margin-left:89.7pt;margin-top:5.35pt;width:.75pt;height:44.25pt;z-index:251686912" o:connectortype="straight">
            <v:stroke endarrow="block"/>
          </v:shape>
        </w:pict>
      </w:r>
    </w:p>
    <w:p w:rsidR="006601BA" w:rsidRPr="006601BA" w:rsidRDefault="006601BA" w:rsidP="009E68B8">
      <w:pPr>
        <w:spacing w:afterLines="60" w:line="240" w:lineRule="auto"/>
        <w:jc w:val="both"/>
        <w:rPr>
          <w:rFonts w:ascii="Times New Roman" w:hAnsi="Times New Roman" w:cs="Times New Roman"/>
          <w:b/>
          <w:sz w:val="28"/>
          <w:szCs w:val="28"/>
        </w:rPr>
      </w:pPr>
    </w:p>
    <w:p w:rsidR="006601BA" w:rsidRPr="006601BA" w:rsidRDefault="001F10E3" w:rsidP="009E68B8">
      <w:pPr>
        <w:spacing w:afterLines="60" w:line="24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66" type="#_x0000_t202" style="position:absolute;left:0;text-align:left;margin-left:5.7pt;margin-top:11.8pt;width:176.25pt;height:51.75pt;z-index:251677696">
            <v:textbox>
              <w:txbxContent>
                <w:p w:rsidR="002E7144" w:rsidRPr="00A043DE" w:rsidRDefault="002E7144" w:rsidP="006601BA">
                  <w:pPr>
                    <w:jc w:val="center"/>
                    <w:rPr>
                      <w:rFonts w:ascii="Times New Roman" w:hAnsi="Times New Roman" w:cs="Times New Roman"/>
                      <w:sz w:val="24"/>
                    </w:rPr>
                  </w:pPr>
                  <w:r w:rsidRPr="00A043DE">
                    <w:rPr>
                      <w:rFonts w:ascii="Times New Roman" w:hAnsi="Times New Roman" w:cs="Times New Roman"/>
                      <w:sz w:val="24"/>
                    </w:rPr>
                    <w:t xml:space="preserve">Подсчет достигаемых технических условий по </w:t>
                  </w:r>
                  <w:proofErr w:type="spellStart"/>
                  <w:r w:rsidRPr="00A043DE">
                    <w:rPr>
                      <w:rFonts w:ascii="Times New Roman" w:hAnsi="Times New Roman" w:cs="Times New Roman"/>
                      <w:sz w:val="24"/>
                    </w:rPr>
                    <w:t>энергоэффективности</w:t>
                  </w:r>
                  <w:proofErr w:type="spellEnd"/>
                </w:p>
              </w:txbxContent>
            </v:textbox>
          </v:shape>
        </w:pict>
      </w:r>
      <w:r>
        <w:rPr>
          <w:rFonts w:ascii="Times New Roman" w:hAnsi="Times New Roman" w:cs="Times New Roman"/>
          <w:b/>
          <w:noProof/>
          <w:sz w:val="28"/>
          <w:szCs w:val="28"/>
        </w:rPr>
        <w:pict>
          <v:shape id="_x0000_s1067" type="#_x0000_t202" style="position:absolute;left:0;text-align:left;margin-left:237.45pt;margin-top:11.8pt;width:176.25pt;height:51.75pt;z-index:251678720">
            <v:textbox>
              <w:txbxContent>
                <w:p w:rsidR="002E7144" w:rsidRPr="00A043DE" w:rsidRDefault="002E7144" w:rsidP="006601BA">
                  <w:pPr>
                    <w:jc w:val="center"/>
                    <w:rPr>
                      <w:rFonts w:ascii="Times New Roman" w:hAnsi="Times New Roman" w:cs="Times New Roman"/>
                      <w:sz w:val="24"/>
                    </w:rPr>
                  </w:pPr>
                  <w:r w:rsidRPr="00A043DE">
                    <w:rPr>
                      <w:rFonts w:ascii="Times New Roman" w:hAnsi="Times New Roman" w:cs="Times New Roman"/>
                      <w:sz w:val="24"/>
                    </w:rPr>
                    <w:t xml:space="preserve">Подсчет достигаемых финансово-экономических условий (СЖЦ, </w:t>
                  </w:r>
                  <w:r w:rsidRPr="00A043DE">
                    <w:rPr>
                      <w:rFonts w:ascii="Times New Roman" w:hAnsi="Times New Roman" w:cs="Times New Roman"/>
                      <w:sz w:val="24"/>
                      <w:lang w:val="en-US"/>
                    </w:rPr>
                    <w:t>NPV</w:t>
                  </w:r>
                  <w:r w:rsidRPr="00A043DE">
                    <w:rPr>
                      <w:rFonts w:ascii="Times New Roman" w:hAnsi="Times New Roman" w:cs="Times New Roman"/>
                      <w:sz w:val="24"/>
                    </w:rPr>
                    <w:t xml:space="preserve"> и т.д.)</w:t>
                  </w:r>
                </w:p>
              </w:txbxContent>
            </v:textbox>
          </v:shape>
        </w:pict>
      </w:r>
    </w:p>
    <w:p w:rsidR="006601BA" w:rsidRPr="006601BA" w:rsidRDefault="006601BA" w:rsidP="009E68B8">
      <w:pPr>
        <w:spacing w:afterLines="60" w:line="240" w:lineRule="auto"/>
        <w:jc w:val="both"/>
        <w:rPr>
          <w:rFonts w:ascii="Times New Roman" w:hAnsi="Times New Roman" w:cs="Times New Roman"/>
          <w:b/>
          <w:sz w:val="28"/>
          <w:szCs w:val="28"/>
        </w:rPr>
      </w:pPr>
    </w:p>
    <w:p w:rsidR="006601BA" w:rsidRPr="006601BA" w:rsidRDefault="001F10E3" w:rsidP="009E68B8">
      <w:pPr>
        <w:spacing w:afterLines="60" w:line="24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78" type="#_x0000_t32" style="position:absolute;left:0;text-align:left;margin-left:331.95pt;margin-top:20.2pt;width:0;height:46.5pt;z-index:251689984" o:connectortype="straight">
            <v:stroke endarrow="block"/>
          </v:shape>
        </w:pict>
      </w:r>
      <w:r>
        <w:rPr>
          <w:rFonts w:ascii="Times New Roman" w:hAnsi="Times New Roman" w:cs="Times New Roman"/>
          <w:b/>
          <w:noProof/>
          <w:sz w:val="28"/>
          <w:szCs w:val="28"/>
        </w:rPr>
        <w:pict>
          <v:shape id="_x0000_s1077" type="#_x0000_t32" style="position:absolute;left:0;text-align:left;margin-left:89.7pt;margin-top:20.2pt;width:0;height:46.5pt;z-index:251688960" o:connectortype="straight">
            <v:stroke endarrow="block"/>
          </v:shape>
        </w:pict>
      </w:r>
    </w:p>
    <w:p w:rsidR="006601BA" w:rsidRPr="006601BA" w:rsidRDefault="006601BA" w:rsidP="009E68B8">
      <w:pPr>
        <w:spacing w:afterLines="60" w:line="240" w:lineRule="auto"/>
        <w:jc w:val="both"/>
        <w:rPr>
          <w:rFonts w:ascii="Times New Roman" w:hAnsi="Times New Roman" w:cs="Times New Roman"/>
          <w:b/>
          <w:sz w:val="28"/>
          <w:szCs w:val="28"/>
        </w:rPr>
      </w:pPr>
    </w:p>
    <w:p w:rsidR="006601BA" w:rsidRPr="006601BA" w:rsidRDefault="006601BA" w:rsidP="009E68B8">
      <w:pPr>
        <w:spacing w:afterLines="60" w:line="240" w:lineRule="auto"/>
        <w:jc w:val="both"/>
        <w:rPr>
          <w:rFonts w:ascii="Times New Roman" w:hAnsi="Times New Roman" w:cs="Times New Roman"/>
          <w:b/>
          <w:sz w:val="28"/>
          <w:szCs w:val="28"/>
        </w:rPr>
      </w:pPr>
    </w:p>
    <w:p w:rsidR="006601BA" w:rsidRPr="006601BA" w:rsidRDefault="001F10E3" w:rsidP="009E68B8">
      <w:pPr>
        <w:spacing w:afterLines="60" w:line="24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69" type="#_x0000_t202" style="position:absolute;left:0;text-align:left;margin-left:233.7pt;margin-top:1.65pt;width:180pt;height:51pt;z-index:251680768">
            <v:textbox>
              <w:txbxContent>
                <w:p w:rsidR="002E7144" w:rsidRPr="00A043DE" w:rsidRDefault="002E7144" w:rsidP="006601BA">
                  <w:pPr>
                    <w:jc w:val="center"/>
                    <w:rPr>
                      <w:rFonts w:ascii="Times New Roman" w:hAnsi="Times New Roman" w:cs="Times New Roman"/>
                      <w:sz w:val="24"/>
                    </w:rPr>
                  </w:pPr>
                  <w:r w:rsidRPr="00A043DE">
                    <w:rPr>
                      <w:rFonts w:ascii="Times New Roman" w:hAnsi="Times New Roman" w:cs="Times New Roman"/>
                      <w:sz w:val="24"/>
                    </w:rPr>
                    <w:t>Сравнение финансово-экономических характеристик технических параметров</w:t>
                  </w:r>
                </w:p>
              </w:txbxContent>
            </v:textbox>
          </v:shape>
        </w:pict>
      </w:r>
      <w:r>
        <w:rPr>
          <w:rFonts w:ascii="Times New Roman" w:hAnsi="Times New Roman" w:cs="Times New Roman"/>
          <w:b/>
          <w:noProof/>
          <w:sz w:val="28"/>
          <w:szCs w:val="28"/>
        </w:rPr>
        <w:pict>
          <v:shape id="_x0000_s1068" type="#_x0000_t202" style="position:absolute;left:0;text-align:left;margin-left:5.7pt;margin-top:1.65pt;width:180pt;height:51pt;z-index:251679744">
            <v:textbox>
              <w:txbxContent>
                <w:p w:rsidR="002E7144" w:rsidRPr="00A043DE" w:rsidRDefault="002E7144" w:rsidP="006601BA">
                  <w:pPr>
                    <w:jc w:val="center"/>
                    <w:rPr>
                      <w:rFonts w:ascii="Times New Roman" w:hAnsi="Times New Roman" w:cs="Times New Roman"/>
                      <w:sz w:val="24"/>
                    </w:rPr>
                  </w:pPr>
                  <w:r w:rsidRPr="00A043DE">
                    <w:rPr>
                      <w:rFonts w:ascii="Times New Roman" w:hAnsi="Times New Roman" w:cs="Times New Roman"/>
                      <w:sz w:val="24"/>
                    </w:rPr>
                    <w:t>Сравнение достигаемых технических параметров</w:t>
                  </w:r>
                </w:p>
              </w:txbxContent>
            </v:textbox>
          </v:shape>
        </w:pict>
      </w:r>
    </w:p>
    <w:p w:rsidR="006601BA" w:rsidRPr="006601BA" w:rsidRDefault="006601BA" w:rsidP="009E68B8">
      <w:pPr>
        <w:spacing w:afterLines="60" w:line="240" w:lineRule="auto"/>
        <w:jc w:val="both"/>
        <w:rPr>
          <w:rFonts w:ascii="Times New Roman" w:hAnsi="Times New Roman" w:cs="Times New Roman"/>
          <w:b/>
          <w:sz w:val="28"/>
          <w:szCs w:val="28"/>
        </w:rPr>
      </w:pPr>
    </w:p>
    <w:p w:rsidR="006601BA" w:rsidRPr="006601BA" w:rsidRDefault="001F10E3" w:rsidP="009E68B8">
      <w:pPr>
        <w:spacing w:afterLines="60" w:line="24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80" type="#_x0000_t32" style="position:absolute;left:0;text-align:left;margin-left:241.95pt;margin-top:9.25pt;width:38.25pt;height:39pt;flip:x;z-index:251692032" o:connectortype="straight">
            <v:stroke endarrow="block"/>
          </v:shape>
        </w:pict>
      </w:r>
      <w:r>
        <w:rPr>
          <w:rFonts w:ascii="Times New Roman" w:hAnsi="Times New Roman" w:cs="Times New Roman"/>
          <w:b/>
          <w:noProof/>
          <w:sz w:val="28"/>
          <w:szCs w:val="28"/>
        </w:rPr>
        <w:pict>
          <v:shape id="_x0000_s1079" type="#_x0000_t32" style="position:absolute;left:0;text-align:left;margin-left:127.95pt;margin-top:9.25pt;width:46.5pt;height:39pt;z-index:251691008" o:connectortype="straight">
            <v:stroke endarrow="block"/>
          </v:shape>
        </w:pict>
      </w:r>
    </w:p>
    <w:p w:rsidR="006601BA" w:rsidRPr="006601BA" w:rsidRDefault="006601BA" w:rsidP="009E68B8">
      <w:pPr>
        <w:spacing w:afterLines="60" w:line="240" w:lineRule="auto"/>
        <w:jc w:val="both"/>
        <w:rPr>
          <w:rFonts w:ascii="Times New Roman" w:hAnsi="Times New Roman" w:cs="Times New Roman"/>
          <w:b/>
          <w:sz w:val="28"/>
          <w:szCs w:val="28"/>
        </w:rPr>
      </w:pPr>
    </w:p>
    <w:p w:rsidR="006601BA" w:rsidRPr="006601BA" w:rsidRDefault="001F10E3" w:rsidP="009E68B8">
      <w:pPr>
        <w:spacing w:afterLines="60" w:line="24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70" type="#_x0000_t202" style="position:absolute;left:0;text-align:left;margin-left:108.45pt;margin-top:4.9pt;width:214.5pt;height:48.75pt;z-index:251681792">
            <v:textbox>
              <w:txbxContent>
                <w:p w:rsidR="002E7144" w:rsidRPr="00A043DE" w:rsidRDefault="002E7144" w:rsidP="006601BA">
                  <w:pPr>
                    <w:jc w:val="center"/>
                    <w:rPr>
                      <w:rFonts w:ascii="Times New Roman" w:hAnsi="Times New Roman" w:cs="Times New Roman"/>
                      <w:sz w:val="24"/>
                      <w:szCs w:val="24"/>
                    </w:rPr>
                  </w:pPr>
                  <w:r w:rsidRPr="00A043DE">
                    <w:rPr>
                      <w:rFonts w:ascii="Times New Roman" w:hAnsi="Times New Roman" w:cs="Times New Roman"/>
                      <w:sz w:val="24"/>
                      <w:szCs w:val="24"/>
                    </w:rPr>
                    <w:t xml:space="preserve">Определение оптимального варианта проекта </w:t>
                  </w:r>
                  <w:proofErr w:type="spellStart"/>
                  <w:r w:rsidRPr="00A043DE">
                    <w:rPr>
                      <w:rFonts w:ascii="Times New Roman" w:hAnsi="Times New Roman" w:cs="Times New Roman"/>
                      <w:sz w:val="24"/>
                      <w:szCs w:val="24"/>
                    </w:rPr>
                    <w:t>энергоэффективности</w:t>
                  </w:r>
                  <w:proofErr w:type="spellEnd"/>
                </w:p>
              </w:txbxContent>
            </v:textbox>
          </v:shape>
        </w:pict>
      </w:r>
    </w:p>
    <w:p w:rsidR="006601BA" w:rsidRPr="006601BA" w:rsidRDefault="006601BA" w:rsidP="009E68B8">
      <w:pPr>
        <w:spacing w:afterLines="60" w:line="240" w:lineRule="auto"/>
        <w:jc w:val="both"/>
        <w:rPr>
          <w:rFonts w:ascii="Times New Roman" w:hAnsi="Times New Roman" w:cs="Times New Roman"/>
          <w:b/>
          <w:sz w:val="28"/>
          <w:szCs w:val="28"/>
        </w:rPr>
      </w:pPr>
    </w:p>
    <w:p w:rsidR="006601BA" w:rsidRPr="006601BA" w:rsidRDefault="001F10E3" w:rsidP="009E68B8">
      <w:pPr>
        <w:spacing w:afterLines="60" w:line="24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81" type="#_x0000_t32" style="position:absolute;left:0;text-align:left;margin-left:210.45pt;margin-top:10.3pt;width:0;height:32.25pt;z-index:251693056" o:connectortype="straight">
            <v:stroke endarrow="block"/>
          </v:shape>
        </w:pict>
      </w:r>
    </w:p>
    <w:p w:rsidR="006601BA" w:rsidRPr="006601BA" w:rsidRDefault="001F10E3" w:rsidP="009E68B8">
      <w:pPr>
        <w:spacing w:afterLines="60" w:line="24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71" type="#_x0000_t202" style="position:absolute;left:0;text-align:left;margin-left:108.45pt;margin-top:20.85pt;width:214.5pt;height:51pt;z-index:251682816">
            <v:textbox>
              <w:txbxContent>
                <w:p w:rsidR="002E7144" w:rsidRPr="00A043DE" w:rsidRDefault="002E7144" w:rsidP="006601BA">
                  <w:pPr>
                    <w:jc w:val="center"/>
                    <w:rPr>
                      <w:rFonts w:ascii="Times New Roman" w:hAnsi="Times New Roman" w:cs="Times New Roman"/>
                      <w:sz w:val="8"/>
                      <w:szCs w:val="24"/>
                    </w:rPr>
                  </w:pPr>
                </w:p>
                <w:p w:rsidR="002E7144" w:rsidRPr="00A043DE" w:rsidRDefault="002E7144" w:rsidP="006601BA">
                  <w:pPr>
                    <w:jc w:val="center"/>
                    <w:rPr>
                      <w:rFonts w:ascii="Times New Roman" w:hAnsi="Times New Roman" w:cs="Times New Roman"/>
                      <w:sz w:val="24"/>
                      <w:szCs w:val="24"/>
                    </w:rPr>
                  </w:pPr>
                  <w:r w:rsidRPr="00A043DE">
                    <w:rPr>
                      <w:rFonts w:ascii="Times New Roman" w:hAnsi="Times New Roman" w:cs="Times New Roman"/>
                      <w:sz w:val="24"/>
                      <w:szCs w:val="24"/>
                    </w:rPr>
                    <w:t>Присвоение рейтинга проекту</w:t>
                  </w:r>
                </w:p>
              </w:txbxContent>
            </v:textbox>
          </v:shape>
        </w:pict>
      </w:r>
    </w:p>
    <w:p w:rsidR="006601BA" w:rsidRPr="006601BA" w:rsidRDefault="006601BA" w:rsidP="009E68B8">
      <w:pPr>
        <w:spacing w:afterLines="60" w:line="240" w:lineRule="auto"/>
        <w:jc w:val="both"/>
        <w:rPr>
          <w:rFonts w:ascii="Times New Roman" w:hAnsi="Times New Roman" w:cs="Times New Roman"/>
          <w:b/>
          <w:sz w:val="28"/>
          <w:szCs w:val="28"/>
        </w:rPr>
      </w:pPr>
    </w:p>
    <w:p w:rsidR="006601BA" w:rsidRPr="006601BA" w:rsidRDefault="006601BA" w:rsidP="009E68B8">
      <w:pPr>
        <w:spacing w:afterLines="60" w:line="240" w:lineRule="auto"/>
        <w:jc w:val="both"/>
        <w:rPr>
          <w:rFonts w:ascii="Times New Roman" w:hAnsi="Times New Roman" w:cs="Times New Roman"/>
          <w:b/>
          <w:sz w:val="28"/>
          <w:szCs w:val="28"/>
        </w:rPr>
      </w:pPr>
    </w:p>
    <w:p w:rsidR="0072755F" w:rsidRPr="0072755F" w:rsidRDefault="0072755F" w:rsidP="0072755F">
      <w:pPr>
        <w:spacing w:after="0" w:line="240" w:lineRule="auto"/>
        <w:ind w:firstLine="567"/>
        <w:jc w:val="center"/>
        <w:rPr>
          <w:rFonts w:ascii="Times New Roman" w:hAnsi="Times New Roman" w:cs="Times New Roman"/>
          <w:bCs/>
          <w:szCs w:val="28"/>
        </w:rPr>
      </w:pPr>
    </w:p>
    <w:p w:rsidR="004D3289" w:rsidRDefault="0072755F" w:rsidP="00D82C8D">
      <w:pPr>
        <w:spacing w:after="0" w:line="240" w:lineRule="auto"/>
        <w:jc w:val="center"/>
        <w:rPr>
          <w:rFonts w:ascii="Times New Roman" w:hAnsi="Times New Roman" w:cs="Times New Roman"/>
          <w:bCs/>
          <w:sz w:val="28"/>
          <w:szCs w:val="28"/>
        </w:rPr>
      </w:pPr>
      <w:r w:rsidRPr="006601BA">
        <w:rPr>
          <w:rFonts w:ascii="Times New Roman" w:hAnsi="Times New Roman" w:cs="Times New Roman"/>
          <w:bCs/>
          <w:sz w:val="28"/>
          <w:szCs w:val="28"/>
        </w:rPr>
        <w:t xml:space="preserve">Рисунок 2 – </w:t>
      </w:r>
      <w:r>
        <w:rPr>
          <w:rFonts w:ascii="Times New Roman" w:hAnsi="Times New Roman" w:cs="Times New Roman"/>
          <w:bCs/>
          <w:sz w:val="28"/>
          <w:szCs w:val="28"/>
        </w:rPr>
        <w:t xml:space="preserve">Схема присвоения рейтинга проектам </w:t>
      </w:r>
      <w:proofErr w:type="spellStart"/>
      <w:r>
        <w:rPr>
          <w:rFonts w:ascii="Times New Roman" w:hAnsi="Times New Roman" w:cs="Times New Roman"/>
          <w:bCs/>
          <w:sz w:val="28"/>
          <w:szCs w:val="28"/>
        </w:rPr>
        <w:t>энергоэффективности</w:t>
      </w:r>
      <w:proofErr w:type="spellEnd"/>
    </w:p>
    <w:p w:rsidR="006601BA" w:rsidRPr="006601BA" w:rsidRDefault="004D3289" w:rsidP="0072755F">
      <w:pPr>
        <w:spacing w:after="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Примечание – составлено авторами</w:t>
      </w:r>
    </w:p>
    <w:p w:rsidR="00735C0F" w:rsidRDefault="00735C0F" w:rsidP="00735C0F">
      <w:pPr>
        <w:pStyle w:val="Default"/>
        <w:ind w:firstLine="567"/>
        <w:jc w:val="both"/>
        <w:rPr>
          <w:rFonts w:ascii="Times New Roman" w:eastAsia="Times New Roman" w:hAnsi="Times New Roman" w:cs="Times New Roman"/>
          <w:color w:val="auto"/>
          <w:sz w:val="28"/>
          <w:szCs w:val="28"/>
          <w:lang w:eastAsia="ru-RU"/>
        </w:rPr>
      </w:pPr>
    </w:p>
    <w:p w:rsidR="006601BA" w:rsidRPr="006601BA" w:rsidRDefault="006601BA" w:rsidP="00735C0F">
      <w:pPr>
        <w:pStyle w:val="Default"/>
        <w:ind w:firstLine="567"/>
        <w:jc w:val="both"/>
        <w:rPr>
          <w:rFonts w:ascii="Times New Roman" w:eastAsia="Times New Roman" w:hAnsi="Times New Roman" w:cs="Times New Roman"/>
          <w:color w:val="auto"/>
          <w:sz w:val="28"/>
          <w:szCs w:val="28"/>
          <w:lang w:eastAsia="ru-RU"/>
        </w:rPr>
      </w:pPr>
      <w:r w:rsidRPr="006601BA">
        <w:rPr>
          <w:rFonts w:ascii="Times New Roman" w:eastAsia="Times New Roman" w:hAnsi="Times New Roman" w:cs="Times New Roman"/>
          <w:color w:val="auto"/>
          <w:sz w:val="28"/>
          <w:szCs w:val="28"/>
          <w:lang w:eastAsia="ru-RU"/>
        </w:rPr>
        <w:t xml:space="preserve">В факторе </w:t>
      </w:r>
      <w:r w:rsidR="00C64E06">
        <w:rPr>
          <w:rFonts w:ascii="Times New Roman" w:eastAsia="Times New Roman" w:hAnsi="Times New Roman" w:cs="Times New Roman"/>
          <w:color w:val="auto"/>
          <w:sz w:val="28"/>
          <w:szCs w:val="28"/>
          <w:lang w:eastAsia="ru-RU"/>
        </w:rPr>
        <w:t>«</w:t>
      </w:r>
      <w:r w:rsidR="00C64E06">
        <w:rPr>
          <w:rFonts w:ascii="Times New Roman" w:hAnsi="Times New Roman" w:cs="Times New Roman"/>
          <w:sz w:val="28"/>
          <w:szCs w:val="28"/>
        </w:rPr>
        <w:t>э</w:t>
      </w:r>
      <w:r w:rsidR="00735C0F" w:rsidRPr="00735C0F">
        <w:rPr>
          <w:rFonts w:ascii="Times New Roman" w:hAnsi="Times New Roman" w:cs="Times New Roman"/>
          <w:sz w:val="28"/>
          <w:szCs w:val="28"/>
        </w:rPr>
        <w:t xml:space="preserve">нергосбережение и </w:t>
      </w:r>
      <w:proofErr w:type="spellStart"/>
      <w:r w:rsidR="00735C0F" w:rsidRPr="00735C0F">
        <w:rPr>
          <w:rFonts w:ascii="Times New Roman" w:hAnsi="Times New Roman" w:cs="Times New Roman"/>
          <w:sz w:val="28"/>
          <w:szCs w:val="28"/>
        </w:rPr>
        <w:t>энергоэффективность</w:t>
      </w:r>
      <w:proofErr w:type="spellEnd"/>
      <w:r w:rsidR="00C64E06">
        <w:rPr>
          <w:rFonts w:ascii="Times New Roman" w:hAnsi="Times New Roman" w:cs="Times New Roman"/>
          <w:sz w:val="28"/>
          <w:szCs w:val="28"/>
        </w:rPr>
        <w:t>»</w:t>
      </w:r>
      <w:r w:rsidR="00735C0F" w:rsidRPr="00735C0F">
        <w:rPr>
          <w:rFonts w:ascii="Times New Roman" w:eastAsia="Times New Roman" w:hAnsi="Times New Roman" w:cs="Times New Roman"/>
          <w:color w:val="auto"/>
          <w:sz w:val="28"/>
          <w:szCs w:val="28"/>
          <w:lang w:eastAsia="ru-RU"/>
        </w:rPr>
        <w:t xml:space="preserve"> </w:t>
      </w:r>
      <w:r w:rsidRPr="006601BA">
        <w:rPr>
          <w:rFonts w:ascii="Times New Roman" w:eastAsia="Times New Roman" w:hAnsi="Times New Roman" w:cs="Times New Roman"/>
          <w:color w:val="auto"/>
          <w:sz w:val="28"/>
          <w:szCs w:val="28"/>
          <w:lang w:eastAsia="ru-RU"/>
        </w:rPr>
        <w:t xml:space="preserve">анализируются параметры </w:t>
      </w:r>
      <w:proofErr w:type="spellStart"/>
      <w:r w:rsidRPr="006601BA">
        <w:rPr>
          <w:rFonts w:ascii="Times New Roman" w:eastAsia="Times New Roman" w:hAnsi="Times New Roman" w:cs="Times New Roman"/>
          <w:color w:val="auto"/>
          <w:sz w:val="28"/>
          <w:szCs w:val="28"/>
          <w:lang w:eastAsia="ru-RU"/>
        </w:rPr>
        <w:t>энергоэффективности</w:t>
      </w:r>
      <w:proofErr w:type="spellEnd"/>
      <w:r w:rsidRPr="006601BA">
        <w:rPr>
          <w:rFonts w:ascii="Times New Roman" w:eastAsia="Times New Roman" w:hAnsi="Times New Roman" w:cs="Times New Roman"/>
          <w:color w:val="auto"/>
          <w:sz w:val="28"/>
          <w:szCs w:val="28"/>
          <w:lang w:eastAsia="ru-RU"/>
        </w:rPr>
        <w:t xml:space="preserve">. Согласно Закону Республики Казахстан «Об </w:t>
      </w:r>
      <w:r w:rsidRPr="006601BA">
        <w:rPr>
          <w:rFonts w:ascii="Times New Roman" w:eastAsia="Times New Roman" w:hAnsi="Times New Roman" w:cs="Times New Roman"/>
          <w:color w:val="auto"/>
          <w:sz w:val="28"/>
          <w:szCs w:val="28"/>
          <w:lang w:eastAsia="ru-RU"/>
        </w:rPr>
        <w:lastRenderedPageBreak/>
        <w:t xml:space="preserve">энергосбережении и повышении </w:t>
      </w:r>
      <w:proofErr w:type="spellStart"/>
      <w:r w:rsidRPr="006601BA">
        <w:rPr>
          <w:rFonts w:ascii="Times New Roman" w:eastAsia="Times New Roman" w:hAnsi="Times New Roman" w:cs="Times New Roman"/>
          <w:color w:val="auto"/>
          <w:sz w:val="28"/>
          <w:szCs w:val="28"/>
          <w:lang w:eastAsia="ru-RU"/>
        </w:rPr>
        <w:t>энергоэффективности</w:t>
      </w:r>
      <w:proofErr w:type="spellEnd"/>
      <w:r w:rsidRPr="006601BA">
        <w:rPr>
          <w:rFonts w:ascii="Times New Roman" w:eastAsia="Times New Roman" w:hAnsi="Times New Roman" w:cs="Times New Roman"/>
          <w:color w:val="auto"/>
          <w:sz w:val="28"/>
          <w:szCs w:val="28"/>
          <w:lang w:eastAsia="ru-RU"/>
        </w:rPr>
        <w:t>» от 13 января 2012 года № 541-IV ЗРК данные понятия обозначают</w:t>
      </w:r>
      <w:r w:rsidR="004D3289">
        <w:rPr>
          <w:rFonts w:ascii="Times New Roman" w:eastAsia="Times New Roman" w:hAnsi="Times New Roman" w:cs="Times New Roman"/>
          <w:color w:val="auto"/>
          <w:sz w:val="28"/>
          <w:szCs w:val="28"/>
          <w:lang w:eastAsia="ru-RU"/>
        </w:rPr>
        <w:t xml:space="preserve"> </w:t>
      </w:r>
      <w:r w:rsidR="004D3289" w:rsidRPr="004D3289">
        <w:rPr>
          <w:rFonts w:ascii="Times New Roman" w:eastAsia="Times New Roman" w:hAnsi="Times New Roman" w:cs="Times New Roman"/>
          <w:color w:val="auto"/>
          <w:sz w:val="28"/>
          <w:szCs w:val="28"/>
          <w:lang w:eastAsia="ru-RU"/>
        </w:rPr>
        <w:t>[2</w:t>
      </w:r>
      <w:r w:rsidR="00D82C8D">
        <w:rPr>
          <w:rFonts w:ascii="Times New Roman" w:eastAsia="Times New Roman" w:hAnsi="Times New Roman" w:cs="Times New Roman"/>
          <w:color w:val="auto"/>
          <w:sz w:val="28"/>
          <w:szCs w:val="28"/>
          <w:lang w:eastAsia="ru-RU"/>
        </w:rPr>
        <w:t>6</w:t>
      </w:r>
      <w:r w:rsidR="004D3289" w:rsidRPr="004D3289">
        <w:rPr>
          <w:rFonts w:ascii="Times New Roman" w:eastAsia="Times New Roman" w:hAnsi="Times New Roman" w:cs="Times New Roman"/>
          <w:color w:val="auto"/>
          <w:sz w:val="28"/>
          <w:szCs w:val="28"/>
          <w:lang w:eastAsia="ru-RU"/>
        </w:rPr>
        <w:t>]</w:t>
      </w:r>
      <w:r w:rsidRPr="006601BA">
        <w:rPr>
          <w:rFonts w:ascii="Times New Roman" w:eastAsia="Times New Roman" w:hAnsi="Times New Roman" w:cs="Times New Roman"/>
          <w:color w:val="auto"/>
          <w:sz w:val="28"/>
          <w:szCs w:val="28"/>
          <w:lang w:eastAsia="ru-RU"/>
        </w:rPr>
        <w:t>:</w:t>
      </w:r>
    </w:p>
    <w:p w:rsidR="006601BA" w:rsidRPr="006601BA" w:rsidRDefault="006601BA" w:rsidP="006601BA">
      <w:pPr>
        <w:pStyle w:val="Default"/>
        <w:ind w:firstLine="567"/>
        <w:jc w:val="both"/>
        <w:rPr>
          <w:rFonts w:ascii="Times New Roman" w:eastAsia="Times New Roman" w:hAnsi="Times New Roman" w:cs="Times New Roman"/>
          <w:color w:val="auto"/>
          <w:sz w:val="28"/>
          <w:szCs w:val="28"/>
          <w:lang w:eastAsia="ru-RU"/>
        </w:rPr>
      </w:pPr>
      <w:r w:rsidRPr="006601BA">
        <w:rPr>
          <w:rFonts w:ascii="Times New Roman" w:eastAsia="Times New Roman" w:hAnsi="Times New Roman" w:cs="Times New Roman"/>
          <w:color w:val="auto"/>
          <w:sz w:val="28"/>
          <w:szCs w:val="28"/>
          <w:lang w:eastAsia="ru-RU"/>
        </w:rPr>
        <w:t>- энергетическая эффективность (</w:t>
      </w:r>
      <w:proofErr w:type="spellStart"/>
      <w:r w:rsidRPr="006601BA">
        <w:rPr>
          <w:rFonts w:ascii="Times New Roman" w:eastAsia="Times New Roman" w:hAnsi="Times New Roman" w:cs="Times New Roman"/>
          <w:color w:val="auto"/>
          <w:sz w:val="28"/>
          <w:szCs w:val="28"/>
          <w:lang w:eastAsia="ru-RU"/>
        </w:rPr>
        <w:t>энергоэффективность</w:t>
      </w:r>
      <w:proofErr w:type="spellEnd"/>
      <w:r w:rsidRPr="006601BA">
        <w:rPr>
          <w:rFonts w:ascii="Times New Roman" w:eastAsia="Times New Roman" w:hAnsi="Times New Roman" w:cs="Times New Roman"/>
          <w:color w:val="auto"/>
          <w:sz w:val="28"/>
          <w:szCs w:val="28"/>
          <w:lang w:eastAsia="ru-RU"/>
        </w:rPr>
        <w:t>)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энергосбережение - реализация организационных, технических, технологических, экономических и иных мер, направленных на уменьшение объема используемых энергетических ресурсов.</w:t>
      </w:r>
    </w:p>
    <w:p w:rsidR="006601BA" w:rsidRPr="007A0AD1" w:rsidRDefault="006601BA" w:rsidP="006601BA">
      <w:pPr>
        <w:pStyle w:val="Default"/>
        <w:ind w:firstLine="567"/>
        <w:jc w:val="both"/>
        <w:rPr>
          <w:rFonts w:ascii="Times New Roman" w:eastAsia="Times New Roman" w:hAnsi="Times New Roman" w:cs="Times New Roman"/>
          <w:color w:val="auto"/>
          <w:sz w:val="28"/>
          <w:szCs w:val="28"/>
          <w:lang w:eastAsia="ru-RU"/>
        </w:rPr>
      </w:pPr>
      <w:r w:rsidRPr="006601BA">
        <w:rPr>
          <w:rFonts w:ascii="Times New Roman" w:eastAsia="Times New Roman" w:hAnsi="Times New Roman" w:cs="Times New Roman"/>
          <w:color w:val="auto"/>
          <w:sz w:val="28"/>
          <w:szCs w:val="28"/>
          <w:lang w:eastAsia="ru-RU"/>
        </w:rPr>
        <w:t xml:space="preserve">Рейтинговые параметры по данному разделу определяются по рисунку </w:t>
      </w:r>
      <w:r w:rsidR="008B7F64">
        <w:rPr>
          <w:rFonts w:ascii="Times New Roman" w:eastAsia="Times New Roman" w:hAnsi="Times New Roman" w:cs="Times New Roman"/>
          <w:color w:val="auto"/>
          <w:sz w:val="28"/>
          <w:szCs w:val="28"/>
          <w:lang w:eastAsia="ru-RU"/>
        </w:rPr>
        <w:t>3</w:t>
      </w:r>
      <w:r w:rsidRPr="006601BA">
        <w:rPr>
          <w:rFonts w:ascii="Times New Roman" w:eastAsia="Times New Roman" w:hAnsi="Times New Roman" w:cs="Times New Roman"/>
          <w:color w:val="auto"/>
          <w:sz w:val="28"/>
          <w:szCs w:val="28"/>
          <w:lang w:eastAsia="ru-RU"/>
        </w:rPr>
        <w:t>.</w:t>
      </w:r>
    </w:p>
    <w:p w:rsidR="004D3289" w:rsidRPr="007A0AD1" w:rsidRDefault="004D3289" w:rsidP="006601BA">
      <w:pPr>
        <w:pStyle w:val="Default"/>
        <w:ind w:firstLine="567"/>
        <w:jc w:val="both"/>
        <w:rPr>
          <w:rFonts w:ascii="Times New Roman" w:eastAsia="Times New Roman" w:hAnsi="Times New Roman" w:cs="Times New Roman"/>
          <w:color w:val="auto"/>
          <w:sz w:val="28"/>
          <w:szCs w:val="28"/>
          <w:lang w:eastAsia="ru-RU"/>
        </w:rPr>
      </w:pPr>
    </w:p>
    <w:p w:rsidR="006601BA" w:rsidRPr="006601BA" w:rsidRDefault="006601BA" w:rsidP="006601BA">
      <w:pPr>
        <w:spacing w:after="0" w:line="240" w:lineRule="auto"/>
        <w:jc w:val="both"/>
        <w:rPr>
          <w:rFonts w:ascii="Times New Roman" w:hAnsi="Times New Roman" w:cs="Times New Roman"/>
          <w:sz w:val="28"/>
          <w:szCs w:val="28"/>
        </w:rPr>
      </w:pPr>
      <w:r w:rsidRPr="006601BA">
        <w:rPr>
          <w:rFonts w:ascii="Times New Roman" w:hAnsi="Times New Roman" w:cs="Times New Roman"/>
          <w:noProof/>
          <w:sz w:val="28"/>
          <w:szCs w:val="28"/>
          <w:lang w:eastAsia="ru-RU"/>
        </w:rPr>
        <w:drawing>
          <wp:inline distT="0" distB="0" distL="0" distR="0">
            <wp:extent cx="5600700" cy="4724400"/>
            <wp:effectExtent l="0" t="19050" r="0" b="19050"/>
            <wp:docPr id="11" name="Организационная диаграмма 4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601BA" w:rsidRPr="006601BA" w:rsidRDefault="006601BA" w:rsidP="006601BA">
      <w:pPr>
        <w:spacing w:after="0" w:line="240" w:lineRule="auto"/>
        <w:jc w:val="center"/>
        <w:rPr>
          <w:rFonts w:ascii="Times New Roman" w:hAnsi="Times New Roman" w:cs="Times New Roman"/>
          <w:bCs/>
          <w:sz w:val="28"/>
          <w:szCs w:val="28"/>
        </w:rPr>
      </w:pPr>
    </w:p>
    <w:p w:rsidR="006601BA" w:rsidRPr="006601BA" w:rsidRDefault="006601BA" w:rsidP="006601BA">
      <w:pPr>
        <w:spacing w:after="0" w:line="240" w:lineRule="auto"/>
        <w:jc w:val="center"/>
        <w:rPr>
          <w:rFonts w:ascii="Times New Roman" w:hAnsi="Times New Roman" w:cs="Times New Roman"/>
          <w:bCs/>
          <w:sz w:val="28"/>
          <w:szCs w:val="28"/>
        </w:rPr>
      </w:pPr>
      <w:r w:rsidRPr="006601BA">
        <w:rPr>
          <w:rFonts w:ascii="Times New Roman" w:hAnsi="Times New Roman" w:cs="Times New Roman"/>
          <w:bCs/>
          <w:sz w:val="28"/>
          <w:szCs w:val="28"/>
        </w:rPr>
        <w:t xml:space="preserve">Рисунок </w:t>
      </w:r>
      <w:r w:rsidR="008B7F64">
        <w:rPr>
          <w:rFonts w:ascii="Times New Roman" w:hAnsi="Times New Roman" w:cs="Times New Roman"/>
          <w:bCs/>
          <w:sz w:val="28"/>
          <w:szCs w:val="28"/>
        </w:rPr>
        <w:t>3</w:t>
      </w:r>
      <w:r w:rsidRPr="006601BA">
        <w:rPr>
          <w:rFonts w:ascii="Times New Roman" w:hAnsi="Times New Roman" w:cs="Times New Roman"/>
          <w:bCs/>
          <w:sz w:val="28"/>
          <w:szCs w:val="28"/>
        </w:rPr>
        <w:t xml:space="preserve"> – Критерии по разделу Энергосбережение и </w:t>
      </w:r>
      <w:proofErr w:type="spellStart"/>
      <w:r w:rsidRPr="006601BA">
        <w:rPr>
          <w:rFonts w:ascii="Times New Roman" w:hAnsi="Times New Roman" w:cs="Times New Roman"/>
          <w:bCs/>
          <w:sz w:val="28"/>
          <w:szCs w:val="28"/>
        </w:rPr>
        <w:t>энергоэффективность</w:t>
      </w:r>
      <w:proofErr w:type="spellEnd"/>
    </w:p>
    <w:p w:rsidR="0072755F" w:rsidRPr="006601BA" w:rsidRDefault="0072755F" w:rsidP="0072755F">
      <w:pPr>
        <w:spacing w:after="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Примечание – составлено авторами</w:t>
      </w:r>
    </w:p>
    <w:p w:rsidR="006601BA" w:rsidRPr="006601BA" w:rsidRDefault="006601BA" w:rsidP="006601BA">
      <w:pPr>
        <w:spacing w:after="0" w:line="240" w:lineRule="auto"/>
        <w:ind w:firstLine="567"/>
        <w:jc w:val="both"/>
        <w:rPr>
          <w:rFonts w:ascii="Times New Roman" w:hAnsi="Times New Roman" w:cs="Times New Roman"/>
          <w:sz w:val="28"/>
          <w:szCs w:val="28"/>
        </w:rPr>
      </w:pPr>
    </w:p>
    <w:p w:rsidR="006601BA" w:rsidRPr="006601BA" w:rsidRDefault="006601BA" w:rsidP="006601BA">
      <w:pPr>
        <w:spacing w:after="0" w:line="240" w:lineRule="auto"/>
        <w:ind w:firstLine="567"/>
        <w:jc w:val="both"/>
        <w:rPr>
          <w:rFonts w:ascii="Times New Roman" w:hAnsi="Times New Roman" w:cs="Times New Roman"/>
          <w:color w:val="000000"/>
          <w:sz w:val="28"/>
          <w:szCs w:val="28"/>
        </w:rPr>
      </w:pPr>
      <w:proofErr w:type="gramStart"/>
      <w:r w:rsidRPr="006601BA">
        <w:rPr>
          <w:rFonts w:ascii="Times New Roman" w:hAnsi="Times New Roman" w:cs="Times New Roman"/>
          <w:sz w:val="28"/>
          <w:szCs w:val="28"/>
        </w:rPr>
        <w:t>По расходу тепловой энергии на отопление необходимо определить у</w:t>
      </w:r>
      <w:r w:rsidRPr="006601BA">
        <w:rPr>
          <w:rFonts w:ascii="Times New Roman" w:hAnsi="Times New Roman" w:cs="Times New Roman"/>
          <w:color w:val="000000"/>
          <w:sz w:val="28"/>
          <w:szCs w:val="28"/>
        </w:rPr>
        <w:t xml:space="preserve">дельный расход тепловой энергии на отопление здания за отопительный период: </w:t>
      </w:r>
      <w:r>
        <w:rPr>
          <w:rFonts w:ascii="Times New Roman" w:hAnsi="Times New Roman" w:cs="Times New Roman"/>
          <w:color w:val="000000"/>
          <w:sz w:val="28"/>
          <w:szCs w:val="28"/>
        </w:rPr>
        <w:t>к</w:t>
      </w:r>
      <w:r w:rsidRPr="006601BA">
        <w:rPr>
          <w:rFonts w:ascii="Times New Roman" w:hAnsi="Times New Roman" w:cs="Times New Roman"/>
          <w:color w:val="000000"/>
          <w:sz w:val="28"/>
          <w:szCs w:val="28"/>
        </w:rPr>
        <w:t xml:space="preserve">оличество тепловой энергии за отопительный период, необходимое для компенсации тепловых потерь здания с учетом воздухообмена и тепловыделений при нормируемых параметрах теплового и воздушного </w:t>
      </w:r>
      <w:r w:rsidRPr="006601BA">
        <w:rPr>
          <w:rFonts w:ascii="Times New Roman" w:hAnsi="Times New Roman" w:cs="Times New Roman"/>
          <w:color w:val="000000"/>
          <w:sz w:val="28"/>
          <w:szCs w:val="28"/>
        </w:rPr>
        <w:lastRenderedPageBreak/>
        <w:t xml:space="preserve">режимов помещений в здании, отнесенное к единице отапливаемой площади или отапливаемого объема здания. </w:t>
      </w:r>
      <w:proofErr w:type="gramEnd"/>
    </w:p>
    <w:p w:rsidR="006601BA" w:rsidRPr="006601BA" w:rsidRDefault="006601BA" w:rsidP="006601BA">
      <w:pPr>
        <w:pStyle w:val="Default"/>
        <w:ind w:firstLine="567"/>
        <w:jc w:val="both"/>
        <w:rPr>
          <w:rFonts w:ascii="Times New Roman" w:hAnsi="Times New Roman" w:cs="Times New Roman"/>
          <w:sz w:val="28"/>
          <w:szCs w:val="28"/>
        </w:rPr>
      </w:pPr>
      <w:proofErr w:type="gramStart"/>
      <w:r w:rsidRPr="006601BA">
        <w:rPr>
          <w:rFonts w:ascii="Times New Roman" w:hAnsi="Times New Roman" w:cs="Times New Roman"/>
          <w:sz w:val="28"/>
          <w:szCs w:val="28"/>
        </w:rPr>
        <w:t xml:space="preserve">Согласно удельному расходу определяется класс эффективности здания согласно таблице 3 и присваивается количество баллов от 16 за самое </w:t>
      </w:r>
      <w:proofErr w:type="spellStart"/>
      <w:r w:rsidRPr="006601BA">
        <w:rPr>
          <w:rFonts w:ascii="Times New Roman" w:hAnsi="Times New Roman" w:cs="Times New Roman"/>
          <w:sz w:val="28"/>
          <w:szCs w:val="28"/>
        </w:rPr>
        <w:t>энергоэффективное</w:t>
      </w:r>
      <w:proofErr w:type="spellEnd"/>
      <w:r w:rsidRPr="006601BA">
        <w:rPr>
          <w:rFonts w:ascii="Times New Roman" w:hAnsi="Times New Roman" w:cs="Times New Roman"/>
          <w:sz w:val="28"/>
          <w:szCs w:val="28"/>
        </w:rPr>
        <w:t xml:space="preserve"> (А++, А+) до 2 за здание классом </w:t>
      </w:r>
      <w:r w:rsidRPr="006601BA">
        <w:rPr>
          <w:rFonts w:ascii="Times New Roman" w:hAnsi="Times New Roman" w:cs="Times New Roman"/>
          <w:sz w:val="28"/>
          <w:szCs w:val="28"/>
          <w:lang w:val="en-US"/>
        </w:rPr>
        <w:t>G</w:t>
      </w:r>
      <w:r w:rsidRPr="006601BA">
        <w:rPr>
          <w:rFonts w:ascii="Times New Roman" w:hAnsi="Times New Roman" w:cs="Times New Roman"/>
          <w:sz w:val="28"/>
          <w:szCs w:val="28"/>
        </w:rPr>
        <w:t>.</w:t>
      </w:r>
      <w:proofErr w:type="gramEnd"/>
      <w:r w:rsidRPr="006601BA">
        <w:rPr>
          <w:rFonts w:ascii="Times New Roman" w:hAnsi="Times New Roman" w:cs="Times New Roman"/>
          <w:sz w:val="28"/>
          <w:szCs w:val="28"/>
        </w:rPr>
        <w:t xml:space="preserve"> Шкала базируется на конечном </w:t>
      </w:r>
      <w:proofErr w:type="spellStart"/>
      <w:r w:rsidRPr="006601BA">
        <w:rPr>
          <w:rFonts w:ascii="Times New Roman" w:hAnsi="Times New Roman" w:cs="Times New Roman"/>
          <w:sz w:val="28"/>
          <w:szCs w:val="28"/>
        </w:rPr>
        <w:t>энергоиспользовании</w:t>
      </w:r>
      <w:proofErr w:type="spellEnd"/>
      <w:r w:rsidRPr="006601BA">
        <w:rPr>
          <w:rFonts w:ascii="Times New Roman" w:hAnsi="Times New Roman" w:cs="Times New Roman"/>
          <w:sz w:val="28"/>
          <w:szCs w:val="28"/>
        </w:rPr>
        <w:t xml:space="preserve"> однодомных и многоквартирных комплексов согласно стандартам стран ЕС - Австрии и Чехии. Энергопотребление включает отопление, приготовление горячей воды, механическую вентиляцию, освещение и дополнительные энергетические нужды для стандартного использования здания. </w:t>
      </w:r>
    </w:p>
    <w:p w:rsidR="006601BA" w:rsidRPr="006601BA" w:rsidRDefault="006601BA" w:rsidP="006601BA">
      <w:pPr>
        <w:pStyle w:val="Default"/>
        <w:ind w:firstLine="567"/>
        <w:jc w:val="both"/>
        <w:rPr>
          <w:rFonts w:ascii="Times New Roman" w:hAnsi="Times New Roman" w:cs="Times New Roman"/>
          <w:sz w:val="28"/>
          <w:szCs w:val="28"/>
        </w:rPr>
      </w:pPr>
    </w:p>
    <w:p w:rsidR="006601BA" w:rsidRPr="006601BA" w:rsidRDefault="006601BA" w:rsidP="006601BA">
      <w:pPr>
        <w:spacing w:after="0" w:line="240" w:lineRule="auto"/>
        <w:jc w:val="both"/>
        <w:rPr>
          <w:rFonts w:ascii="Times New Roman" w:hAnsi="Times New Roman" w:cs="Times New Roman"/>
          <w:bCs/>
          <w:sz w:val="28"/>
          <w:szCs w:val="28"/>
        </w:rPr>
      </w:pPr>
      <w:r w:rsidRPr="006601BA">
        <w:rPr>
          <w:rFonts w:ascii="Times New Roman" w:hAnsi="Times New Roman" w:cs="Times New Roman"/>
          <w:bCs/>
          <w:sz w:val="28"/>
          <w:szCs w:val="28"/>
        </w:rPr>
        <w:t xml:space="preserve">Таблица 3 - Класс </w:t>
      </w:r>
      <w:proofErr w:type="spellStart"/>
      <w:r w:rsidRPr="006601BA">
        <w:rPr>
          <w:rFonts w:ascii="Times New Roman" w:hAnsi="Times New Roman" w:cs="Times New Roman"/>
          <w:bCs/>
          <w:sz w:val="28"/>
          <w:szCs w:val="28"/>
        </w:rPr>
        <w:t>энергоэффективности</w:t>
      </w:r>
      <w:proofErr w:type="spellEnd"/>
      <w:r w:rsidRPr="006601BA">
        <w:rPr>
          <w:rFonts w:ascii="Times New Roman" w:hAnsi="Times New Roman" w:cs="Times New Roman"/>
          <w:bCs/>
          <w:sz w:val="28"/>
          <w:szCs w:val="28"/>
        </w:rPr>
        <w:t xml:space="preserve"> зданий</w:t>
      </w:r>
    </w:p>
    <w:tbl>
      <w:tblPr>
        <w:tblStyle w:val="ab"/>
        <w:tblW w:w="0" w:type="auto"/>
        <w:tblInd w:w="108" w:type="dxa"/>
        <w:tblLayout w:type="fixed"/>
        <w:tblLook w:val="0000"/>
      </w:tblPr>
      <w:tblGrid>
        <w:gridCol w:w="2268"/>
        <w:gridCol w:w="2977"/>
        <w:gridCol w:w="4394"/>
      </w:tblGrid>
      <w:tr w:rsidR="006601BA" w:rsidRPr="006601BA" w:rsidTr="0072755F">
        <w:trPr>
          <w:trHeight w:val="315"/>
        </w:trPr>
        <w:tc>
          <w:tcPr>
            <w:tcW w:w="2268"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Класс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w:t>
            </w:r>
          </w:p>
        </w:tc>
        <w:tc>
          <w:tcPr>
            <w:tcW w:w="2977"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Энергопотребление, кВт∙ч/(м</w:t>
            </w:r>
            <w:proofErr w:type="gramStart"/>
            <w:r w:rsidRPr="006601BA">
              <w:rPr>
                <w:rFonts w:ascii="Times New Roman" w:hAnsi="Times New Roman" w:cs="Times New Roman"/>
                <w:sz w:val="28"/>
                <w:szCs w:val="28"/>
              </w:rPr>
              <w:t>2</w:t>
            </w:r>
            <w:proofErr w:type="gramEnd"/>
            <w:r w:rsidRPr="006601BA">
              <w:rPr>
                <w:rFonts w:ascii="Times New Roman" w:hAnsi="Times New Roman" w:cs="Times New Roman"/>
                <w:sz w:val="28"/>
                <w:szCs w:val="28"/>
              </w:rPr>
              <w:t xml:space="preserve">∙год) </w:t>
            </w:r>
          </w:p>
        </w:tc>
        <w:tc>
          <w:tcPr>
            <w:tcW w:w="4394"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Примечание </w:t>
            </w:r>
          </w:p>
        </w:tc>
      </w:tr>
      <w:tr w:rsidR="006601BA" w:rsidRPr="006601BA" w:rsidTr="0072755F">
        <w:trPr>
          <w:trHeight w:val="298"/>
        </w:trPr>
        <w:tc>
          <w:tcPr>
            <w:tcW w:w="2268"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А++ </w:t>
            </w:r>
          </w:p>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А+ </w:t>
            </w:r>
          </w:p>
        </w:tc>
        <w:tc>
          <w:tcPr>
            <w:tcW w:w="2977"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менее 25 </w:t>
            </w:r>
          </w:p>
        </w:tc>
        <w:tc>
          <w:tcPr>
            <w:tcW w:w="4394"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стандарт пассивного дома </w:t>
            </w:r>
          </w:p>
        </w:tc>
      </w:tr>
      <w:tr w:rsidR="006601BA" w:rsidRPr="006601BA" w:rsidTr="0072755F">
        <w:trPr>
          <w:trHeight w:val="146"/>
        </w:trPr>
        <w:tc>
          <w:tcPr>
            <w:tcW w:w="2268"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А </w:t>
            </w:r>
          </w:p>
        </w:tc>
        <w:tc>
          <w:tcPr>
            <w:tcW w:w="2977"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менее 40-50</w:t>
            </w:r>
          </w:p>
        </w:tc>
        <w:tc>
          <w:tcPr>
            <w:tcW w:w="4394"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дом с </w:t>
            </w:r>
            <w:proofErr w:type="gramStart"/>
            <w:r w:rsidRPr="006601BA">
              <w:rPr>
                <w:rFonts w:ascii="Times New Roman" w:hAnsi="Times New Roman" w:cs="Times New Roman"/>
                <w:sz w:val="28"/>
                <w:szCs w:val="28"/>
              </w:rPr>
              <w:t>ультра низким</w:t>
            </w:r>
            <w:proofErr w:type="gramEnd"/>
            <w:r w:rsidRPr="006601BA">
              <w:rPr>
                <w:rFonts w:ascii="Times New Roman" w:hAnsi="Times New Roman" w:cs="Times New Roman"/>
                <w:sz w:val="28"/>
                <w:szCs w:val="28"/>
              </w:rPr>
              <w:t xml:space="preserve"> энергопотреблением </w:t>
            </w:r>
          </w:p>
        </w:tc>
      </w:tr>
      <w:tr w:rsidR="006601BA" w:rsidRPr="006601BA" w:rsidTr="0072755F">
        <w:trPr>
          <w:trHeight w:val="146"/>
        </w:trPr>
        <w:tc>
          <w:tcPr>
            <w:tcW w:w="2268"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В </w:t>
            </w:r>
          </w:p>
        </w:tc>
        <w:tc>
          <w:tcPr>
            <w:tcW w:w="2977"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менее 80-90 </w:t>
            </w:r>
          </w:p>
        </w:tc>
        <w:tc>
          <w:tcPr>
            <w:tcW w:w="4394"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дом с низким энергопотреблением </w:t>
            </w:r>
          </w:p>
        </w:tc>
      </w:tr>
      <w:tr w:rsidR="006601BA" w:rsidRPr="006601BA" w:rsidTr="0072755F">
        <w:trPr>
          <w:trHeight w:val="299"/>
        </w:trPr>
        <w:tc>
          <w:tcPr>
            <w:tcW w:w="2268"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С </w:t>
            </w:r>
          </w:p>
        </w:tc>
        <w:tc>
          <w:tcPr>
            <w:tcW w:w="2977"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менее 120-140</w:t>
            </w:r>
          </w:p>
        </w:tc>
        <w:tc>
          <w:tcPr>
            <w:tcW w:w="4394"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дом, соответствующий строительным нормам и правилам </w:t>
            </w:r>
          </w:p>
        </w:tc>
      </w:tr>
      <w:tr w:rsidR="006601BA" w:rsidRPr="006601BA" w:rsidTr="0072755F">
        <w:trPr>
          <w:trHeight w:val="602"/>
        </w:trPr>
        <w:tc>
          <w:tcPr>
            <w:tcW w:w="2268"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D</w:t>
            </w:r>
          </w:p>
          <w:p w:rsidR="006601BA" w:rsidRPr="006601BA" w:rsidRDefault="006601BA" w:rsidP="006601BA">
            <w:pPr>
              <w:pStyle w:val="Default"/>
              <w:rPr>
                <w:rFonts w:ascii="Times New Roman" w:hAnsi="Times New Roman" w:cs="Times New Roman"/>
                <w:sz w:val="28"/>
                <w:szCs w:val="28"/>
              </w:rPr>
            </w:pPr>
          </w:p>
        </w:tc>
        <w:tc>
          <w:tcPr>
            <w:tcW w:w="2977"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менее 160-190</w:t>
            </w:r>
          </w:p>
        </w:tc>
        <w:tc>
          <w:tcPr>
            <w:tcW w:w="4394" w:type="dxa"/>
            <w:vMerge w:val="restart"/>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старые здания, не прошедшие санацию </w:t>
            </w:r>
          </w:p>
        </w:tc>
      </w:tr>
      <w:tr w:rsidR="006601BA" w:rsidRPr="006601BA" w:rsidTr="0072755F">
        <w:trPr>
          <w:trHeight w:val="602"/>
        </w:trPr>
        <w:tc>
          <w:tcPr>
            <w:tcW w:w="2268"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E</w:t>
            </w:r>
          </w:p>
          <w:p w:rsidR="006601BA" w:rsidRPr="006601BA" w:rsidRDefault="006601BA" w:rsidP="006601BA">
            <w:pPr>
              <w:pStyle w:val="Default"/>
              <w:rPr>
                <w:rFonts w:ascii="Times New Roman" w:hAnsi="Times New Roman" w:cs="Times New Roman"/>
                <w:sz w:val="28"/>
                <w:szCs w:val="28"/>
              </w:rPr>
            </w:pPr>
          </w:p>
        </w:tc>
        <w:tc>
          <w:tcPr>
            <w:tcW w:w="2977"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менее 200-240</w:t>
            </w:r>
          </w:p>
        </w:tc>
        <w:tc>
          <w:tcPr>
            <w:tcW w:w="4394" w:type="dxa"/>
            <w:vMerge/>
          </w:tcPr>
          <w:p w:rsidR="006601BA" w:rsidRPr="006601BA" w:rsidRDefault="006601BA" w:rsidP="006601BA">
            <w:pPr>
              <w:pStyle w:val="Default"/>
              <w:rPr>
                <w:rFonts w:ascii="Times New Roman" w:hAnsi="Times New Roman" w:cs="Times New Roman"/>
                <w:sz w:val="28"/>
                <w:szCs w:val="28"/>
              </w:rPr>
            </w:pPr>
          </w:p>
        </w:tc>
      </w:tr>
      <w:tr w:rsidR="006601BA" w:rsidRPr="006601BA" w:rsidTr="0072755F">
        <w:trPr>
          <w:trHeight w:val="602"/>
        </w:trPr>
        <w:tc>
          <w:tcPr>
            <w:tcW w:w="2268"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F</w:t>
            </w:r>
          </w:p>
          <w:p w:rsidR="006601BA" w:rsidRPr="006601BA" w:rsidRDefault="006601BA" w:rsidP="006601BA">
            <w:pPr>
              <w:pStyle w:val="Default"/>
              <w:rPr>
                <w:rFonts w:ascii="Times New Roman" w:hAnsi="Times New Roman" w:cs="Times New Roman"/>
                <w:sz w:val="28"/>
                <w:szCs w:val="28"/>
              </w:rPr>
            </w:pPr>
          </w:p>
        </w:tc>
        <w:tc>
          <w:tcPr>
            <w:tcW w:w="2977"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менее 280</w:t>
            </w:r>
          </w:p>
        </w:tc>
        <w:tc>
          <w:tcPr>
            <w:tcW w:w="4394" w:type="dxa"/>
            <w:vMerge/>
          </w:tcPr>
          <w:p w:rsidR="006601BA" w:rsidRPr="006601BA" w:rsidRDefault="006601BA" w:rsidP="006601BA">
            <w:pPr>
              <w:pStyle w:val="Default"/>
              <w:rPr>
                <w:rFonts w:ascii="Times New Roman" w:hAnsi="Times New Roman" w:cs="Times New Roman"/>
                <w:sz w:val="28"/>
                <w:szCs w:val="28"/>
              </w:rPr>
            </w:pPr>
          </w:p>
        </w:tc>
      </w:tr>
      <w:tr w:rsidR="006601BA" w:rsidRPr="006601BA" w:rsidTr="0072755F">
        <w:trPr>
          <w:trHeight w:val="602"/>
        </w:trPr>
        <w:tc>
          <w:tcPr>
            <w:tcW w:w="2268"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G </w:t>
            </w:r>
          </w:p>
        </w:tc>
        <w:tc>
          <w:tcPr>
            <w:tcW w:w="2977" w:type="dxa"/>
          </w:tcPr>
          <w:p w:rsidR="006601BA" w:rsidRPr="006601BA" w:rsidRDefault="006601BA" w:rsidP="006601BA">
            <w:pPr>
              <w:pStyle w:val="Default"/>
              <w:rPr>
                <w:rFonts w:ascii="Times New Roman" w:hAnsi="Times New Roman" w:cs="Times New Roman"/>
                <w:sz w:val="28"/>
                <w:szCs w:val="28"/>
              </w:rPr>
            </w:pPr>
            <w:r w:rsidRPr="006601BA">
              <w:rPr>
                <w:rFonts w:ascii="Times New Roman" w:hAnsi="Times New Roman" w:cs="Times New Roman"/>
                <w:sz w:val="28"/>
                <w:szCs w:val="28"/>
              </w:rPr>
              <w:t xml:space="preserve">280 и более </w:t>
            </w:r>
          </w:p>
        </w:tc>
        <w:tc>
          <w:tcPr>
            <w:tcW w:w="4394" w:type="dxa"/>
            <w:vMerge/>
          </w:tcPr>
          <w:p w:rsidR="006601BA" w:rsidRPr="006601BA" w:rsidRDefault="006601BA" w:rsidP="006601BA">
            <w:pPr>
              <w:pStyle w:val="Default"/>
              <w:rPr>
                <w:rFonts w:ascii="Times New Roman" w:hAnsi="Times New Roman" w:cs="Times New Roman"/>
                <w:sz w:val="28"/>
                <w:szCs w:val="28"/>
              </w:rPr>
            </w:pPr>
          </w:p>
        </w:tc>
      </w:tr>
      <w:tr w:rsidR="00CB55E6" w:rsidRPr="006601BA" w:rsidTr="0072755F">
        <w:trPr>
          <w:trHeight w:val="249"/>
        </w:trPr>
        <w:tc>
          <w:tcPr>
            <w:tcW w:w="9639" w:type="dxa"/>
            <w:gridSpan w:val="3"/>
          </w:tcPr>
          <w:p w:rsidR="00CB55E6" w:rsidRPr="00CB55E6" w:rsidRDefault="00CB55E6" w:rsidP="00D82C8D">
            <w:pPr>
              <w:pStyle w:val="Default"/>
              <w:ind w:firstLine="567"/>
              <w:rPr>
                <w:rFonts w:ascii="Times New Roman" w:hAnsi="Times New Roman" w:cs="Times New Roman"/>
                <w:sz w:val="28"/>
                <w:szCs w:val="28"/>
              </w:rPr>
            </w:pPr>
            <w:r>
              <w:rPr>
                <w:rFonts w:ascii="Times New Roman" w:hAnsi="Times New Roman" w:cs="Times New Roman"/>
                <w:sz w:val="28"/>
                <w:szCs w:val="28"/>
              </w:rPr>
              <w:t xml:space="preserve">Примечание – составлено авторами на основании </w:t>
            </w:r>
            <w:r w:rsidRPr="00CB55E6">
              <w:rPr>
                <w:rFonts w:ascii="Times New Roman" w:hAnsi="Times New Roman" w:cs="Times New Roman"/>
                <w:sz w:val="28"/>
                <w:szCs w:val="28"/>
              </w:rPr>
              <w:t>[2</w:t>
            </w:r>
            <w:r w:rsidR="00D82C8D">
              <w:rPr>
                <w:rFonts w:ascii="Times New Roman" w:hAnsi="Times New Roman" w:cs="Times New Roman"/>
                <w:sz w:val="28"/>
                <w:szCs w:val="28"/>
              </w:rPr>
              <w:t>7</w:t>
            </w:r>
            <w:r w:rsidRPr="00CB55E6">
              <w:rPr>
                <w:rFonts w:ascii="Times New Roman" w:hAnsi="Times New Roman" w:cs="Times New Roman"/>
                <w:sz w:val="28"/>
                <w:szCs w:val="28"/>
              </w:rPr>
              <w:t>]</w:t>
            </w:r>
          </w:p>
        </w:tc>
      </w:tr>
    </w:tbl>
    <w:p w:rsidR="006601BA" w:rsidRPr="006601BA" w:rsidRDefault="006601BA" w:rsidP="006601BA">
      <w:pPr>
        <w:pStyle w:val="Default"/>
        <w:ind w:firstLine="567"/>
        <w:jc w:val="both"/>
        <w:rPr>
          <w:rFonts w:ascii="Times New Roman" w:hAnsi="Times New Roman" w:cs="Times New Roman"/>
          <w:sz w:val="28"/>
          <w:szCs w:val="28"/>
        </w:rPr>
      </w:pPr>
    </w:p>
    <w:p w:rsidR="006601BA" w:rsidRPr="006601BA" w:rsidRDefault="006601BA" w:rsidP="004179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601BA">
        <w:rPr>
          <w:rFonts w:ascii="Times New Roman" w:hAnsi="Times New Roman" w:cs="Times New Roman"/>
          <w:color w:val="000000"/>
          <w:sz w:val="28"/>
          <w:szCs w:val="28"/>
        </w:rPr>
        <w:t>Расход электроэнергии на освещение общественных зон определяется по таблице 4 и присваивается 6 баллов за соблюдение нормативного показателя и наличие светодиодного освещения, 3 балла превышение в 10-20% и 0 за несоответствие.</w:t>
      </w:r>
    </w:p>
    <w:p w:rsidR="006601BA" w:rsidRPr="006601BA" w:rsidRDefault="006601BA" w:rsidP="006601BA">
      <w:pPr>
        <w:autoSpaceDE w:val="0"/>
        <w:autoSpaceDN w:val="0"/>
        <w:adjustRightInd w:val="0"/>
        <w:spacing w:after="0" w:line="240" w:lineRule="auto"/>
        <w:rPr>
          <w:rFonts w:ascii="Times New Roman" w:hAnsi="Times New Roman" w:cs="Times New Roman"/>
          <w:color w:val="000000"/>
          <w:sz w:val="28"/>
          <w:szCs w:val="28"/>
        </w:rPr>
      </w:pPr>
    </w:p>
    <w:p w:rsidR="006601BA" w:rsidRPr="006601BA" w:rsidRDefault="006601BA" w:rsidP="006601BA">
      <w:pPr>
        <w:autoSpaceDE w:val="0"/>
        <w:autoSpaceDN w:val="0"/>
        <w:adjustRightInd w:val="0"/>
        <w:spacing w:after="0" w:line="240" w:lineRule="auto"/>
        <w:jc w:val="both"/>
        <w:rPr>
          <w:rFonts w:ascii="Times New Roman" w:hAnsi="Times New Roman" w:cs="Times New Roman"/>
          <w:color w:val="000000"/>
          <w:sz w:val="28"/>
          <w:szCs w:val="28"/>
        </w:rPr>
      </w:pPr>
      <w:r w:rsidRPr="006601BA">
        <w:rPr>
          <w:rFonts w:ascii="Times New Roman" w:hAnsi="Times New Roman" w:cs="Times New Roman"/>
          <w:color w:val="000000"/>
          <w:sz w:val="28"/>
          <w:szCs w:val="28"/>
        </w:rPr>
        <w:t>Таблица 4 - Базовый уровень удельного расхода электроэнергии на системы освещения общественных зон жилых зданий, кВт·ч/(м</w:t>
      </w:r>
      <w:proofErr w:type="gramStart"/>
      <w:r w:rsidRPr="006601BA">
        <w:rPr>
          <w:rFonts w:ascii="Times New Roman" w:hAnsi="Times New Roman" w:cs="Times New Roman"/>
          <w:color w:val="000000"/>
          <w:sz w:val="28"/>
          <w:szCs w:val="28"/>
        </w:rPr>
        <w:t>2</w:t>
      </w:r>
      <w:proofErr w:type="gramEnd"/>
      <w:r w:rsidRPr="006601BA">
        <w:rPr>
          <w:rFonts w:ascii="Times New Roman" w:hAnsi="Times New Roman" w:cs="Times New Roman"/>
          <w:color w:val="000000"/>
          <w:sz w:val="28"/>
          <w:szCs w:val="28"/>
        </w:rPr>
        <w:t>·год)</w:t>
      </w:r>
    </w:p>
    <w:tbl>
      <w:tblPr>
        <w:tblStyle w:val="ab"/>
        <w:tblW w:w="0" w:type="auto"/>
        <w:tblInd w:w="108" w:type="dxa"/>
        <w:tblLook w:val="04A0"/>
      </w:tblPr>
      <w:tblGrid>
        <w:gridCol w:w="7797"/>
        <w:gridCol w:w="1842"/>
      </w:tblGrid>
      <w:tr w:rsidR="006601BA" w:rsidRPr="006601BA" w:rsidTr="004179C1">
        <w:trPr>
          <w:trHeight w:val="433"/>
        </w:trPr>
        <w:tc>
          <w:tcPr>
            <w:tcW w:w="7797" w:type="dxa"/>
          </w:tcPr>
          <w:p w:rsidR="006601BA" w:rsidRPr="006601BA" w:rsidRDefault="006601BA" w:rsidP="004179C1">
            <w:pPr>
              <w:autoSpaceDE w:val="0"/>
              <w:autoSpaceDN w:val="0"/>
              <w:adjustRightInd w:val="0"/>
              <w:rPr>
                <w:rFonts w:ascii="Times New Roman" w:hAnsi="Times New Roman" w:cs="Times New Roman"/>
                <w:color w:val="000000"/>
                <w:sz w:val="28"/>
                <w:szCs w:val="28"/>
              </w:rPr>
            </w:pPr>
            <w:r w:rsidRPr="006601BA">
              <w:rPr>
                <w:rFonts w:ascii="Times New Roman" w:hAnsi="Times New Roman" w:cs="Times New Roman"/>
                <w:color w:val="000000"/>
                <w:sz w:val="28"/>
                <w:szCs w:val="28"/>
              </w:rPr>
              <w:t>Общественные зоны</w:t>
            </w:r>
          </w:p>
        </w:tc>
        <w:tc>
          <w:tcPr>
            <w:tcW w:w="1842" w:type="dxa"/>
          </w:tcPr>
          <w:p w:rsidR="006601BA" w:rsidRPr="006601BA" w:rsidRDefault="006601BA" w:rsidP="006601BA">
            <w:pPr>
              <w:autoSpaceDE w:val="0"/>
              <w:autoSpaceDN w:val="0"/>
              <w:adjustRightInd w:val="0"/>
              <w:jc w:val="center"/>
              <w:rPr>
                <w:rFonts w:ascii="Times New Roman" w:hAnsi="Times New Roman" w:cs="Times New Roman"/>
                <w:color w:val="000000"/>
                <w:sz w:val="28"/>
                <w:szCs w:val="28"/>
              </w:rPr>
            </w:pPr>
            <w:r w:rsidRPr="006601BA">
              <w:rPr>
                <w:rFonts w:ascii="Times New Roman" w:hAnsi="Times New Roman" w:cs="Times New Roman"/>
                <w:color w:val="000000"/>
                <w:sz w:val="28"/>
                <w:szCs w:val="28"/>
              </w:rPr>
              <w:t>Показатель</w:t>
            </w:r>
          </w:p>
        </w:tc>
      </w:tr>
      <w:tr w:rsidR="006601BA" w:rsidRPr="006601BA" w:rsidTr="00CB55E6">
        <w:tc>
          <w:tcPr>
            <w:tcW w:w="7797" w:type="dxa"/>
          </w:tcPr>
          <w:p w:rsidR="006601BA" w:rsidRPr="006601BA" w:rsidRDefault="006601BA" w:rsidP="006601BA">
            <w:pPr>
              <w:autoSpaceDE w:val="0"/>
              <w:autoSpaceDN w:val="0"/>
              <w:adjustRightInd w:val="0"/>
              <w:jc w:val="both"/>
              <w:rPr>
                <w:rFonts w:ascii="Times New Roman" w:hAnsi="Times New Roman" w:cs="Times New Roman"/>
                <w:color w:val="000000"/>
                <w:sz w:val="28"/>
                <w:szCs w:val="28"/>
              </w:rPr>
            </w:pPr>
            <w:r w:rsidRPr="006601BA">
              <w:rPr>
                <w:rFonts w:ascii="Times New Roman" w:hAnsi="Times New Roman" w:cs="Times New Roman"/>
                <w:color w:val="000000"/>
                <w:sz w:val="28"/>
                <w:szCs w:val="28"/>
              </w:rPr>
              <w:t>Межквартирные и лифтовые холлы, лестничные клетки и входные группы без естественного освещения</w:t>
            </w:r>
          </w:p>
        </w:tc>
        <w:tc>
          <w:tcPr>
            <w:tcW w:w="1842" w:type="dxa"/>
          </w:tcPr>
          <w:p w:rsidR="006601BA" w:rsidRPr="006601BA" w:rsidRDefault="006601BA" w:rsidP="006601BA">
            <w:pPr>
              <w:autoSpaceDE w:val="0"/>
              <w:autoSpaceDN w:val="0"/>
              <w:adjustRightInd w:val="0"/>
              <w:jc w:val="center"/>
              <w:rPr>
                <w:rFonts w:ascii="Times New Roman" w:hAnsi="Times New Roman" w:cs="Times New Roman"/>
                <w:color w:val="000000"/>
                <w:sz w:val="28"/>
                <w:szCs w:val="28"/>
              </w:rPr>
            </w:pPr>
            <w:r w:rsidRPr="006601BA">
              <w:rPr>
                <w:rFonts w:ascii="Times New Roman" w:hAnsi="Times New Roman" w:cs="Times New Roman"/>
                <w:color w:val="000000"/>
                <w:sz w:val="28"/>
                <w:szCs w:val="28"/>
              </w:rPr>
              <w:t>30,0</w:t>
            </w:r>
          </w:p>
          <w:p w:rsidR="006601BA" w:rsidRPr="006601BA" w:rsidRDefault="006601BA" w:rsidP="006601BA">
            <w:pPr>
              <w:autoSpaceDE w:val="0"/>
              <w:autoSpaceDN w:val="0"/>
              <w:adjustRightInd w:val="0"/>
              <w:jc w:val="center"/>
              <w:rPr>
                <w:rFonts w:ascii="Times New Roman" w:hAnsi="Times New Roman" w:cs="Times New Roman"/>
                <w:color w:val="000000"/>
                <w:sz w:val="28"/>
                <w:szCs w:val="28"/>
              </w:rPr>
            </w:pPr>
          </w:p>
        </w:tc>
      </w:tr>
      <w:tr w:rsidR="006601BA" w:rsidRPr="006601BA" w:rsidTr="00CB55E6">
        <w:tc>
          <w:tcPr>
            <w:tcW w:w="7797" w:type="dxa"/>
          </w:tcPr>
          <w:p w:rsidR="006601BA" w:rsidRPr="006601BA" w:rsidRDefault="006601BA" w:rsidP="006601BA">
            <w:pPr>
              <w:autoSpaceDE w:val="0"/>
              <w:autoSpaceDN w:val="0"/>
              <w:adjustRightInd w:val="0"/>
              <w:jc w:val="both"/>
              <w:rPr>
                <w:rFonts w:ascii="Times New Roman" w:hAnsi="Times New Roman" w:cs="Times New Roman"/>
                <w:color w:val="000000"/>
                <w:sz w:val="28"/>
                <w:szCs w:val="28"/>
              </w:rPr>
            </w:pPr>
            <w:r w:rsidRPr="006601BA">
              <w:rPr>
                <w:rFonts w:ascii="Times New Roman" w:hAnsi="Times New Roman" w:cs="Times New Roman"/>
                <w:color w:val="000000"/>
                <w:sz w:val="28"/>
                <w:szCs w:val="28"/>
              </w:rPr>
              <w:t>Лифтовые холлы, лестничные клетки, входные группы с естественным освещением</w:t>
            </w:r>
          </w:p>
        </w:tc>
        <w:tc>
          <w:tcPr>
            <w:tcW w:w="1842" w:type="dxa"/>
          </w:tcPr>
          <w:p w:rsidR="006601BA" w:rsidRPr="006601BA" w:rsidRDefault="006601BA" w:rsidP="006601BA">
            <w:pPr>
              <w:autoSpaceDE w:val="0"/>
              <w:autoSpaceDN w:val="0"/>
              <w:adjustRightInd w:val="0"/>
              <w:jc w:val="center"/>
              <w:rPr>
                <w:rFonts w:ascii="Times New Roman" w:hAnsi="Times New Roman" w:cs="Times New Roman"/>
                <w:color w:val="000000"/>
                <w:sz w:val="28"/>
                <w:szCs w:val="28"/>
              </w:rPr>
            </w:pPr>
            <w:r w:rsidRPr="006601BA">
              <w:rPr>
                <w:rFonts w:ascii="Times New Roman" w:hAnsi="Times New Roman" w:cs="Times New Roman"/>
                <w:color w:val="000000"/>
                <w:sz w:val="28"/>
                <w:szCs w:val="28"/>
              </w:rPr>
              <w:t>20,0</w:t>
            </w:r>
          </w:p>
          <w:p w:rsidR="006601BA" w:rsidRPr="006601BA" w:rsidRDefault="006601BA" w:rsidP="006601BA">
            <w:pPr>
              <w:autoSpaceDE w:val="0"/>
              <w:autoSpaceDN w:val="0"/>
              <w:adjustRightInd w:val="0"/>
              <w:jc w:val="center"/>
              <w:rPr>
                <w:rFonts w:ascii="Times New Roman" w:hAnsi="Times New Roman" w:cs="Times New Roman"/>
                <w:color w:val="000000"/>
                <w:sz w:val="28"/>
                <w:szCs w:val="28"/>
              </w:rPr>
            </w:pPr>
          </w:p>
        </w:tc>
      </w:tr>
      <w:tr w:rsidR="004179C1" w:rsidRPr="006601BA" w:rsidTr="00375316">
        <w:tc>
          <w:tcPr>
            <w:tcW w:w="9639" w:type="dxa"/>
            <w:gridSpan w:val="2"/>
          </w:tcPr>
          <w:p w:rsidR="004179C1" w:rsidRPr="006601BA" w:rsidRDefault="004179C1" w:rsidP="00D82C8D">
            <w:pPr>
              <w:autoSpaceDE w:val="0"/>
              <w:autoSpaceDN w:val="0"/>
              <w:adjustRightInd w:val="0"/>
              <w:ind w:firstLine="567"/>
              <w:rPr>
                <w:rFonts w:ascii="Times New Roman" w:hAnsi="Times New Roman" w:cs="Times New Roman"/>
                <w:color w:val="000000"/>
                <w:sz w:val="28"/>
                <w:szCs w:val="28"/>
              </w:rPr>
            </w:pPr>
            <w:r>
              <w:rPr>
                <w:rFonts w:ascii="Times New Roman" w:hAnsi="Times New Roman" w:cs="Times New Roman"/>
                <w:sz w:val="28"/>
                <w:szCs w:val="28"/>
              </w:rPr>
              <w:t xml:space="preserve">Примечание – составлено авторами на основании </w:t>
            </w:r>
            <w:r w:rsidRPr="00CB55E6">
              <w:rPr>
                <w:rFonts w:ascii="Times New Roman" w:hAnsi="Times New Roman" w:cs="Times New Roman"/>
                <w:sz w:val="28"/>
                <w:szCs w:val="28"/>
              </w:rPr>
              <w:t>[2</w:t>
            </w:r>
            <w:r w:rsidR="00D82C8D">
              <w:rPr>
                <w:rFonts w:ascii="Times New Roman" w:hAnsi="Times New Roman" w:cs="Times New Roman"/>
                <w:sz w:val="28"/>
                <w:szCs w:val="28"/>
              </w:rPr>
              <w:t>8</w:t>
            </w:r>
            <w:r w:rsidRPr="00CB55E6">
              <w:rPr>
                <w:rFonts w:ascii="Times New Roman" w:hAnsi="Times New Roman" w:cs="Times New Roman"/>
                <w:sz w:val="28"/>
                <w:szCs w:val="28"/>
              </w:rPr>
              <w:t>]</w:t>
            </w:r>
          </w:p>
        </w:tc>
      </w:tr>
    </w:tbl>
    <w:p w:rsidR="006601BA" w:rsidRPr="006601BA" w:rsidRDefault="006601BA" w:rsidP="006601B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lastRenderedPageBreak/>
        <w:t xml:space="preserve">Расход первичной энергии на системы инженерного обеспечения определяется уровнем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оборудования. Класс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маркируется по 7 основным классам, от</w:t>
      </w:r>
      <w:proofErr w:type="gramStart"/>
      <w:r w:rsidRPr="006601BA">
        <w:rPr>
          <w:rFonts w:ascii="Times New Roman" w:hAnsi="Times New Roman" w:cs="Times New Roman"/>
          <w:sz w:val="28"/>
          <w:szCs w:val="28"/>
        </w:rPr>
        <w:t xml:space="preserve"> А</w:t>
      </w:r>
      <w:proofErr w:type="gramEnd"/>
      <w:r w:rsidRPr="006601BA">
        <w:rPr>
          <w:rFonts w:ascii="Times New Roman" w:hAnsi="Times New Roman" w:cs="Times New Roman"/>
          <w:sz w:val="28"/>
          <w:szCs w:val="28"/>
        </w:rPr>
        <w:t xml:space="preserve"> (самый низкий расход) до G (самый </w:t>
      </w:r>
      <w:proofErr w:type="spellStart"/>
      <w:r w:rsidRPr="006601BA">
        <w:rPr>
          <w:rFonts w:ascii="Times New Roman" w:hAnsi="Times New Roman" w:cs="Times New Roman"/>
          <w:sz w:val="28"/>
          <w:szCs w:val="28"/>
        </w:rPr>
        <w:t>энергозатратный</w:t>
      </w:r>
      <w:proofErr w:type="spellEnd"/>
      <w:r w:rsidRPr="006601BA">
        <w:rPr>
          <w:rFonts w:ascii="Times New Roman" w:hAnsi="Times New Roman" w:cs="Times New Roman"/>
          <w:sz w:val="28"/>
          <w:szCs w:val="28"/>
        </w:rPr>
        <w:t xml:space="preserve">), в зависимости от количества кВт, потребляемых техникой.  После достижения продукцией класса </w:t>
      </w:r>
      <w:proofErr w:type="spellStart"/>
      <w:r w:rsidRPr="006601BA">
        <w:rPr>
          <w:rFonts w:ascii="Times New Roman" w:hAnsi="Times New Roman" w:cs="Times New Roman"/>
          <w:sz w:val="28"/>
          <w:szCs w:val="28"/>
        </w:rPr>
        <w:t>энергоэффективности</w:t>
      </w:r>
      <w:proofErr w:type="spellEnd"/>
      <w:proofErr w:type="gramStart"/>
      <w:r w:rsidRPr="006601BA">
        <w:rPr>
          <w:rFonts w:ascii="Times New Roman" w:hAnsi="Times New Roman" w:cs="Times New Roman"/>
          <w:sz w:val="28"/>
          <w:szCs w:val="28"/>
        </w:rPr>
        <w:t xml:space="preserve"> А</w:t>
      </w:r>
      <w:proofErr w:type="gramEnd"/>
      <w:r w:rsidRPr="006601BA">
        <w:rPr>
          <w:rFonts w:ascii="Times New Roman" w:hAnsi="Times New Roman" w:cs="Times New Roman"/>
          <w:sz w:val="28"/>
          <w:szCs w:val="28"/>
        </w:rPr>
        <w:t xml:space="preserve"> добавляются дополнительные классы А+, А++, А+++.</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xml:space="preserve">Нужно понимать, что показатель </w:t>
      </w:r>
      <w:proofErr w:type="spellStart"/>
      <w:r w:rsidRPr="006601BA">
        <w:rPr>
          <w:sz w:val="28"/>
          <w:szCs w:val="28"/>
        </w:rPr>
        <w:t>энергоэффективности</w:t>
      </w:r>
      <w:proofErr w:type="spellEnd"/>
      <w:r w:rsidRPr="006601BA">
        <w:rPr>
          <w:sz w:val="28"/>
          <w:szCs w:val="28"/>
        </w:rPr>
        <w:t xml:space="preserve"> позволяет обратить внимание на более экономичную модель от нормативного «стандартного» оборудования. Также паспорт оборудования содержит показатель энергопотребления, и это – наиболее важная характеристика, так как она отражает годовой расход электроэнергии в кВт/</w:t>
      </w:r>
      <w:proofErr w:type="gramStart"/>
      <w:r w:rsidRPr="006601BA">
        <w:rPr>
          <w:sz w:val="28"/>
          <w:szCs w:val="28"/>
        </w:rPr>
        <w:t>ч</w:t>
      </w:r>
      <w:proofErr w:type="gramEnd"/>
      <w:r w:rsidRPr="006601BA">
        <w:rPr>
          <w:sz w:val="28"/>
          <w:szCs w:val="28"/>
        </w:rPr>
        <w:t>.</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xml:space="preserve">Согласно Директивам Комиссии ЕС по транспорту и энергетике 92/75/CEE, 95/12/CE, 94/2/CE, 2003/66/CE, 96/89/CE и др., на большинстве бытовой техники, легковых автомобилях, упаковках лампочек ключевые потребительские характеристики товара должны указываться на этикетке </w:t>
      </w:r>
      <w:proofErr w:type="spellStart"/>
      <w:r w:rsidRPr="006601BA">
        <w:rPr>
          <w:sz w:val="28"/>
          <w:szCs w:val="28"/>
        </w:rPr>
        <w:t>энергоэффективности</w:t>
      </w:r>
      <w:proofErr w:type="spellEnd"/>
      <w:r w:rsidRPr="006601BA">
        <w:rPr>
          <w:sz w:val="28"/>
          <w:szCs w:val="28"/>
        </w:rPr>
        <w:t xml:space="preserve"> (</w:t>
      </w:r>
      <w:proofErr w:type="spellStart"/>
      <w:r w:rsidRPr="006601BA">
        <w:rPr>
          <w:sz w:val="28"/>
          <w:szCs w:val="28"/>
        </w:rPr>
        <w:t>D</w:t>
      </w:r>
      <w:r w:rsidR="004179C1" w:rsidRPr="006601BA">
        <w:rPr>
          <w:sz w:val="28"/>
          <w:szCs w:val="28"/>
        </w:rPr>
        <w:t>irective</w:t>
      </w:r>
      <w:proofErr w:type="spellEnd"/>
      <w:r w:rsidRPr="006601BA">
        <w:rPr>
          <w:sz w:val="28"/>
          <w:szCs w:val="28"/>
        </w:rPr>
        <w:t xml:space="preserve"> 2009/125/EC).</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xml:space="preserve">Согласно Директиве 2010/30/ЕС маркировать классом </w:t>
      </w:r>
      <w:proofErr w:type="spellStart"/>
      <w:r w:rsidRPr="006601BA">
        <w:rPr>
          <w:sz w:val="28"/>
          <w:szCs w:val="28"/>
        </w:rPr>
        <w:t>энергоэффективности</w:t>
      </w:r>
      <w:proofErr w:type="spellEnd"/>
      <w:r w:rsidRPr="006601BA">
        <w:rPr>
          <w:sz w:val="28"/>
          <w:szCs w:val="28"/>
        </w:rPr>
        <w:t xml:space="preserve"> можно как бытовое, так и промышленное оборудование. Маркированная этикетка, кроме класса </w:t>
      </w:r>
      <w:proofErr w:type="spellStart"/>
      <w:r w:rsidRPr="006601BA">
        <w:rPr>
          <w:sz w:val="28"/>
          <w:szCs w:val="28"/>
        </w:rPr>
        <w:t>энергоэффективности</w:t>
      </w:r>
      <w:proofErr w:type="spellEnd"/>
      <w:r w:rsidRPr="006601BA">
        <w:rPr>
          <w:sz w:val="28"/>
          <w:szCs w:val="28"/>
        </w:rPr>
        <w:t>, так же содержит информацию о технических характеристиках изделия в зависимости от его типа.</w:t>
      </w:r>
    </w:p>
    <w:p w:rsidR="006601BA" w:rsidRPr="006601BA" w:rsidRDefault="006601BA" w:rsidP="006601BA">
      <w:pPr>
        <w:pStyle w:val="a3"/>
        <w:spacing w:before="0" w:beforeAutospacing="0" w:after="0" w:afterAutospacing="0"/>
        <w:ind w:firstLine="567"/>
        <w:jc w:val="both"/>
        <w:rPr>
          <w:sz w:val="28"/>
          <w:szCs w:val="28"/>
        </w:rPr>
      </w:pPr>
      <w:r w:rsidRPr="006601BA">
        <w:rPr>
          <w:rFonts w:eastAsiaTheme="minorHAnsi"/>
          <w:color w:val="000000"/>
          <w:sz w:val="28"/>
          <w:szCs w:val="28"/>
          <w:lang w:eastAsia="en-US"/>
        </w:rPr>
        <w:t xml:space="preserve">Согласно маркировке </w:t>
      </w:r>
      <w:r w:rsidRPr="006601BA">
        <w:rPr>
          <w:sz w:val="28"/>
          <w:szCs w:val="28"/>
        </w:rPr>
        <w:t xml:space="preserve">класса эффективности здания присваивается количество баллов от 8 за самое </w:t>
      </w:r>
      <w:proofErr w:type="spellStart"/>
      <w:r w:rsidRPr="006601BA">
        <w:rPr>
          <w:sz w:val="28"/>
          <w:szCs w:val="28"/>
        </w:rPr>
        <w:t>энергоэффективное</w:t>
      </w:r>
      <w:proofErr w:type="spellEnd"/>
      <w:r w:rsidRPr="006601BA">
        <w:rPr>
          <w:sz w:val="28"/>
          <w:szCs w:val="28"/>
        </w:rPr>
        <w:t xml:space="preserve"> (А+++, А++, А+) до 1 за класс </w:t>
      </w:r>
      <w:r w:rsidRPr="006601BA">
        <w:rPr>
          <w:sz w:val="28"/>
          <w:szCs w:val="28"/>
          <w:lang w:val="en-US"/>
        </w:rPr>
        <w:t>G</w:t>
      </w:r>
      <w:r w:rsidRPr="006601BA">
        <w:rPr>
          <w:sz w:val="28"/>
          <w:szCs w:val="28"/>
        </w:rPr>
        <w:t xml:space="preserve"> (или отсутствие маркировки).</w:t>
      </w:r>
    </w:p>
    <w:p w:rsidR="006601BA" w:rsidRPr="006601BA" w:rsidRDefault="006601BA" w:rsidP="006601B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За наличие автоматического </w:t>
      </w:r>
      <w:proofErr w:type="spellStart"/>
      <w:r w:rsidRPr="006601BA">
        <w:rPr>
          <w:rFonts w:ascii="Times New Roman" w:hAnsi="Times New Roman" w:cs="Times New Roman"/>
          <w:sz w:val="28"/>
          <w:szCs w:val="28"/>
        </w:rPr>
        <w:t>теплопункта</w:t>
      </w:r>
      <w:proofErr w:type="spellEnd"/>
      <w:r w:rsidRPr="006601BA">
        <w:rPr>
          <w:rFonts w:ascii="Times New Roman" w:hAnsi="Times New Roman" w:cs="Times New Roman"/>
          <w:sz w:val="28"/>
          <w:szCs w:val="28"/>
        </w:rPr>
        <w:t xml:space="preserve">, индивидуального квартирного счетчика потребления энергии и регулировки потребления дается 5 баллов, за наличие только </w:t>
      </w:r>
      <w:proofErr w:type="spellStart"/>
      <w:r w:rsidRPr="006601BA">
        <w:rPr>
          <w:rFonts w:ascii="Times New Roman" w:hAnsi="Times New Roman" w:cs="Times New Roman"/>
          <w:sz w:val="28"/>
          <w:szCs w:val="28"/>
        </w:rPr>
        <w:t>общедомового</w:t>
      </w:r>
      <w:proofErr w:type="spellEnd"/>
      <w:r w:rsidRPr="006601BA">
        <w:rPr>
          <w:rFonts w:ascii="Times New Roman" w:hAnsi="Times New Roman" w:cs="Times New Roman"/>
          <w:sz w:val="28"/>
          <w:szCs w:val="28"/>
        </w:rPr>
        <w:t xml:space="preserve"> автоматического </w:t>
      </w:r>
      <w:proofErr w:type="spellStart"/>
      <w:r w:rsidRPr="006601BA">
        <w:rPr>
          <w:rFonts w:ascii="Times New Roman" w:hAnsi="Times New Roman" w:cs="Times New Roman"/>
          <w:sz w:val="28"/>
          <w:szCs w:val="28"/>
        </w:rPr>
        <w:t>теплопункта</w:t>
      </w:r>
      <w:proofErr w:type="spellEnd"/>
      <w:r w:rsidRPr="006601BA">
        <w:rPr>
          <w:rFonts w:ascii="Times New Roman" w:hAnsi="Times New Roman" w:cs="Times New Roman"/>
          <w:sz w:val="28"/>
          <w:szCs w:val="28"/>
        </w:rPr>
        <w:t xml:space="preserve"> дается 3 балла и за </w:t>
      </w:r>
      <w:proofErr w:type="spellStart"/>
      <w:r w:rsidRPr="006601BA">
        <w:rPr>
          <w:rFonts w:ascii="Times New Roman" w:hAnsi="Times New Roman" w:cs="Times New Roman"/>
          <w:sz w:val="28"/>
          <w:szCs w:val="28"/>
        </w:rPr>
        <w:t>отсутвие</w:t>
      </w:r>
      <w:proofErr w:type="spellEnd"/>
      <w:r w:rsidRPr="006601BA">
        <w:rPr>
          <w:rFonts w:ascii="Times New Roman" w:hAnsi="Times New Roman" w:cs="Times New Roman"/>
          <w:sz w:val="28"/>
          <w:szCs w:val="28"/>
        </w:rPr>
        <w:t xml:space="preserve"> данных элементов – 0 баллов.</w:t>
      </w:r>
    </w:p>
    <w:p w:rsidR="006601BA" w:rsidRPr="006601BA" w:rsidRDefault="006601BA" w:rsidP="009E68B8">
      <w:pPr>
        <w:spacing w:afterLines="6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Если автоматическое регулирование температуры отопления ограничивается ЦТП (центральным тепловым пунктом), то система соответствует неэффективному классу D, поскольку теплоноситель одной температуры подается в </w:t>
      </w:r>
      <w:proofErr w:type="spellStart"/>
      <w:proofErr w:type="gramStart"/>
      <w:r w:rsidRPr="006601BA">
        <w:rPr>
          <w:rFonts w:ascii="Times New Roman" w:hAnsi="Times New Roman" w:cs="Times New Roman"/>
          <w:sz w:val="28"/>
          <w:szCs w:val="28"/>
        </w:rPr>
        <w:t>в</w:t>
      </w:r>
      <w:proofErr w:type="spellEnd"/>
      <w:proofErr w:type="gramEnd"/>
      <w:r w:rsidRPr="006601BA">
        <w:rPr>
          <w:rFonts w:ascii="Times New Roman" w:hAnsi="Times New Roman" w:cs="Times New Roman"/>
          <w:sz w:val="28"/>
          <w:szCs w:val="28"/>
        </w:rPr>
        <w:t xml:space="preserve"> разные помещения здания с разной потребностью в отоплении. Для того чтобы соответствовать хотя бы стандартному классу</w:t>
      </w:r>
      <w:proofErr w:type="gramStart"/>
      <w:r w:rsidRPr="006601BA">
        <w:rPr>
          <w:rFonts w:ascii="Times New Roman" w:hAnsi="Times New Roman" w:cs="Times New Roman"/>
          <w:sz w:val="28"/>
          <w:szCs w:val="28"/>
        </w:rPr>
        <w:t xml:space="preserve"> С</w:t>
      </w:r>
      <w:proofErr w:type="gramEnd"/>
      <w:r w:rsidRPr="006601BA">
        <w:rPr>
          <w:rFonts w:ascii="Times New Roman" w:hAnsi="Times New Roman" w:cs="Times New Roman"/>
          <w:sz w:val="28"/>
          <w:szCs w:val="28"/>
        </w:rPr>
        <w:t xml:space="preserve">, необходимо обеспечить </w:t>
      </w:r>
      <w:proofErr w:type="spellStart"/>
      <w:r w:rsidRPr="006601BA">
        <w:rPr>
          <w:rFonts w:ascii="Times New Roman" w:hAnsi="Times New Roman" w:cs="Times New Roman"/>
          <w:sz w:val="28"/>
          <w:szCs w:val="28"/>
        </w:rPr>
        <w:t>покомнатное</w:t>
      </w:r>
      <w:proofErr w:type="spellEnd"/>
      <w:r w:rsidRPr="006601BA">
        <w:rPr>
          <w:rFonts w:ascii="Times New Roman" w:hAnsi="Times New Roman" w:cs="Times New Roman"/>
          <w:sz w:val="28"/>
          <w:szCs w:val="28"/>
        </w:rPr>
        <w:t xml:space="preserve"> регулирование температуры хотя бы одним из перечисленных способов: радиаторными вентилями, термостатами, комнатными контроллерами и т. д. Для класса В нужно организовать </w:t>
      </w:r>
      <w:proofErr w:type="spellStart"/>
      <w:r w:rsidRPr="006601BA">
        <w:rPr>
          <w:rFonts w:ascii="Times New Roman" w:hAnsi="Times New Roman" w:cs="Times New Roman"/>
          <w:sz w:val="28"/>
          <w:szCs w:val="28"/>
        </w:rPr>
        <w:t>покомнатное</w:t>
      </w:r>
      <w:proofErr w:type="spellEnd"/>
      <w:r w:rsidRPr="006601BA">
        <w:rPr>
          <w:rFonts w:ascii="Times New Roman" w:hAnsi="Times New Roman" w:cs="Times New Roman"/>
          <w:sz w:val="28"/>
          <w:szCs w:val="28"/>
        </w:rPr>
        <w:t xml:space="preserve"> регулирование температуры с коммуникацией между контроллерами и центральной станцией. Коммуникация в виде обратной связи позволяет извлечь дополнительный потенциал экономии в системе отопления. И наконец, чтобы соответствовать классу</w:t>
      </w:r>
      <w:proofErr w:type="gramStart"/>
      <w:r w:rsidRPr="006601BA">
        <w:rPr>
          <w:rFonts w:ascii="Times New Roman" w:hAnsi="Times New Roman" w:cs="Times New Roman"/>
          <w:sz w:val="28"/>
          <w:szCs w:val="28"/>
        </w:rPr>
        <w:t xml:space="preserve"> А</w:t>
      </w:r>
      <w:proofErr w:type="gramEnd"/>
      <w:r w:rsidRPr="006601BA">
        <w:rPr>
          <w:rFonts w:ascii="Times New Roman" w:hAnsi="Times New Roman" w:cs="Times New Roman"/>
          <w:sz w:val="28"/>
          <w:szCs w:val="28"/>
        </w:rPr>
        <w:t xml:space="preserve">, необходимо обеспечить </w:t>
      </w:r>
      <w:proofErr w:type="spellStart"/>
      <w:r w:rsidRPr="006601BA">
        <w:rPr>
          <w:rFonts w:ascii="Times New Roman" w:hAnsi="Times New Roman" w:cs="Times New Roman"/>
          <w:sz w:val="28"/>
          <w:szCs w:val="28"/>
        </w:rPr>
        <w:t>покомнатное</w:t>
      </w:r>
      <w:proofErr w:type="spellEnd"/>
      <w:r w:rsidRPr="006601BA">
        <w:rPr>
          <w:rFonts w:ascii="Times New Roman" w:hAnsi="Times New Roman" w:cs="Times New Roman"/>
          <w:sz w:val="28"/>
          <w:szCs w:val="28"/>
        </w:rPr>
        <w:t xml:space="preserve"> регулирование температуры с коммуникацией между контроллерами и центральной станцией плюс контроль присутствия человека в помещении</w:t>
      </w:r>
      <w:r w:rsidR="00CB21A2">
        <w:rPr>
          <w:rFonts w:ascii="Times New Roman" w:hAnsi="Times New Roman" w:cs="Times New Roman"/>
          <w:sz w:val="28"/>
          <w:szCs w:val="28"/>
        </w:rPr>
        <w:t xml:space="preserve"> </w:t>
      </w:r>
      <w:r w:rsidR="00CB21A2" w:rsidRPr="00CB21A2">
        <w:rPr>
          <w:rFonts w:ascii="Times New Roman" w:hAnsi="Times New Roman" w:cs="Times New Roman"/>
          <w:sz w:val="28"/>
          <w:szCs w:val="28"/>
        </w:rPr>
        <w:t>[2</w:t>
      </w:r>
      <w:r w:rsidR="00D82C8D">
        <w:rPr>
          <w:rFonts w:ascii="Times New Roman" w:hAnsi="Times New Roman" w:cs="Times New Roman"/>
          <w:sz w:val="28"/>
          <w:szCs w:val="28"/>
        </w:rPr>
        <w:t>9</w:t>
      </w:r>
      <w:r w:rsidR="00CB21A2" w:rsidRPr="00CB21A2">
        <w:rPr>
          <w:rFonts w:ascii="Times New Roman" w:hAnsi="Times New Roman" w:cs="Times New Roman"/>
          <w:sz w:val="28"/>
          <w:szCs w:val="28"/>
        </w:rPr>
        <w:t>]</w:t>
      </w:r>
      <w:r w:rsidRPr="006601BA">
        <w:rPr>
          <w:rFonts w:ascii="Times New Roman" w:hAnsi="Times New Roman" w:cs="Times New Roman"/>
          <w:sz w:val="28"/>
          <w:szCs w:val="28"/>
        </w:rPr>
        <w:t>. Таким образом, чем выше уровень автоматизации, тем больше возможностей для извлечения потенциала экономии в инженерных системах.</w:t>
      </w:r>
    </w:p>
    <w:p w:rsidR="006601BA" w:rsidRPr="006601BA" w:rsidRDefault="006601BA" w:rsidP="006601BA">
      <w:pPr>
        <w:pStyle w:val="Default"/>
        <w:ind w:firstLine="567"/>
        <w:jc w:val="both"/>
        <w:rPr>
          <w:rFonts w:ascii="Times New Roman" w:hAnsi="Times New Roman" w:cs="Times New Roman"/>
          <w:sz w:val="28"/>
          <w:szCs w:val="28"/>
        </w:rPr>
      </w:pPr>
      <w:r w:rsidRPr="006601BA">
        <w:rPr>
          <w:rFonts w:ascii="Times New Roman" w:eastAsia="Times New Roman" w:hAnsi="Times New Roman" w:cs="Times New Roman"/>
          <w:color w:val="auto"/>
          <w:sz w:val="28"/>
          <w:szCs w:val="28"/>
          <w:lang w:eastAsia="ru-RU"/>
        </w:rPr>
        <w:lastRenderedPageBreak/>
        <w:t xml:space="preserve">В </w:t>
      </w:r>
      <w:r w:rsidR="00735C0F">
        <w:rPr>
          <w:rFonts w:ascii="Times New Roman" w:eastAsia="Times New Roman" w:hAnsi="Times New Roman" w:cs="Times New Roman"/>
          <w:color w:val="auto"/>
          <w:sz w:val="28"/>
          <w:szCs w:val="28"/>
          <w:lang w:eastAsia="ru-RU"/>
        </w:rPr>
        <w:t>ф</w:t>
      </w:r>
      <w:r w:rsidRPr="006601BA">
        <w:rPr>
          <w:rFonts w:ascii="Times New Roman" w:eastAsia="Times New Roman" w:hAnsi="Times New Roman" w:cs="Times New Roman"/>
          <w:color w:val="auto"/>
          <w:sz w:val="28"/>
          <w:szCs w:val="28"/>
          <w:lang w:eastAsia="ru-RU"/>
        </w:rPr>
        <w:t xml:space="preserve">акторе </w:t>
      </w:r>
      <w:r w:rsidR="00C64E06">
        <w:rPr>
          <w:rFonts w:ascii="Times New Roman" w:eastAsia="Times New Roman" w:hAnsi="Times New Roman" w:cs="Times New Roman"/>
          <w:color w:val="auto"/>
          <w:sz w:val="28"/>
          <w:szCs w:val="28"/>
          <w:lang w:eastAsia="ru-RU"/>
        </w:rPr>
        <w:t>«у</w:t>
      </w:r>
      <w:r w:rsidR="00735C0F" w:rsidRPr="00735C0F">
        <w:rPr>
          <w:rFonts w:ascii="Times New Roman" w:hAnsi="Times New Roman" w:cs="Times New Roman"/>
          <w:sz w:val="28"/>
          <w:szCs w:val="28"/>
        </w:rPr>
        <w:t>стойчивое и экологическое развитие</w:t>
      </w:r>
      <w:r w:rsidR="00C64E06">
        <w:rPr>
          <w:rFonts w:ascii="Times New Roman" w:hAnsi="Times New Roman" w:cs="Times New Roman"/>
          <w:sz w:val="28"/>
          <w:szCs w:val="28"/>
        </w:rPr>
        <w:t>»</w:t>
      </w:r>
      <w:r w:rsidR="00735C0F" w:rsidRPr="006601BA">
        <w:rPr>
          <w:rFonts w:ascii="Times New Roman" w:eastAsia="Times New Roman" w:hAnsi="Times New Roman" w:cs="Times New Roman"/>
          <w:color w:val="auto"/>
          <w:sz w:val="28"/>
          <w:szCs w:val="28"/>
          <w:lang w:eastAsia="ru-RU"/>
        </w:rPr>
        <w:t xml:space="preserve"> </w:t>
      </w:r>
      <w:r w:rsidRPr="006601BA">
        <w:rPr>
          <w:rFonts w:ascii="Times New Roman" w:eastAsia="Times New Roman" w:hAnsi="Times New Roman" w:cs="Times New Roman"/>
          <w:color w:val="auto"/>
          <w:sz w:val="28"/>
          <w:szCs w:val="28"/>
          <w:lang w:eastAsia="ru-RU"/>
        </w:rPr>
        <w:t xml:space="preserve">анализируются параметры </w:t>
      </w:r>
      <w:proofErr w:type="spellStart"/>
      <w:r w:rsidRPr="006601BA">
        <w:rPr>
          <w:rFonts w:ascii="Times New Roman" w:eastAsia="Times New Roman" w:hAnsi="Times New Roman" w:cs="Times New Roman"/>
          <w:color w:val="auto"/>
          <w:sz w:val="28"/>
          <w:szCs w:val="28"/>
          <w:lang w:eastAsia="ru-RU"/>
        </w:rPr>
        <w:t>экологичности</w:t>
      </w:r>
      <w:proofErr w:type="spellEnd"/>
      <w:r w:rsidRPr="006601BA">
        <w:rPr>
          <w:rFonts w:ascii="Times New Roman" w:eastAsia="Times New Roman" w:hAnsi="Times New Roman" w:cs="Times New Roman"/>
          <w:color w:val="auto"/>
          <w:sz w:val="28"/>
          <w:szCs w:val="28"/>
          <w:lang w:eastAsia="ru-RU"/>
        </w:rPr>
        <w:t xml:space="preserve"> жилья. Параметры по разделу устойчивое и экологическое развитие показаны на рисунке </w:t>
      </w:r>
      <w:r w:rsidR="008B7F64">
        <w:rPr>
          <w:rFonts w:ascii="Times New Roman" w:eastAsia="Times New Roman" w:hAnsi="Times New Roman" w:cs="Times New Roman"/>
          <w:color w:val="auto"/>
          <w:sz w:val="28"/>
          <w:szCs w:val="28"/>
          <w:lang w:eastAsia="ru-RU"/>
        </w:rPr>
        <w:t>4</w:t>
      </w:r>
      <w:r w:rsidRPr="006601BA">
        <w:rPr>
          <w:rFonts w:ascii="Times New Roman" w:eastAsia="Times New Roman" w:hAnsi="Times New Roman" w:cs="Times New Roman"/>
          <w:color w:val="auto"/>
          <w:sz w:val="28"/>
          <w:szCs w:val="28"/>
          <w:lang w:eastAsia="ru-RU"/>
        </w:rPr>
        <w:t>.</w:t>
      </w:r>
    </w:p>
    <w:p w:rsidR="006601BA" w:rsidRPr="006601BA" w:rsidRDefault="006601BA" w:rsidP="009E68B8">
      <w:pPr>
        <w:spacing w:afterLines="60" w:line="240" w:lineRule="auto"/>
        <w:jc w:val="both"/>
        <w:rPr>
          <w:rFonts w:ascii="Times New Roman" w:hAnsi="Times New Roman" w:cs="Times New Roman"/>
          <w:b/>
          <w:sz w:val="28"/>
          <w:szCs w:val="28"/>
        </w:rPr>
      </w:pPr>
    </w:p>
    <w:p w:rsidR="006601BA" w:rsidRPr="006601BA" w:rsidRDefault="006601BA" w:rsidP="006601BA">
      <w:pPr>
        <w:spacing w:after="0" w:line="240" w:lineRule="auto"/>
        <w:jc w:val="both"/>
        <w:rPr>
          <w:rFonts w:ascii="Times New Roman" w:hAnsi="Times New Roman" w:cs="Times New Roman"/>
          <w:sz w:val="28"/>
          <w:szCs w:val="28"/>
        </w:rPr>
      </w:pPr>
      <w:r w:rsidRPr="006601BA">
        <w:rPr>
          <w:rFonts w:ascii="Times New Roman" w:hAnsi="Times New Roman" w:cs="Times New Roman"/>
          <w:noProof/>
          <w:sz w:val="28"/>
          <w:szCs w:val="28"/>
          <w:lang w:eastAsia="ru-RU"/>
        </w:rPr>
        <w:drawing>
          <wp:inline distT="0" distB="0" distL="0" distR="0">
            <wp:extent cx="5600700" cy="4724400"/>
            <wp:effectExtent l="0" t="19050" r="0" b="19050"/>
            <wp:docPr id="17" name="Организационная диаграмма 4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601BA" w:rsidRPr="006601BA" w:rsidRDefault="006601BA" w:rsidP="006601BA">
      <w:pPr>
        <w:spacing w:after="0" w:line="240" w:lineRule="auto"/>
        <w:jc w:val="center"/>
        <w:rPr>
          <w:rFonts w:ascii="Times New Roman" w:hAnsi="Times New Roman" w:cs="Times New Roman"/>
          <w:bCs/>
          <w:sz w:val="28"/>
          <w:szCs w:val="28"/>
        </w:rPr>
      </w:pPr>
    </w:p>
    <w:p w:rsidR="006601BA" w:rsidRPr="006601BA" w:rsidRDefault="006601BA" w:rsidP="006601BA">
      <w:pPr>
        <w:spacing w:after="0" w:line="240" w:lineRule="auto"/>
        <w:jc w:val="center"/>
        <w:rPr>
          <w:rFonts w:ascii="Times New Roman" w:hAnsi="Times New Roman" w:cs="Times New Roman"/>
          <w:bCs/>
          <w:sz w:val="28"/>
          <w:szCs w:val="28"/>
        </w:rPr>
      </w:pPr>
      <w:r w:rsidRPr="006601BA">
        <w:rPr>
          <w:rFonts w:ascii="Times New Roman" w:hAnsi="Times New Roman" w:cs="Times New Roman"/>
          <w:bCs/>
          <w:sz w:val="28"/>
          <w:szCs w:val="28"/>
        </w:rPr>
        <w:t xml:space="preserve">Рисунок </w:t>
      </w:r>
      <w:r w:rsidR="008B7F64">
        <w:rPr>
          <w:rFonts w:ascii="Times New Roman" w:hAnsi="Times New Roman" w:cs="Times New Roman"/>
          <w:bCs/>
          <w:sz w:val="28"/>
          <w:szCs w:val="28"/>
        </w:rPr>
        <w:t>4</w:t>
      </w:r>
      <w:r w:rsidRPr="006601BA">
        <w:rPr>
          <w:rFonts w:ascii="Times New Roman" w:hAnsi="Times New Roman" w:cs="Times New Roman"/>
          <w:bCs/>
          <w:sz w:val="28"/>
          <w:szCs w:val="28"/>
        </w:rPr>
        <w:t xml:space="preserve"> – Критерии по разделу </w:t>
      </w:r>
      <w:r w:rsidRPr="006601BA">
        <w:rPr>
          <w:rFonts w:ascii="Times New Roman" w:hAnsi="Times New Roman" w:cs="Times New Roman"/>
          <w:sz w:val="28"/>
          <w:szCs w:val="28"/>
        </w:rPr>
        <w:t>Устойчивое и экологическое развитие</w:t>
      </w:r>
    </w:p>
    <w:p w:rsidR="0072755F" w:rsidRPr="006601BA" w:rsidRDefault="0072755F" w:rsidP="0072755F">
      <w:pPr>
        <w:spacing w:after="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Примечание – составлено авторами</w:t>
      </w:r>
    </w:p>
    <w:p w:rsidR="006601BA" w:rsidRPr="006601BA" w:rsidRDefault="006601BA" w:rsidP="006601BA">
      <w:pPr>
        <w:spacing w:after="0" w:line="240" w:lineRule="auto"/>
        <w:ind w:firstLine="567"/>
        <w:jc w:val="both"/>
        <w:rPr>
          <w:rFonts w:ascii="Times New Roman" w:hAnsi="Times New Roman" w:cs="Times New Roman"/>
          <w:sz w:val="28"/>
          <w:szCs w:val="28"/>
        </w:rPr>
      </w:pP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За первый параметр – использование вторичных ресурсов – дается максимально 6 баллов за использование систем вторичного использования ресурсов (вентиляция с рекуперацией тепла и/или нагрев от канализационных стоков и т.п.). </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По второму параметру дается максимально 6 баллов за применение одной или несколько систем использования возобновляемых ресурсов, таких как </w:t>
      </w:r>
      <w:proofErr w:type="spellStart"/>
      <w:r w:rsidRPr="006601BA">
        <w:rPr>
          <w:rFonts w:ascii="Times New Roman" w:hAnsi="Times New Roman" w:cs="Times New Roman"/>
          <w:sz w:val="28"/>
          <w:szCs w:val="28"/>
        </w:rPr>
        <w:t>теплонасосы</w:t>
      </w:r>
      <w:proofErr w:type="spellEnd"/>
      <w:r w:rsidRPr="006601BA">
        <w:rPr>
          <w:rFonts w:ascii="Times New Roman" w:hAnsi="Times New Roman" w:cs="Times New Roman"/>
          <w:sz w:val="28"/>
          <w:szCs w:val="28"/>
        </w:rPr>
        <w:t xml:space="preserve"> либо солнечные панели. Тепловой насос – термодинамическая установка, в которой теплота от </w:t>
      </w:r>
      <w:proofErr w:type="spellStart"/>
      <w:r w:rsidRPr="006601BA">
        <w:rPr>
          <w:rFonts w:ascii="Times New Roman" w:hAnsi="Times New Roman" w:cs="Times New Roman"/>
          <w:sz w:val="28"/>
          <w:szCs w:val="28"/>
        </w:rPr>
        <w:t>низкопотенциального</w:t>
      </w:r>
      <w:proofErr w:type="spellEnd"/>
      <w:r w:rsidRPr="006601BA">
        <w:rPr>
          <w:rFonts w:ascii="Times New Roman" w:hAnsi="Times New Roman" w:cs="Times New Roman"/>
          <w:sz w:val="28"/>
          <w:szCs w:val="28"/>
        </w:rPr>
        <w:t xml:space="preserve"> источника передается потребителю при более высокой температуре. Источником тепла для этой машины может служить практически любая среда: грунт, вода, воздух, скальные породы и многие другие. Забирая тепло</w:t>
      </w:r>
      <w:r w:rsidR="00CB21A2">
        <w:rPr>
          <w:rFonts w:ascii="Times New Roman" w:hAnsi="Times New Roman" w:cs="Times New Roman"/>
          <w:sz w:val="28"/>
          <w:szCs w:val="28"/>
        </w:rPr>
        <w:t>,</w:t>
      </w:r>
      <w:r w:rsidRPr="006601BA">
        <w:rPr>
          <w:rFonts w:ascii="Times New Roman" w:hAnsi="Times New Roman" w:cs="Times New Roman"/>
          <w:sz w:val="28"/>
          <w:szCs w:val="28"/>
        </w:rPr>
        <w:t xml:space="preserve"> </w:t>
      </w:r>
      <w:proofErr w:type="gramStart"/>
      <w:r w:rsidRPr="006601BA">
        <w:rPr>
          <w:rFonts w:ascii="Times New Roman" w:hAnsi="Times New Roman" w:cs="Times New Roman"/>
          <w:sz w:val="28"/>
          <w:szCs w:val="28"/>
        </w:rPr>
        <w:t>например</w:t>
      </w:r>
      <w:proofErr w:type="gramEnd"/>
      <w:r w:rsidRPr="006601BA">
        <w:rPr>
          <w:rFonts w:ascii="Times New Roman" w:hAnsi="Times New Roman" w:cs="Times New Roman"/>
          <w:sz w:val="28"/>
          <w:szCs w:val="28"/>
        </w:rPr>
        <w:t xml:space="preserve"> из грунта на глубине более 15-20 метров, где температура постоянна на притяжении всего года и составляет до 10С</w:t>
      </w:r>
      <w:r w:rsidRPr="006601BA">
        <w:rPr>
          <w:rFonts w:ascii="Times New Roman" w:hAnsi="Times New Roman" w:cs="Times New Roman"/>
          <w:sz w:val="28"/>
          <w:szCs w:val="28"/>
          <w:vertAlign w:val="superscript"/>
        </w:rPr>
        <w:t>0</w:t>
      </w:r>
      <w:r w:rsidRPr="006601BA">
        <w:rPr>
          <w:rFonts w:ascii="Times New Roman" w:hAnsi="Times New Roman" w:cs="Times New Roman"/>
          <w:sz w:val="28"/>
          <w:szCs w:val="28"/>
        </w:rPr>
        <w:t>, мы получаем теплоноситель температурой до 100С</w:t>
      </w:r>
      <w:r w:rsidRPr="006601BA">
        <w:rPr>
          <w:rFonts w:ascii="Times New Roman" w:hAnsi="Times New Roman" w:cs="Times New Roman"/>
          <w:sz w:val="28"/>
          <w:szCs w:val="28"/>
          <w:vertAlign w:val="superscript"/>
        </w:rPr>
        <w:t>0</w:t>
      </w:r>
      <w:r w:rsidRPr="006601BA">
        <w:rPr>
          <w:rFonts w:ascii="Times New Roman" w:hAnsi="Times New Roman" w:cs="Times New Roman"/>
          <w:sz w:val="28"/>
          <w:szCs w:val="28"/>
        </w:rPr>
        <w:t xml:space="preserve">. </w:t>
      </w:r>
      <w:r w:rsidRPr="006601BA">
        <w:rPr>
          <w:rFonts w:ascii="Times New Roman" w:hAnsi="Times New Roman" w:cs="Times New Roman"/>
          <w:sz w:val="28"/>
          <w:szCs w:val="28"/>
        </w:rPr>
        <w:lastRenderedPageBreak/>
        <w:t xml:space="preserve">Такой теплоноситель можно использовать напрямую в системе отопления зданий или пускать на выработку электроэнергии. При этом затрачивается механическая энергия. </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bCs/>
          <w:sz w:val="28"/>
          <w:szCs w:val="28"/>
        </w:rPr>
        <w:t xml:space="preserve">В качестве </w:t>
      </w:r>
      <w:r w:rsidR="00CB21A2">
        <w:rPr>
          <w:rFonts w:ascii="Times New Roman" w:hAnsi="Times New Roman" w:cs="Times New Roman"/>
          <w:bCs/>
          <w:sz w:val="28"/>
          <w:szCs w:val="28"/>
        </w:rPr>
        <w:t>природных</w:t>
      </w:r>
      <w:r w:rsidRPr="006601BA">
        <w:rPr>
          <w:rFonts w:ascii="Times New Roman" w:hAnsi="Times New Roman" w:cs="Times New Roman"/>
          <w:bCs/>
          <w:sz w:val="28"/>
          <w:szCs w:val="28"/>
        </w:rPr>
        <w:t xml:space="preserve"> источников тепла могут быть </w:t>
      </w:r>
      <w:proofErr w:type="gramStart"/>
      <w:r w:rsidRPr="006601BA">
        <w:rPr>
          <w:rFonts w:ascii="Times New Roman" w:hAnsi="Times New Roman" w:cs="Times New Roman"/>
          <w:bCs/>
          <w:sz w:val="28"/>
          <w:szCs w:val="28"/>
        </w:rPr>
        <w:t>использованы</w:t>
      </w:r>
      <w:proofErr w:type="gramEnd"/>
      <w:r w:rsidR="00984A99" w:rsidRPr="00984A99">
        <w:rPr>
          <w:rFonts w:ascii="Times New Roman" w:hAnsi="Times New Roman" w:cs="Times New Roman"/>
          <w:bCs/>
          <w:sz w:val="28"/>
          <w:szCs w:val="28"/>
        </w:rPr>
        <w:t xml:space="preserve"> [</w:t>
      </w:r>
      <w:r w:rsidR="00D82C8D">
        <w:rPr>
          <w:rFonts w:ascii="Times New Roman" w:hAnsi="Times New Roman" w:cs="Times New Roman"/>
          <w:bCs/>
          <w:sz w:val="28"/>
          <w:szCs w:val="28"/>
        </w:rPr>
        <w:t>30</w:t>
      </w:r>
      <w:r w:rsidR="00984A99" w:rsidRPr="00984A99">
        <w:rPr>
          <w:rFonts w:ascii="Times New Roman" w:hAnsi="Times New Roman" w:cs="Times New Roman"/>
          <w:bCs/>
          <w:sz w:val="28"/>
          <w:szCs w:val="28"/>
        </w:rPr>
        <w:t>]</w:t>
      </w:r>
      <w:r w:rsidRPr="006601BA">
        <w:rPr>
          <w:rFonts w:ascii="Times New Roman" w:hAnsi="Times New Roman" w:cs="Times New Roman"/>
          <w:sz w:val="28"/>
          <w:szCs w:val="28"/>
        </w:rPr>
        <w:t>:</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тепло земли;</w:t>
      </w:r>
    </w:p>
    <w:p w:rsidR="006601BA" w:rsidRPr="006601BA" w:rsidRDefault="00CB21A2" w:rsidP="006601BA">
      <w:pPr>
        <w:pStyle w:val="a3"/>
        <w:spacing w:before="0" w:beforeAutospacing="0" w:after="0" w:afterAutospacing="0"/>
        <w:ind w:firstLine="567"/>
        <w:jc w:val="both"/>
        <w:rPr>
          <w:sz w:val="28"/>
          <w:szCs w:val="28"/>
        </w:rPr>
      </w:pPr>
      <w:r>
        <w:rPr>
          <w:sz w:val="28"/>
          <w:szCs w:val="28"/>
        </w:rPr>
        <w:t>- подземные воды</w:t>
      </w:r>
      <w:r w:rsidR="006601BA" w:rsidRPr="006601BA">
        <w:rPr>
          <w:sz w:val="28"/>
          <w:szCs w:val="28"/>
        </w:rPr>
        <w:t>;</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вода водоемов;</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наружный воздух.</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В качестве искусственных источников тепла могут выступать:</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удаляемый вентиляционный воздух;</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канализационные стоки;</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промышленные сбросы;</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xml:space="preserve">- тепло </w:t>
      </w:r>
      <w:r w:rsidR="00CB21A2">
        <w:rPr>
          <w:sz w:val="28"/>
          <w:szCs w:val="28"/>
        </w:rPr>
        <w:t>производственных</w:t>
      </w:r>
      <w:r w:rsidRPr="006601BA">
        <w:rPr>
          <w:sz w:val="28"/>
          <w:szCs w:val="28"/>
        </w:rPr>
        <w:t xml:space="preserve"> процессов;</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бытовые тепловыделения.</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xml:space="preserve">Системы </w:t>
      </w:r>
      <w:r w:rsidR="00CB21A2" w:rsidRPr="006601BA">
        <w:rPr>
          <w:sz w:val="28"/>
          <w:szCs w:val="28"/>
        </w:rPr>
        <w:t xml:space="preserve">тепловых насосов </w:t>
      </w:r>
      <w:r w:rsidRPr="006601BA">
        <w:rPr>
          <w:sz w:val="28"/>
          <w:szCs w:val="28"/>
        </w:rPr>
        <w:t xml:space="preserve">по их </w:t>
      </w:r>
      <w:r w:rsidR="00CB21A2">
        <w:rPr>
          <w:sz w:val="28"/>
          <w:szCs w:val="28"/>
        </w:rPr>
        <w:t>операционному назначению</w:t>
      </w:r>
      <w:r w:rsidRPr="006601BA">
        <w:rPr>
          <w:sz w:val="28"/>
          <w:szCs w:val="28"/>
        </w:rPr>
        <w:t xml:space="preserve"> делятся </w:t>
      </w:r>
      <w:r w:rsidRPr="006601BA">
        <w:rPr>
          <w:bCs/>
          <w:sz w:val="28"/>
          <w:szCs w:val="28"/>
        </w:rPr>
        <w:t>на две основны</w:t>
      </w:r>
      <w:r w:rsidR="00CB21A2">
        <w:rPr>
          <w:bCs/>
          <w:sz w:val="28"/>
          <w:szCs w:val="28"/>
        </w:rPr>
        <w:t>е</w:t>
      </w:r>
      <w:r w:rsidRPr="006601BA">
        <w:rPr>
          <w:bCs/>
          <w:sz w:val="28"/>
          <w:szCs w:val="28"/>
        </w:rPr>
        <w:t xml:space="preserve"> категории</w:t>
      </w:r>
      <w:r w:rsidR="00984A99" w:rsidRPr="00984A99">
        <w:rPr>
          <w:bCs/>
          <w:sz w:val="28"/>
          <w:szCs w:val="28"/>
        </w:rPr>
        <w:t xml:space="preserve"> [29]</w:t>
      </w:r>
      <w:r w:rsidRPr="006601BA">
        <w:rPr>
          <w:bCs/>
          <w:sz w:val="28"/>
          <w:szCs w:val="28"/>
        </w:rPr>
        <w:t>:</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тепловые насосы только для отопления и/или горячего водоснабжения, применяемые для обеспечения комфортной температуры в помещении и/или приготовления горячей воды;</w:t>
      </w:r>
    </w:p>
    <w:p w:rsidR="006601BA" w:rsidRPr="006601BA" w:rsidRDefault="006601BA" w:rsidP="006601BA">
      <w:pPr>
        <w:pStyle w:val="a3"/>
        <w:spacing w:before="0" w:beforeAutospacing="0" w:after="0" w:afterAutospacing="0"/>
        <w:ind w:firstLine="567"/>
        <w:jc w:val="both"/>
        <w:rPr>
          <w:sz w:val="28"/>
          <w:szCs w:val="28"/>
        </w:rPr>
      </w:pPr>
      <w:r w:rsidRPr="006601BA">
        <w:rPr>
          <w:sz w:val="28"/>
          <w:szCs w:val="28"/>
        </w:rPr>
        <w:t xml:space="preserve">- интегрированные системы на основе тепловых насосов, обеспечивающие отопление помещений, охлаждение, приготовление горячей воды и утилизацию отводимого воздуха. </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По третьему параметру автоматизация процессов контроля дается 6 баллов за наличие систем контроля освещения, влажности и воздухообмена и 0 в противном случае.</w:t>
      </w:r>
    </w:p>
    <w:p w:rsid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Влажность и температура должна соответствовать параметрам таблицам 5 и 6.</w:t>
      </w:r>
    </w:p>
    <w:p w:rsidR="00735C0F" w:rsidRPr="006601BA" w:rsidRDefault="00735C0F" w:rsidP="00735C0F">
      <w:pPr>
        <w:spacing w:after="0" w:line="240" w:lineRule="auto"/>
        <w:jc w:val="both"/>
        <w:rPr>
          <w:rFonts w:ascii="Times New Roman" w:hAnsi="Times New Roman" w:cs="Times New Roman"/>
          <w:sz w:val="28"/>
          <w:szCs w:val="28"/>
        </w:rPr>
      </w:pPr>
    </w:p>
    <w:p w:rsidR="006601BA" w:rsidRPr="006601BA" w:rsidRDefault="006601BA" w:rsidP="00735C0F">
      <w:pPr>
        <w:spacing w:after="0" w:line="240" w:lineRule="auto"/>
        <w:jc w:val="both"/>
        <w:rPr>
          <w:rFonts w:ascii="Times New Roman" w:hAnsi="Times New Roman" w:cs="Times New Roman"/>
          <w:sz w:val="28"/>
          <w:szCs w:val="28"/>
        </w:rPr>
      </w:pPr>
      <w:r w:rsidRPr="006601BA">
        <w:rPr>
          <w:rFonts w:ascii="Times New Roman" w:hAnsi="Times New Roman" w:cs="Times New Roman"/>
          <w:sz w:val="28"/>
          <w:szCs w:val="28"/>
        </w:rPr>
        <w:t>Таблица 5 –Оптимальная температура и допустимая относительная влажность воздуха внутри здания для холодного периода года</w:t>
      </w:r>
    </w:p>
    <w:tbl>
      <w:tblPr>
        <w:tblStyle w:val="ab"/>
        <w:tblW w:w="0" w:type="auto"/>
        <w:tblInd w:w="108" w:type="dxa"/>
        <w:tblLook w:val="04A0"/>
      </w:tblPr>
      <w:tblGrid>
        <w:gridCol w:w="1843"/>
        <w:gridCol w:w="3686"/>
        <w:gridCol w:w="4110"/>
      </w:tblGrid>
      <w:tr w:rsidR="006601BA" w:rsidRPr="006601BA" w:rsidTr="00735C0F">
        <w:tc>
          <w:tcPr>
            <w:tcW w:w="1843"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Тип здания</w:t>
            </w:r>
          </w:p>
        </w:tc>
        <w:tc>
          <w:tcPr>
            <w:tcW w:w="3686"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 xml:space="preserve">Температура воздуха внутри здания </w:t>
            </w:r>
            <w:proofErr w:type="spellStart"/>
            <w:r w:rsidRPr="006601BA">
              <w:rPr>
                <w:rFonts w:ascii="Times New Roman" w:hAnsi="Times New Roman" w:cs="Times New Roman"/>
                <w:sz w:val="28"/>
                <w:szCs w:val="28"/>
              </w:rPr>
              <w:t>t,°</w:t>
            </w:r>
            <w:proofErr w:type="gramStart"/>
            <w:r w:rsidRPr="006601BA">
              <w:rPr>
                <w:rFonts w:ascii="Times New Roman" w:hAnsi="Times New Roman" w:cs="Times New Roman"/>
                <w:sz w:val="28"/>
                <w:szCs w:val="28"/>
              </w:rPr>
              <w:t>С</w:t>
            </w:r>
            <w:proofErr w:type="spellEnd"/>
            <w:proofErr w:type="gramEnd"/>
          </w:p>
        </w:tc>
        <w:tc>
          <w:tcPr>
            <w:tcW w:w="4110"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Относительная влажность внутри здания %, не более</w:t>
            </w:r>
          </w:p>
        </w:tc>
      </w:tr>
      <w:tr w:rsidR="006601BA" w:rsidRPr="006601BA" w:rsidTr="00735C0F">
        <w:tc>
          <w:tcPr>
            <w:tcW w:w="1843"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Жилые</w:t>
            </w:r>
          </w:p>
        </w:tc>
        <w:tc>
          <w:tcPr>
            <w:tcW w:w="3686"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20 -22</w:t>
            </w:r>
          </w:p>
        </w:tc>
        <w:tc>
          <w:tcPr>
            <w:tcW w:w="4110"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55</w:t>
            </w:r>
          </w:p>
        </w:tc>
      </w:tr>
      <w:tr w:rsidR="00984A99" w:rsidRPr="006601BA" w:rsidTr="00735C0F">
        <w:trPr>
          <w:trHeight w:val="306"/>
        </w:trPr>
        <w:tc>
          <w:tcPr>
            <w:tcW w:w="9639" w:type="dxa"/>
            <w:gridSpan w:val="3"/>
          </w:tcPr>
          <w:p w:rsidR="00984A99" w:rsidRPr="006601BA" w:rsidRDefault="00984A99" w:rsidP="00D82C8D">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Примечание – составлено авторами на основании </w:t>
            </w:r>
            <w:r w:rsidRPr="00984A99">
              <w:rPr>
                <w:rFonts w:ascii="Times New Roman" w:hAnsi="Times New Roman" w:cs="Times New Roman"/>
                <w:sz w:val="28"/>
                <w:szCs w:val="28"/>
              </w:rPr>
              <w:t>[</w:t>
            </w:r>
            <w:r w:rsidR="00E54FD0" w:rsidRPr="00E54FD0">
              <w:rPr>
                <w:rFonts w:ascii="Times New Roman" w:hAnsi="Times New Roman" w:cs="Times New Roman"/>
                <w:sz w:val="28"/>
                <w:szCs w:val="28"/>
              </w:rPr>
              <w:t>3</w:t>
            </w:r>
            <w:r w:rsidR="00D82C8D">
              <w:rPr>
                <w:rFonts w:ascii="Times New Roman" w:hAnsi="Times New Roman" w:cs="Times New Roman"/>
                <w:sz w:val="28"/>
                <w:szCs w:val="28"/>
              </w:rPr>
              <w:t>1-</w:t>
            </w:r>
            <w:r w:rsidR="00E54FD0" w:rsidRPr="00E54FD0">
              <w:rPr>
                <w:rFonts w:ascii="Times New Roman" w:hAnsi="Times New Roman" w:cs="Times New Roman"/>
                <w:sz w:val="28"/>
                <w:szCs w:val="28"/>
              </w:rPr>
              <w:t>3</w:t>
            </w:r>
            <w:r w:rsidR="00D82C8D">
              <w:rPr>
                <w:rFonts w:ascii="Times New Roman" w:hAnsi="Times New Roman" w:cs="Times New Roman"/>
                <w:sz w:val="28"/>
                <w:szCs w:val="28"/>
              </w:rPr>
              <w:t>2</w:t>
            </w:r>
            <w:r w:rsidRPr="00984A99">
              <w:rPr>
                <w:rFonts w:ascii="Times New Roman" w:hAnsi="Times New Roman" w:cs="Times New Roman"/>
                <w:sz w:val="28"/>
                <w:szCs w:val="28"/>
              </w:rPr>
              <w:t>]</w:t>
            </w:r>
          </w:p>
        </w:tc>
      </w:tr>
    </w:tbl>
    <w:p w:rsidR="006601BA" w:rsidRPr="006601BA" w:rsidRDefault="006601BA" w:rsidP="00735C0F">
      <w:pPr>
        <w:spacing w:after="0" w:line="240" w:lineRule="auto"/>
        <w:jc w:val="both"/>
        <w:rPr>
          <w:rFonts w:ascii="Times New Roman" w:hAnsi="Times New Roman" w:cs="Times New Roman"/>
          <w:sz w:val="28"/>
          <w:szCs w:val="28"/>
        </w:rPr>
      </w:pPr>
    </w:p>
    <w:p w:rsidR="006601BA" w:rsidRPr="006601BA" w:rsidRDefault="006601BA" w:rsidP="00735C0F">
      <w:pPr>
        <w:spacing w:after="0" w:line="240" w:lineRule="auto"/>
        <w:jc w:val="both"/>
        <w:rPr>
          <w:rFonts w:ascii="Times New Roman" w:hAnsi="Times New Roman" w:cs="Times New Roman"/>
          <w:sz w:val="28"/>
          <w:szCs w:val="28"/>
        </w:rPr>
      </w:pPr>
      <w:r w:rsidRPr="006601BA">
        <w:rPr>
          <w:rFonts w:ascii="Times New Roman" w:hAnsi="Times New Roman" w:cs="Times New Roman"/>
          <w:sz w:val="28"/>
          <w:szCs w:val="28"/>
        </w:rPr>
        <w:t>Таблица 6 –Допустимые температура и относительная влажность воздуха внутри здания для теплого периода года</w:t>
      </w:r>
    </w:p>
    <w:tbl>
      <w:tblPr>
        <w:tblStyle w:val="ab"/>
        <w:tblW w:w="0" w:type="auto"/>
        <w:tblInd w:w="108" w:type="dxa"/>
        <w:tblLook w:val="04A0"/>
      </w:tblPr>
      <w:tblGrid>
        <w:gridCol w:w="1843"/>
        <w:gridCol w:w="3686"/>
        <w:gridCol w:w="4110"/>
      </w:tblGrid>
      <w:tr w:rsidR="006601BA" w:rsidRPr="006601BA" w:rsidTr="00735C0F">
        <w:tc>
          <w:tcPr>
            <w:tcW w:w="1843"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Тип здания</w:t>
            </w:r>
          </w:p>
        </w:tc>
        <w:tc>
          <w:tcPr>
            <w:tcW w:w="3686"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 xml:space="preserve">Температура воздуха внутри здания </w:t>
            </w:r>
            <w:proofErr w:type="spellStart"/>
            <w:r w:rsidRPr="006601BA">
              <w:rPr>
                <w:rFonts w:ascii="Times New Roman" w:hAnsi="Times New Roman" w:cs="Times New Roman"/>
                <w:sz w:val="28"/>
                <w:szCs w:val="28"/>
              </w:rPr>
              <w:t>t,°</w:t>
            </w:r>
            <w:proofErr w:type="gramStart"/>
            <w:r w:rsidRPr="006601BA">
              <w:rPr>
                <w:rFonts w:ascii="Times New Roman" w:hAnsi="Times New Roman" w:cs="Times New Roman"/>
                <w:sz w:val="28"/>
                <w:szCs w:val="28"/>
              </w:rPr>
              <w:t>С</w:t>
            </w:r>
            <w:proofErr w:type="spellEnd"/>
            <w:proofErr w:type="gramEnd"/>
          </w:p>
        </w:tc>
        <w:tc>
          <w:tcPr>
            <w:tcW w:w="4110"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Относительная влажность внутри здания %, не более</w:t>
            </w:r>
          </w:p>
        </w:tc>
      </w:tr>
      <w:tr w:rsidR="006601BA" w:rsidRPr="006601BA" w:rsidTr="00735C0F">
        <w:tc>
          <w:tcPr>
            <w:tcW w:w="1843"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Жилые</w:t>
            </w:r>
          </w:p>
        </w:tc>
        <w:tc>
          <w:tcPr>
            <w:tcW w:w="3686"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24 -28</w:t>
            </w:r>
          </w:p>
        </w:tc>
        <w:tc>
          <w:tcPr>
            <w:tcW w:w="4110" w:type="dxa"/>
          </w:tcPr>
          <w:p w:rsidR="006601BA" w:rsidRPr="006601BA" w:rsidRDefault="006601BA" w:rsidP="00735C0F">
            <w:pPr>
              <w:jc w:val="both"/>
              <w:rPr>
                <w:rFonts w:ascii="Times New Roman" w:hAnsi="Times New Roman" w:cs="Times New Roman"/>
                <w:sz w:val="28"/>
                <w:szCs w:val="28"/>
              </w:rPr>
            </w:pPr>
            <w:r w:rsidRPr="006601BA">
              <w:rPr>
                <w:rFonts w:ascii="Times New Roman" w:hAnsi="Times New Roman" w:cs="Times New Roman"/>
                <w:sz w:val="28"/>
                <w:szCs w:val="28"/>
              </w:rPr>
              <w:t>60</w:t>
            </w:r>
          </w:p>
        </w:tc>
      </w:tr>
      <w:tr w:rsidR="00984A99" w:rsidRPr="006601BA" w:rsidTr="00735C0F">
        <w:tc>
          <w:tcPr>
            <w:tcW w:w="9639" w:type="dxa"/>
            <w:gridSpan w:val="3"/>
          </w:tcPr>
          <w:p w:rsidR="00984A99" w:rsidRPr="006601BA" w:rsidRDefault="00984A99" w:rsidP="00D82C8D">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Примечание – составлено авторами на основании </w:t>
            </w:r>
            <w:r w:rsidRPr="00984A99">
              <w:rPr>
                <w:rFonts w:ascii="Times New Roman" w:hAnsi="Times New Roman" w:cs="Times New Roman"/>
                <w:sz w:val="28"/>
                <w:szCs w:val="28"/>
              </w:rPr>
              <w:t>[</w:t>
            </w:r>
            <w:r w:rsidR="00E54FD0" w:rsidRPr="00E54FD0">
              <w:rPr>
                <w:rFonts w:ascii="Times New Roman" w:hAnsi="Times New Roman" w:cs="Times New Roman"/>
                <w:sz w:val="28"/>
                <w:szCs w:val="28"/>
              </w:rPr>
              <w:t>3</w:t>
            </w:r>
            <w:r w:rsidR="00D82C8D">
              <w:rPr>
                <w:rFonts w:ascii="Times New Roman" w:hAnsi="Times New Roman" w:cs="Times New Roman"/>
                <w:sz w:val="28"/>
                <w:szCs w:val="28"/>
              </w:rPr>
              <w:t>1-</w:t>
            </w:r>
            <w:r w:rsidR="00E54FD0" w:rsidRPr="00E54FD0">
              <w:rPr>
                <w:rFonts w:ascii="Times New Roman" w:hAnsi="Times New Roman" w:cs="Times New Roman"/>
                <w:sz w:val="28"/>
                <w:szCs w:val="28"/>
              </w:rPr>
              <w:t>3</w:t>
            </w:r>
            <w:r w:rsidR="00D82C8D">
              <w:rPr>
                <w:rFonts w:ascii="Times New Roman" w:hAnsi="Times New Roman" w:cs="Times New Roman"/>
                <w:sz w:val="28"/>
                <w:szCs w:val="28"/>
              </w:rPr>
              <w:t>2</w:t>
            </w:r>
            <w:r w:rsidRPr="00984A99">
              <w:rPr>
                <w:rFonts w:ascii="Times New Roman" w:hAnsi="Times New Roman" w:cs="Times New Roman"/>
                <w:sz w:val="28"/>
                <w:szCs w:val="28"/>
              </w:rPr>
              <w:t>]</w:t>
            </w:r>
          </w:p>
        </w:tc>
      </w:tr>
    </w:tbl>
    <w:p w:rsidR="006601BA" w:rsidRDefault="006601BA" w:rsidP="006601BA">
      <w:pPr>
        <w:spacing w:after="0" w:line="240" w:lineRule="auto"/>
        <w:ind w:firstLine="567"/>
        <w:jc w:val="both"/>
        <w:rPr>
          <w:rFonts w:ascii="Times New Roman" w:hAnsi="Times New Roman" w:cs="Times New Roman"/>
          <w:sz w:val="28"/>
          <w:szCs w:val="28"/>
        </w:rPr>
      </w:pPr>
    </w:p>
    <w:p w:rsidR="00735C0F" w:rsidRPr="006601BA" w:rsidRDefault="00735C0F" w:rsidP="00735C0F">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За соответствие всем параметрам дается 6 баллов, в противном случае 0.</w:t>
      </w:r>
    </w:p>
    <w:p w:rsidR="00735C0F" w:rsidRPr="006601BA" w:rsidRDefault="00735C0F" w:rsidP="00735C0F">
      <w:pPr>
        <w:spacing w:after="0" w:line="240" w:lineRule="auto"/>
        <w:ind w:firstLine="567"/>
        <w:jc w:val="both"/>
        <w:rPr>
          <w:rFonts w:ascii="Times New Roman" w:hAnsi="Times New Roman" w:cs="Times New Roman"/>
          <w:sz w:val="28"/>
          <w:szCs w:val="28"/>
        </w:rPr>
      </w:pPr>
      <w:proofErr w:type="gramStart"/>
      <w:r w:rsidRPr="006601BA">
        <w:rPr>
          <w:rFonts w:ascii="Times New Roman" w:hAnsi="Times New Roman" w:cs="Times New Roman"/>
          <w:sz w:val="28"/>
          <w:szCs w:val="28"/>
        </w:rPr>
        <w:lastRenderedPageBreak/>
        <w:t>По четвертому параметру соответствие нормам светового комфорта и влажности система освещения объекта должна отвечать требованиям к освещению для помещений жилых, общественных и административно-бытовых зданий (КЕО, нормируемая освещённость, цилиндрическая освещённость, объединённый показатель дискомфорта и коэффициент пульсации освещённости) согласно СП РК 2.04-104-2012 Естественное и искусственное освещение и к инсоляции и солнцезащите помещений, в соответствии с национальными санитарно-гигиеническими нормами (Приказ Министра здравоохранения</w:t>
      </w:r>
      <w:proofErr w:type="gramEnd"/>
      <w:r w:rsidRPr="006601BA">
        <w:rPr>
          <w:rFonts w:ascii="Times New Roman" w:hAnsi="Times New Roman" w:cs="Times New Roman"/>
          <w:sz w:val="28"/>
          <w:szCs w:val="28"/>
        </w:rPr>
        <w:t xml:space="preserve"> Республики Казахстан от 26 октября 2018 года № Қ</w:t>
      </w:r>
      <w:proofErr w:type="gramStart"/>
      <w:r w:rsidRPr="006601BA">
        <w:rPr>
          <w:rFonts w:ascii="Times New Roman" w:hAnsi="Times New Roman" w:cs="Times New Roman"/>
          <w:sz w:val="28"/>
          <w:szCs w:val="28"/>
        </w:rPr>
        <w:t>Р</w:t>
      </w:r>
      <w:proofErr w:type="gramEnd"/>
      <w:r w:rsidRPr="006601BA">
        <w:rPr>
          <w:rFonts w:ascii="Times New Roman" w:hAnsi="Times New Roman" w:cs="Times New Roman"/>
          <w:sz w:val="28"/>
          <w:szCs w:val="28"/>
        </w:rPr>
        <w:t xml:space="preserve"> ДСМ-29 «Санитарно-эпидемиологические требования к административным и жилым зданиям»). При расчете естественного освещения за расчетное значение средневзвешенного коэффициента отражения внутренних поверхностей помещения следует принимать в жилых и общественных помещениях </w:t>
      </w:r>
      <w:proofErr w:type="gramStart"/>
      <w:r w:rsidRPr="006601BA">
        <w:rPr>
          <w:rFonts w:ascii="Times New Roman" w:hAnsi="Times New Roman" w:cs="Times New Roman"/>
          <w:sz w:val="28"/>
          <w:szCs w:val="28"/>
        </w:rPr>
        <w:t>равным</w:t>
      </w:r>
      <w:proofErr w:type="gramEnd"/>
      <w:r w:rsidRPr="006601BA">
        <w:rPr>
          <w:rFonts w:ascii="Times New Roman" w:hAnsi="Times New Roman" w:cs="Times New Roman"/>
          <w:sz w:val="28"/>
          <w:szCs w:val="28"/>
        </w:rPr>
        <w:t xml:space="preserve"> 0,5</w:t>
      </w:r>
      <w:r>
        <w:rPr>
          <w:rFonts w:ascii="Times New Roman" w:hAnsi="Times New Roman" w:cs="Times New Roman"/>
          <w:sz w:val="28"/>
          <w:szCs w:val="28"/>
        </w:rPr>
        <w:t xml:space="preserve"> </w:t>
      </w:r>
      <w:r w:rsidRPr="00E54FD0">
        <w:rPr>
          <w:rFonts w:ascii="Times New Roman" w:hAnsi="Times New Roman" w:cs="Times New Roman"/>
          <w:sz w:val="28"/>
          <w:szCs w:val="28"/>
        </w:rPr>
        <w:t>[3</w:t>
      </w:r>
      <w:r w:rsidR="00D82C8D">
        <w:rPr>
          <w:rFonts w:ascii="Times New Roman" w:hAnsi="Times New Roman" w:cs="Times New Roman"/>
          <w:sz w:val="28"/>
          <w:szCs w:val="28"/>
        </w:rPr>
        <w:t>1-</w:t>
      </w:r>
      <w:r w:rsidRPr="00E54FD0">
        <w:rPr>
          <w:rFonts w:ascii="Times New Roman" w:hAnsi="Times New Roman" w:cs="Times New Roman"/>
          <w:sz w:val="28"/>
          <w:szCs w:val="28"/>
        </w:rPr>
        <w:t>3</w:t>
      </w:r>
      <w:r w:rsidR="00D82C8D">
        <w:rPr>
          <w:rFonts w:ascii="Times New Roman" w:hAnsi="Times New Roman" w:cs="Times New Roman"/>
          <w:sz w:val="28"/>
          <w:szCs w:val="28"/>
        </w:rPr>
        <w:t>2</w:t>
      </w:r>
      <w:r w:rsidRPr="00E54FD0">
        <w:rPr>
          <w:rFonts w:ascii="Times New Roman" w:hAnsi="Times New Roman" w:cs="Times New Roman"/>
          <w:sz w:val="28"/>
          <w:szCs w:val="28"/>
        </w:rPr>
        <w:t>]</w:t>
      </w:r>
      <w:r w:rsidRPr="006601BA">
        <w:rPr>
          <w:rFonts w:ascii="Times New Roman" w:hAnsi="Times New Roman" w:cs="Times New Roman"/>
          <w:sz w:val="28"/>
          <w:szCs w:val="28"/>
        </w:rPr>
        <w:t>.</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По пятому параметру при наличии систему раздельного сбора мусора в пределах квартала дается 6 баллов, в противном случае 0.</w:t>
      </w:r>
    </w:p>
    <w:p w:rsidR="006601BA" w:rsidRPr="006601BA" w:rsidRDefault="006601BA" w:rsidP="006601BA">
      <w:pPr>
        <w:spacing w:after="0" w:line="240" w:lineRule="auto"/>
        <w:ind w:firstLine="567"/>
        <w:jc w:val="both"/>
        <w:rPr>
          <w:rFonts w:ascii="Times New Roman" w:hAnsi="Times New Roman" w:cs="Times New Roman"/>
          <w:sz w:val="28"/>
          <w:szCs w:val="28"/>
        </w:rPr>
      </w:pPr>
      <w:proofErr w:type="gramStart"/>
      <w:r w:rsidRPr="006601BA">
        <w:rPr>
          <w:rFonts w:ascii="Times New Roman" w:hAnsi="Times New Roman" w:cs="Times New Roman"/>
          <w:sz w:val="28"/>
          <w:szCs w:val="28"/>
        </w:rPr>
        <w:t xml:space="preserve">Для экономической и финансовой оценки проектов повышения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в зданиях используется несколько методов и индикаторов: простой срок окупаемости или редко используемая обратная ему величина среднего годового дохода на единицу капитальных вложений; показатель чистой дисконтированной стоимости и производные от него характеристики: индекс доходности, внутренняя норма доходности, срок окупаемости при дисконтировании эффектов и затрат и др.; стоимость экономии энергии;</w:t>
      </w:r>
      <w:proofErr w:type="gramEnd"/>
      <w:r w:rsidRPr="006601BA">
        <w:rPr>
          <w:rFonts w:ascii="Times New Roman" w:hAnsi="Times New Roman" w:cs="Times New Roman"/>
          <w:sz w:val="28"/>
          <w:szCs w:val="28"/>
        </w:rPr>
        <w:t xml:space="preserve"> стоимость цикла жизни здания</w:t>
      </w:r>
      <w:r w:rsidR="00DB746B">
        <w:rPr>
          <w:rFonts w:ascii="Times New Roman" w:hAnsi="Times New Roman" w:cs="Times New Roman"/>
          <w:sz w:val="28"/>
          <w:szCs w:val="28"/>
        </w:rPr>
        <w:t xml:space="preserve"> </w:t>
      </w:r>
      <w:r w:rsidR="00DB746B" w:rsidRPr="00DB746B">
        <w:rPr>
          <w:rFonts w:ascii="Times New Roman" w:hAnsi="Times New Roman" w:cs="Times New Roman"/>
          <w:sz w:val="28"/>
          <w:szCs w:val="28"/>
        </w:rPr>
        <w:t>[</w:t>
      </w:r>
      <w:r w:rsidR="00D82C8D">
        <w:rPr>
          <w:rFonts w:ascii="Times New Roman" w:hAnsi="Times New Roman" w:cs="Times New Roman"/>
          <w:sz w:val="28"/>
          <w:szCs w:val="28"/>
        </w:rPr>
        <w:t>10</w:t>
      </w:r>
      <w:r w:rsidR="00DB746B" w:rsidRPr="00DB746B">
        <w:rPr>
          <w:rFonts w:ascii="Times New Roman" w:hAnsi="Times New Roman" w:cs="Times New Roman"/>
          <w:sz w:val="28"/>
          <w:szCs w:val="28"/>
        </w:rPr>
        <w:t>]</w:t>
      </w:r>
      <w:r w:rsidRPr="006601BA">
        <w:rPr>
          <w:rFonts w:ascii="Times New Roman" w:hAnsi="Times New Roman" w:cs="Times New Roman"/>
          <w:sz w:val="28"/>
          <w:szCs w:val="28"/>
        </w:rPr>
        <w:t>. Каждый из этих индикаторов имеет свои преимущества и ограничения по применению.</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На рисунке </w:t>
      </w:r>
      <w:r w:rsidR="008B7F64">
        <w:rPr>
          <w:rFonts w:ascii="Times New Roman" w:hAnsi="Times New Roman" w:cs="Times New Roman"/>
          <w:sz w:val="28"/>
          <w:szCs w:val="28"/>
        </w:rPr>
        <w:t>5</w:t>
      </w:r>
      <w:r w:rsidRPr="006601BA">
        <w:rPr>
          <w:rFonts w:ascii="Times New Roman" w:hAnsi="Times New Roman" w:cs="Times New Roman"/>
          <w:sz w:val="28"/>
          <w:szCs w:val="28"/>
        </w:rPr>
        <w:t xml:space="preserve"> представлены критерии по разделу </w:t>
      </w:r>
      <w:r w:rsidR="00C64E06">
        <w:rPr>
          <w:rFonts w:ascii="Times New Roman" w:hAnsi="Times New Roman" w:cs="Times New Roman"/>
          <w:sz w:val="28"/>
          <w:szCs w:val="28"/>
        </w:rPr>
        <w:t>«э</w:t>
      </w:r>
      <w:r w:rsidRPr="006601BA">
        <w:rPr>
          <w:rFonts w:ascii="Times New Roman" w:hAnsi="Times New Roman" w:cs="Times New Roman"/>
          <w:sz w:val="28"/>
          <w:szCs w:val="28"/>
        </w:rPr>
        <w:t>кономическая эффективность</w:t>
      </w:r>
      <w:r w:rsidR="00C64E06">
        <w:rPr>
          <w:rFonts w:ascii="Times New Roman" w:hAnsi="Times New Roman" w:cs="Times New Roman"/>
          <w:sz w:val="28"/>
          <w:szCs w:val="28"/>
        </w:rPr>
        <w:t>»</w:t>
      </w:r>
      <w:r w:rsidRPr="006601BA">
        <w:rPr>
          <w:rFonts w:ascii="Times New Roman" w:hAnsi="Times New Roman" w:cs="Times New Roman"/>
          <w:sz w:val="28"/>
          <w:szCs w:val="28"/>
        </w:rPr>
        <w:t>.</w:t>
      </w:r>
    </w:p>
    <w:p w:rsidR="006601BA" w:rsidRPr="006601BA" w:rsidRDefault="006601BA" w:rsidP="009E68B8">
      <w:pPr>
        <w:spacing w:afterLines="60" w:line="240" w:lineRule="auto"/>
        <w:jc w:val="both"/>
        <w:rPr>
          <w:rFonts w:ascii="Times New Roman" w:hAnsi="Times New Roman" w:cs="Times New Roman"/>
          <w:sz w:val="28"/>
          <w:szCs w:val="28"/>
        </w:rPr>
      </w:pPr>
      <w:r w:rsidRPr="006601BA">
        <w:rPr>
          <w:rFonts w:ascii="Times New Roman" w:hAnsi="Times New Roman" w:cs="Times New Roman"/>
          <w:bCs/>
          <w:noProof/>
          <w:sz w:val="28"/>
          <w:szCs w:val="28"/>
          <w:lang w:eastAsia="ru-RU"/>
        </w:rPr>
        <w:drawing>
          <wp:inline distT="0" distB="0" distL="0" distR="0">
            <wp:extent cx="5783283" cy="2997283"/>
            <wp:effectExtent l="0" t="19050" r="0" b="31667"/>
            <wp:docPr id="7" name="Организационная диаграмма 4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601BA" w:rsidRDefault="006601BA" w:rsidP="0072755F">
      <w:pPr>
        <w:spacing w:after="0" w:line="240" w:lineRule="auto"/>
        <w:jc w:val="center"/>
        <w:rPr>
          <w:rFonts w:ascii="Times New Roman" w:hAnsi="Times New Roman" w:cs="Times New Roman"/>
          <w:sz w:val="28"/>
          <w:szCs w:val="28"/>
        </w:rPr>
      </w:pPr>
      <w:r w:rsidRPr="006601BA">
        <w:rPr>
          <w:rFonts w:ascii="Times New Roman" w:hAnsi="Times New Roman" w:cs="Times New Roman"/>
          <w:bCs/>
          <w:sz w:val="28"/>
          <w:szCs w:val="28"/>
        </w:rPr>
        <w:t xml:space="preserve">Рисунок </w:t>
      </w:r>
      <w:r w:rsidR="008B7F64">
        <w:rPr>
          <w:rFonts w:ascii="Times New Roman" w:hAnsi="Times New Roman" w:cs="Times New Roman"/>
          <w:bCs/>
          <w:sz w:val="28"/>
          <w:szCs w:val="28"/>
        </w:rPr>
        <w:t>5</w:t>
      </w:r>
      <w:r w:rsidRPr="006601BA">
        <w:rPr>
          <w:rFonts w:ascii="Times New Roman" w:hAnsi="Times New Roman" w:cs="Times New Roman"/>
          <w:bCs/>
          <w:sz w:val="28"/>
          <w:szCs w:val="28"/>
        </w:rPr>
        <w:t xml:space="preserve"> – Критерии по разделу </w:t>
      </w:r>
      <w:r w:rsidRPr="006601BA">
        <w:rPr>
          <w:rFonts w:ascii="Times New Roman" w:hAnsi="Times New Roman" w:cs="Times New Roman"/>
          <w:sz w:val="28"/>
          <w:szCs w:val="28"/>
        </w:rPr>
        <w:t>Экономическая эффективность</w:t>
      </w:r>
    </w:p>
    <w:p w:rsidR="0072755F" w:rsidRPr="006601BA" w:rsidRDefault="0072755F" w:rsidP="0072755F">
      <w:pPr>
        <w:spacing w:after="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Примечание – составлено авторами</w:t>
      </w:r>
    </w:p>
    <w:p w:rsidR="006601BA" w:rsidRPr="001C0825" w:rsidRDefault="006601BA" w:rsidP="001C0825">
      <w:pPr>
        <w:spacing w:after="0" w:line="240" w:lineRule="auto"/>
        <w:ind w:firstLine="567"/>
        <w:jc w:val="both"/>
        <w:rPr>
          <w:rFonts w:ascii="Times New Roman" w:hAnsi="Times New Roman" w:cs="Times New Roman"/>
          <w:sz w:val="28"/>
          <w:szCs w:val="28"/>
        </w:rPr>
      </w:pPr>
      <w:r w:rsidRPr="001C0825">
        <w:rPr>
          <w:rFonts w:ascii="Times New Roman" w:hAnsi="Times New Roman" w:cs="Times New Roman"/>
          <w:sz w:val="28"/>
          <w:szCs w:val="28"/>
        </w:rPr>
        <w:lastRenderedPageBreak/>
        <w:t>Стоимость жизненного цикла здания - это полная дисконтированная стоимость владения, эксплуатации, ремонта и утилизации здания или комплекса зданий в течение периода времени. Концепция затрат цикла жизни известна давно. Однако применительно к зданиям она стала активно использоваться сравнительно недавно - после принятия ЕС Директивы 2010/31/ЕС по энергетическим характеристикам зданий, которая требует, чтобы члены ЕС устанавливали требования по энергетической эффективности не ниже экономически оптимальных уровней. Для определения таких уровней государства обязаны использовать рамочную методологию, которая полностью опирается на концепцию затрат цикла жизни здания. Помимо оценки первоначальных затрат на строительство здания, учитываются все будущие затраты, связанные с его эксплуатацией, ремонтом и последующим сносом. Сумма всех затрат, связанных со строительством и эксплуатацией зданий, составляет «стоимость жизненного цикла здания». Оптимизация проводится по критерию минимизации суммарных затрат жизненного цикла здания для застройщика, собственника и общества, включая требования сокращении вреда окружающей среде и снижения выбросов парниковых газов. Анализ стоимости жизненного цикла здания может проводиться для зданий любого типа - существующих и новых, жилых и общественных, индивидуальных и многоквартирных</w:t>
      </w:r>
      <w:r w:rsidR="00DB746B" w:rsidRPr="001C0825">
        <w:rPr>
          <w:rFonts w:ascii="Times New Roman" w:hAnsi="Times New Roman" w:cs="Times New Roman"/>
          <w:sz w:val="28"/>
          <w:szCs w:val="28"/>
        </w:rPr>
        <w:t xml:space="preserve"> [</w:t>
      </w:r>
      <w:r w:rsidR="00D82C8D">
        <w:rPr>
          <w:rFonts w:ascii="Times New Roman" w:hAnsi="Times New Roman" w:cs="Times New Roman"/>
          <w:sz w:val="28"/>
          <w:szCs w:val="28"/>
        </w:rPr>
        <w:t>10</w:t>
      </w:r>
      <w:r w:rsidR="00DB746B" w:rsidRPr="001C0825">
        <w:rPr>
          <w:rFonts w:ascii="Times New Roman" w:hAnsi="Times New Roman" w:cs="Times New Roman"/>
          <w:sz w:val="28"/>
          <w:szCs w:val="28"/>
        </w:rPr>
        <w:t>]</w:t>
      </w:r>
      <w:r w:rsidRPr="001C0825">
        <w:rPr>
          <w:rFonts w:ascii="Times New Roman" w:hAnsi="Times New Roman" w:cs="Times New Roman"/>
          <w:sz w:val="28"/>
          <w:szCs w:val="28"/>
        </w:rPr>
        <w:t>.</w:t>
      </w:r>
    </w:p>
    <w:p w:rsidR="006601BA" w:rsidRPr="001C0825" w:rsidRDefault="006601BA" w:rsidP="001C0825">
      <w:pPr>
        <w:pStyle w:val="formattext"/>
        <w:spacing w:before="0" w:beforeAutospacing="0" w:after="0" w:afterAutospacing="0"/>
        <w:ind w:firstLine="567"/>
        <w:jc w:val="both"/>
        <w:rPr>
          <w:sz w:val="28"/>
          <w:szCs w:val="28"/>
        </w:rPr>
      </w:pPr>
      <w:r w:rsidRPr="001C0825">
        <w:rPr>
          <w:sz w:val="28"/>
          <w:szCs w:val="28"/>
        </w:rPr>
        <w:t>Периоды жизненного цикла здания</w:t>
      </w:r>
      <w:r w:rsidR="00DB746B" w:rsidRPr="001C0825">
        <w:rPr>
          <w:sz w:val="28"/>
          <w:szCs w:val="28"/>
        </w:rPr>
        <w:t xml:space="preserve"> [3</w:t>
      </w:r>
      <w:r w:rsidR="00D82C8D">
        <w:rPr>
          <w:sz w:val="28"/>
          <w:szCs w:val="28"/>
        </w:rPr>
        <w:t>3</w:t>
      </w:r>
      <w:r w:rsidR="00DB746B" w:rsidRPr="001C0825">
        <w:rPr>
          <w:sz w:val="28"/>
          <w:szCs w:val="28"/>
        </w:rPr>
        <w:t>]</w:t>
      </w:r>
      <w:r w:rsidRPr="001C0825">
        <w:rPr>
          <w:sz w:val="28"/>
          <w:szCs w:val="28"/>
        </w:rPr>
        <w:t>:</w:t>
      </w:r>
    </w:p>
    <w:p w:rsidR="006601BA" w:rsidRPr="001C0825" w:rsidRDefault="006601BA" w:rsidP="001C0825">
      <w:pPr>
        <w:pStyle w:val="formattext"/>
        <w:spacing w:before="0" w:beforeAutospacing="0" w:after="0" w:afterAutospacing="0"/>
        <w:ind w:firstLine="567"/>
        <w:jc w:val="both"/>
        <w:rPr>
          <w:sz w:val="28"/>
          <w:szCs w:val="28"/>
        </w:rPr>
      </w:pPr>
      <w:r w:rsidRPr="001C0825">
        <w:rPr>
          <w:sz w:val="28"/>
          <w:szCs w:val="28"/>
        </w:rPr>
        <w:t>I - период проектирования, в том числе: период по технико-экономическому обоснованию возведения здания и по конструированию и проектированию;</w:t>
      </w:r>
    </w:p>
    <w:p w:rsidR="006601BA" w:rsidRPr="001C0825" w:rsidRDefault="006601BA" w:rsidP="001C0825">
      <w:pPr>
        <w:pStyle w:val="formattext"/>
        <w:spacing w:before="0" w:beforeAutospacing="0" w:after="0" w:afterAutospacing="0"/>
        <w:ind w:firstLine="567"/>
        <w:jc w:val="both"/>
        <w:rPr>
          <w:sz w:val="28"/>
          <w:szCs w:val="28"/>
        </w:rPr>
      </w:pPr>
      <w:r w:rsidRPr="001C0825">
        <w:rPr>
          <w:sz w:val="28"/>
          <w:szCs w:val="28"/>
        </w:rPr>
        <w:t xml:space="preserve">II - период конструирования, в том числе по возведению </w:t>
      </w:r>
      <w:r w:rsidR="001C0825" w:rsidRPr="001C0825">
        <w:rPr>
          <w:sz w:val="28"/>
          <w:szCs w:val="28"/>
        </w:rPr>
        <w:t>здания</w:t>
      </w:r>
      <w:r w:rsidRPr="001C0825">
        <w:rPr>
          <w:sz w:val="28"/>
          <w:szCs w:val="28"/>
        </w:rPr>
        <w:t xml:space="preserve"> и по </w:t>
      </w:r>
      <w:proofErr w:type="spellStart"/>
      <w:r w:rsidRPr="001C0825">
        <w:rPr>
          <w:sz w:val="28"/>
          <w:szCs w:val="28"/>
        </w:rPr>
        <w:t>предэксплуатационному</w:t>
      </w:r>
      <w:proofErr w:type="spellEnd"/>
      <w:r w:rsidRPr="001C0825">
        <w:rPr>
          <w:sz w:val="28"/>
          <w:szCs w:val="28"/>
        </w:rPr>
        <w:t xml:space="preserve"> освоению;</w:t>
      </w:r>
    </w:p>
    <w:p w:rsidR="006601BA" w:rsidRPr="001C0825" w:rsidRDefault="006601BA" w:rsidP="001C0825">
      <w:pPr>
        <w:pStyle w:val="formattext"/>
        <w:spacing w:before="0" w:beforeAutospacing="0" w:after="0" w:afterAutospacing="0"/>
        <w:ind w:firstLine="567"/>
        <w:jc w:val="both"/>
        <w:rPr>
          <w:sz w:val="28"/>
          <w:szCs w:val="28"/>
        </w:rPr>
      </w:pPr>
      <w:r w:rsidRPr="001C0825">
        <w:rPr>
          <w:sz w:val="28"/>
          <w:szCs w:val="28"/>
        </w:rPr>
        <w:t xml:space="preserve">III - период эксплуатации здания, позволяющей обеспечить окупаемость средств, вложенных в их создание и освоение, в том числе: период поддержания конструктивных элементов и инженерных систем здания в нормальном техническом состоянии путем проведения </w:t>
      </w:r>
      <w:r w:rsidR="001C0825" w:rsidRPr="001C0825">
        <w:rPr>
          <w:sz w:val="28"/>
          <w:szCs w:val="28"/>
        </w:rPr>
        <w:t>текущих</w:t>
      </w:r>
      <w:r w:rsidRPr="001C0825">
        <w:rPr>
          <w:sz w:val="28"/>
          <w:szCs w:val="28"/>
        </w:rPr>
        <w:t xml:space="preserve"> и капитальных ремонтов;</w:t>
      </w:r>
    </w:p>
    <w:p w:rsidR="006601BA" w:rsidRPr="001C0825" w:rsidRDefault="006601BA" w:rsidP="001C0825">
      <w:pPr>
        <w:pStyle w:val="formattext"/>
        <w:spacing w:before="0" w:beforeAutospacing="0" w:after="0" w:afterAutospacing="0"/>
        <w:ind w:firstLine="567"/>
        <w:jc w:val="both"/>
        <w:rPr>
          <w:sz w:val="28"/>
          <w:szCs w:val="28"/>
        </w:rPr>
      </w:pPr>
      <w:proofErr w:type="gramStart"/>
      <w:r w:rsidRPr="001C0825">
        <w:rPr>
          <w:sz w:val="28"/>
          <w:szCs w:val="28"/>
        </w:rPr>
        <w:t>IV - период окончания жизненного цикла здания, наступающий в случае,</w:t>
      </w:r>
      <w:r w:rsidR="001C0825" w:rsidRPr="001C0825">
        <w:rPr>
          <w:sz w:val="28"/>
          <w:szCs w:val="28"/>
        </w:rPr>
        <w:t xml:space="preserve"> </w:t>
      </w:r>
      <w:r w:rsidRPr="001C0825">
        <w:rPr>
          <w:sz w:val="28"/>
          <w:szCs w:val="28"/>
        </w:rPr>
        <w:t xml:space="preserve">если </w:t>
      </w:r>
      <w:r w:rsidR="001C0825" w:rsidRPr="001C0825">
        <w:rPr>
          <w:sz w:val="28"/>
          <w:szCs w:val="28"/>
        </w:rPr>
        <w:t xml:space="preserve">модернизация или реконструкция </w:t>
      </w:r>
      <w:r w:rsidRPr="001C0825">
        <w:rPr>
          <w:sz w:val="28"/>
          <w:szCs w:val="28"/>
        </w:rPr>
        <w:t>нецелесообразны.</w:t>
      </w:r>
      <w:proofErr w:type="gramEnd"/>
      <w:r w:rsidRPr="001C0825">
        <w:rPr>
          <w:sz w:val="28"/>
          <w:szCs w:val="28"/>
        </w:rPr>
        <w:t xml:space="preserve"> При этом осуществляется ликвидация (снос) здания</w:t>
      </w:r>
      <w:r w:rsidR="001C0825" w:rsidRPr="001C0825">
        <w:rPr>
          <w:sz w:val="28"/>
          <w:szCs w:val="28"/>
        </w:rPr>
        <w:t xml:space="preserve"> с последующей утилизацией и продажей </w:t>
      </w:r>
      <w:r w:rsidRPr="001C0825">
        <w:rPr>
          <w:sz w:val="28"/>
          <w:szCs w:val="28"/>
        </w:rPr>
        <w:t>материалов, конструкций или оборудования.</w:t>
      </w:r>
    </w:p>
    <w:p w:rsidR="006601BA" w:rsidRPr="001C0825" w:rsidRDefault="001C0825" w:rsidP="001C0825">
      <w:pPr>
        <w:pStyle w:val="formattext"/>
        <w:spacing w:before="0" w:beforeAutospacing="0" w:after="0" w:afterAutospacing="0"/>
        <w:ind w:firstLine="567"/>
        <w:jc w:val="both"/>
        <w:rPr>
          <w:sz w:val="28"/>
          <w:szCs w:val="28"/>
        </w:rPr>
      </w:pPr>
      <w:r w:rsidRPr="001C0825">
        <w:rPr>
          <w:sz w:val="28"/>
          <w:szCs w:val="28"/>
        </w:rPr>
        <w:t>Расчет с</w:t>
      </w:r>
      <w:r w:rsidR="006601BA" w:rsidRPr="001C0825">
        <w:rPr>
          <w:sz w:val="28"/>
          <w:szCs w:val="28"/>
        </w:rPr>
        <w:t>овокупн</w:t>
      </w:r>
      <w:r w:rsidRPr="001C0825">
        <w:rPr>
          <w:sz w:val="28"/>
          <w:szCs w:val="28"/>
        </w:rPr>
        <w:t>ой</w:t>
      </w:r>
      <w:r w:rsidR="006601BA" w:rsidRPr="001C0825">
        <w:rPr>
          <w:sz w:val="28"/>
          <w:szCs w:val="28"/>
        </w:rPr>
        <w:t xml:space="preserve"> стоимост</w:t>
      </w:r>
      <w:r w:rsidRPr="001C0825">
        <w:rPr>
          <w:sz w:val="28"/>
          <w:szCs w:val="28"/>
        </w:rPr>
        <w:t>и</w:t>
      </w:r>
      <w:r w:rsidR="006601BA" w:rsidRPr="001C0825">
        <w:rPr>
          <w:sz w:val="28"/>
          <w:szCs w:val="28"/>
        </w:rPr>
        <w:t xml:space="preserve"> жизненного цикла здания:</w:t>
      </w:r>
    </w:p>
    <w:p w:rsidR="006601BA" w:rsidRPr="001C0825" w:rsidRDefault="006601BA" w:rsidP="001C0825">
      <w:pPr>
        <w:pStyle w:val="formattext"/>
        <w:spacing w:before="0" w:beforeAutospacing="0" w:after="0" w:afterAutospacing="0"/>
        <w:ind w:firstLine="567"/>
        <w:jc w:val="both"/>
        <w:rPr>
          <w:sz w:val="28"/>
          <w:szCs w:val="28"/>
        </w:rPr>
      </w:pPr>
      <w:r w:rsidRPr="001C0825">
        <w:rPr>
          <w:sz w:val="28"/>
          <w:szCs w:val="28"/>
        </w:rPr>
        <w:t xml:space="preserve">СЖЦЗ = </w:t>
      </w:r>
      <w:r w:rsidRPr="001C0825">
        <w:rPr>
          <w:rFonts w:ascii="Cambria Math" w:hAnsi="Cambria Math"/>
          <w:sz w:val="28"/>
          <w:szCs w:val="28"/>
        </w:rPr>
        <w:t>𝛴</w:t>
      </w:r>
      <w:r w:rsidRPr="001C0825">
        <w:rPr>
          <w:sz w:val="28"/>
          <w:szCs w:val="28"/>
        </w:rPr>
        <w:t>(Стоимость земли и сетей)/ (1+</w:t>
      </w:r>
      <w:r w:rsidRPr="001C0825">
        <w:rPr>
          <w:sz w:val="28"/>
          <w:szCs w:val="28"/>
          <w:lang w:val="en-US"/>
        </w:rPr>
        <w:t>r</w:t>
      </w:r>
      <w:r w:rsidRPr="001C0825">
        <w:rPr>
          <w:sz w:val="28"/>
          <w:szCs w:val="28"/>
        </w:rPr>
        <w:t>)</w:t>
      </w:r>
      <w:r w:rsidRPr="001C0825">
        <w:rPr>
          <w:sz w:val="28"/>
          <w:szCs w:val="28"/>
          <w:vertAlign w:val="superscript"/>
          <w:lang w:val="en-US"/>
        </w:rPr>
        <w:t>n</w:t>
      </w:r>
      <w:r w:rsidRPr="001C0825">
        <w:rPr>
          <w:sz w:val="28"/>
          <w:szCs w:val="28"/>
        </w:rPr>
        <w:t xml:space="preserve"> + </w:t>
      </w:r>
      <w:r w:rsidRPr="001C0825">
        <w:rPr>
          <w:rFonts w:ascii="Cambria Math" w:hAnsi="Cambria Math"/>
          <w:sz w:val="28"/>
          <w:szCs w:val="28"/>
        </w:rPr>
        <w:t>𝛴</w:t>
      </w:r>
      <w:r w:rsidRPr="001C0825">
        <w:rPr>
          <w:sz w:val="28"/>
          <w:szCs w:val="28"/>
        </w:rPr>
        <w:t>(</w:t>
      </w:r>
      <w:r w:rsidR="00920785" w:rsidRPr="001C0825">
        <w:rPr>
          <w:sz w:val="28"/>
          <w:szCs w:val="28"/>
        </w:rPr>
        <w:t>Затраты на п</w:t>
      </w:r>
      <w:r w:rsidRPr="001C0825">
        <w:rPr>
          <w:sz w:val="28"/>
          <w:szCs w:val="28"/>
        </w:rPr>
        <w:t>роектирование</w:t>
      </w:r>
      <w:r w:rsidR="00920785" w:rsidRPr="001C0825">
        <w:rPr>
          <w:sz w:val="28"/>
          <w:szCs w:val="28"/>
        </w:rPr>
        <w:t xml:space="preserve"> и с</w:t>
      </w:r>
      <w:r w:rsidRPr="001C0825">
        <w:rPr>
          <w:sz w:val="28"/>
          <w:szCs w:val="28"/>
        </w:rPr>
        <w:t>троительство)/ (1+</w:t>
      </w:r>
      <w:r w:rsidRPr="001C0825">
        <w:rPr>
          <w:sz w:val="28"/>
          <w:szCs w:val="28"/>
          <w:lang w:val="en-US"/>
        </w:rPr>
        <w:t>r</w:t>
      </w:r>
      <w:r w:rsidRPr="001C0825">
        <w:rPr>
          <w:sz w:val="28"/>
          <w:szCs w:val="28"/>
        </w:rPr>
        <w:t>)</w:t>
      </w:r>
      <w:r w:rsidRPr="001C0825">
        <w:rPr>
          <w:sz w:val="28"/>
          <w:szCs w:val="28"/>
          <w:vertAlign w:val="superscript"/>
          <w:lang w:val="en-US"/>
        </w:rPr>
        <w:t>n</w:t>
      </w:r>
      <w:r w:rsidRPr="001C0825">
        <w:rPr>
          <w:sz w:val="28"/>
          <w:szCs w:val="28"/>
        </w:rPr>
        <w:t xml:space="preserve">+ </w:t>
      </w:r>
      <w:r w:rsidRPr="001C0825">
        <w:rPr>
          <w:rFonts w:ascii="Cambria Math" w:hAnsi="Cambria Math"/>
          <w:sz w:val="28"/>
          <w:szCs w:val="28"/>
        </w:rPr>
        <w:t>𝛴</w:t>
      </w:r>
      <w:r w:rsidRPr="001C0825">
        <w:rPr>
          <w:sz w:val="28"/>
          <w:szCs w:val="28"/>
        </w:rPr>
        <w:t>(Затраты на эксплуатацию и ремонт)/ (1+</w:t>
      </w:r>
      <w:r w:rsidRPr="001C0825">
        <w:rPr>
          <w:sz w:val="28"/>
          <w:szCs w:val="28"/>
          <w:lang w:val="en-US"/>
        </w:rPr>
        <w:t>r</w:t>
      </w:r>
      <w:r w:rsidRPr="001C0825">
        <w:rPr>
          <w:sz w:val="28"/>
          <w:szCs w:val="28"/>
        </w:rPr>
        <w:t>)</w:t>
      </w:r>
      <w:r w:rsidRPr="001C0825">
        <w:rPr>
          <w:sz w:val="28"/>
          <w:szCs w:val="28"/>
          <w:vertAlign w:val="superscript"/>
          <w:lang w:val="en-US"/>
        </w:rPr>
        <w:t>n</w:t>
      </w:r>
      <w:r w:rsidRPr="001C0825">
        <w:rPr>
          <w:sz w:val="28"/>
          <w:szCs w:val="28"/>
        </w:rPr>
        <w:t>+</w:t>
      </w:r>
      <w:r w:rsidRPr="001C0825">
        <w:rPr>
          <w:b/>
          <w:bCs/>
          <w:i/>
          <w:iCs/>
          <w:sz w:val="28"/>
          <w:szCs w:val="28"/>
        </w:rPr>
        <w:t xml:space="preserve"> </w:t>
      </w:r>
      <w:r w:rsidRPr="001C0825">
        <w:rPr>
          <w:rFonts w:ascii="Cambria Math" w:hAnsi="Cambria Math"/>
          <w:sz w:val="28"/>
          <w:szCs w:val="28"/>
        </w:rPr>
        <w:t>𝛴</w:t>
      </w:r>
      <w:r w:rsidRPr="001C0825">
        <w:rPr>
          <w:sz w:val="28"/>
          <w:szCs w:val="28"/>
        </w:rPr>
        <w:t xml:space="preserve">(Затраты на снос – </w:t>
      </w:r>
      <w:r w:rsidR="00920785" w:rsidRPr="001C0825">
        <w:rPr>
          <w:sz w:val="28"/>
          <w:szCs w:val="28"/>
        </w:rPr>
        <w:t>доход от реализации материалов</w:t>
      </w:r>
      <w:r w:rsidRPr="001C0825">
        <w:rPr>
          <w:sz w:val="28"/>
          <w:szCs w:val="28"/>
        </w:rPr>
        <w:t>)/ (1+</w:t>
      </w:r>
      <w:r w:rsidRPr="001C0825">
        <w:rPr>
          <w:sz w:val="28"/>
          <w:szCs w:val="28"/>
          <w:lang w:val="en-US"/>
        </w:rPr>
        <w:t>r</w:t>
      </w:r>
      <w:r w:rsidRPr="001C0825">
        <w:rPr>
          <w:sz w:val="28"/>
          <w:szCs w:val="28"/>
        </w:rPr>
        <w:t>)</w:t>
      </w:r>
      <w:r w:rsidRPr="001C0825">
        <w:rPr>
          <w:sz w:val="28"/>
          <w:szCs w:val="28"/>
          <w:vertAlign w:val="superscript"/>
          <w:lang w:val="en-US"/>
        </w:rPr>
        <w:t>n</w:t>
      </w:r>
      <w:r w:rsidRPr="001C0825">
        <w:rPr>
          <w:sz w:val="28"/>
          <w:szCs w:val="28"/>
        </w:rPr>
        <w:t>,</w:t>
      </w:r>
    </w:p>
    <w:p w:rsidR="006601BA" w:rsidRPr="006601BA" w:rsidRDefault="006601BA" w:rsidP="006601BA">
      <w:pPr>
        <w:pStyle w:val="formattext"/>
        <w:spacing w:before="0" w:beforeAutospacing="0" w:after="0" w:afterAutospacing="0"/>
        <w:ind w:firstLine="567"/>
        <w:jc w:val="both"/>
        <w:rPr>
          <w:sz w:val="28"/>
          <w:szCs w:val="28"/>
        </w:rPr>
      </w:pPr>
      <w:r w:rsidRPr="006601BA">
        <w:rPr>
          <w:sz w:val="28"/>
          <w:szCs w:val="28"/>
        </w:rPr>
        <w:t xml:space="preserve">где </w:t>
      </w:r>
      <w:proofErr w:type="spellStart"/>
      <w:r w:rsidRPr="006601BA">
        <w:rPr>
          <w:sz w:val="28"/>
          <w:szCs w:val="28"/>
        </w:rPr>
        <w:t>r</w:t>
      </w:r>
      <w:proofErr w:type="spellEnd"/>
      <w:r w:rsidRPr="006601BA">
        <w:rPr>
          <w:sz w:val="28"/>
          <w:szCs w:val="28"/>
        </w:rPr>
        <w:t xml:space="preserve"> – ставка дисконтирования и </w:t>
      </w:r>
      <w:proofErr w:type="spellStart"/>
      <w:r w:rsidRPr="006601BA">
        <w:rPr>
          <w:sz w:val="28"/>
          <w:szCs w:val="28"/>
        </w:rPr>
        <w:t>n</w:t>
      </w:r>
      <w:proofErr w:type="spellEnd"/>
      <w:r w:rsidRPr="006601BA">
        <w:rPr>
          <w:sz w:val="28"/>
          <w:szCs w:val="28"/>
        </w:rPr>
        <w:t xml:space="preserve"> - плановый период эксплуатации здания.</w:t>
      </w:r>
    </w:p>
    <w:p w:rsidR="006601BA" w:rsidRPr="006601BA" w:rsidRDefault="006601BA" w:rsidP="006601BA">
      <w:pPr>
        <w:pStyle w:val="formattext"/>
        <w:spacing w:before="0" w:beforeAutospacing="0" w:after="0" w:afterAutospacing="0"/>
        <w:ind w:firstLine="567"/>
        <w:jc w:val="both"/>
        <w:rPr>
          <w:sz w:val="28"/>
          <w:szCs w:val="28"/>
        </w:rPr>
      </w:pPr>
      <w:r w:rsidRPr="006601BA">
        <w:rPr>
          <w:sz w:val="28"/>
          <w:szCs w:val="28"/>
        </w:rPr>
        <w:t xml:space="preserve">При сравнении нескольких проектов повышения </w:t>
      </w:r>
      <w:proofErr w:type="spellStart"/>
      <w:r w:rsidRPr="006601BA">
        <w:rPr>
          <w:sz w:val="28"/>
          <w:szCs w:val="28"/>
        </w:rPr>
        <w:t>энергоэффективности</w:t>
      </w:r>
      <w:proofErr w:type="spellEnd"/>
      <w:r w:rsidRPr="006601BA">
        <w:rPr>
          <w:sz w:val="28"/>
          <w:szCs w:val="28"/>
        </w:rPr>
        <w:t xml:space="preserve"> зданий учитываются только приростные, то есть дополнительные затраты по сравнению с базовым зданием. Для существующего жилого здания базовый </w:t>
      </w:r>
      <w:r w:rsidRPr="006601BA">
        <w:rPr>
          <w:sz w:val="28"/>
          <w:szCs w:val="28"/>
        </w:rPr>
        <w:lastRenderedPageBreak/>
        <w:t xml:space="preserve">вариант - это отсутствие капитального ремонта. В случае нового строительства - это утепление здания согласно требованиям действующих </w:t>
      </w:r>
      <w:proofErr w:type="spellStart"/>
      <w:r w:rsidRPr="006601BA">
        <w:rPr>
          <w:sz w:val="28"/>
          <w:szCs w:val="28"/>
        </w:rPr>
        <w:t>СНиПов</w:t>
      </w:r>
      <w:proofErr w:type="spellEnd"/>
      <w:r w:rsidRPr="006601BA">
        <w:rPr>
          <w:sz w:val="28"/>
          <w:szCs w:val="28"/>
        </w:rPr>
        <w:t xml:space="preserve"> и СП.</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Ключевыми элементами </w:t>
      </w:r>
      <w:proofErr w:type="gramStart"/>
      <w:r w:rsidRPr="006601BA">
        <w:rPr>
          <w:rFonts w:ascii="Times New Roman" w:hAnsi="Times New Roman" w:cs="Times New Roman"/>
          <w:sz w:val="28"/>
          <w:szCs w:val="28"/>
        </w:rPr>
        <w:t>методологии анализа затрат цикла жизни здания</w:t>
      </w:r>
      <w:proofErr w:type="gramEnd"/>
      <w:r w:rsidRPr="006601BA">
        <w:rPr>
          <w:rFonts w:ascii="Times New Roman" w:hAnsi="Times New Roman" w:cs="Times New Roman"/>
          <w:sz w:val="28"/>
          <w:szCs w:val="28"/>
        </w:rPr>
        <w:t xml:space="preserve"> являются</w:t>
      </w:r>
      <w:r w:rsidR="00DB746B" w:rsidRPr="00DB746B">
        <w:rPr>
          <w:rFonts w:ascii="Times New Roman" w:hAnsi="Times New Roman" w:cs="Times New Roman"/>
          <w:sz w:val="28"/>
          <w:szCs w:val="28"/>
        </w:rPr>
        <w:t xml:space="preserve"> [</w:t>
      </w:r>
      <w:r w:rsidR="00D82C8D">
        <w:rPr>
          <w:rFonts w:ascii="Times New Roman" w:hAnsi="Times New Roman" w:cs="Times New Roman"/>
          <w:sz w:val="28"/>
          <w:szCs w:val="28"/>
        </w:rPr>
        <w:t>10</w:t>
      </w:r>
      <w:r w:rsidR="00DB746B" w:rsidRPr="00DB746B">
        <w:rPr>
          <w:rFonts w:ascii="Times New Roman" w:hAnsi="Times New Roman" w:cs="Times New Roman"/>
          <w:sz w:val="28"/>
          <w:szCs w:val="28"/>
        </w:rPr>
        <w:t>]</w:t>
      </w:r>
      <w:r w:rsidRPr="006601BA">
        <w:rPr>
          <w:rFonts w:ascii="Times New Roman" w:hAnsi="Times New Roman" w:cs="Times New Roman"/>
          <w:sz w:val="28"/>
          <w:szCs w:val="28"/>
        </w:rPr>
        <w:t>:</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выбор эталонного здания, для которого проводятся расчеты по оценке базового уровня, а также целевых уровней удельных расходов энергии и параметров теплозащиты;</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 определение пакетов дополнительных мер для обеспечения целевых уровней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и параметров теплозащиты и оценка их стоимости;</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определение метода перевода полученной экономии, подведенной или выработанной в здании энергии, в первичную энергию;</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выбор коэффициента дисконтирования;</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определение перспективной динамики тарифов на энергоносители, а также на используемые в пакетах мер материалы, продукты, системы и оборудование, динамики затрат на обслуживание и эксплуатацию здания;</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проведение как финансового, так и экономического анализа проектов (с учетом эффекта от снижения выбросов парниковых газов);</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 проведение анализа чувствительности оптимума уровня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к изменению важнейших задаваемых в расчетах параметров.</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В общем, мера или пакет меры являются экономически эффективными, когда стоимость внедрения ниже, чем стоимость преимущества, которые получаются в течение ожидаемого срока действия меры. Будущие расходы и экономия дисконтируются, а конечный результат представляет собой «чистую приведенную стоимость». Если «чистая приведенная стоимость» положительн</w:t>
      </w:r>
      <w:r w:rsidR="00E84002">
        <w:rPr>
          <w:rFonts w:ascii="Times New Roman" w:hAnsi="Times New Roman" w:cs="Times New Roman"/>
          <w:sz w:val="28"/>
          <w:szCs w:val="28"/>
        </w:rPr>
        <w:t>а</w:t>
      </w:r>
      <w:r w:rsidRPr="006601BA">
        <w:rPr>
          <w:rFonts w:ascii="Times New Roman" w:hAnsi="Times New Roman" w:cs="Times New Roman"/>
          <w:sz w:val="28"/>
          <w:szCs w:val="28"/>
        </w:rPr>
        <w:t xml:space="preserve"> (NPV&gt; 0), действие является «экономически эффективным» (для определенного набора допущений  используется в расчете). Оптимальную стоимость относительно легко определить для отдельных мер, работающих в четко определенных условиях (например, оптимальная толщина изоляции для трубопроводов, работающих при постоянной температуре при постоянной температуре среда). Однако этот процесс значительно сложнее для законченных зданий, и тем более для комбинаций зданий, таких как национальный строительный фонд.</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На самом деле оптимум стоимости редко встречается в виде единого пакета мер, применяемых к стандартам зданий, а скорее как набор более или менее одинаково обоснованных или экономически эффективных решений, которые могут рассматриваться как оптимальный по стоимости диапазон. </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При определении пакетов важно применять так называемый принцип «</w:t>
      </w:r>
      <w:proofErr w:type="spellStart"/>
      <w:r w:rsidRPr="006601BA">
        <w:rPr>
          <w:rFonts w:ascii="Times New Roman" w:hAnsi="Times New Roman" w:cs="Times New Roman"/>
          <w:sz w:val="28"/>
          <w:szCs w:val="28"/>
        </w:rPr>
        <w:t>Trias</w:t>
      </w:r>
      <w:proofErr w:type="spellEnd"/>
      <w:r w:rsidRPr="006601BA">
        <w:rPr>
          <w:rFonts w:ascii="Times New Roman" w:hAnsi="Times New Roman" w:cs="Times New Roman"/>
          <w:sz w:val="28"/>
          <w:szCs w:val="28"/>
        </w:rPr>
        <w:t xml:space="preserve"> </w:t>
      </w:r>
      <w:proofErr w:type="spellStart"/>
      <w:r w:rsidRPr="006601BA">
        <w:rPr>
          <w:rFonts w:ascii="Times New Roman" w:hAnsi="Times New Roman" w:cs="Times New Roman"/>
          <w:sz w:val="28"/>
          <w:szCs w:val="28"/>
        </w:rPr>
        <w:t>Energetica</w:t>
      </w:r>
      <w:proofErr w:type="spellEnd"/>
      <w:r w:rsidRPr="006601BA">
        <w:rPr>
          <w:rFonts w:ascii="Times New Roman" w:hAnsi="Times New Roman" w:cs="Times New Roman"/>
          <w:sz w:val="28"/>
          <w:szCs w:val="28"/>
        </w:rPr>
        <w:t>», который основан на следующем трехступенчатом подходе:</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1</w:t>
      </w:r>
      <w:r w:rsidR="00D740BE">
        <w:rPr>
          <w:rFonts w:ascii="Times New Roman" w:hAnsi="Times New Roman" w:cs="Times New Roman"/>
          <w:sz w:val="28"/>
          <w:szCs w:val="28"/>
        </w:rPr>
        <w:t>)</w:t>
      </w:r>
      <w:r w:rsidRPr="006601BA">
        <w:rPr>
          <w:rFonts w:ascii="Times New Roman" w:hAnsi="Times New Roman" w:cs="Times New Roman"/>
          <w:sz w:val="28"/>
          <w:szCs w:val="28"/>
        </w:rPr>
        <w:t xml:space="preserve"> Снизить спрос на энергию, избегая отходов и внедряя энергосберегающие меры;</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2</w:t>
      </w:r>
      <w:r w:rsidR="00D740BE">
        <w:rPr>
          <w:rFonts w:ascii="Times New Roman" w:hAnsi="Times New Roman" w:cs="Times New Roman"/>
          <w:sz w:val="28"/>
          <w:szCs w:val="28"/>
        </w:rPr>
        <w:t>)</w:t>
      </w:r>
      <w:r w:rsidRPr="006601BA">
        <w:rPr>
          <w:rFonts w:ascii="Times New Roman" w:hAnsi="Times New Roman" w:cs="Times New Roman"/>
          <w:sz w:val="28"/>
          <w:szCs w:val="28"/>
        </w:rPr>
        <w:t xml:space="preserve"> Использовать устойчивые источники энергии, такие как ветер, солнце, вода и земля;</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lastRenderedPageBreak/>
        <w:t>3</w:t>
      </w:r>
      <w:r w:rsidR="00D740BE">
        <w:rPr>
          <w:rFonts w:ascii="Times New Roman" w:hAnsi="Times New Roman" w:cs="Times New Roman"/>
          <w:sz w:val="28"/>
          <w:szCs w:val="28"/>
        </w:rPr>
        <w:t>)</w:t>
      </w:r>
      <w:r w:rsidRPr="006601BA">
        <w:rPr>
          <w:rFonts w:ascii="Times New Roman" w:hAnsi="Times New Roman" w:cs="Times New Roman"/>
          <w:sz w:val="28"/>
          <w:szCs w:val="28"/>
        </w:rPr>
        <w:t xml:space="preserve"> Использовать энергию ископаемого топлива максимально эффективно и только в том случае, если нет устойчивых источников энергии.</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Данный метод был применен в трех европейских странах: Австрии, Германии и Польше. Данный вид расчетов позволил произвести оценку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многоквартирных зданий, подключенных к центральному отоплению в Австрии. </w:t>
      </w:r>
      <w:proofErr w:type="gramStart"/>
      <w:r w:rsidRPr="006601BA">
        <w:rPr>
          <w:rFonts w:ascii="Times New Roman" w:hAnsi="Times New Roman" w:cs="Times New Roman"/>
          <w:sz w:val="28"/>
          <w:szCs w:val="28"/>
        </w:rPr>
        <w:t xml:space="preserve">В результате был выявлен разрыв между фактическим и оптимальным с точки зрения затрат уровнями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w:t>
      </w:r>
      <w:proofErr w:type="gramEnd"/>
      <w:r w:rsidRPr="006601BA">
        <w:rPr>
          <w:rFonts w:ascii="Times New Roman" w:hAnsi="Times New Roman" w:cs="Times New Roman"/>
          <w:sz w:val="28"/>
          <w:szCs w:val="28"/>
        </w:rPr>
        <w:t xml:space="preserve"> Разница между фактической и оптимальной стоимостью энергопотребления составляет от 10,5% до 14,5%, в зависимости от различных предположени</w:t>
      </w:r>
      <w:r w:rsidR="00DB746B">
        <w:rPr>
          <w:rFonts w:ascii="Times New Roman" w:hAnsi="Times New Roman" w:cs="Times New Roman"/>
          <w:sz w:val="28"/>
          <w:szCs w:val="28"/>
        </w:rPr>
        <w:t>й</w:t>
      </w:r>
      <w:r w:rsidRPr="006601BA">
        <w:rPr>
          <w:rFonts w:ascii="Times New Roman" w:hAnsi="Times New Roman" w:cs="Times New Roman"/>
          <w:sz w:val="28"/>
          <w:szCs w:val="28"/>
        </w:rPr>
        <w:t xml:space="preserve"> о входных факторах</w:t>
      </w:r>
      <w:r w:rsidR="00DB746B">
        <w:rPr>
          <w:rFonts w:ascii="Times New Roman" w:hAnsi="Times New Roman" w:cs="Times New Roman"/>
          <w:sz w:val="28"/>
          <w:szCs w:val="28"/>
        </w:rPr>
        <w:t xml:space="preserve"> </w:t>
      </w:r>
      <w:r w:rsidR="00DB746B" w:rsidRPr="00DB746B">
        <w:rPr>
          <w:rFonts w:ascii="Times New Roman" w:hAnsi="Times New Roman" w:cs="Times New Roman"/>
          <w:sz w:val="28"/>
          <w:szCs w:val="28"/>
        </w:rPr>
        <w:t>[1</w:t>
      </w:r>
      <w:r w:rsidR="00D82C8D">
        <w:rPr>
          <w:rFonts w:ascii="Times New Roman" w:hAnsi="Times New Roman" w:cs="Times New Roman"/>
          <w:sz w:val="28"/>
          <w:szCs w:val="28"/>
        </w:rPr>
        <w:t>2</w:t>
      </w:r>
      <w:r w:rsidR="00DB746B" w:rsidRPr="00DB746B">
        <w:rPr>
          <w:rFonts w:ascii="Times New Roman" w:hAnsi="Times New Roman" w:cs="Times New Roman"/>
          <w:sz w:val="28"/>
          <w:szCs w:val="28"/>
        </w:rPr>
        <w:t>-2</w:t>
      </w:r>
      <w:r w:rsidR="00D82C8D">
        <w:rPr>
          <w:rFonts w:ascii="Times New Roman" w:hAnsi="Times New Roman" w:cs="Times New Roman"/>
          <w:sz w:val="28"/>
          <w:szCs w:val="28"/>
        </w:rPr>
        <w:t>2</w:t>
      </w:r>
      <w:r w:rsidR="00DB746B" w:rsidRPr="00DB746B">
        <w:rPr>
          <w:rFonts w:ascii="Times New Roman" w:hAnsi="Times New Roman" w:cs="Times New Roman"/>
          <w:sz w:val="28"/>
          <w:szCs w:val="28"/>
        </w:rPr>
        <w:t>]</w:t>
      </w:r>
      <w:r w:rsidRPr="006601BA">
        <w:rPr>
          <w:rFonts w:ascii="Times New Roman" w:hAnsi="Times New Roman" w:cs="Times New Roman"/>
          <w:sz w:val="28"/>
          <w:szCs w:val="28"/>
        </w:rPr>
        <w:t xml:space="preserve">. </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При  использование дополнительных систем отопления, помимо фактического источника нагрева (т.е. включая отопление биомассой и солнечные системы, а также вентиляцию), разрыв между </w:t>
      </w:r>
      <w:proofErr w:type="gramStart"/>
      <w:r w:rsidRPr="006601BA">
        <w:rPr>
          <w:rFonts w:ascii="Times New Roman" w:hAnsi="Times New Roman" w:cs="Times New Roman"/>
          <w:sz w:val="28"/>
          <w:szCs w:val="28"/>
        </w:rPr>
        <w:t>фактическим</w:t>
      </w:r>
      <w:proofErr w:type="gramEnd"/>
      <w:r w:rsidRPr="006601BA">
        <w:rPr>
          <w:rFonts w:ascii="Times New Roman" w:hAnsi="Times New Roman" w:cs="Times New Roman"/>
          <w:sz w:val="28"/>
          <w:szCs w:val="28"/>
        </w:rPr>
        <w:t xml:space="preserve"> и оптимальным показателями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увеличивается до 15,4-21,6%.</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Среди факторов, которые способствуют достижению улучшенных показателей можно выделить:</w:t>
      </w:r>
    </w:p>
    <w:p w:rsidR="006601BA" w:rsidRPr="006601BA" w:rsidRDefault="00920785" w:rsidP="006601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601BA">
        <w:rPr>
          <w:rFonts w:ascii="Times New Roman" w:hAnsi="Times New Roman" w:cs="Times New Roman"/>
          <w:sz w:val="28"/>
          <w:szCs w:val="28"/>
        </w:rPr>
        <w:t>более низкая ставка дисконтирования</w:t>
      </w:r>
      <w:r w:rsidR="006601BA" w:rsidRPr="006601BA">
        <w:rPr>
          <w:rFonts w:ascii="Times New Roman" w:hAnsi="Times New Roman" w:cs="Times New Roman"/>
          <w:sz w:val="28"/>
          <w:szCs w:val="28"/>
        </w:rPr>
        <w:t>,</w:t>
      </w:r>
    </w:p>
    <w:p w:rsidR="006601BA" w:rsidRPr="006601BA" w:rsidRDefault="00920785" w:rsidP="006601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601BA" w:rsidRPr="006601BA">
        <w:rPr>
          <w:rFonts w:ascii="Times New Roman" w:hAnsi="Times New Roman" w:cs="Times New Roman"/>
          <w:sz w:val="28"/>
          <w:szCs w:val="28"/>
        </w:rPr>
        <w:t>повышение цен на энергоносители,</w:t>
      </w:r>
    </w:p>
    <w:p w:rsidR="006601BA" w:rsidRPr="006601BA" w:rsidRDefault="00920785" w:rsidP="006601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C451A">
        <w:rPr>
          <w:rFonts w:ascii="Times New Roman" w:hAnsi="Times New Roman" w:cs="Times New Roman"/>
          <w:sz w:val="28"/>
          <w:szCs w:val="28"/>
        </w:rPr>
        <w:t>с</w:t>
      </w:r>
      <w:r w:rsidR="006601BA" w:rsidRPr="006601BA">
        <w:rPr>
          <w:rFonts w:ascii="Times New Roman" w:hAnsi="Times New Roman" w:cs="Times New Roman"/>
          <w:sz w:val="28"/>
          <w:szCs w:val="28"/>
        </w:rPr>
        <w:t>окращение инвестиционных затрат (</w:t>
      </w:r>
      <w:r w:rsidR="006601BA">
        <w:rPr>
          <w:rFonts w:ascii="Times New Roman" w:hAnsi="Times New Roman" w:cs="Times New Roman"/>
          <w:sz w:val="28"/>
          <w:szCs w:val="28"/>
        </w:rPr>
        <w:t>или нахождение оптимального решения</w:t>
      </w:r>
      <w:r w:rsidR="006601BA" w:rsidRPr="006601BA">
        <w:rPr>
          <w:rFonts w:ascii="Times New Roman" w:hAnsi="Times New Roman" w:cs="Times New Roman"/>
          <w:sz w:val="28"/>
          <w:szCs w:val="28"/>
        </w:rPr>
        <w:t>).</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Благодаря гибкости при выборе определенных факторов (например, стандартов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зданий, необязательных ставок дисконтирования, выбор различных вариантов финансирования) </w:t>
      </w:r>
      <w:r w:rsidR="00E84002">
        <w:rPr>
          <w:rFonts w:ascii="Times New Roman" w:hAnsi="Times New Roman" w:cs="Times New Roman"/>
          <w:sz w:val="28"/>
          <w:szCs w:val="28"/>
        </w:rPr>
        <w:t xml:space="preserve">проводиться также анализ чувствительности </w:t>
      </w:r>
      <w:r w:rsidRPr="006601BA">
        <w:rPr>
          <w:rFonts w:ascii="Times New Roman" w:hAnsi="Times New Roman" w:cs="Times New Roman"/>
          <w:sz w:val="28"/>
          <w:szCs w:val="28"/>
        </w:rPr>
        <w:t>большо</w:t>
      </w:r>
      <w:r w:rsidR="00E84002">
        <w:rPr>
          <w:rFonts w:ascii="Times New Roman" w:hAnsi="Times New Roman" w:cs="Times New Roman"/>
          <w:sz w:val="28"/>
          <w:szCs w:val="28"/>
        </w:rPr>
        <w:t>го</w:t>
      </w:r>
      <w:r w:rsidRPr="006601BA">
        <w:rPr>
          <w:rFonts w:ascii="Times New Roman" w:hAnsi="Times New Roman" w:cs="Times New Roman"/>
          <w:sz w:val="28"/>
          <w:szCs w:val="28"/>
        </w:rPr>
        <w:t xml:space="preserve"> количеств</w:t>
      </w:r>
      <w:r w:rsidR="00E84002">
        <w:rPr>
          <w:rFonts w:ascii="Times New Roman" w:hAnsi="Times New Roman" w:cs="Times New Roman"/>
          <w:sz w:val="28"/>
          <w:szCs w:val="28"/>
        </w:rPr>
        <w:t>а</w:t>
      </w:r>
      <w:r w:rsidRPr="006601BA">
        <w:rPr>
          <w:rFonts w:ascii="Times New Roman" w:hAnsi="Times New Roman" w:cs="Times New Roman"/>
          <w:sz w:val="28"/>
          <w:szCs w:val="28"/>
        </w:rPr>
        <w:t xml:space="preserve"> оптимальных по стоимости уровней или оптимальных по стоимости диапазонов.  </w:t>
      </w:r>
    </w:p>
    <w:p w:rsidR="006601BA" w:rsidRP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По второму параметру сравниваются годовые эксплуатационные затраты здания с аналогом или эталонным зданием. Годовые эксплуатационные затраты на м</w:t>
      </w:r>
      <w:proofErr w:type="gramStart"/>
      <w:r w:rsidRPr="00E84002">
        <w:rPr>
          <w:rFonts w:ascii="Times New Roman" w:hAnsi="Times New Roman" w:cs="Times New Roman"/>
          <w:sz w:val="28"/>
          <w:szCs w:val="28"/>
          <w:vertAlign w:val="superscript"/>
        </w:rPr>
        <w:t>2</w:t>
      </w:r>
      <w:proofErr w:type="gramEnd"/>
      <w:r w:rsidRPr="006601BA">
        <w:rPr>
          <w:rFonts w:ascii="Times New Roman" w:hAnsi="Times New Roman" w:cs="Times New Roman"/>
          <w:sz w:val="28"/>
          <w:szCs w:val="28"/>
        </w:rPr>
        <w:t xml:space="preserve"> это средняя стоимость владения и эксплуатационные расходы за квадратный метр и включает затраты на энергию, воду и другие коммунальные услуги, обслуживание и ремонт здания.</w:t>
      </w:r>
    </w:p>
    <w:p w:rsid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Третий параметр показывает в какие сроки окупается проект </w:t>
      </w:r>
      <w:proofErr w:type="spellStart"/>
      <w:r w:rsidRPr="006601BA">
        <w:rPr>
          <w:rFonts w:ascii="Times New Roman" w:hAnsi="Times New Roman" w:cs="Times New Roman"/>
          <w:sz w:val="28"/>
          <w:szCs w:val="28"/>
        </w:rPr>
        <w:t>энергоэффективности</w:t>
      </w:r>
      <w:proofErr w:type="spellEnd"/>
      <w:r w:rsidRPr="006601BA">
        <w:rPr>
          <w:rFonts w:ascii="Times New Roman" w:hAnsi="Times New Roman" w:cs="Times New Roman"/>
          <w:sz w:val="28"/>
          <w:szCs w:val="28"/>
        </w:rPr>
        <w:t xml:space="preserve"> с учетом экономии затрат на эксплуатацию, обслуживание и низкое </w:t>
      </w:r>
      <w:proofErr w:type="spellStart"/>
      <w:r w:rsidRPr="006601BA">
        <w:rPr>
          <w:rFonts w:ascii="Times New Roman" w:hAnsi="Times New Roman" w:cs="Times New Roman"/>
          <w:sz w:val="28"/>
          <w:szCs w:val="28"/>
        </w:rPr>
        <w:t>ресурсопотребление</w:t>
      </w:r>
      <w:proofErr w:type="spellEnd"/>
      <w:r w:rsidRPr="006601BA">
        <w:rPr>
          <w:rFonts w:ascii="Times New Roman" w:hAnsi="Times New Roman" w:cs="Times New Roman"/>
          <w:sz w:val="28"/>
          <w:szCs w:val="28"/>
        </w:rPr>
        <w:t xml:space="preserve"> здания.</w:t>
      </w:r>
    </w:p>
    <w:p w:rsidR="006A3DDA" w:rsidRPr="006601BA" w:rsidRDefault="006A3DDA" w:rsidP="006A3DD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Выбор оптимального варианта по показателю стоимости жизненного цикла предусматривает многовариантный анализ большого числа возможных технологий, видов оборудования, инженерных сетей и систем.</w:t>
      </w:r>
    </w:p>
    <w:p w:rsidR="006A3DDA" w:rsidRPr="006601BA" w:rsidRDefault="006A3DDA" w:rsidP="006A3DD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Рейтинговая модель базируется на разработанных матрицах выбора альтернативных вариантов энергосберегающих технологий для разных типов жилых и общественных зданий с учётом технологий лучших практик.</w:t>
      </w:r>
    </w:p>
    <w:p w:rsidR="006601BA" w:rsidRDefault="006601BA" w:rsidP="006601BA">
      <w:pPr>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Параметры расчетов показаны в таблице 7.</w:t>
      </w:r>
    </w:p>
    <w:p w:rsidR="001C0825" w:rsidRDefault="001C0825" w:rsidP="006601BA">
      <w:pPr>
        <w:spacing w:after="0" w:line="240" w:lineRule="auto"/>
        <w:ind w:firstLine="567"/>
        <w:jc w:val="both"/>
        <w:rPr>
          <w:rFonts w:ascii="Times New Roman" w:hAnsi="Times New Roman" w:cs="Times New Roman"/>
          <w:sz w:val="28"/>
          <w:szCs w:val="28"/>
        </w:rPr>
      </w:pPr>
    </w:p>
    <w:p w:rsidR="001C0825" w:rsidRDefault="001C0825" w:rsidP="006601BA">
      <w:pPr>
        <w:spacing w:after="0" w:line="240" w:lineRule="auto"/>
        <w:ind w:firstLine="567"/>
        <w:jc w:val="both"/>
        <w:rPr>
          <w:rFonts w:ascii="Times New Roman" w:hAnsi="Times New Roman" w:cs="Times New Roman"/>
          <w:sz w:val="28"/>
          <w:szCs w:val="28"/>
        </w:rPr>
      </w:pPr>
    </w:p>
    <w:p w:rsidR="00735C0F" w:rsidRPr="006601BA" w:rsidRDefault="00735C0F" w:rsidP="006601BA">
      <w:pPr>
        <w:spacing w:after="0" w:line="240" w:lineRule="auto"/>
        <w:ind w:firstLine="567"/>
        <w:jc w:val="both"/>
        <w:rPr>
          <w:rFonts w:ascii="Times New Roman" w:hAnsi="Times New Roman" w:cs="Times New Roman"/>
          <w:sz w:val="28"/>
          <w:szCs w:val="28"/>
        </w:rPr>
      </w:pPr>
    </w:p>
    <w:p w:rsidR="006601BA" w:rsidRPr="006601BA" w:rsidRDefault="006601BA" w:rsidP="006601BA">
      <w:pPr>
        <w:spacing w:after="0" w:line="240" w:lineRule="auto"/>
        <w:jc w:val="both"/>
        <w:rPr>
          <w:rFonts w:ascii="Times New Roman" w:hAnsi="Times New Roman" w:cs="Times New Roman"/>
          <w:sz w:val="28"/>
          <w:szCs w:val="28"/>
        </w:rPr>
      </w:pPr>
      <w:r w:rsidRPr="006601BA">
        <w:rPr>
          <w:rFonts w:ascii="Times New Roman" w:hAnsi="Times New Roman" w:cs="Times New Roman"/>
          <w:sz w:val="28"/>
          <w:szCs w:val="28"/>
        </w:rPr>
        <w:lastRenderedPageBreak/>
        <w:t>Таблица 7 – Расчеты по экономической эффективности здания</w:t>
      </w:r>
    </w:p>
    <w:tbl>
      <w:tblPr>
        <w:tblStyle w:val="ab"/>
        <w:tblW w:w="4891" w:type="pct"/>
        <w:tblInd w:w="108" w:type="dxa"/>
        <w:tblLayout w:type="fixed"/>
        <w:tblLook w:val="04A0"/>
      </w:tblPr>
      <w:tblGrid>
        <w:gridCol w:w="1986"/>
        <w:gridCol w:w="4983"/>
        <w:gridCol w:w="2670"/>
      </w:tblGrid>
      <w:tr w:rsidR="006601BA" w:rsidRPr="006601BA" w:rsidTr="00E4715C">
        <w:tc>
          <w:tcPr>
            <w:tcW w:w="3615" w:type="pct"/>
            <w:gridSpan w:val="2"/>
            <w:hideMark/>
          </w:tcPr>
          <w:p w:rsidR="006601BA" w:rsidRPr="006601BA" w:rsidRDefault="006601BA" w:rsidP="006601BA">
            <w:pPr>
              <w:jc w:val="center"/>
              <w:rPr>
                <w:rFonts w:ascii="Times New Roman" w:hAnsi="Times New Roman" w:cs="Times New Roman"/>
                <w:sz w:val="28"/>
                <w:szCs w:val="28"/>
              </w:rPr>
            </w:pPr>
            <w:r w:rsidRPr="006601BA">
              <w:rPr>
                <w:rFonts w:ascii="Times New Roman" w:hAnsi="Times New Roman" w:cs="Times New Roman"/>
                <w:sz w:val="28"/>
                <w:szCs w:val="28"/>
              </w:rPr>
              <w:t>Экономическая эффективность</w:t>
            </w:r>
          </w:p>
        </w:tc>
        <w:tc>
          <w:tcPr>
            <w:tcW w:w="1385" w:type="pct"/>
          </w:tcPr>
          <w:p w:rsidR="006601BA" w:rsidRPr="006601BA" w:rsidRDefault="006601BA" w:rsidP="006601BA">
            <w:pPr>
              <w:jc w:val="center"/>
              <w:rPr>
                <w:rFonts w:ascii="Times New Roman" w:hAnsi="Times New Roman" w:cs="Times New Roman"/>
                <w:sz w:val="28"/>
                <w:szCs w:val="28"/>
              </w:rPr>
            </w:pPr>
            <w:r w:rsidRPr="006601BA">
              <w:rPr>
                <w:rFonts w:ascii="Times New Roman" w:hAnsi="Times New Roman" w:cs="Times New Roman"/>
                <w:sz w:val="28"/>
                <w:szCs w:val="28"/>
              </w:rPr>
              <w:t>35</w:t>
            </w:r>
          </w:p>
        </w:tc>
      </w:tr>
      <w:tr w:rsidR="006601BA" w:rsidRPr="006601BA" w:rsidTr="00E4715C">
        <w:tc>
          <w:tcPr>
            <w:tcW w:w="1030" w:type="pct"/>
            <w:hideMark/>
          </w:tcPr>
          <w:p w:rsidR="006601BA" w:rsidRPr="006601BA" w:rsidRDefault="006601BA" w:rsidP="006601BA">
            <w:pPr>
              <w:jc w:val="both"/>
              <w:rPr>
                <w:rFonts w:ascii="Times New Roman" w:hAnsi="Times New Roman" w:cs="Times New Roman"/>
                <w:sz w:val="28"/>
                <w:szCs w:val="28"/>
              </w:rPr>
            </w:pPr>
            <w:r w:rsidRPr="006601BA">
              <w:rPr>
                <w:rFonts w:ascii="Times New Roman" w:hAnsi="Times New Roman" w:cs="Times New Roman"/>
                <w:sz w:val="28"/>
                <w:szCs w:val="28"/>
              </w:rPr>
              <w:t>Стоимость жизненного цикла здания на м</w:t>
            </w:r>
            <w:proofErr w:type="gramStart"/>
            <w:r w:rsidRPr="00C64E06">
              <w:rPr>
                <w:rFonts w:ascii="Times New Roman" w:hAnsi="Times New Roman" w:cs="Times New Roman"/>
                <w:sz w:val="28"/>
                <w:szCs w:val="28"/>
                <w:vertAlign w:val="superscript"/>
              </w:rPr>
              <w:t>2</w:t>
            </w:r>
            <w:proofErr w:type="gramEnd"/>
            <w:r w:rsidRPr="006601BA">
              <w:rPr>
                <w:rFonts w:ascii="Times New Roman" w:hAnsi="Times New Roman" w:cs="Times New Roman"/>
                <w:sz w:val="28"/>
                <w:szCs w:val="28"/>
              </w:rPr>
              <w:t xml:space="preserve"> здания при </w:t>
            </w:r>
            <w:r w:rsidRPr="006601BA">
              <w:rPr>
                <w:rFonts w:ascii="Times New Roman" w:hAnsi="Times New Roman" w:cs="Times New Roman"/>
                <w:sz w:val="28"/>
                <w:szCs w:val="28"/>
                <w:lang w:val="en-US"/>
              </w:rPr>
              <w:t>NPV</w:t>
            </w:r>
            <w:r w:rsidRPr="006601BA">
              <w:rPr>
                <w:rFonts w:ascii="Times New Roman" w:hAnsi="Times New Roman" w:cs="Times New Roman"/>
                <w:sz w:val="28"/>
                <w:szCs w:val="28"/>
              </w:rPr>
              <w:t>&gt;0</w:t>
            </w:r>
          </w:p>
        </w:tc>
        <w:tc>
          <w:tcPr>
            <w:tcW w:w="2585" w:type="pct"/>
            <w:hideMark/>
          </w:tcPr>
          <w:p w:rsidR="006601BA" w:rsidRPr="006601BA" w:rsidRDefault="006601BA" w:rsidP="006601BA">
            <w:pPr>
              <w:jc w:val="both"/>
              <w:rPr>
                <w:rFonts w:ascii="Times New Roman" w:hAnsi="Times New Roman" w:cs="Times New Roman"/>
                <w:sz w:val="28"/>
                <w:szCs w:val="28"/>
              </w:rPr>
            </w:pPr>
            <w:r w:rsidRPr="006601BA">
              <w:rPr>
                <w:rFonts w:ascii="Times New Roman" w:hAnsi="Times New Roman" w:cs="Times New Roman"/>
                <w:sz w:val="28"/>
                <w:szCs w:val="28"/>
              </w:rPr>
              <w:t xml:space="preserve">Полная дисконтированная стоимость владения, эксплуатации, ремонта и утилизации здания или комплекса зданий в течение периода времени по жилому зданию к соответствующей величине по объекту-аналогу или эталону  </w:t>
            </w:r>
          </w:p>
        </w:tc>
        <w:tc>
          <w:tcPr>
            <w:tcW w:w="1385" w:type="pct"/>
          </w:tcPr>
          <w:p w:rsidR="006601BA" w:rsidRPr="006601BA" w:rsidRDefault="006601BA" w:rsidP="006601BA">
            <w:pPr>
              <w:rPr>
                <w:rFonts w:ascii="Times New Roman" w:hAnsi="Times New Roman" w:cs="Times New Roman"/>
                <w:sz w:val="28"/>
                <w:szCs w:val="28"/>
              </w:rPr>
            </w:pPr>
            <w:r w:rsidRPr="006601BA">
              <w:rPr>
                <w:rFonts w:ascii="Times New Roman" w:hAnsi="Times New Roman" w:cs="Times New Roman"/>
                <w:sz w:val="28"/>
                <w:szCs w:val="28"/>
              </w:rPr>
              <w:t>20 при меньшей стоимости, 10 при сопоставимой сумме и 0 при большей стоимости</w:t>
            </w:r>
          </w:p>
        </w:tc>
      </w:tr>
      <w:tr w:rsidR="006601BA" w:rsidRPr="006601BA" w:rsidTr="00E4715C">
        <w:tc>
          <w:tcPr>
            <w:tcW w:w="1030" w:type="pct"/>
            <w:hideMark/>
          </w:tcPr>
          <w:p w:rsidR="006601BA" w:rsidRPr="006601BA" w:rsidRDefault="006601BA" w:rsidP="006601BA">
            <w:pPr>
              <w:jc w:val="both"/>
              <w:rPr>
                <w:rFonts w:ascii="Times New Roman" w:hAnsi="Times New Roman" w:cs="Times New Roman"/>
                <w:sz w:val="28"/>
                <w:szCs w:val="28"/>
              </w:rPr>
            </w:pPr>
            <w:r w:rsidRPr="006601BA">
              <w:rPr>
                <w:rFonts w:ascii="Times New Roman" w:hAnsi="Times New Roman" w:cs="Times New Roman"/>
                <w:sz w:val="28"/>
                <w:szCs w:val="28"/>
              </w:rPr>
              <w:t>Стоимость годовых</w:t>
            </w:r>
            <w:r w:rsidRPr="006601BA">
              <w:rPr>
                <w:rFonts w:ascii="Times New Roman" w:hAnsi="Times New Roman" w:cs="Times New Roman"/>
                <w:sz w:val="28"/>
                <w:szCs w:val="28"/>
              </w:rPr>
              <w:br/>
              <w:t>эксплуатационных затрат на м</w:t>
            </w:r>
            <w:proofErr w:type="gramStart"/>
            <w:r w:rsidRPr="00C64E06">
              <w:rPr>
                <w:rFonts w:ascii="Times New Roman" w:hAnsi="Times New Roman" w:cs="Times New Roman"/>
                <w:sz w:val="28"/>
                <w:szCs w:val="28"/>
                <w:vertAlign w:val="superscript"/>
              </w:rPr>
              <w:t>2</w:t>
            </w:r>
            <w:proofErr w:type="gramEnd"/>
            <w:r w:rsidRPr="006601BA">
              <w:rPr>
                <w:rFonts w:ascii="Times New Roman" w:hAnsi="Times New Roman" w:cs="Times New Roman"/>
                <w:sz w:val="28"/>
                <w:szCs w:val="28"/>
              </w:rPr>
              <w:t xml:space="preserve"> здания</w:t>
            </w:r>
          </w:p>
        </w:tc>
        <w:tc>
          <w:tcPr>
            <w:tcW w:w="2585" w:type="pct"/>
            <w:hideMark/>
          </w:tcPr>
          <w:p w:rsidR="006601BA" w:rsidRPr="006601BA" w:rsidRDefault="006601BA" w:rsidP="006601BA">
            <w:pPr>
              <w:jc w:val="both"/>
              <w:rPr>
                <w:rFonts w:ascii="Times New Roman" w:hAnsi="Times New Roman" w:cs="Times New Roman"/>
                <w:sz w:val="28"/>
                <w:szCs w:val="28"/>
              </w:rPr>
            </w:pPr>
            <w:r w:rsidRPr="006601BA">
              <w:rPr>
                <w:rFonts w:ascii="Times New Roman" w:hAnsi="Times New Roman" w:cs="Times New Roman"/>
                <w:sz w:val="28"/>
                <w:szCs w:val="28"/>
              </w:rPr>
              <w:t xml:space="preserve">Отношение среднегодовой стоимости затрат по эксплуатации жилого здания (энергия, вода, обслуживание, ремонт) к затратам по объекту-аналогу или эталону  </w:t>
            </w:r>
          </w:p>
        </w:tc>
        <w:tc>
          <w:tcPr>
            <w:tcW w:w="1385" w:type="pct"/>
          </w:tcPr>
          <w:p w:rsidR="006601BA" w:rsidRPr="006601BA" w:rsidRDefault="006601BA" w:rsidP="006601BA">
            <w:pPr>
              <w:rPr>
                <w:rFonts w:ascii="Times New Roman" w:hAnsi="Times New Roman" w:cs="Times New Roman"/>
                <w:sz w:val="28"/>
                <w:szCs w:val="28"/>
              </w:rPr>
            </w:pPr>
            <w:r w:rsidRPr="006601BA">
              <w:rPr>
                <w:rFonts w:ascii="Times New Roman" w:hAnsi="Times New Roman" w:cs="Times New Roman"/>
                <w:sz w:val="28"/>
                <w:szCs w:val="28"/>
              </w:rPr>
              <w:t>6 при меньших затратах, 3 при равенстве или 0 при превышении</w:t>
            </w:r>
          </w:p>
        </w:tc>
      </w:tr>
      <w:tr w:rsidR="006601BA" w:rsidRPr="006601BA" w:rsidTr="00E4715C">
        <w:tc>
          <w:tcPr>
            <w:tcW w:w="1030" w:type="pct"/>
            <w:hideMark/>
          </w:tcPr>
          <w:p w:rsidR="006601BA" w:rsidRPr="006601BA" w:rsidRDefault="006601BA" w:rsidP="006601BA">
            <w:pPr>
              <w:jc w:val="both"/>
              <w:rPr>
                <w:rFonts w:ascii="Times New Roman" w:hAnsi="Times New Roman" w:cs="Times New Roman"/>
                <w:sz w:val="28"/>
                <w:szCs w:val="28"/>
              </w:rPr>
            </w:pPr>
            <w:r w:rsidRPr="006601BA">
              <w:rPr>
                <w:rFonts w:ascii="Times New Roman" w:hAnsi="Times New Roman" w:cs="Times New Roman"/>
                <w:sz w:val="28"/>
                <w:szCs w:val="28"/>
              </w:rPr>
              <w:t>Срок окупаемости</w:t>
            </w:r>
          </w:p>
        </w:tc>
        <w:tc>
          <w:tcPr>
            <w:tcW w:w="2585" w:type="pct"/>
            <w:hideMark/>
          </w:tcPr>
          <w:p w:rsidR="006601BA" w:rsidRPr="006601BA" w:rsidRDefault="006601BA" w:rsidP="006601BA">
            <w:pPr>
              <w:jc w:val="both"/>
              <w:rPr>
                <w:rFonts w:ascii="Times New Roman" w:hAnsi="Times New Roman" w:cs="Times New Roman"/>
                <w:sz w:val="28"/>
                <w:szCs w:val="28"/>
              </w:rPr>
            </w:pPr>
            <w:r w:rsidRPr="006601BA">
              <w:rPr>
                <w:rFonts w:ascii="Times New Roman" w:hAnsi="Times New Roman" w:cs="Times New Roman"/>
                <w:sz w:val="28"/>
                <w:szCs w:val="28"/>
              </w:rPr>
              <w:t xml:space="preserve">Сравнение срока окупаемости по отношению к объекту-аналогу или эталону  </w:t>
            </w:r>
          </w:p>
        </w:tc>
        <w:tc>
          <w:tcPr>
            <w:tcW w:w="1385" w:type="pct"/>
          </w:tcPr>
          <w:p w:rsidR="006601BA" w:rsidRPr="006601BA" w:rsidRDefault="006601BA" w:rsidP="006601BA">
            <w:pPr>
              <w:rPr>
                <w:rFonts w:ascii="Times New Roman" w:hAnsi="Times New Roman" w:cs="Times New Roman"/>
                <w:sz w:val="28"/>
                <w:szCs w:val="28"/>
              </w:rPr>
            </w:pPr>
            <w:r w:rsidRPr="006601BA">
              <w:rPr>
                <w:rFonts w:ascii="Times New Roman" w:hAnsi="Times New Roman" w:cs="Times New Roman"/>
                <w:sz w:val="28"/>
                <w:szCs w:val="28"/>
              </w:rPr>
              <w:t>6 при меньшем сроке окупаемости, 3 при равенстве и 0 при превышении</w:t>
            </w:r>
          </w:p>
        </w:tc>
      </w:tr>
      <w:tr w:rsidR="00DB746B" w:rsidRPr="006601BA" w:rsidTr="00E4715C">
        <w:tc>
          <w:tcPr>
            <w:tcW w:w="5000" w:type="pct"/>
            <w:gridSpan w:val="3"/>
            <w:hideMark/>
          </w:tcPr>
          <w:p w:rsidR="00DB746B" w:rsidRPr="00DB746B" w:rsidRDefault="00DB746B" w:rsidP="00D82C8D">
            <w:pPr>
              <w:ind w:firstLine="567"/>
              <w:rPr>
                <w:rFonts w:ascii="Times New Roman" w:hAnsi="Times New Roman" w:cs="Times New Roman"/>
                <w:sz w:val="28"/>
                <w:szCs w:val="28"/>
              </w:rPr>
            </w:pPr>
            <w:r>
              <w:rPr>
                <w:rFonts w:ascii="Times New Roman" w:hAnsi="Times New Roman" w:cs="Times New Roman"/>
                <w:sz w:val="28"/>
                <w:szCs w:val="28"/>
              </w:rPr>
              <w:t xml:space="preserve">Примечание – составлено авторами на основании </w:t>
            </w:r>
            <w:r w:rsidRPr="006D2234">
              <w:rPr>
                <w:rFonts w:ascii="Times New Roman" w:hAnsi="Times New Roman" w:cs="Times New Roman"/>
                <w:bCs/>
                <w:sz w:val="28"/>
                <w:szCs w:val="28"/>
              </w:rPr>
              <w:t>[</w:t>
            </w:r>
            <w:r>
              <w:rPr>
                <w:rFonts w:ascii="Times New Roman" w:hAnsi="Times New Roman" w:cs="Times New Roman"/>
                <w:bCs/>
                <w:sz w:val="28"/>
                <w:szCs w:val="28"/>
              </w:rPr>
              <w:t>1</w:t>
            </w:r>
            <w:r w:rsidR="00D82C8D">
              <w:rPr>
                <w:rFonts w:ascii="Times New Roman" w:hAnsi="Times New Roman" w:cs="Times New Roman"/>
                <w:bCs/>
                <w:sz w:val="28"/>
                <w:szCs w:val="28"/>
              </w:rPr>
              <w:t>2-25</w:t>
            </w:r>
            <w:r w:rsidRPr="006D2234">
              <w:rPr>
                <w:rFonts w:ascii="Times New Roman" w:hAnsi="Times New Roman" w:cs="Times New Roman"/>
                <w:bCs/>
                <w:sz w:val="28"/>
                <w:szCs w:val="28"/>
              </w:rPr>
              <w:t>]</w:t>
            </w:r>
          </w:p>
        </w:tc>
      </w:tr>
    </w:tbl>
    <w:p w:rsidR="006A3DDA" w:rsidRDefault="006A3DDA" w:rsidP="006601BA">
      <w:pPr>
        <w:autoSpaceDE w:val="0"/>
        <w:autoSpaceDN w:val="0"/>
        <w:adjustRightInd w:val="0"/>
        <w:spacing w:after="0" w:line="240" w:lineRule="auto"/>
        <w:ind w:firstLine="567"/>
        <w:jc w:val="both"/>
        <w:rPr>
          <w:rFonts w:ascii="Times New Roman" w:hAnsi="Times New Roman" w:cs="Times New Roman"/>
          <w:sz w:val="28"/>
          <w:szCs w:val="28"/>
        </w:rPr>
      </w:pPr>
    </w:p>
    <w:p w:rsidR="006601BA" w:rsidRPr="006601BA" w:rsidRDefault="006601BA" w:rsidP="006601B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В отличие от существующих методик разработанная модель рейтинга рассматривает два аспекта экономической оценки:</w:t>
      </w:r>
    </w:p>
    <w:p w:rsidR="006601BA" w:rsidRPr="006601BA" w:rsidRDefault="006601BA" w:rsidP="006601B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xml:space="preserve">- инвестиционную привлекательность реализации энергосберегающих технологий и строительства </w:t>
      </w:r>
      <w:proofErr w:type="spellStart"/>
      <w:r w:rsidRPr="006601BA">
        <w:rPr>
          <w:rFonts w:ascii="Times New Roman" w:hAnsi="Times New Roman" w:cs="Times New Roman"/>
          <w:sz w:val="28"/>
          <w:szCs w:val="28"/>
        </w:rPr>
        <w:t>энергоэффективных</w:t>
      </w:r>
      <w:proofErr w:type="spellEnd"/>
      <w:r w:rsidRPr="006601BA">
        <w:rPr>
          <w:rFonts w:ascii="Times New Roman" w:hAnsi="Times New Roman" w:cs="Times New Roman"/>
          <w:sz w:val="28"/>
          <w:szCs w:val="28"/>
        </w:rPr>
        <w:t xml:space="preserve"> зданий;</w:t>
      </w:r>
    </w:p>
    <w:p w:rsidR="006601BA" w:rsidRPr="006601BA" w:rsidRDefault="006601BA" w:rsidP="006601BA">
      <w:pPr>
        <w:autoSpaceDE w:val="0"/>
        <w:autoSpaceDN w:val="0"/>
        <w:adjustRightInd w:val="0"/>
        <w:spacing w:after="0" w:line="240" w:lineRule="auto"/>
        <w:ind w:firstLine="567"/>
        <w:jc w:val="both"/>
        <w:rPr>
          <w:rFonts w:ascii="Times New Roman" w:hAnsi="Times New Roman" w:cs="Times New Roman"/>
          <w:sz w:val="28"/>
          <w:szCs w:val="28"/>
        </w:rPr>
      </w:pPr>
      <w:r w:rsidRPr="006601BA">
        <w:rPr>
          <w:rFonts w:ascii="Times New Roman" w:hAnsi="Times New Roman" w:cs="Times New Roman"/>
          <w:sz w:val="28"/>
          <w:szCs w:val="28"/>
        </w:rPr>
        <w:t>- стимулирование потребительского спроса на </w:t>
      </w:r>
      <w:proofErr w:type="spellStart"/>
      <w:r w:rsidRPr="006601BA">
        <w:rPr>
          <w:rFonts w:ascii="Times New Roman" w:hAnsi="Times New Roman" w:cs="Times New Roman"/>
          <w:sz w:val="28"/>
          <w:szCs w:val="28"/>
        </w:rPr>
        <w:t>энергоэффективную</w:t>
      </w:r>
      <w:proofErr w:type="spellEnd"/>
      <w:r w:rsidRPr="006601BA">
        <w:rPr>
          <w:rFonts w:ascii="Times New Roman" w:hAnsi="Times New Roman" w:cs="Times New Roman"/>
          <w:sz w:val="28"/>
          <w:szCs w:val="28"/>
        </w:rPr>
        <w:t xml:space="preserve"> недвижимость.</w:t>
      </w:r>
    </w:p>
    <w:p w:rsidR="00870518" w:rsidRPr="006601BA" w:rsidRDefault="006601BA" w:rsidP="00735C0F">
      <w:pPr>
        <w:pStyle w:val="0maintxt"/>
        <w:spacing w:before="0" w:beforeAutospacing="0" w:after="0" w:afterAutospacing="0"/>
        <w:ind w:firstLine="567"/>
        <w:jc w:val="both"/>
        <w:rPr>
          <w:sz w:val="28"/>
          <w:szCs w:val="28"/>
        </w:rPr>
      </w:pPr>
      <w:r w:rsidRPr="006601BA">
        <w:rPr>
          <w:rFonts w:eastAsiaTheme="minorHAnsi"/>
          <w:sz w:val="28"/>
          <w:szCs w:val="28"/>
          <w:lang w:eastAsia="en-US"/>
        </w:rPr>
        <w:t>Необходимость такого деления обусловлена конфликтом интересов между инвесторами-застройщиками и покупателями объектов недвижимости. Инвесторы заинтересованы построить и продать здания с максимальной прибылью, не интересуясь эксплуатационными расходами за срок их службы. Покупатели жилья заинтересованы в высоком качестве строительства, включая энергосберегающие технологии, и в минимизации первоначальных,</w:t>
      </w:r>
      <w:r w:rsidR="00E84002">
        <w:rPr>
          <w:rFonts w:eastAsiaTheme="minorHAnsi"/>
          <w:sz w:val="28"/>
          <w:szCs w:val="28"/>
          <w:lang w:eastAsia="en-US"/>
        </w:rPr>
        <w:t xml:space="preserve"> </w:t>
      </w:r>
      <w:r w:rsidRPr="006601BA">
        <w:rPr>
          <w:rFonts w:eastAsiaTheme="minorHAnsi"/>
          <w:sz w:val="28"/>
          <w:szCs w:val="28"/>
          <w:lang w:eastAsia="en-US"/>
        </w:rPr>
        <w:t>и эксплуатационных затрат.</w:t>
      </w:r>
    </w:p>
    <w:p w:rsidR="001C0825" w:rsidRDefault="001C0825" w:rsidP="00735C0F">
      <w:pPr>
        <w:spacing w:after="0" w:line="240" w:lineRule="auto"/>
        <w:ind w:firstLine="567"/>
        <w:jc w:val="both"/>
        <w:rPr>
          <w:rFonts w:ascii="Times New Roman" w:hAnsi="Times New Roman" w:cs="Times New Roman"/>
          <w:sz w:val="28"/>
        </w:rPr>
      </w:pPr>
    </w:p>
    <w:p w:rsidR="001C0825" w:rsidRDefault="001C0825" w:rsidP="00735C0F">
      <w:pPr>
        <w:spacing w:after="0" w:line="240" w:lineRule="auto"/>
        <w:ind w:firstLine="567"/>
        <w:jc w:val="both"/>
        <w:rPr>
          <w:rFonts w:ascii="Times New Roman" w:hAnsi="Times New Roman" w:cs="Times New Roman"/>
          <w:sz w:val="28"/>
        </w:rPr>
      </w:pPr>
    </w:p>
    <w:p w:rsidR="001C0825" w:rsidRDefault="001C0825" w:rsidP="00735C0F">
      <w:pPr>
        <w:spacing w:after="0" w:line="240" w:lineRule="auto"/>
        <w:ind w:firstLine="567"/>
        <w:jc w:val="both"/>
        <w:rPr>
          <w:rFonts w:ascii="Times New Roman" w:hAnsi="Times New Roman" w:cs="Times New Roman"/>
          <w:sz w:val="28"/>
        </w:rPr>
      </w:pPr>
    </w:p>
    <w:p w:rsidR="001C0825" w:rsidRDefault="001C0825" w:rsidP="00735C0F">
      <w:pPr>
        <w:spacing w:after="0" w:line="240" w:lineRule="auto"/>
        <w:ind w:firstLine="567"/>
        <w:jc w:val="both"/>
        <w:rPr>
          <w:rFonts w:ascii="Times New Roman" w:hAnsi="Times New Roman" w:cs="Times New Roman"/>
          <w:sz w:val="28"/>
        </w:rPr>
      </w:pPr>
    </w:p>
    <w:p w:rsidR="001C0825" w:rsidRDefault="001C0825" w:rsidP="00735C0F">
      <w:pPr>
        <w:spacing w:after="0" w:line="240" w:lineRule="auto"/>
        <w:ind w:firstLine="567"/>
        <w:jc w:val="both"/>
        <w:rPr>
          <w:rFonts w:ascii="Times New Roman" w:hAnsi="Times New Roman" w:cs="Times New Roman"/>
          <w:sz w:val="28"/>
        </w:rPr>
      </w:pPr>
    </w:p>
    <w:p w:rsidR="001C0825" w:rsidRDefault="001C0825" w:rsidP="00735C0F">
      <w:pPr>
        <w:spacing w:after="0" w:line="240" w:lineRule="auto"/>
        <w:ind w:firstLine="567"/>
        <w:jc w:val="both"/>
        <w:rPr>
          <w:rFonts w:ascii="Times New Roman" w:hAnsi="Times New Roman" w:cs="Times New Roman"/>
          <w:sz w:val="28"/>
        </w:rPr>
      </w:pPr>
    </w:p>
    <w:p w:rsidR="001C0825" w:rsidRDefault="001C0825" w:rsidP="00735C0F">
      <w:pPr>
        <w:spacing w:after="0" w:line="240" w:lineRule="auto"/>
        <w:ind w:firstLine="567"/>
        <w:jc w:val="both"/>
        <w:rPr>
          <w:rFonts w:ascii="Times New Roman" w:hAnsi="Times New Roman" w:cs="Times New Roman"/>
          <w:sz w:val="28"/>
        </w:rPr>
      </w:pPr>
    </w:p>
    <w:p w:rsidR="001C0825" w:rsidRDefault="001C0825" w:rsidP="00735C0F">
      <w:pPr>
        <w:spacing w:after="0" w:line="240" w:lineRule="auto"/>
        <w:ind w:firstLine="567"/>
        <w:jc w:val="both"/>
        <w:rPr>
          <w:rFonts w:ascii="Times New Roman" w:hAnsi="Times New Roman" w:cs="Times New Roman"/>
          <w:sz w:val="28"/>
        </w:rPr>
      </w:pPr>
    </w:p>
    <w:p w:rsidR="001C0825" w:rsidRDefault="001C0825" w:rsidP="00735C0F">
      <w:pPr>
        <w:spacing w:after="0" w:line="240" w:lineRule="auto"/>
        <w:ind w:firstLine="567"/>
        <w:jc w:val="both"/>
        <w:rPr>
          <w:rFonts w:ascii="Times New Roman" w:hAnsi="Times New Roman" w:cs="Times New Roman"/>
          <w:sz w:val="28"/>
        </w:rPr>
      </w:pPr>
    </w:p>
    <w:p w:rsidR="001C0825" w:rsidRDefault="001C0825" w:rsidP="00735C0F">
      <w:pPr>
        <w:spacing w:after="0" w:line="240" w:lineRule="auto"/>
        <w:ind w:firstLine="567"/>
        <w:jc w:val="both"/>
        <w:rPr>
          <w:rFonts w:ascii="Times New Roman" w:hAnsi="Times New Roman" w:cs="Times New Roman"/>
          <w:sz w:val="28"/>
        </w:rPr>
      </w:pPr>
    </w:p>
    <w:p w:rsidR="0013622E" w:rsidRPr="00F75B06" w:rsidRDefault="00F75B06" w:rsidP="00735C0F">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 xml:space="preserve">3 </w:t>
      </w:r>
      <w:r w:rsidR="00EC451A">
        <w:rPr>
          <w:rFonts w:ascii="Times New Roman" w:hAnsi="Times New Roman" w:cs="Times New Roman"/>
          <w:sz w:val="28"/>
        </w:rPr>
        <w:t>А</w:t>
      </w:r>
      <w:r w:rsidR="00EC451A" w:rsidRPr="00F75B06">
        <w:rPr>
          <w:rFonts w:ascii="Times New Roman" w:hAnsi="Times New Roman" w:cs="Times New Roman"/>
          <w:sz w:val="28"/>
        </w:rPr>
        <w:t>КТИВИЗАЦИ</w:t>
      </w:r>
      <w:r w:rsidR="00EC451A">
        <w:rPr>
          <w:rFonts w:ascii="Times New Roman" w:hAnsi="Times New Roman" w:cs="Times New Roman"/>
          <w:sz w:val="28"/>
        </w:rPr>
        <w:t>Я</w:t>
      </w:r>
      <w:r w:rsidR="00EC451A" w:rsidRPr="00F75B06">
        <w:rPr>
          <w:rFonts w:ascii="Times New Roman" w:hAnsi="Times New Roman" w:cs="Times New Roman"/>
          <w:sz w:val="28"/>
        </w:rPr>
        <w:t xml:space="preserve"> ЗЕЛЕНОЙ ЭКОНОМИКИ ЧЕРЕЗ ПРИНЦИПЫ ЭНЕРГОЭФФЕКТИВНОСТИ ЗДАНИЙ</w:t>
      </w:r>
    </w:p>
    <w:p w:rsidR="00EC451A" w:rsidRDefault="00EC451A" w:rsidP="00785E5E">
      <w:pPr>
        <w:autoSpaceDE w:val="0"/>
        <w:autoSpaceDN w:val="0"/>
        <w:adjustRightInd w:val="0"/>
        <w:spacing w:after="0" w:line="240" w:lineRule="auto"/>
        <w:ind w:firstLine="567"/>
        <w:jc w:val="both"/>
        <w:rPr>
          <w:rFonts w:ascii="Times New Roman" w:hAnsi="Times New Roman" w:cs="Times New Roman"/>
          <w:sz w:val="28"/>
          <w:szCs w:val="28"/>
        </w:rPr>
      </w:pPr>
    </w:p>
    <w:p w:rsidR="00785E5E" w:rsidRPr="00212B41" w:rsidRDefault="00785E5E" w:rsidP="00785E5E">
      <w:pPr>
        <w:autoSpaceDE w:val="0"/>
        <w:autoSpaceDN w:val="0"/>
        <w:adjustRightInd w:val="0"/>
        <w:spacing w:after="0" w:line="240" w:lineRule="auto"/>
        <w:ind w:firstLine="567"/>
        <w:jc w:val="both"/>
        <w:rPr>
          <w:rFonts w:ascii="Times New Roman" w:hAnsi="Times New Roman" w:cs="Times New Roman"/>
          <w:sz w:val="28"/>
          <w:szCs w:val="28"/>
        </w:rPr>
      </w:pPr>
      <w:r w:rsidRPr="00212B41">
        <w:rPr>
          <w:rFonts w:ascii="Times New Roman" w:hAnsi="Times New Roman" w:cs="Times New Roman"/>
          <w:sz w:val="28"/>
          <w:szCs w:val="28"/>
        </w:rPr>
        <w:t>Возможностей бюджета для решения задачи обновления объектов жилищно-коммунального хозяйства (ЖКХ) недостаточно.</w:t>
      </w:r>
      <w:r w:rsidR="005B2E1A">
        <w:rPr>
          <w:rFonts w:ascii="Times New Roman" w:hAnsi="Times New Roman" w:cs="Times New Roman"/>
          <w:sz w:val="28"/>
          <w:szCs w:val="28"/>
        </w:rPr>
        <w:t xml:space="preserve"> </w:t>
      </w:r>
      <w:r w:rsidRPr="00212B41">
        <w:rPr>
          <w:rFonts w:ascii="Times New Roman" w:hAnsi="Times New Roman" w:cs="Times New Roman"/>
          <w:sz w:val="28"/>
          <w:szCs w:val="28"/>
        </w:rPr>
        <w:t>Международная практика показывает, что такая задача может быть решена посредством ГЧП, механизма позволяющего соблюсти баланс интересов всех сторон – государства, частного партнера и населения.</w:t>
      </w:r>
    </w:p>
    <w:p w:rsidR="00785E5E" w:rsidRDefault="00785E5E" w:rsidP="00785E5E">
      <w:pPr>
        <w:spacing w:after="0" w:line="240" w:lineRule="auto"/>
        <w:ind w:firstLine="567"/>
        <w:jc w:val="both"/>
        <w:rPr>
          <w:rStyle w:val="tlid-translation"/>
          <w:rFonts w:ascii="Times New Roman" w:hAnsi="Times New Roman" w:cs="Times New Roman"/>
          <w:sz w:val="28"/>
          <w:szCs w:val="28"/>
        </w:rPr>
      </w:pPr>
      <w:r w:rsidRPr="00E53FAB">
        <w:rPr>
          <w:rStyle w:val="tlid-translation"/>
          <w:rFonts w:ascii="Times New Roman" w:hAnsi="Times New Roman" w:cs="Times New Roman"/>
          <w:sz w:val="28"/>
          <w:szCs w:val="28"/>
        </w:rPr>
        <w:t>Модели предложения услуг</w:t>
      </w:r>
      <w:r>
        <w:rPr>
          <w:rStyle w:val="tlid-translation"/>
          <w:rFonts w:ascii="Times New Roman" w:hAnsi="Times New Roman" w:cs="Times New Roman"/>
          <w:sz w:val="28"/>
          <w:szCs w:val="28"/>
        </w:rPr>
        <w:t xml:space="preserve"> в сфере ЖКХ</w:t>
      </w:r>
      <w:r w:rsidRPr="00E53FAB">
        <w:rPr>
          <w:rStyle w:val="tlid-translation"/>
          <w:rFonts w:ascii="Times New Roman" w:hAnsi="Times New Roman" w:cs="Times New Roman"/>
          <w:sz w:val="28"/>
          <w:szCs w:val="28"/>
        </w:rPr>
        <w:t xml:space="preserve"> могут принимать различные формы и приводить к различным моделям контрактов и соглашениям о финансировании. </w:t>
      </w:r>
      <w:proofErr w:type="gramStart"/>
      <w:r w:rsidRPr="00E53FAB">
        <w:rPr>
          <w:rStyle w:val="tlid-translation"/>
          <w:rFonts w:ascii="Times New Roman" w:hAnsi="Times New Roman" w:cs="Times New Roman"/>
          <w:sz w:val="28"/>
          <w:szCs w:val="28"/>
        </w:rPr>
        <w:t xml:space="preserve">Две основные </w:t>
      </w:r>
      <w:proofErr w:type="spellStart"/>
      <w:r w:rsidRPr="00E53FAB">
        <w:rPr>
          <w:rStyle w:val="tlid-translation"/>
          <w:rFonts w:ascii="Times New Roman" w:hAnsi="Times New Roman" w:cs="Times New Roman"/>
          <w:sz w:val="28"/>
          <w:szCs w:val="28"/>
        </w:rPr>
        <w:t>бизнес-модели</w:t>
      </w:r>
      <w:proofErr w:type="spellEnd"/>
      <w:r w:rsidRPr="00E53FAB">
        <w:rPr>
          <w:rStyle w:val="tlid-translation"/>
          <w:rFonts w:ascii="Times New Roman" w:hAnsi="Times New Roman" w:cs="Times New Roman"/>
          <w:sz w:val="28"/>
          <w:szCs w:val="28"/>
        </w:rPr>
        <w:t xml:space="preserve"> </w:t>
      </w:r>
      <w:r>
        <w:rPr>
          <w:rStyle w:val="tlid-translation"/>
          <w:rFonts w:ascii="Times New Roman" w:hAnsi="Times New Roman" w:cs="Times New Roman"/>
          <w:sz w:val="28"/>
          <w:szCs w:val="28"/>
        </w:rPr>
        <w:t xml:space="preserve">по принципу </w:t>
      </w:r>
      <w:proofErr w:type="spellStart"/>
      <w:r>
        <w:rPr>
          <w:rStyle w:val="tlid-translation"/>
          <w:rFonts w:ascii="Times New Roman" w:hAnsi="Times New Roman" w:cs="Times New Roman"/>
          <w:sz w:val="28"/>
          <w:szCs w:val="28"/>
        </w:rPr>
        <w:t>энергосервисных</w:t>
      </w:r>
      <w:proofErr w:type="spellEnd"/>
      <w:r>
        <w:rPr>
          <w:rStyle w:val="tlid-translation"/>
          <w:rFonts w:ascii="Times New Roman" w:hAnsi="Times New Roman" w:cs="Times New Roman"/>
          <w:sz w:val="28"/>
          <w:szCs w:val="28"/>
        </w:rPr>
        <w:t xml:space="preserve"> компаний </w:t>
      </w:r>
      <w:r w:rsidRPr="00E53FAB">
        <w:rPr>
          <w:rStyle w:val="tlid-translation"/>
          <w:rFonts w:ascii="Times New Roman" w:hAnsi="Times New Roman" w:cs="Times New Roman"/>
          <w:sz w:val="28"/>
          <w:szCs w:val="28"/>
        </w:rPr>
        <w:t xml:space="preserve">включают в себя </w:t>
      </w:r>
      <w:r>
        <w:rPr>
          <w:rStyle w:val="tlid-translation"/>
          <w:rFonts w:ascii="Times New Roman" w:hAnsi="Times New Roman" w:cs="Times New Roman"/>
          <w:sz w:val="28"/>
          <w:szCs w:val="28"/>
        </w:rPr>
        <w:t>к</w:t>
      </w:r>
      <w:r w:rsidRPr="00E53FAB">
        <w:rPr>
          <w:rStyle w:val="tlid-translation"/>
          <w:rFonts w:ascii="Times New Roman" w:hAnsi="Times New Roman" w:cs="Times New Roman"/>
          <w:sz w:val="28"/>
          <w:szCs w:val="28"/>
        </w:rPr>
        <w:t>онтракт на энергоснабжение (ESC), где контракт на эффективную поставку полезной энергии, так</w:t>
      </w:r>
      <w:r w:rsidR="00681EEB">
        <w:rPr>
          <w:rStyle w:val="tlid-translation"/>
          <w:rFonts w:ascii="Times New Roman" w:hAnsi="Times New Roman" w:cs="Times New Roman"/>
          <w:sz w:val="28"/>
          <w:szCs w:val="28"/>
        </w:rPr>
        <w:t>их</w:t>
      </w:r>
      <w:r w:rsidRPr="00E53FAB">
        <w:rPr>
          <w:rStyle w:val="tlid-translation"/>
          <w:rFonts w:ascii="Times New Roman" w:hAnsi="Times New Roman" w:cs="Times New Roman"/>
          <w:sz w:val="28"/>
          <w:szCs w:val="28"/>
        </w:rPr>
        <w:t xml:space="preserve"> как тепло, пар или сжатый воздух, определяется и измеряется в </w:t>
      </w:r>
      <w:proofErr w:type="spellStart"/>
      <w:r w:rsidRPr="00E53FAB">
        <w:rPr>
          <w:rStyle w:val="tlid-translation"/>
          <w:rFonts w:ascii="Times New Roman" w:hAnsi="Times New Roman" w:cs="Times New Roman"/>
          <w:sz w:val="28"/>
          <w:szCs w:val="28"/>
        </w:rPr>
        <w:t>мегаватт-часах</w:t>
      </w:r>
      <w:proofErr w:type="spellEnd"/>
      <w:r w:rsidRPr="00E53FAB">
        <w:rPr>
          <w:rStyle w:val="tlid-translation"/>
          <w:rFonts w:ascii="Times New Roman" w:hAnsi="Times New Roman" w:cs="Times New Roman"/>
          <w:sz w:val="28"/>
          <w:szCs w:val="28"/>
        </w:rPr>
        <w:t xml:space="preserve"> (</w:t>
      </w:r>
      <w:proofErr w:type="spellStart"/>
      <w:r w:rsidRPr="00E53FAB">
        <w:rPr>
          <w:rStyle w:val="tlid-translation"/>
          <w:rFonts w:ascii="Times New Roman" w:hAnsi="Times New Roman" w:cs="Times New Roman"/>
          <w:sz w:val="28"/>
          <w:szCs w:val="28"/>
        </w:rPr>
        <w:t>МВтч</w:t>
      </w:r>
      <w:proofErr w:type="spellEnd"/>
      <w:r w:rsidRPr="00E53FAB">
        <w:rPr>
          <w:rStyle w:val="tlid-translation"/>
          <w:rFonts w:ascii="Times New Roman" w:hAnsi="Times New Roman" w:cs="Times New Roman"/>
          <w:sz w:val="28"/>
          <w:szCs w:val="28"/>
        </w:rPr>
        <w:t xml:space="preserve">), и </w:t>
      </w:r>
      <w:r>
        <w:rPr>
          <w:rStyle w:val="tlid-translation"/>
          <w:rFonts w:ascii="Times New Roman" w:hAnsi="Times New Roman" w:cs="Times New Roman"/>
          <w:sz w:val="28"/>
          <w:szCs w:val="28"/>
        </w:rPr>
        <w:t>к</w:t>
      </w:r>
      <w:r w:rsidRPr="00E53FAB">
        <w:rPr>
          <w:rStyle w:val="tlid-translation"/>
          <w:rFonts w:ascii="Times New Roman" w:hAnsi="Times New Roman" w:cs="Times New Roman"/>
          <w:sz w:val="28"/>
          <w:szCs w:val="28"/>
        </w:rPr>
        <w:t>онтракт на энергосбережение (EPC)</w:t>
      </w:r>
      <w:r>
        <w:rPr>
          <w:rStyle w:val="tlid-translation"/>
          <w:rFonts w:ascii="Times New Roman" w:hAnsi="Times New Roman" w:cs="Times New Roman"/>
          <w:sz w:val="28"/>
          <w:szCs w:val="28"/>
        </w:rPr>
        <w:t>,</w:t>
      </w:r>
      <w:r w:rsidRPr="00E53FAB">
        <w:rPr>
          <w:rStyle w:val="tlid-translation"/>
          <w:rFonts w:ascii="Times New Roman" w:hAnsi="Times New Roman" w:cs="Times New Roman"/>
          <w:sz w:val="28"/>
          <w:szCs w:val="28"/>
        </w:rPr>
        <w:t xml:space="preserve"> где основное внимание уделяется снижению конечного потребления энергии посредством мер по повышению </w:t>
      </w:r>
      <w:proofErr w:type="spellStart"/>
      <w:r w:rsidRPr="00E53FAB">
        <w:rPr>
          <w:rStyle w:val="tlid-translation"/>
          <w:rFonts w:ascii="Times New Roman" w:hAnsi="Times New Roman" w:cs="Times New Roman"/>
          <w:sz w:val="28"/>
          <w:szCs w:val="28"/>
        </w:rPr>
        <w:t>энергоэффективности</w:t>
      </w:r>
      <w:proofErr w:type="spellEnd"/>
      <w:r w:rsidRPr="00E53FAB">
        <w:rPr>
          <w:rStyle w:val="tlid-translation"/>
          <w:rFonts w:ascii="Times New Roman" w:hAnsi="Times New Roman" w:cs="Times New Roman"/>
          <w:sz w:val="28"/>
          <w:szCs w:val="28"/>
        </w:rPr>
        <w:t xml:space="preserve"> на стороне спроса, включая техническое оборудование здания, поведение</w:t>
      </w:r>
      <w:proofErr w:type="gramEnd"/>
      <w:r w:rsidRPr="00E53FAB">
        <w:rPr>
          <w:rStyle w:val="tlid-translation"/>
          <w:rFonts w:ascii="Times New Roman" w:hAnsi="Times New Roman" w:cs="Times New Roman"/>
          <w:sz w:val="28"/>
          <w:szCs w:val="28"/>
        </w:rPr>
        <w:t xml:space="preserve"> пользователей и изоляцию оболочки здания. Эта бизнес-модель основана на предоставлении экономии по сравнению с з</w:t>
      </w:r>
      <w:r>
        <w:rPr>
          <w:rStyle w:val="tlid-translation"/>
          <w:rFonts w:ascii="Times New Roman" w:hAnsi="Times New Roman" w:cs="Times New Roman"/>
          <w:sz w:val="28"/>
          <w:szCs w:val="28"/>
        </w:rPr>
        <w:t>аранее заданным базовым уровнем</w:t>
      </w:r>
      <w:r w:rsidRPr="00E53FAB">
        <w:rPr>
          <w:rStyle w:val="tlid-translation"/>
          <w:rFonts w:ascii="Times New Roman" w:hAnsi="Times New Roman" w:cs="Times New Roman"/>
          <w:sz w:val="28"/>
          <w:szCs w:val="28"/>
        </w:rPr>
        <w:t>.</w:t>
      </w:r>
    </w:p>
    <w:p w:rsidR="00785E5E" w:rsidRDefault="00785E5E" w:rsidP="00785E5E">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П</w:t>
      </w:r>
      <w:r w:rsidRPr="00E53FAB">
        <w:rPr>
          <w:rStyle w:val="tlid-translation"/>
          <w:rFonts w:ascii="Times New Roman" w:hAnsi="Times New Roman" w:cs="Times New Roman"/>
          <w:sz w:val="28"/>
          <w:szCs w:val="28"/>
        </w:rPr>
        <w:t xml:space="preserve">роекты ESC являются доминирующими продуктами в жилом секторе с фактическим охватом рынка между 10% и 20%. С другой стороны, доля рынка проектов EPC на рынке </w:t>
      </w:r>
      <w:r>
        <w:rPr>
          <w:rStyle w:val="tlid-translation"/>
          <w:rFonts w:ascii="Times New Roman" w:hAnsi="Times New Roman" w:cs="Times New Roman"/>
          <w:sz w:val="28"/>
          <w:szCs w:val="28"/>
        </w:rPr>
        <w:t>ЭСКО</w:t>
      </w:r>
      <w:r w:rsidRPr="00E53FAB">
        <w:rPr>
          <w:rStyle w:val="tlid-translation"/>
          <w:rFonts w:ascii="Times New Roman" w:hAnsi="Times New Roman" w:cs="Times New Roman"/>
          <w:sz w:val="28"/>
          <w:szCs w:val="28"/>
        </w:rPr>
        <w:t xml:space="preserve"> составляет всего около 10% (включая жилые), хотя они успешно обеспечили гарантированную экономию энергии от 20% и выше при правильном применении. Более того, они по существу ограничены государственным сектором и распространяются очень неравномерно по всей Европе.</w:t>
      </w:r>
      <w:r>
        <w:rPr>
          <w:rStyle w:val="tlid-translation"/>
          <w:rFonts w:ascii="Times New Roman" w:hAnsi="Times New Roman" w:cs="Times New Roman"/>
          <w:sz w:val="28"/>
          <w:szCs w:val="28"/>
        </w:rPr>
        <w:t xml:space="preserve"> </w:t>
      </w:r>
      <w:r w:rsidRPr="00212B41">
        <w:rPr>
          <w:rStyle w:val="tlid-translation"/>
          <w:rFonts w:ascii="Times New Roman" w:hAnsi="Times New Roman" w:cs="Times New Roman"/>
          <w:sz w:val="28"/>
          <w:szCs w:val="28"/>
        </w:rPr>
        <w:t xml:space="preserve">Типичным инструментом, с помощью которого </w:t>
      </w:r>
      <w:r>
        <w:rPr>
          <w:rStyle w:val="tlid-translation"/>
          <w:rFonts w:ascii="Times New Roman" w:hAnsi="Times New Roman" w:cs="Times New Roman"/>
          <w:sz w:val="28"/>
          <w:szCs w:val="28"/>
        </w:rPr>
        <w:t>ЭСКО (</w:t>
      </w:r>
      <w:proofErr w:type="spellStart"/>
      <w:r>
        <w:rPr>
          <w:rStyle w:val="tlid-translation"/>
          <w:rFonts w:ascii="Times New Roman" w:hAnsi="Times New Roman" w:cs="Times New Roman"/>
          <w:sz w:val="28"/>
          <w:szCs w:val="28"/>
        </w:rPr>
        <w:t>энергосервисные</w:t>
      </w:r>
      <w:proofErr w:type="spellEnd"/>
      <w:r>
        <w:rPr>
          <w:rStyle w:val="tlid-translation"/>
          <w:rFonts w:ascii="Times New Roman" w:hAnsi="Times New Roman" w:cs="Times New Roman"/>
          <w:sz w:val="28"/>
          <w:szCs w:val="28"/>
        </w:rPr>
        <w:t xml:space="preserve"> компании)</w:t>
      </w:r>
      <w:r w:rsidRPr="00212B41">
        <w:rPr>
          <w:rStyle w:val="tlid-translation"/>
          <w:rFonts w:ascii="Times New Roman" w:hAnsi="Times New Roman" w:cs="Times New Roman"/>
          <w:sz w:val="28"/>
          <w:szCs w:val="28"/>
        </w:rPr>
        <w:t xml:space="preserve"> выполняют проекты по повышению </w:t>
      </w:r>
      <w:proofErr w:type="spellStart"/>
      <w:r w:rsidRPr="00212B41">
        <w:rPr>
          <w:rStyle w:val="tlid-translation"/>
          <w:rFonts w:ascii="Times New Roman" w:hAnsi="Times New Roman" w:cs="Times New Roman"/>
          <w:sz w:val="28"/>
          <w:szCs w:val="28"/>
        </w:rPr>
        <w:t>энергоэффективности</w:t>
      </w:r>
      <w:proofErr w:type="spellEnd"/>
      <w:r w:rsidRPr="00212B41">
        <w:rPr>
          <w:rStyle w:val="tlid-translation"/>
          <w:rFonts w:ascii="Times New Roman" w:hAnsi="Times New Roman" w:cs="Times New Roman"/>
          <w:sz w:val="28"/>
          <w:szCs w:val="28"/>
        </w:rPr>
        <w:t xml:space="preserve">, являются контракты по повышению </w:t>
      </w:r>
      <w:proofErr w:type="spellStart"/>
      <w:r w:rsidRPr="00212B41">
        <w:rPr>
          <w:rStyle w:val="tlid-translation"/>
          <w:rFonts w:ascii="Times New Roman" w:hAnsi="Times New Roman" w:cs="Times New Roman"/>
          <w:sz w:val="28"/>
          <w:szCs w:val="28"/>
        </w:rPr>
        <w:t>энергоэффективности</w:t>
      </w:r>
      <w:proofErr w:type="spellEnd"/>
      <w:r w:rsidRPr="00212B41">
        <w:rPr>
          <w:rStyle w:val="tlid-translation"/>
          <w:rFonts w:ascii="Times New Roman" w:hAnsi="Times New Roman" w:cs="Times New Roman"/>
          <w:sz w:val="28"/>
          <w:szCs w:val="28"/>
        </w:rPr>
        <w:t xml:space="preserve"> (EPC). </w:t>
      </w:r>
    </w:p>
    <w:p w:rsidR="00785E5E" w:rsidRDefault="00785E5E" w:rsidP="00785E5E">
      <w:pPr>
        <w:spacing w:after="0" w:line="240" w:lineRule="auto"/>
        <w:ind w:firstLine="567"/>
        <w:jc w:val="both"/>
        <w:rPr>
          <w:rStyle w:val="tlid-translation"/>
          <w:rFonts w:ascii="Times New Roman" w:hAnsi="Times New Roman" w:cs="Times New Roman"/>
          <w:sz w:val="28"/>
          <w:szCs w:val="28"/>
        </w:rPr>
      </w:pPr>
      <w:proofErr w:type="spellStart"/>
      <w:r w:rsidRPr="000B72D3">
        <w:rPr>
          <w:rFonts w:ascii="Times New Roman" w:hAnsi="Times New Roman" w:cs="Times New Roman"/>
          <w:bCs/>
          <w:iCs/>
          <w:sz w:val="28"/>
          <w:szCs w:val="28"/>
        </w:rPr>
        <w:t>Энергосервисный</w:t>
      </w:r>
      <w:proofErr w:type="spellEnd"/>
      <w:r w:rsidRPr="000B72D3">
        <w:rPr>
          <w:rFonts w:ascii="Times New Roman" w:hAnsi="Times New Roman" w:cs="Times New Roman"/>
          <w:bCs/>
          <w:iCs/>
          <w:sz w:val="28"/>
          <w:szCs w:val="28"/>
        </w:rPr>
        <w:t xml:space="preserve"> контракт</w:t>
      </w:r>
      <w:r w:rsidRPr="000B72D3">
        <w:rPr>
          <w:rFonts w:ascii="Times New Roman" w:hAnsi="Times New Roman" w:cs="Times New Roman"/>
          <w:sz w:val="28"/>
          <w:szCs w:val="28"/>
        </w:rPr>
        <w:t xml:space="preserve"> (энергетический </w:t>
      </w:r>
      <w:proofErr w:type="spellStart"/>
      <w:r w:rsidRPr="000B72D3">
        <w:rPr>
          <w:rFonts w:ascii="Times New Roman" w:hAnsi="Times New Roman" w:cs="Times New Roman"/>
          <w:sz w:val="28"/>
          <w:szCs w:val="28"/>
        </w:rPr>
        <w:t>перфоманс</w:t>
      </w:r>
      <w:r w:rsidRPr="000B72D3">
        <w:rPr>
          <w:rFonts w:ascii="Times New Roman" w:hAnsi="Times New Roman" w:cs="Times New Roman"/>
          <w:sz w:val="28"/>
          <w:szCs w:val="28"/>
        </w:rPr>
        <w:noBreakHyphen/>
        <w:t>контракт</w:t>
      </w:r>
      <w:proofErr w:type="spellEnd"/>
      <w:r w:rsidRPr="000B72D3">
        <w:rPr>
          <w:rFonts w:ascii="Times New Roman" w:hAnsi="Times New Roman" w:cs="Times New Roman"/>
          <w:sz w:val="28"/>
          <w:szCs w:val="28"/>
        </w:rPr>
        <w:t xml:space="preserve">, </w:t>
      </w:r>
      <w:r w:rsidRPr="000B72D3">
        <w:rPr>
          <w:rFonts w:ascii="Times New Roman" w:hAnsi="Times New Roman" w:cs="Times New Roman"/>
          <w:sz w:val="28"/>
          <w:szCs w:val="28"/>
          <w:lang w:val="en-US"/>
        </w:rPr>
        <w:t>e</w:t>
      </w:r>
      <w:proofErr w:type="spellStart"/>
      <w:r w:rsidRPr="000B72D3">
        <w:rPr>
          <w:rFonts w:ascii="Times New Roman" w:hAnsi="Times New Roman" w:cs="Times New Roman"/>
          <w:sz w:val="28"/>
          <w:szCs w:val="28"/>
        </w:rPr>
        <w:t>nergy</w:t>
      </w:r>
      <w:proofErr w:type="spellEnd"/>
      <w:r w:rsidRPr="000B72D3">
        <w:rPr>
          <w:rFonts w:ascii="Times New Roman" w:hAnsi="Times New Roman" w:cs="Times New Roman"/>
          <w:sz w:val="28"/>
          <w:szCs w:val="28"/>
        </w:rPr>
        <w:t xml:space="preserve"> </w:t>
      </w:r>
      <w:r w:rsidRPr="000B72D3">
        <w:rPr>
          <w:rFonts w:ascii="Times New Roman" w:hAnsi="Times New Roman" w:cs="Times New Roman"/>
          <w:sz w:val="28"/>
          <w:szCs w:val="28"/>
          <w:lang w:val="en-US"/>
        </w:rPr>
        <w:t>p</w:t>
      </w:r>
      <w:proofErr w:type="spellStart"/>
      <w:r w:rsidRPr="000B72D3">
        <w:rPr>
          <w:rFonts w:ascii="Times New Roman" w:hAnsi="Times New Roman" w:cs="Times New Roman"/>
          <w:sz w:val="28"/>
          <w:szCs w:val="28"/>
        </w:rPr>
        <w:t>erformance</w:t>
      </w:r>
      <w:proofErr w:type="spellEnd"/>
      <w:r w:rsidRPr="000B72D3">
        <w:rPr>
          <w:rFonts w:ascii="Times New Roman" w:hAnsi="Times New Roman" w:cs="Times New Roman"/>
          <w:sz w:val="28"/>
          <w:szCs w:val="28"/>
        </w:rPr>
        <w:t xml:space="preserve"> </w:t>
      </w:r>
      <w:r w:rsidRPr="000B72D3">
        <w:rPr>
          <w:rFonts w:ascii="Times New Roman" w:hAnsi="Times New Roman" w:cs="Times New Roman"/>
          <w:sz w:val="28"/>
          <w:szCs w:val="28"/>
          <w:lang w:val="en-US"/>
        </w:rPr>
        <w:t>c</w:t>
      </w:r>
      <w:proofErr w:type="spellStart"/>
      <w:r w:rsidRPr="000B72D3">
        <w:rPr>
          <w:rFonts w:ascii="Times New Roman" w:hAnsi="Times New Roman" w:cs="Times New Roman"/>
          <w:sz w:val="28"/>
          <w:szCs w:val="28"/>
        </w:rPr>
        <w:t>ontract</w:t>
      </w:r>
      <w:proofErr w:type="spellEnd"/>
      <w:r w:rsidRPr="000B72D3">
        <w:rPr>
          <w:rFonts w:ascii="Times New Roman" w:hAnsi="Times New Roman" w:cs="Times New Roman"/>
          <w:sz w:val="28"/>
          <w:szCs w:val="28"/>
        </w:rPr>
        <w:t xml:space="preserve">) предполагает </w:t>
      </w:r>
      <w:r w:rsidR="00375316">
        <w:rPr>
          <w:rFonts w:ascii="Times New Roman" w:hAnsi="Times New Roman" w:cs="Times New Roman"/>
          <w:sz w:val="28"/>
          <w:szCs w:val="28"/>
        </w:rPr>
        <w:t>исполнение</w:t>
      </w:r>
      <w:r w:rsidRPr="000B72D3">
        <w:rPr>
          <w:rFonts w:ascii="Times New Roman" w:hAnsi="Times New Roman" w:cs="Times New Roman"/>
          <w:sz w:val="28"/>
          <w:szCs w:val="28"/>
        </w:rPr>
        <w:t xml:space="preserve"> специализированной </w:t>
      </w:r>
      <w:proofErr w:type="spellStart"/>
      <w:r w:rsidRPr="000B72D3">
        <w:rPr>
          <w:rFonts w:ascii="Times New Roman" w:hAnsi="Times New Roman" w:cs="Times New Roman"/>
          <w:sz w:val="28"/>
          <w:szCs w:val="28"/>
        </w:rPr>
        <w:t>энергосервисной</w:t>
      </w:r>
      <w:proofErr w:type="spellEnd"/>
      <w:r w:rsidRPr="000B72D3">
        <w:rPr>
          <w:rFonts w:ascii="Times New Roman" w:hAnsi="Times New Roman" w:cs="Times New Roman"/>
          <w:sz w:val="28"/>
          <w:szCs w:val="28"/>
        </w:rPr>
        <w:t xml:space="preserve"> компанией (ЭСКО) полного комплекса работ</w:t>
      </w:r>
      <w:r w:rsidR="00375316" w:rsidRPr="00375316">
        <w:rPr>
          <w:rFonts w:ascii="Times New Roman" w:hAnsi="Times New Roman" w:cs="Times New Roman"/>
          <w:sz w:val="28"/>
          <w:szCs w:val="28"/>
        </w:rPr>
        <w:t>/</w:t>
      </w:r>
      <w:r w:rsidR="00375316">
        <w:rPr>
          <w:rFonts w:ascii="Times New Roman" w:hAnsi="Times New Roman" w:cs="Times New Roman"/>
          <w:sz w:val="28"/>
          <w:szCs w:val="28"/>
        </w:rPr>
        <w:t>услуг</w:t>
      </w:r>
      <w:r w:rsidRPr="000B72D3">
        <w:rPr>
          <w:rFonts w:ascii="Times New Roman" w:hAnsi="Times New Roman" w:cs="Times New Roman"/>
          <w:sz w:val="28"/>
          <w:szCs w:val="28"/>
        </w:rPr>
        <w:t xml:space="preserve"> по внедрению энергосберегающих технологий на </w:t>
      </w:r>
      <w:r w:rsidR="00375316">
        <w:rPr>
          <w:rFonts w:ascii="Times New Roman" w:hAnsi="Times New Roman" w:cs="Times New Roman"/>
          <w:sz w:val="28"/>
          <w:szCs w:val="28"/>
        </w:rPr>
        <w:t>объекте</w:t>
      </w:r>
      <w:r w:rsidRPr="000B72D3">
        <w:rPr>
          <w:rFonts w:ascii="Times New Roman" w:hAnsi="Times New Roman" w:cs="Times New Roman"/>
          <w:sz w:val="28"/>
          <w:szCs w:val="28"/>
        </w:rPr>
        <w:t xml:space="preserve"> заказчика за счет привлеченных ЭСКО </w:t>
      </w:r>
      <w:r w:rsidR="00375316">
        <w:rPr>
          <w:rFonts w:ascii="Times New Roman" w:hAnsi="Times New Roman" w:cs="Times New Roman"/>
          <w:sz w:val="28"/>
          <w:szCs w:val="28"/>
        </w:rPr>
        <w:t>финансовых</w:t>
      </w:r>
      <w:r w:rsidRPr="000B72D3">
        <w:rPr>
          <w:rFonts w:ascii="Times New Roman" w:hAnsi="Times New Roman" w:cs="Times New Roman"/>
          <w:sz w:val="28"/>
          <w:szCs w:val="28"/>
        </w:rPr>
        <w:t xml:space="preserve"> средств. </w:t>
      </w:r>
      <w:proofErr w:type="gramStart"/>
      <w:r w:rsidRPr="00212B41">
        <w:rPr>
          <w:rStyle w:val="tlid-translation"/>
          <w:rFonts w:ascii="Times New Roman" w:hAnsi="Times New Roman" w:cs="Times New Roman"/>
          <w:sz w:val="28"/>
          <w:szCs w:val="28"/>
        </w:rPr>
        <w:t xml:space="preserve">Директива ЕС 2012/27 / EU (ст.2) определяет EPC как «договорное соглашение между бенефициаром и поставщиком мер по повышению </w:t>
      </w:r>
      <w:proofErr w:type="spellStart"/>
      <w:r w:rsidRPr="00212B41">
        <w:rPr>
          <w:rStyle w:val="tlid-translation"/>
          <w:rFonts w:ascii="Times New Roman" w:hAnsi="Times New Roman" w:cs="Times New Roman"/>
          <w:sz w:val="28"/>
          <w:szCs w:val="28"/>
        </w:rPr>
        <w:t>энергоэффективности</w:t>
      </w:r>
      <w:proofErr w:type="spellEnd"/>
      <w:r w:rsidRPr="00212B41">
        <w:rPr>
          <w:rStyle w:val="tlid-translation"/>
          <w:rFonts w:ascii="Times New Roman" w:hAnsi="Times New Roman" w:cs="Times New Roman"/>
          <w:sz w:val="28"/>
          <w:szCs w:val="28"/>
        </w:rPr>
        <w:t xml:space="preserve">, проверяемое и отслеживаемое в течение всего срока действия договора, когда оплачиваются инвестиции в эту меру в отношении согласованного в договоре уровня повышения </w:t>
      </w:r>
      <w:proofErr w:type="spellStart"/>
      <w:r w:rsidRPr="00212B41">
        <w:rPr>
          <w:rStyle w:val="tlid-translation"/>
          <w:rFonts w:ascii="Times New Roman" w:hAnsi="Times New Roman" w:cs="Times New Roman"/>
          <w:sz w:val="28"/>
          <w:szCs w:val="28"/>
        </w:rPr>
        <w:t>энергоэффективности</w:t>
      </w:r>
      <w:proofErr w:type="spellEnd"/>
      <w:r w:rsidRPr="00212B41">
        <w:rPr>
          <w:rStyle w:val="tlid-translation"/>
          <w:rFonts w:ascii="Times New Roman" w:hAnsi="Times New Roman" w:cs="Times New Roman"/>
          <w:sz w:val="28"/>
          <w:szCs w:val="28"/>
        </w:rPr>
        <w:t xml:space="preserve"> с другим согласованным критерием </w:t>
      </w:r>
      <w:proofErr w:type="spellStart"/>
      <w:r w:rsidRPr="00212B41">
        <w:rPr>
          <w:rStyle w:val="tlid-translation"/>
          <w:rFonts w:ascii="Times New Roman" w:hAnsi="Times New Roman" w:cs="Times New Roman"/>
          <w:sz w:val="28"/>
          <w:szCs w:val="28"/>
        </w:rPr>
        <w:t>энергоэффективности</w:t>
      </w:r>
      <w:proofErr w:type="spellEnd"/>
      <w:r w:rsidRPr="00212B41">
        <w:rPr>
          <w:rStyle w:val="tlid-translation"/>
          <w:rFonts w:ascii="Times New Roman" w:hAnsi="Times New Roman" w:cs="Times New Roman"/>
          <w:sz w:val="28"/>
          <w:szCs w:val="28"/>
        </w:rPr>
        <w:t>, таким как финансовая экономия».</w:t>
      </w:r>
      <w:proofErr w:type="gramEnd"/>
      <w:r w:rsidRPr="00212B41">
        <w:rPr>
          <w:rStyle w:val="tlid-translation"/>
          <w:rFonts w:ascii="Times New Roman" w:hAnsi="Times New Roman" w:cs="Times New Roman"/>
          <w:sz w:val="28"/>
          <w:szCs w:val="28"/>
        </w:rPr>
        <w:t xml:space="preserve"> В таких контрактах вознаграждение будет производиться в течение определенного периода времени и в соответствии с результатами проекта</w:t>
      </w:r>
      <w:r w:rsidR="00E4715C">
        <w:rPr>
          <w:rStyle w:val="tlid-translation"/>
          <w:rFonts w:ascii="Times New Roman" w:hAnsi="Times New Roman" w:cs="Times New Roman"/>
          <w:sz w:val="28"/>
          <w:szCs w:val="28"/>
        </w:rPr>
        <w:t xml:space="preserve"> </w:t>
      </w:r>
      <w:r w:rsidR="00E4715C" w:rsidRPr="00EC696E">
        <w:rPr>
          <w:rStyle w:val="tlid-translation"/>
          <w:rFonts w:ascii="Times New Roman" w:hAnsi="Times New Roman" w:cs="Times New Roman"/>
          <w:sz w:val="28"/>
          <w:szCs w:val="28"/>
        </w:rPr>
        <w:t>[</w:t>
      </w:r>
      <w:r w:rsidR="00E4715C">
        <w:rPr>
          <w:rStyle w:val="tlid-translation"/>
          <w:rFonts w:ascii="Times New Roman" w:hAnsi="Times New Roman" w:cs="Times New Roman"/>
          <w:sz w:val="28"/>
          <w:szCs w:val="28"/>
        </w:rPr>
        <w:t>3</w:t>
      </w:r>
      <w:r w:rsidR="00B302D8">
        <w:rPr>
          <w:rStyle w:val="tlid-translation"/>
          <w:rFonts w:ascii="Times New Roman" w:hAnsi="Times New Roman" w:cs="Times New Roman"/>
          <w:sz w:val="28"/>
          <w:szCs w:val="28"/>
        </w:rPr>
        <w:t>4</w:t>
      </w:r>
      <w:r w:rsidR="00E4715C">
        <w:rPr>
          <w:rStyle w:val="tlid-translation"/>
          <w:rFonts w:ascii="Times New Roman" w:hAnsi="Times New Roman" w:cs="Times New Roman"/>
          <w:sz w:val="28"/>
          <w:szCs w:val="28"/>
        </w:rPr>
        <w:t>-3</w:t>
      </w:r>
      <w:r w:rsidR="00B302D8">
        <w:rPr>
          <w:rStyle w:val="tlid-translation"/>
          <w:rFonts w:ascii="Times New Roman" w:hAnsi="Times New Roman" w:cs="Times New Roman"/>
          <w:sz w:val="28"/>
          <w:szCs w:val="28"/>
        </w:rPr>
        <w:t>5</w:t>
      </w:r>
      <w:r w:rsidR="00E4715C" w:rsidRPr="00EC696E">
        <w:rPr>
          <w:rStyle w:val="tlid-translation"/>
          <w:rFonts w:ascii="Times New Roman" w:hAnsi="Times New Roman" w:cs="Times New Roman"/>
          <w:sz w:val="28"/>
          <w:szCs w:val="28"/>
        </w:rPr>
        <w:t>]</w:t>
      </w:r>
      <w:r w:rsidRPr="00212B41">
        <w:rPr>
          <w:rStyle w:val="tlid-translation"/>
          <w:rFonts w:ascii="Times New Roman" w:hAnsi="Times New Roman" w:cs="Times New Roman"/>
          <w:sz w:val="28"/>
          <w:szCs w:val="28"/>
        </w:rPr>
        <w:t>.</w:t>
      </w:r>
    </w:p>
    <w:p w:rsidR="00785E5E" w:rsidRPr="000B72D3" w:rsidRDefault="00785E5E" w:rsidP="00785E5E">
      <w:pPr>
        <w:spacing w:after="0" w:line="240" w:lineRule="auto"/>
        <w:ind w:firstLine="567"/>
        <w:jc w:val="both"/>
        <w:rPr>
          <w:rFonts w:ascii="Times New Roman" w:hAnsi="Times New Roman" w:cs="Times New Roman"/>
          <w:sz w:val="28"/>
          <w:szCs w:val="28"/>
        </w:rPr>
      </w:pPr>
      <w:r w:rsidRPr="000B72D3">
        <w:rPr>
          <w:rFonts w:ascii="Times New Roman" w:hAnsi="Times New Roman" w:cs="Times New Roman"/>
          <w:sz w:val="28"/>
          <w:szCs w:val="28"/>
        </w:rPr>
        <w:lastRenderedPageBreak/>
        <w:t xml:space="preserve">В целом </w:t>
      </w:r>
      <w:r w:rsidRPr="00785E5E">
        <w:rPr>
          <w:rFonts w:ascii="Times New Roman" w:hAnsi="Times New Roman" w:cs="Times New Roman"/>
          <w:sz w:val="28"/>
          <w:szCs w:val="28"/>
        </w:rPr>
        <w:t>и</w:t>
      </w:r>
      <w:r w:rsidRPr="00785E5E">
        <w:rPr>
          <w:rStyle w:val="ac"/>
          <w:rFonts w:ascii="Times New Roman" w:hAnsi="Times New Roman" w:cs="Times New Roman"/>
          <w:b w:val="0"/>
          <w:iCs/>
          <w:sz w:val="28"/>
          <w:szCs w:val="28"/>
        </w:rPr>
        <w:t xml:space="preserve">сполнение </w:t>
      </w:r>
      <w:proofErr w:type="spellStart"/>
      <w:r w:rsidRPr="00785E5E">
        <w:rPr>
          <w:rStyle w:val="ac"/>
          <w:rFonts w:ascii="Times New Roman" w:hAnsi="Times New Roman" w:cs="Times New Roman"/>
          <w:b w:val="0"/>
          <w:iCs/>
          <w:sz w:val="28"/>
          <w:szCs w:val="28"/>
        </w:rPr>
        <w:t>энергосервисного</w:t>
      </w:r>
      <w:proofErr w:type="spellEnd"/>
      <w:r w:rsidRPr="00785E5E">
        <w:rPr>
          <w:rStyle w:val="ac"/>
          <w:rFonts w:ascii="Times New Roman" w:hAnsi="Times New Roman" w:cs="Times New Roman"/>
          <w:b w:val="0"/>
          <w:iCs/>
          <w:sz w:val="28"/>
          <w:szCs w:val="28"/>
        </w:rPr>
        <w:t xml:space="preserve"> договора предполагает следующие этапы</w:t>
      </w:r>
      <w:r w:rsidR="00E4715C">
        <w:rPr>
          <w:rStyle w:val="ac"/>
          <w:rFonts w:ascii="Times New Roman" w:hAnsi="Times New Roman" w:cs="Times New Roman"/>
          <w:b w:val="0"/>
          <w:iCs/>
          <w:sz w:val="28"/>
          <w:szCs w:val="28"/>
        </w:rPr>
        <w:t xml:space="preserve"> </w:t>
      </w:r>
      <w:r w:rsidR="00E4715C" w:rsidRPr="00EC696E">
        <w:rPr>
          <w:rStyle w:val="tlid-translation"/>
          <w:rFonts w:ascii="Times New Roman" w:hAnsi="Times New Roman" w:cs="Times New Roman"/>
          <w:sz w:val="28"/>
          <w:szCs w:val="28"/>
        </w:rPr>
        <w:t>[</w:t>
      </w:r>
      <w:r w:rsidR="00E4715C">
        <w:rPr>
          <w:rStyle w:val="tlid-translation"/>
          <w:rFonts w:ascii="Times New Roman" w:hAnsi="Times New Roman" w:cs="Times New Roman"/>
          <w:sz w:val="28"/>
          <w:szCs w:val="28"/>
        </w:rPr>
        <w:t>3</w:t>
      </w:r>
      <w:r w:rsidR="00B302D8">
        <w:rPr>
          <w:rStyle w:val="tlid-translation"/>
          <w:rFonts w:ascii="Times New Roman" w:hAnsi="Times New Roman" w:cs="Times New Roman"/>
          <w:sz w:val="28"/>
          <w:szCs w:val="28"/>
        </w:rPr>
        <w:t>4</w:t>
      </w:r>
      <w:r w:rsidR="00E4715C">
        <w:rPr>
          <w:rStyle w:val="tlid-translation"/>
          <w:rFonts w:ascii="Times New Roman" w:hAnsi="Times New Roman" w:cs="Times New Roman"/>
          <w:sz w:val="28"/>
          <w:szCs w:val="28"/>
        </w:rPr>
        <w:t>-3</w:t>
      </w:r>
      <w:r w:rsidR="00B302D8">
        <w:rPr>
          <w:rStyle w:val="tlid-translation"/>
          <w:rFonts w:ascii="Times New Roman" w:hAnsi="Times New Roman" w:cs="Times New Roman"/>
          <w:sz w:val="28"/>
          <w:szCs w:val="28"/>
        </w:rPr>
        <w:t>5</w:t>
      </w:r>
      <w:r w:rsidR="00E4715C" w:rsidRPr="00EC696E">
        <w:rPr>
          <w:rStyle w:val="tlid-translation"/>
          <w:rFonts w:ascii="Times New Roman" w:hAnsi="Times New Roman" w:cs="Times New Roman"/>
          <w:sz w:val="28"/>
          <w:szCs w:val="28"/>
        </w:rPr>
        <w:t>]</w:t>
      </w:r>
      <w:r w:rsidRPr="00785E5E">
        <w:rPr>
          <w:rStyle w:val="ac"/>
          <w:rFonts w:ascii="Times New Roman" w:hAnsi="Times New Roman" w:cs="Times New Roman"/>
          <w:b w:val="0"/>
          <w:iCs/>
          <w:sz w:val="28"/>
          <w:szCs w:val="28"/>
        </w:rPr>
        <w:t>:</w:t>
      </w:r>
    </w:p>
    <w:p w:rsidR="00785E5E" w:rsidRPr="000B72D3" w:rsidRDefault="00E4715C" w:rsidP="00785E5E">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Инвестиционный аудит</w:t>
      </w:r>
      <w:r w:rsidR="00785E5E" w:rsidRPr="000B72D3">
        <w:rPr>
          <w:rFonts w:ascii="Times New Roman" w:hAnsi="Times New Roman" w:cs="Times New Roman"/>
          <w:sz w:val="28"/>
          <w:szCs w:val="28"/>
        </w:rPr>
        <w:t xml:space="preserve"> - независимая оценка финансового состояния потенциального заказчика.</w:t>
      </w:r>
    </w:p>
    <w:p w:rsidR="00785E5E" w:rsidRPr="000B72D3" w:rsidRDefault="00785E5E" w:rsidP="00785E5E">
      <w:pPr>
        <w:tabs>
          <w:tab w:val="left" w:pos="851"/>
        </w:tabs>
        <w:spacing w:after="0" w:line="240" w:lineRule="auto"/>
        <w:ind w:firstLine="567"/>
        <w:jc w:val="both"/>
        <w:rPr>
          <w:rFonts w:ascii="Times New Roman" w:hAnsi="Times New Roman" w:cs="Times New Roman"/>
          <w:sz w:val="28"/>
          <w:szCs w:val="28"/>
        </w:rPr>
      </w:pPr>
      <w:r w:rsidRPr="000B72D3">
        <w:rPr>
          <w:rFonts w:ascii="Times New Roman" w:hAnsi="Times New Roman" w:cs="Times New Roman"/>
          <w:sz w:val="28"/>
          <w:szCs w:val="28"/>
        </w:rPr>
        <w:t xml:space="preserve">2) Энергетическое обследование  - </w:t>
      </w:r>
      <w:r w:rsidRPr="000B72D3">
        <w:rPr>
          <w:rFonts w:ascii="Times New Roman" w:hAnsi="Times New Roman" w:cs="Times New Roman"/>
          <w:bCs/>
          <w:sz w:val="28"/>
          <w:szCs w:val="28"/>
        </w:rPr>
        <w:t>о</w:t>
      </w:r>
      <w:r w:rsidRPr="000B72D3">
        <w:rPr>
          <w:rFonts w:ascii="Times New Roman" w:hAnsi="Times New Roman" w:cs="Times New Roman"/>
          <w:sz w:val="28"/>
          <w:szCs w:val="28"/>
        </w:rPr>
        <w:t xml:space="preserve">пределение потенциала энергосбережения и повышения </w:t>
      </w:r>
      <w:proofErr w:type="spellStart"/>
      <w:r w:rsidRPr="000B72D3">
        <w:rPr>
          <w:rFonts w:ascii="Times New Roman" w:hAnsi="Times New Roman" w:cs="Times New Roman"/>
          <w:sz w:val="28"/>
          <w:szCs w:val="28"/>
        </w:rPr>
        <w:t>энергоэффективности</w:t>
      </w:r>
      <w:proofErr w:type="spellEnd"/>
      <w:r w:rsidRPr="000B72D3">
        <w:rPr>
          <w:rFonts w:ascii="Times New Roman" w:hAnsi="Times New Roman" w:cs="Times New Roman"/>
          <w:sz w:val="28"/>
          <w:szCs w:val="28"/>
        </w:rPr>
        <w:t xml:space="preserve"> объектов заказчика. </w:t>
      </w:r>
    </w:p>
    <w:p w:rsidR="00785E5E" w:rsidRPr="000B72D3" w:rsidRDefault="00785E5E" w:rsidP="00785E5E">
      <w:pPr>
        <w:tabs>
          <w:tab w:val="left" w:pos="851"/>
        </w:tabs>
        <w:spacing w:after="0" w:line="240" w:lineRule="auto"/>
        <w:ind w:firstLine="567"/>
        <w:jc w:val="both"/>
        <w:rPr>
          <w:rFonts w:ascii="Times New Roman" w:hAnsi="Times New Roman" w:cs="Times New Roman"/>
          <w:sz w:val="28"/>
          <w:szCs w:val="28"/>
        </w:rPr>
      </w:pPr>
      <w:r w:rsidRPr="000B72D3">
        <w:rPr>
          <w:rFonts w:ascii="Times New Roman" w:hAnsi="Times New Roman" w:cs="Times New Roman"/>
          <w:sz w:val="28"/>
          <w:szCs w:val="28"/>
        </w:rPr>
        <w:t>3) Привлечение инвесторов - разработка схемы механизма финансирования</w:t>
      </w:r>
      <w:r w:rsidR="00E4715C">
        <w:rPr>
          <w:rFonts w:ascii="Times New Roman" w:hAnsi="Times New Roman" w:cs="Times New Roman"/>
          <w:sz w:val="28"/>
          <w:szCs w:val="28"/>
        </w:rPr>
        <w:t xml:space="preserve"> проекта</w:t>
      </w:r>
      <w:r w:rsidRPr="000B72D3">
        <w:rPr>
          <w:rFonts w:ascii="Times New Roman" w:hAnsi="Times New Roman" w:cs="Times New Roman"/>
          <w:sz w:val="28"/>
          <w:szCs w:val="28"/>
        </w:rPr>
        <w:t>. </w:t>
      </w:r>
    </w:p>
    <w:p w:rsidR="00785E5E" w:rsidRPr="000B72D3" w:rsidRDefault="00785E5E" w:rsidP="00785E5E">
      <w:pPr>
        <w:tabs>
          <w:tab w:val="left" w:pos="851"/>
        </w:tabs>
        <w:spacing w:after="0" w:line="240" w:lineRule="auto"/>
        <w:ind w:firstLine="567"/>
        <w:jc w:val="both"/>
        <w:rPr>
          <w:rFonts w:ascii="Times New Roman" w:hAnsi="Times New Roman" w:cs="Times New Roman"/>
          <w:sz w:val="28"/>
          <w:szCs w:val="28"/>
        </w:rPr>
      </w:pPr>
      <w:r w:rsidRPr="000B72D3">
        <w:rPr>
          <w:rFonts w:ascii="Times New Roman" w:hAnsi="Times New Roman" w:cs="Times New Roman"/>
          <w:sz w:val="28"/>
          <w:szCs w:val="28"/>
        </w:rPr>
        <w:t xml:space="preserve">4) Проектные работы - разработка и согласование проекта в </w:t>
      </w:r>
      <w:r w:rsidR="00E4715C">
        <w:rPr>
          <w:rFonts w:ascii="Times New Roman" w:hAnsi="Times New Roman" w:cs="Times New Roman"/>
          <w:sz w:val="28"/>
          <w:szCs w:val="28"/>
        </w:rPr>
        <w:t>государственных органах</w:t>
      </w:r>
      <w:r w:rsidRPr="000B72D3">
        <w:rPr>
          <w:rFonts w:ascii="Times New Roman" w:hAnsi="Times New Roman" w:cs="Times New Roman"/>
          <w:sz w:val="28"/>
          <w:szCs w:val="28"/>
        </w:rPr>
        <w:t>. </w:t>
      </w:r>
    </w:p>
    <w:p w:rsidR="00785E5E" w:rsidRPr="000B72D3" w:rsidRDefault="00785E5E" w:rsidP="00785E5E">
      <w:pPr>
        <w:tabs>
          <w:tab w:val="left" w:pos="851"/>
        </w:tabs>
        <w:spacing w:after="0" w:line="240" w:lineRule="auto"/>
        <w:ind w:firstLine="567"/>
        <w:jc w:val="both"/>
        <w:rPr>
          <w:rFonts w:ascii="Times New Roman" w:hAnsi="Times New Roman" w:cs="Times New Roman"/>
          <w:sz w:val="28"/>
          <w:szCs w:val="28"/>
        </w:rPr>
      </w:pPr>
      <w:r w:rsidRPr="000B72D3">
        <w:rPr>
          <w:rFonts w:ascii="Times New Roman" w:hAnsi="Times New Roman" w:cs="Times New Roman"/>
          <w:sz w:val="28"/>
          <w:szCs w:val="28"/>
        </w:rPr>
        <w:t xml:space="preserve">5) Монтаж и накладка оборудования - выбор поставщика оборудования и выполнение работ. </w:t>
      </w:r>
    </w:p>
    <w:p w:rsidR="00785E5E" w:rsidRPr="000B72D3" w:rsidRDefault="00785E5E" w:rsidP="00785E5E">
      <w:pPr>
        <w:tabs>
          <w:tab w:val="left" w:pos="851"/>
        </w:tabs>
        <w:spacing w:after="0" w:line="240" w:lineRule="auto"/>
        <w:ind w:firstLine="567"/>
        <w:jc w:val="both"/>
        <w:rPr>
          <w:rFonts w:ascii="Times New Roman" w:hAnsi="Times New Roman" w:cs="Times New Roman"/>
          <w:sz w:val="28"/>
          <w:szCs w:val="28"/>
        </w:rPr>
      </w:pPr>
      <w:r w:rsidRPr="000B72D3">
        <w:rPr>
          <w:rFonts w:ascii="Times New Roman" w:hAnsi="Times New Roman" w:cs="Times New Roman"/>
          <w:sz w:val="28"/>
          <w:szCs w:val="28"/>
        </w:rPr>
        <w:t>6) Заключительный этап - разработка инструкций и оказание консалтинговых услуг техническому персоналу заказчика.</w:t>
      </w:r>
    </w:p>
    <w:p w:rsidR="00785E5E" w:rsidRPr="000B72D3" w:rsidRDefault="00785E5E" w:rsidP="00785E5E">
      <w:pPr>
        <w:autoSpaceDE w:val="0"/>
        <w:autoSpaceDN w:val="0"/>
        <w:adjustRightInd w:val="0"/>
        <w:spacing w:after="0" w:line="240" w:lineRule="auto"/>
        <w:ind w:firstLine="567"/>
        <w:jc w:val="both"/>
        <w:rPr>
          <w:rFonts w:ascii="Times New Roman" w:eastAsia="TimesNewRomanPSMT" w:hAnsi="Times New Roman" w:cs="Times New Roman"/>
          <w:sz w:val="28"/>
          <w:szCs w:val="28"/>
        </w:rPr>
      </w:pPr>
      <w:proofErr w:type="spellStart"/>
      <w:r w:rsidRPr="000B72D3">
        <w:rPr>
          <w:rFonts w:ascii="Times New Roman" w:eastAsia="TimesNewRomanPSMT" w:hAnsi="Times New Roman" w:cs="Times New Roman"/>
          <w:sz w:val="28"/>
          <w:szCs w:val="28"/>
        </w:rPr>
        <w:t>Энергосервисный</w:t>
      </w:r>
      <w:proofErr w:type="spellEnd"/>
      <w:r w:rsidRPr="000B72D3">
        <w:rPr>
          <w:rFonts w:ascii="Times New Roman" w:eastAsia="TimesNewRomanPSMT" w:hAnsi="Times New Roman" w:cs="Times New Roman"/>
          <w:sz w:val="28"/>
          <w:szCs w:val="28"/>
        </w:rPr>
        <w:t xml:space="preserve"> договор должен содержать</w:t>
      </w:r>
      <w:r w:rsidR="00E4715C">
        <w:rPr>
          <w:rFonts w:ascii="Times New Roman" w:eastAsia="TimesNewRomanPSMT" w:hAnsi="Times New Roman" w:cs="Times New Roman"/>
          <w:sz w:val="28"/>
          <w:szCs w:val="28"/>
        </w:rPr>
        <w:t xml:space="preserve"> </w:t>
      </w:r>
      <w:r w:rsidR="00E4715C" w:rsidRPr="00EC696E">
        <w:rPr>
          <w:rStyle w:val="tlid-translation"/>
          <w:rFonts w:ascii="Times New Roman" w:hAnsi="Times New Roman" w:cs="Times New Roman"/>
          <w:sz w:val="28"/>
          <w:szCs w:val="28"/>
        </w:rPr>
        <w:t>[</w:t>
      </w:r>
      <w:r w:rsidR="00E4715C">
        <w:rPr>
          <w:rStyle w:val="tlid-translation"/>
          <w:rFonts w:ascii="Times New Roman" w:hAnsi="Times New Roman" w:cs="Times New Roman"/>
          <w:sz w:val="28"/>
          <w:szCs w:val="28"/>
        </w:rPr>
        <w:t>3</w:t>
      </w:r>
      <w:r w:rsidR="00B302D8">
        <w:rPr>
          <w:rStyle w:val="tlid-translation"/>
          <w:rFonts w:ascii="Times New Roman" w:hAnsi="Times New Roman" w:cs="Times New Roman"/>
          <w:sz w:val="28"/>
          <w:szCs w:val="28"/>
        </w:rPr>
        <w:t>4</w:t>
      </w:r>
      <w:r w:rsidR="00E4715C">
        <w:rPr>
          <w:rStyle w:val="tlid-translation"/>
          <w:rFonts w:ascii="Times New Roman" w:hAnsi="Times New Roman" w:cs="Times New Roman"/>
          <w:sz w:val="28"/>
          <w:szCs w:val="28"/>
        </w:rPr>
        <w:t>-3</w:t>
      </w:r>
      <w:r w:rsidR="00B302D8">
        <w:rPr>
          <w:rStyle w:val="tlid-translation"/>
          <w:rFonts w:ascii="Times New Roman" w:hAnsi="Times New Roman" w:cs="Times New Roman"/>
          <w:sz w:val="28"/>
          <w:szCs w:val="28"/>
        </w:rPr>
        <w:t>5</w:t>
      </w:r>
      <w:r w:rsidR="00E4715C" w:rsidRPr="00EC696E">
        <w:rPr>
          <w:rStyle w:val="tlid-translation"/>
          <w:rFonts w:ascii="Times New Roman" w:hAnsi="Times New Roman" w:cs="Times New Roman"/>
          <w:sz w:val="28"/>
          <w:szCs w:val="28"/>
        </w:rPr>
        <w:t>]</w:t>
      </w:r>
      <w:r w:rsidRPr="000B72D3">
        <w:rPr>
          <w:rFonts w:ascii="Times New Roman" w:eastAsia="TimesNewRomanPSMT" w:hAnsi="Times New Roman" w:cs="Times New Roman"/>
          <w:sz w:val="28"/>
          <w:szCs w:val="28"/>
        </w:rPr>
        <w:t>:</w:t>
      </w:r>
    </w:p>
    <w:p w:rsidR="00785E5E" w:rsidRPr="000B72D3" w:rsidRDefault="00785E5E" w:rsidP="00785E5E">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0B72D3">
        <w:rPr>
          <w:rFonts w:ascii="Times New Roman" w:eastAsia="SymbolMT" w:hAnsi="Times New Roman" w:cs="Times New Roman"/>
          <w:sz w:val="28"/>
          <w:szCs w:val="28"/>
        </w:rPr>
        <w:t xml:space="preserve">-  </w:t>
      </w:r>
      <w:r w:rsidRPr="000B72D3">
        <w:rPr>
          <w:rFonts w:ascii="Times New Roman" w:eastAsia="TimesNewRomanPSMT" w:hAnsi="Times New Roman" w:cs="Times New Roman"/>
          <w:sz w:val="28"/>
          <w:szCs w:val="28"/>
        </w:rPr>
        <w:t>условие о величине экономии энергетических ресурсов, которая должна быть обеспечена исполнителем в результате исполнения договора,</w:t>
      </w:r>
    </w:p>
    <w:p w:rsidR="00785E5E" w:rsidRPr="000B72D3" w:rsidRDefault="00785E5E" w:rsidP="00785E5E">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0B72D3">
        <w:rPr>
          <w:rFonts w:ascii="Times New Roman" w:eastAsia="SymbolMT" w:hAnsi="Times New Roman" w:cs="Times New Roman"/>
          <w:sz w:val="28"/>
          <w:szCs w:val="28"/>
        </w:rPr>
        <w:t xml:space="preserve">-  </w:t>
      </w:r>
      <w:r w:rsidRPr="000B72D3">
        <w:rPr>
          <w:rFonts w:ascii="Times New Roman" w:eastAsia="TimesNewRomanPSMT" w:hAnsi="Times New Roman" w:cs="Times New Roman"/>
          <w:sz w:val="28"/>
          <w:szCs w:val="28"/>
        </w:rPr>
        <w:t>условие о сроке действия договора, который должен быть не менее чем срок, необходимый для достижения установленной величины экономии энергетических ресурсов.</w:t>
      </w:r>
    </w:p>
    <w:p w:rsidR="00785E5E" w:rsidRPr="000B72D3" w:rsidRDefault="00785E5E" w:rsidP="00785E5E">
      <w:pPr>
        <w:autoSpaceDE w:val="0"/>
        <w:autoSpaceDN w:val="0"/>
        <w:adjustRightInd w:val="0"/>
        <w:spacing w:after="0" w:line="240" w:lineRule="auto"/>
        <w:ind w:firstLine="567"/>
        <w:jc w:val="both"/>
        <w:rPr>
          <w:rFonts w:ascii="Times New Roman" w:eastAsia="TimesNewRomanPSMT" w:hAnsi="Times New Roman" w:cs="Times New Roman"/>
          <w:sz w:val="28"/>
          <w:szCs w:val="28"/>
        </w:rPr>
      </w:pPr>
      <w:proofErr w:type="spellStart"/>
      <w:r w:rsidRPr="000B72D3">
        <w:rPr>
          <w:rFonts w:ascii="Times New Roman" w:eastAsia="TimesNewRomanPSMT" w:hAnsi="Times New Roman" w:cs="Times New Roman"/>
          <w:sz w:val="28"/>
          <w:szCs w:val="28"/>
        </w:rPr>
        <w:t>Энергосервисный</w:t>
      </w:r>
      <w:proofErr w:type="spellEnd"/>
      <w:r w:rsidRPr="000B72D3">
        <w:rPr>
          <w:rFonts w:ascii="Times New Roman" w:eastAsia="TimesNewRomanPSMT" w:hAnsi="Times New Roman" w:cs="Times New Roman"/>
          <w:sz w:val="28"/>
          <w:szCs w:val="28"/>
        </w:rPr>
        <w:t xml:space="preserve"> договор может содержать</w:t>
      </w:r>
      <w:r w:rsidR="00E4715C">
        <w:rPr>
          <w:rFonts w:ascii="Times New Roman" w:eastAsia="TimesNewRomanPSMT" w:hAnsi="Times New Roman" w:cs="Times New Roman"/>
          <w:sz w:val="28"/>
          <w:szCs w:val="28"/>
        </w:rPr>
        <w:t xml:space="preserve"> </w:t>
      </w:r>
      <w:r w:rsidR="00E4715C" w:rsidRPr="00EC696E">
        <w:rPr>
          <w:rStyle w:val="tlid-translation"/>
          <w:rFonts w:ascii="Times New Roman" w:hAnsi="Times New Roman" w:cs="Times New Roman"/>
          <w:sz w:val="28"/>
          <w:szCs w:val="28"/>
        </w:rPr>
        <w:t>[</w:t>
      </w:r>
      <w:r w:rsidR="00E4715C">
        <w:rPr>
          <w:rStyle w:val="tlid-translation"/>
          <w:rFonts w:ascii="Times New Roman" w:hAnsi="Times New Roman" w:cs="Times New Roman"/>
          <w:sz w:val="28"/>
          <w:szCs w:val="28"/>
        </w:rPr>
        <w:t>3</w:t>
      </w:r>
      <w:r w:rsidR="00B302D8">
        <w:rPr>
          <w:rStyle w:val="tlid-translation"/>
          <w:rFonts w:ascii="Times New Roman" w:hAnsi="Times New Roman" w:cs="Times New Roman"/>
          <w:sz w:val="28"/>
          <w:szCs w:val="28"/>
        </w:rPr>
        <w:t>4</w:t>
      </w:r>
      <w:r w:rsidR="00E4715C">
        <w:rPr>
          <w:rStyle w:val="tlid-translation"/>
          <w:rFonts w:ascii="Times New Roman" w:hAnsi="Times New Roman" w:cs="Times New Roman"/>
          <w:sz w:val="28"/>
          <w:szCs w:val="28"/>
        </w:rPr>
        <w:t>-3</w:t>
      </w:r>
      <w:r w:rsidR="00B302D8">
        <w:rPr>
          <w:rStyle w:val="tlid-translation"/>
          <w:rFonts w:ascii="Times New Roman" w:hAnsi="Times New Roman" w:cs="Times New Roman"/>
          <w:sz w:val="28"/>
          <w:szCs w:val="28"/>
        </w:rPr>
        <w:t>5</w:t>
      </w:r>
      <w:r w:rsidR="00E4715C" w:rsidRPr="00EC696E">
        <w:rPr>
          <w:rStyle w:val="tlid-translation"/>
          <w:rFonts w:ascii="Times New Roman" w:hAnsi="Times New Roman" w:cs="Times New Roman"/>
          <w:sz w:val="28"/>
          <w:szCs w:val="28"/>
        </w:rPr>
        <w:t>]</w:t>
      </w:r>
      <w:r w:rsidRPr="000B72D3">
        <w:rPr>
          <w:rFonts w:ascii="Times New Roman" w:eastAsia="TimesNewRomanPSMT" w:hAnsi="Times New Roman" w:cs="Times New Roman"/>
          <w:sz w:val="28"/>
          <w:szCs w:val="28"/>
        </w:rPr>
        <w:t>:</w:t>
      </w:r>
    </w:p>
    <w:p w:rsidR="00785E5E" w:rsidRPr="000B72D3" w:rsidRDefault="00785E5E" w:rsidP="00785E5E">
      <w:pPr>
        <w:autoSpaceDE w:val="0"/>
        <w:autoSpaceDN w:val="0"/>
        <w:adjustRightInd w:val="0"/>
        <w:spacing w:after="0" w:line="240" w:lineRule="auto"/>
        <w:ind w:firstLine="567"/>
        <w:jc w:val="both"/>
        <w:rPr>
          <w:rFonts w:ascii="Times New Roman" w:eastAsia="SymbolMT" w:hAnsi="Times New Roman" w:cs="Times New Roman"/>
          <w:sz w:val="28"/>
          <w:szCs w:val="28"/>
        </w:rPr>
      </w:pPr>
      <w:r w:rsidRPr="000B72D3">
        <w:rPr>
          <w:rFonts w:ascii="Times New Roman" w:eastAsia="SymbolMT" w:hAnsi="Times New Roman" w:cs="Times New Roman"/>
          <w:sz w:val="28"/>
          <w:szCs w:val="28"/>
        </w:rPr>
        <w:t xml:space="preserve">- </w:t>
      </w:r>
      <w:r w:rsidRPr="000B72D3">
        <w:rPr>
          <w:rFonts w:ascii="Times New Roman" w:eastAsia="TimesNewRomanPSMT" w:hAnsi="Times New Roman" w:cs="Times New Roman"/>
          <w:sz w:val="28"/>
          <w:szCs w:val="28"/>
        </w:rPr>
        <w:t>условие об обязанности исполнителя обеспечивать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w:t>
      </w:r>
      <w:r w:rsidRPr="000B72D3">
        <w:rPr>
          <w:rFonts w:ascii="Times New Roman" w:eastAsia="SymbolMT" w:hAnsi="Times New Roman" w:cs="Times New Roman"/>
          <w:sz w:val="28"/>
          <w:szCs w:val="28"/>
        </w:rPr>
        <w:t xml:space="preserve"> </w:t>
      </w:r>
    </w:p>
    <w:p w:rsidR="00785E5E" w:rsidRPr="000B72D3" w:rsidRDefault="00785E5E" w:rsidP="00785E5E">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0B72D3">
        <w:rPr>
          <w:rFonts w:ascii="Times New Roman" w:eastAsia="SymbolMT" w:hAnsi="Times New Roman" w:cs="Times New Roman"/>
          <w:sz w:val="28"/>
          <w:szCs w:val="28"/>
        </w:rPr>
        <w:t xml:space="preserve">- </w:t>
      </w:r>
      <w:r w:rsidRPr="000B72D3">
        <w:rPr>
          <w:rFonts w:ascii="Times New Roman" w:eastAsia="TimesNewRomanPSMT" w:hAnsi="Times New Roman" w:cs="Times New Roman"/>
          <w:sz w:val="28"/>
          <w:szCs w:val="28"/>
        </w:rPr>
        <w:t>условие об обязанности исполнителя по установке и вводу в эксплуатацию приборов учета используемых энергетических ресурсов;</w:t>
      </w:r>
    </w:p>
    <w:p w:rsidR="00785E5E" w:rsidRPr="000B72D3" w:rsidRDefault="00785E5E" w:rsidP="00785E5E">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0B72D3">
        <w:rPr>
          <w:rFonts w:ascii="Times New Roman" w:eastAsia="SymbolMT" w:hAnsi="Times New Roman" w:cs="Times New Roman"/>
          <w:sz w:val="28"/>
          <w:szCs w:val="28"/>
        </w:rPr>
        <w:t xml:space="preserve">- </w:t>
      </w:r>
      <w:r w:rsidRPr="000B72D3">
        <w:rPr>
          <w:rFonts w:ascii="Times New Roman" w:eastAsia="TimesNewRomanPSMT" w:hAnsi="Times New Roman" w:cs="Times New Roman"/>
          <w:sz w:val="28"/>
          <w:szCs w:val="28"/>
        </w:rPr>
        <w:t xml:space="preserve">условие об определении цены в </w:t>
      </w:r>
      <w:proofErr w:type="spellStart"/>
      <w:r w:rsidRPr="000B72D3">
        <w:rPr>
          <w:rFonts w:ascii="Times New Roman" w:eastAsia="TimesNewRomanPSMT" w:hAnsi="Times New Roman" w:cs="Times New Roman"/>
          <w:sz w:val="28"/>
          <w:szCs w:val="28"/>
        </w:rPr>
        <w:t>энергосервисном</w:t>
      </w:r>
      <w:proofErr w:type="spellEnd"/>
      <w:r w:rsidRPr="000B72D3">
        <w:rPr>
          <w:rFonts w:ascii="Times New Roman" w:eastAsia="TimesNewRomanPSMT" w:hAnsi="Times New Roman" w:cs="Times New Roman"/>
          <w:sz w:val="28"/>
          <w:szCs w:val="28"/>
        </w:rPr>
        <w:t xml:space="preserve"> договоре исходя из показателей, достигнутых или планируемых для достижения в результате реализации </w:t>
      </w:r>
      <w:proofErr w:type="spellStart"/>
      <w:r w:rsidRPr="000B72D3">
        <w:rPr>
          <w:rFonts w:ascii="Times New Roman" w:eastAsia="TimesNewRomanPSMT" w:hAnsi="Times New Roman" w:cs="Times New Roman"/>
          <w:sz w:val="28"/>
          <w:szCs w:val="28"/>
        </w:rPr>
        <w:t>энергосервисного</w:t>
      </w:r>
      <w:proofErr w:type="spellEnd"/>
      <w:r w:rsidRPr="000B72D3">
        <w:rPr>
          <w:rFonts w:ascii="Times New Roman" w:eastAsia="TimesNewRomanPSMT" w:hAnsi="Times New Roman" w:cs="Times New Roman"/>
          <w:sz w:val="28"/>
          <w:szCs w:val="28"/>
        </w:rPr>
        <w:t xml:space="preserve"> договора, в том числе, исходя из стоимости сэкономленных энергетических ресурсов.</w:t>
      </w:r>
    </w:p>
    <w:p w:rsidR="00785E5E" w:rsidRPr="00212B41" w:rsidRDefault="00785E5E" w:rsidP="00785E5E">
      <w:pPr>
        <w:spacing w:after="0" w:line="240" w:lineRule="auto"/>
        <w:ind w:firstLine="567"/>
        <w:jc w:val="both"/>
        <w:rPr>
          <w:rStyle w:val="tlid-translation"/>
          <w:rFonts w:ascii="Times New Roman" w:hAnsi="Times New Roman" w:cs="Times New Roman"/>
          <w:sz w:val="28"/>
          <w:szCs w:val="28"/>
        </w:rPr>
      </w:pPr>
      <w:r w:rsidRPr="00212B41">
        <w:rPr>
          <w:rStyle w:val="tlid-translation"/>
          <w:rFonts w:ascii="Times New Roman" w:hAnsi="Times New Roman" w:cs="Times New Roman"/>
          <w:sz w:val="28"/>
          <w:szCs w:val="28"/>
        </w:rPr>
        <w:t xml:space="preserve">Независимо от рассматриваемой правовой базы, </w:t>
      </w:r>
      <w:r>
        <w:rPr>
          <w:rStyle w:val="tlid-translation"/>
          <w:rFonts w:ascii="Times New Roman" w:hAnsi="Times New Roman" w:cs="Times New Roman"/>
          <w:sz w:val="28"/>
          <w:szCs w:val="28"/>
        </w:rPr>
        <w:t>к</w:t>
      </w:r>
      <w:r w:rsidRPr="00212B41">
        <w:rPr>
          <w:rStyle w:val="tlid-translation"/>
          <w:rFonts w:ascii="Times New Roman" w:hAnsi="Times New Roman" w:cs="Times New Roman"/>
          <w:sz w:val="28"/>
          <w:szCs w:val="28"/>
        </w:rPr>
        <w:t xml:space="preserve">онтракты на </w:t>
      </w:r>
      <w:proofErr w:type="spellStart"/>
      <w:r w:rsidRPr="00212B41">
        <w:rPr>
          <w:rStyle w:val="tlid-translation"/>
          <w:rFonts w:ascii="Times New Roman" w:hAnsi="Times New Roman" w:cs="Times New Roman"/>
          <w:sz w:val="28"/>
          <w:szCs w:val="28"/>
        </w:rPr>
        <w:t>энергоэффективность</w:t>
      </w:r>
      <w:proofErr w:type="spellEnd"/>
      <w:r w:rsidRPr="00212B41">
        <w:rPr>
          <w:rStyle w:val="tlid-translation"/>
          <w:rFonts w:ascii="Times New Roman" w:hAnsi="Times New Roman" w:cs="Times New Roman"/>
          <w:sz w:val="28"/>
          <w:szCs w:val="28"/>
        </w:rPr>
        <w:t xml:space="preserve"> могут рассматриваться как формы государственно-частного партнерства, поскольку они отвечают всем условиям, которые характеризуют ГЧП, то есть: </w:t>
      </w:r>
    </w:p>
    <w:p w:rsidR="00785E5E" w:rsidRPr="00212B41" w:rsidRDefault="00540B5A" w:rsidP="00785E5E">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w:t>
      </w:r>
      <w:r w:rsidR="00785E5E" w:rsidRPr="00212B41">
        <w:rPr>
          <w:rStyle w:val="tlid-translation"/>
          <w:rFonts w:ascii="Times New Roman" w:hAnsi="Times New Roman" w:cs="Times New Roman"/>
          <w:sz w:val="28"/>
          <w:szCs w:val="28"/>
        </w:rPr>
        <w:t xml:space="preserve"> </w:t>
      </w:r>
      <w:r>
        <w:rPr>
          <w:rStyle w:val="tlid-translation"/>
          <w:rFonts w:ascii="Times New Roman" w:hAnsi="Times New Roman" w:cs="Times New Roman"/>
          <w:sz w:val="28"/>
          <w:szCs w:val="28"/>
        </w:rPr>
        <w:t>д</w:t>
      </w:r>
      <w:r w:rsidR="00785E5E" w:rsidRPr="00212B41">
        <w:rPr>
          <w:rStyle w:val="tlid-translation"/>
          <w:rFonts w:ascii="Times New Roman" w:hAnsi="Times New Roman" w:cs="Times New Roman"/>
          <w:sz w:val="28"/>
          <w:szCs w:val="28"/>
        </w:rPr>
        <w:t xml:space="preserve">олгосрочное сотрудничество между государством и частным субъектом планируемого проекта; </w:t>
      </w:r>
    </w:p>
    <w:p w:rsidR="00785E5E" w:rsidRPr="00212B41" w:rsidRDefault="00540B5A" w:rsidP="00785E5E">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w:t>
      </w:r>
      <w:r w:rsidR="00785E5E" w:rsidRPr="00212B41">
        <w:rPr>
          <w:rStyle w:val="tlid-translation"/>
          <w:rFonts w:ascii="Times New Roman" w:hAnsi="Times New Roman" w:cs="Times New Roman"/>
          <w:sz w:val="28"/>
          <w:szCs w:val="28"/>
        </w:rPr>
        <w:t xml:space="preserve"> частное финансирование; </w:t>
      </w:r>
    </w:p>
    <w:p w:rsidR="00785E5E" w:rsidRPr="00212B41" w:rsidRDefault="00540B5A" w:rsidP="00785E5E">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w:t>
      </w:r>
      <w:r w:rsidR="00785E5E" w:rsidRPr="00212B41">
        <w:rPr>
          <w:rStyle w:val="tlid-translation"/>
          <w:rFonts w:ascii="Times New Roman" w:hAnsi="Times New Roman" w:cs="Times New Roman"/>
          <w:sz w:val="28"/>
          <w:szCs w:val="28"/>
        </w:rPr>
        <w:t xml:space="preserve"> сильная роль частного оператора в разработке и реализации проекта; </w:t>
      </w:r>
    </w:p>
    <w:p w:rsidR="00785E5E" w:rsidRDefault="00540B5A" w:rsidP="00785E5E">
      <w:pPr>
        <w:spacing w:after="0" w:line="240" w:lineRule="auto"/>
        <w:ind w:firstLine="567"/>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w:t>
      </w:r>
      <w:r w:rsidR="00785E5E" w:rsidRPr="00212B41">
        <w:rPr>
          <w:rStyle w:val="tlid-translation"/>
          <w:rFonts w:ascii="Times New Roman" w:hAnsi="Times New Roman" w:cs="Times New Roman"/>
          <w:sz w:val="28"/>
          <w:szCs w:val="28"/>
        </w:rPr>
        <w:t xml:space="preserve"> распределение рисков между двумя сторонами. </w:t>
      </w:r>
    </w:p>
    <w:p w:rsidR="00785E5E" w:rsidRPr="00E22CA6" w:rsidRDefault="00785E5E" w:rsidP="00E4715C">
      <w:pPr>
        <w:spacing w:after="0" w:line="240" w:lineRule="auto"/>
        <w:ind w:firstLine="567"/>
        <w:jc w:val="both"/>
        <w:rPr>
          <w:rFonts w:ascii="Times New Roman" w:hAnsi="Times New Roman" w:cs="Times New Roman"/>
          <w:sz w:val="28"/>
          <w:szCs w:val="28"/>
        </w:rPr>
      </w:pPr>
      <w:r>
        <w:rPr>
          <w:rStyle w:val="tlid-translation"/>
          <w:rFonts w:ascii="Times New Roman" w:hAnsi="Times New Roman" w:cs="Times New Roman"/>
          <w:sz w:val="28"/>
          <w:szCs w:val="28"/>
        </w:rPr>
        <w:t xml:space="preserve">Рассмотрим расчет инвестиционной привлекательности проекта по повышению </w:t>
      </w:r>
      <w:proofErr w:type="spellStart"/>
      <w:r>
        <w:rPr>
          <w:rStyle w:val="tlid-translation"/>
          <w:rFonts w:ascii="Times New Roman" w:hAnsi="Times New Roman" w:cs="Times New Roman"/>
          <w:sz w:val="28"/>
          <w:szCs w:val="28"/>
        </w:rPr>
        <w:t>энергоэффективности</w:t>
      </w:r>
      <w:proofErr w:type="spellEnd"/>
      <w:r>
        <w:rPr>
          <w:rStyle w:val="tlid-translation"/>
          <w:rFonts w:ascii="Times New Roman" w:hAnsi="Times New Roman" w:cs="Times New Roman"/>
          <w:sz w:val="28"/>
          <w:szCs w:val="28"/>
        </w:rPr>
        <w:t xml:space="preserve"> здания</w:t>
      </w:r>
      <w:r w:rsidR="00681EEB">
        <w:rPr>
          <w:rStyle w:val="tlid-translation"/>
          <w:rFonts w:ascii="Times New Roman" w:hAnsi="Times New Roman" w:cs="Times New Roman"/>
          <w:sz w:val="28"/>
          <w:szCs w:val="28"/>
        </w:rPr>
        <w:t xml:space="preserve"> на основе </w:t>
      </w:r>
      <w:r w:rsidR="00681EEB" w:rsidRPr="00212B41">
        <w:rPr>
          <w:rStyle w:val="tlid-translation"/>
          <w:rFonts w:ascii="Times New Roman" w:hAnsi="Times New Roman" w:cs="Times New Roman"/>
          <w:sz w:val="28"/>
          <w:szCs w:val="28"/>
        </w:rPr>
        <w:t>EPC</w:t>
      </w:r>
      <w:r w:rsidR="00681EEB">
        <w:rPr>
          <w:rStyle w:val="tlid-translation"/>
          <w:rFonts w:ascii="Times New Roman" w:hAnsi="Times New Roman" w:cs="Times New Roman"/>
          <w:sz w:val="28"/>
          <w:szCs w:val="28"/>
        </w:rPr>
        <w:t xml:space="preserve"> контрактов за счет экономии энергии</w:t>
      </w:r>
      <w:r w:rsidR="002633E2">
        <w:rPr>
          <w:rStyle w:val="tlid-translation"/>
          <w:rFonts w:ascii="Times New Roman" w:hAnsi="Times New Roman" w:cs="Times New Roman"/>
          <w:sz w:val="28"/>
          <w:szCs w:val="28"/>
        </w:rPr>
        <w:t>.</w:t>
      </w:r>
      <w:r w:rsidR="00E4715C">
        <w:rPr>
          <w:rStyle w:val="tlid-translation"/>
          <w:rFonts w:ascii="Times New Roman" w:hAnsi="Times New Roman" w:cs="Times New Roman"/>
          <w:sz w:val="28"/>
          <w:szCs w:val="28"/>
        </w:rPr>
        <w:t xml:space="preserve"> </w:t>
      </w:r>
      <w:r w:rsidRPr="00E22CA6">
        <w:rPr>
          <w:rFonts w:ascii="Times New Roman" w:hAnsi="Times New Roman" w:cs="Times New Roman"/>
          <w:sz w:val="28"/>
          <w:szCs w:val="28"/>
        </w:rPr>
        <w:t xml:space="preserve">Для выбранного для обследования в проекте здания известно, что оно построено в </w:t>
      </w:r>
      <w:r>
        <w:rPr>
          <w:rFonts w:ascii="Times New Roman" w:hAnsi="Times New Roman" w:cs="Times New Roman"/>
          <w:sz w:val="28"/>
          <w:szCs w:val="28"/>
        </w:rPr>
        <w:t>7</w:t>
      </w:r>
      <w:r w:rsidRPr="00E22CA6">
        <w:rPr>
          <w:rFonts w:ascii="Times New Roman" w:hAnsi="Times New Roman" w:cs="Times New Roman"/>
          <w:sz w:val="28"/>
          <w:szCs w:val="28"/>
        </w:rPr>
        <w:t>0-е годы.</w:t>
      </w:r>
      <w:r>
        <w:rPr>
          <w:rFonts w:ascii="Times New Roman" w:hAnsi="Times New Roman" w:cs="Times New Roman"/>
          <w:sz w:val="28"/>
          <w:szCs w:val="28"/>
        </w:rPr>
        <w:t xml:space="preserve"> </w:t>
      </w:r>
      <w:r w:rsidRPr="00E22CA6">
        <w:rPr>
          <w:rFonts w:ascii="Times New Roman" w:hAnsi="Times New Roman" w:cs="Times New Roman"/>
          <w:sz w:val="28"/>
          <w:szCs w:val="28"/>
        </w:rPr>
        <w:t>Отапливаемая площадь здания составляет 2076,7м</w:t>
      </w:r>
      <w:proofErr w:type="gramStart"/>
      <w:r w:rsidRPr="00E22CA6">
        <w:rPr>
          <w:rFonts w:ascii="Times New Roman" w:hAnsi="Times New Roman" w:cs="Times New Roman"/>
          <w:sz w:val="28"/>
          <w:szCs w:val="28"/>
          <w:vertAlign w:val="superscript"/>
        </w:rPr>
        <w:t>2</w:t>
      </w:r>
      <w:proofErr w:type="gramEnd"/>
      <w:r w:rsidRPr="00E22CA6">
        <w:rPr>
          <w:rFonts w:ascii="Times New Roman" w:hAnsi="Times New Roman" w:cs="Times New Roman"/>
          <w:sz w:val="28"/>
          <w:szCs w:val="28"/>
        </w:rPr>
        <w:t>.</w:t>
      </w:r>
      <w:r>
        <w:rPr>
          <w:rFonts w:ascii="Times New Roman" w:hAnsi="Times New Roman" w:cs="Times New Roman"/>
          <w:sz w:val="28"/>
          <w:szCs w:val="28"/>
        </w:rPr>
        <w:t xml:space="preserve"> Были проанализированы </w:t>
      </w:r>
      <w:r w:rsidRPr="00E22CA6">
        <w:rPr>
          <w:rFonts w:ascii="Times New Roman" w:hAnsi="Times New Roman" w:cs="Times New Roman"/>
          <w:sz w:val="28"/>
          <w:szCs w:val="28"/>
        </w:rPr>
        <w:t xml:space="preserve">показания теплового счетчика, </w:t>
      </w:r>
      <w:r w:rsidRPr="00E22CA6">
        <w:rPr>
          <w:rFonts w:ascii="Times New Roman" w:hAnsi="Times New Roman" w:cs="Times New Roman"/>
          <w:sz w:val="28"/>
          <w:szCs w:val="28"/>
        </w:rPr>
        <w:lastRenderedPageBreak/>
        <w:t xml:space="preserve">установленного в </w:t>
      </w:r>
      <w:r>
        <w:rPr>
          <w:rFonts w:ascii="Times New Roman" w:hAnsi="Times New Roman" w:cs="Times New Roman"/>
          <w:sz w:val="28"/>
          <w:szCs w:val="28"/>
        </w:rPr>
        <w:t>тепловом пункте</w:t>
      </w:r>
      <w:r w:rsidRPr="00E22CA6">
        <w:rPr>
          <w:rFonts w:ascii="Times New Roman" w:hAnsi="Times New Roman" w:cs="Times New Roman"/>
          <w:sz w:val="28"/>
          <w:szCs w:val="28"/>
        </w:rPr>
        <w:t xml:space="preserve"> здания, за период с 01.02.2016 по </w:t>
      </w:r>
      <w:r>
        <w:rPr>
          <w:rFonts w:ascii="Times New Roman" w:hAnsi="Times New Roman" w:cs="Times New Roman"/>
          <w:sz w:val="28"/>
          <w:szCs w:val="28"/>
        </w:rPr>
        <w:t>15</w:t>
      </w:r>
      <w:r w:rsidRPr="00E22CA6">
        <w:rPr>
          <w:rFonts w:ascii="Times New Roman" w:hAnsi="Times New Roman" w:cs="Times New Roman"/>
          <w:sz w:val="28"/>
          <w:szCs w:val="28"/>
        </w:rPr>
        <w:t>.0</w:t>
      </w:r>
      <w:r>
        <w:rPr>
          <w:rFonts w:ascii="Times New Roman" w:hAnsi="Times New Roman" w:cs="Times New Roman"/>
          <w:sz w:val="28"/>
          <w:szCs w:val="28"/>
        </w:rPr>
        <w:t>3</w:t>
      </w:r>
      <w:r w:rsidRPr="00E22CA6">
        <w:rPr>
          <w:rFonts w:ascii="Times New Roman" w:hAnsi="Times New Roman" w:cs="Times New Roman"/>
          <w:sz w:val="28"/>
          <w:szCs w:val="28"/>
        </w:rPr>
        <w:t>.201</w:t>
      </w:r>
      <w:r>
        <w:rPr>
          <w:rFonts w:ascii="Times New Roman" w:hAnsi="Times New Roman" w:cs="Times New Roman"/>
          <w:sz w:val="28"/>
          <w:szCs w:val="28"/>
        </w:rPr>
        <w:t xml:space="preserve">9 </w:t>
      </w:r>
      <w:r w:rsidRPr="00E22CA6">
        <w:rPr>
          <w:rFonts w:ascii="Times New Roman" w:hAnsi="Times New Roman" w:cs="Times New Roman"/>
          <w:sz w:val="28"/>
          <w:szCs w:val="28"/>
        </w:rPr>
        <w:t>г</w:t>
      </w:r>
      <w:r>
        <w:rPr>
          <w:rFonts w:ascii="Times New Roman" w:hAnsi="Times New Roman" w:cs="Times New Roman"/>
          <w:sz w:val="28"/>
          <w:szCs w:val="28"/>
        </w:rPr>
        <w:t>оды</w:t>
      </w:r>
      <w:r w:rsidRPr="00E22CA6">
        <w:rPr>
          <w:rFonts w:ascii="Times New Roman" w:hAnsi="Times New Roman" w:cs="Times New Roman"/>
          <w:sz w:val="28"/>
          <w:szCs w:val="28"/>
        </w:rPr>
        <w:t>.</w:t>
      </w:r>
      <w:r>
        <w:rPr>
          <w:rFonts w:ascii="Times New Roman" w:hAnsi="Times New Roman" w:cs="Times New Roman"/>
          <w:sz w:val="28"/>
          <w:szCs w:val="28"/>
        </w:rPr>
        <w:t xml:space="preserve"> </w:t>
      </w:r>
    </w:p>
    <w:p w:rsidR="00EF1057" w:rsidRPr="00785E5E" w:rsidRDefault="00EF1057" w:rsidP="00785E5E">
      <w:pPr>
        <w:spacing w:after="0" w:line="240" w:lineRule="auto"/>
        <w:ind w:firstLine="567"/>
        <w:jc w:val="both"/>
        <w:rPr>
          <w:rFonts w:ascii="Times New Roman" w:hAnsi="Times New Roman" w:cs="Times New Roman"/>
          <w:sz w:val="28"/>
          <w:szCs w:val="28"/>
        </w:rPr>
      </w:pPr>
      <w:r w:rsidRPr="00785E5E">
        <w:rPr>
          <w:rFonts w:ascii="Times New Roman" w:hAnsi="Times New Roman" w:cs="Times New Roman"/>
          <w:sz w:val="28"/>
          <w:szCs w:val="28"/>
        </w:rPr>
        <w:t xml:space="preserve">Для выбранного здания норма  удельного теплопотребления  на отопление и вентиляцию составляет    </w:t>
      </w:r>
      <m:oMath>
        <m:sSubSup>
          <m:sSubSupPr>
            <m:ctrlPr>
              <w:rPr>
                <w:rFonts w:ascii="Cambria Math" w:hAnsi="Times New Roman" w:cs="Times New Roman"/>
                <w:i/>
                <w:sz w:val="28"/>
                <w:szCs w:val="28"/>
              </w:rPr>
            </m:ctrlPr>
          </m:sSubSupPr>
          <m:e>
            <m:r>
              <w:rPr>
                <w:rFonts w:ascii="Cambria Math" w:hAnsi="Cambria Math" w:cs="Times New Roman"/>
                <w:sz w:val="28"/>
                <w:szCs w:val="28"/>
              </w:rPr>
              <m:t>q</m:t>
            </m:r>
          </m:e>
          <m:sub>
            <m:r>
              <w:rPr>
                <w:rFonts w:ascii="Cambria Math" w:hAnsi="Times New Roman" w:cs="Times New Roman"/>
                <w:sz w:val="28"/>
                <w:szCs w:val="28"/>
              </w:rPr>
              <m:t>от</m:t>
            </m:r>
          </m:sub>
          <m:sup>
            <m:r>
              <w:rPr>
                <w:rFonts w:ascii="Cambria Math" w:hAnsi="Times New Roman" w:cs="Times New Roman"/>
                <w:sz w:val="28"/>
                <w:szCs w:val="28"/>
              </w:rPr>
              <m:t>тр</m:t>
            </m:r>
          </m:sup>
        </m:sSubSup>
      </m:oMath>
      <w:r w:rsidRPr="00785E5E">
        <w:rPr>
          <w:rFonts w:ascii="Times New Roman" w:hAnsi="Times New Roman" w:cs="Times New Roman"/>
          <w:sz w:val="28"/>
          <w:szCs w:val="28"/>
        </w:rPr>
        <w:t>=0,359Вт/м</w:t>
      </w:r>
      <w:r w:rsidRPr="00785E5E">
        <w:rPr>
          <w:rFonts w:ascii="Times New Roman" w:hAnsi="Times New Roman" w:cs="Times New Roman"/>
          <w:sz w:val="28"/>
          <w:szCs w:val="28"/>
          <w:vertAlign w:val="superscript"/>
        </w:rPr>
        <w:t>30</w:t>
      </w:r>
      <w:r w:rsidRPr="00785E5E">
        <w:rPr>
          <w:rFonts w:ascii="Times New Roman" w:hAnsi="Times New Roman" w:cs="Times New Roman"/>
          <w:sz w:val="28"/>
          <w:szCs w:val="28"/>
        </w:rPr>
        <w:t>С (для 5 этажного здания), тогда за отопительный период расход тепла составит</w:t>
      </w:r>
      <w:r w:rsidR="0096284F">
        <w:rPr>
          <w:rFonts w:ascii="Times New Roman" w:hAnsi="Times New Roman" w:cs="Times New Roman"/>
          <w:sz w:val="28"/>
          <w:szCs w:val="28"/>
        </w:rPr>
        <w:t xml:space="preserve"> </w:t>
      </w:r>
      <w:r w:rsidRPr="00785E5E">
        <w:rPr>
          <w:rFonts w:ascii="Times New Roman" w:hAnsi="Times New Roman" w:cs="Times New Roman"/>
          <w:sz w:val="28"/>
          <w:szCs w:val="28"/>
          <w:lang w:val="en-US"/>
        </w:rPr>
        <w:t>q</w:t>
      </w:r>
      <w:r w:rsidRPr="00785E5E">
        <w:rPr>
          <w:rFonts w:ascii="Times New Roman" w:hAnsi="Times New Roman" w:cs="Times New Roman"/>
          <w:sz w:val="28"/>
          <w:szCs w:val="28"/>
        </w:rPr>
        <w:t xml:space="preserve"> =0,359*0,024* ГСОП кВтч/м</w:t>
      </w:r>
      <w:r w:rsidRPr="00785E5E">
        <w:rPr>
          <w:rFonts w:ascii="Times New Roman" w:hAnsi="Times New Roman" w:cs="Times New Roman"/>
          <w:sz w:val="28"/>
          <w:szCs w:val="28"/>
          <w:vertAlign w:val="superscript"/>
        </w:rPr>
        <w:t>3</w:t>
      </w:r>
      <w:r w:rsidR="0096284F">
        <w:rPr>
          <w:rFonts w:ascii="Times New Roman" w:hAnsi="Times New Roman" w:cs="Times New Roman"/>
          <w:sz w:val="28"/>
          <w:szCs w:val="28"/>
        </w:rPr>
        <w:t xml:space="preserve"> год, </w:t>
      </w:r>
      <w:r w:rsidRPr="00785E5E">
        <w:rPr>
          <w:rFonts w:ascii="Times New Roman" w:hAnsi="Times New Roman" w:cs="Times New Roman"/>
          <w:sz w:val="28"/>
          <w:szCs w:val="28"/>
        </w:rPr>
        <w:t xml:space="preserve">ГСОП для </w:t>
      </w:r>
      <w:proofErr w:type="spellStart"/>
      <w:r w:rsidRPr="00785E5E">
        <w:rPr>
          <w:rFonts w:ascii="Times New Roman" w:hAnsi="Times New Roman" w:cs="Times New Roman"/>
          <w:sz w:val="28"/>
          <w:szCs w:val="28"/>
        </w:rPr>
        <w:t>Алматы</w:t>
      </w:r>
      <w:proofErr w:type="spellEnd"/>
      <w:r w:rsidRPr="00785E5E">
        <w:rPr>
          <w:rFonts w:ascii="Times New Roman" w:hAnsi="Times New Roman" w:cs="Times New Roman"/>
          <w:sz w:val="28"/>
          <w:szCs w:val="28"/>
        </w:rPr>
        <w:t xml:space="preserve"> 164*(20-0,4)=3214,4</w:t>
      </w:r>
      <w:r w:rsidRPr="00785E5E">
        <w:rPr>
          <w:rFonts w:ascii="Times New Roman" w:hAnsi="Times New Roman" w:cs="Times New Roman"/>
          <w:sz w:val="28"/>
          <w:szCs w:val="28"/>
          <w:vertAlign w:val="superscript"/>
        </w:rPr>
        <w:t>0</w:t>
      </w:r>
      <w:r w:rsidRPr="00785E5E">
        <w:rPr>
          <w:rFonts w:ascii="Times New Roman" w:hAnsi="Times New Roman" w:cs="Times New Roman"/>
          <w:sz w:val="28"/>
          <w:szCs w:val="28"/>
        </w:rPr>
        <w:t xml:space="preserve">Ссут.  </w:t>
      </w:r>
    </w:p>
    <w:p w:rsidR="00EF1057" w:rsidRPr="00785E5E" w:rsidRDefault="00EF1057" w:rsidP="00785E5E">
      <w:pPr>
        <w:spacing w:after="0" w:line="240" w:lineRule="auto"/>
        <w:ind w:firstLine="567"/>
        <w:jc w:val="both"/>
        <w:rPr>
          <w:rFonts w:ascii="Times New Roman" w:hAnsi="Times New Roman" w:cs="Times New Roman"/>
          <w:sz w:val="28"/>
          <w:szCs w:val="28"/>
        </w:rPr>
      </w:pPr>
      <w:r w:rsidRPr="00785E5E">
        <w:rPr>
          <w:rFonts w:ascii="Times New Roman" w:hAnsi="Times New Roman" w:cs="Times New Roman"/>
          <w:sz w:val="28"/>
          <w:szCs w:val="28"/>
        </w:rPr>
        <w:t xml:space="preserve">Тогда </w:t>
      </w:r>
      <w:proofErr w:type="spellStart"/>
      <w:r w:rsidRPr="00785E5E">
        <w:rPr>
          <w:rFonts w:ascii="Times New Roman" w:hAnsi="Times New Roman" w:cs="Times New Roman"/>
          <w:sz w:val="28"/>
          <w:szCs w:val="28"/>
          <w:lang w:val="en-US"/>
        </w:rPr>
        <w:t>q</w:t>
      </w:r>
      <w:r w:rsidRPr="00785E5E">
        <w:rPr>
          <w:rFonts w:ascii="Times New Roman" w:hAnsi="Times New Roman" w:cs="Times New Roman"/>
          <w:sz w:val="28"/>
          <w:szCs w:val="28"/>
          <w:vertAlign w:val="subscript"/>
          <w:lang w:val="en-US"/>
        </w:rPr>
        <w:t>v</w:t>
      </w:r>
      <w:proofErr w:type="spellEnd"/>
      <w:r w:rsidRPr="00785E5E">
        <w:rPr>
          <w:rFonts w:ascii="Times New Roman" w:hAnsi="Times New Roman" w:cs="Times New Roman"/>
          <w:sz w:val="28"/>
          <w:szCs w:val="28"/>
        </w:rPr>
        <w:t xml:space="preserve"> =27,70 кВтч/м</w:t>
      </w:r>
      <w:r w:rsidRPr="00785E5E">
        <w:rPr>
          <w:rFonts w:ascii="Times New Roman" w:hAnsi="Times New Roman" w:cs="Times New Roman"/>
          <w:sz w:val="28"/>
          <w:szCs w:val="28"/>
          <w:vertAlign w:val="superscript"/>
        </w:rPr>
        <w:t>3</w:t>
      </w:r>
      <w:r w:rsidRPr="00785E5E">
        <w:rPr>
          <w:rFonts w:ascii="Times New Roman" w:hAnsi="Times New Roman" w:cs="Times New Roman"/>
          <w:sz w:val="28"/>
          <w:szCs w:val="28"/>
        </w:rPr>
        <w:t xml:space="preserve"> год или </w:t>
      </w:r>
      <w:proofErr w:type="spellStart"/>
      <w:r w:rsidRPr="00785E5E">
        <w:rPr>
          <w:rFonts w:ascii="Times New Roman" w:hAnsi="Times New Roman" w:cs="Times New Roman"/>
          <w:sz w:val="28"/>
          <w:szCs w:val="28"/>
          <w:lang w:val="en-US"/>
        </w:rPr>
        <w:t>q</w:t>
      </w:r>
      <w:r w:rsidRPr="00785E5E">
        <w:rPr>
          <w:rFonts w:ascii="Times New Roman" w:hAnsi="Times New Roman" w:cs="Times New Roman"/>
          <w:sz w:val="28"/>
          <w:szCs w:val="28"/>
          <w:vertAlign w:val="subscript"/>
          <w:lang w:val="en-US"/>
        </w:rPr>
        <w:t>s</w:t>
      </w:r>
      <w:proofErr w:type="spellEnd"/>
      <w:r w:rsidRPr="00785E5E">
        <w:rPr>
          <w:rFonts w:ascii="Times New Roman" w:hAnsi="Times New Roman" w:cs="Times New Roman"/>
          <w:sz w:val="28"/>
          <w:szCs w:val="28"/>
        </w:rPr>
        <w:t xml:space="preserve"> =27.70*</w:t>
      </w:r>
      <w:r w:rsidRPr="00785E5E">
        <w:rPr>
          <w:rFonts w:ascii="Times New Roman" w:hAnsi="Times New Roman" w:cs="Times New Roman"/>
          <w:sz w:val="28"/>
          <w:szCs w:val="28"/>
          <w:lang w:val="en-US"/>
        </w:rPr>
        <w:t>h</w:t>
      </w:r>
      <w:r w:rsidRPr="00785E5E">
        <w:rPr>
          <w:rFonts w:ascii="Times New Roman" w:hAnsi="Times New Roman" w:cs="Times New Roman"/>
          <w:sz w:val="28"/>
          <w:szCs w:val="28"/>
        </w:rPr>
        <w:t xml:space="preserve">  кВтч/м</w:t>
      </w:r>
      <w:proofErr w:type="gramStart"/>
      <w:r w:rsidRPr="00785E5E">
        <w:rPr>
          <w:rFonts w:ascii="Times New Roman" w:hAnsi="Times New Roman" w:cs="Times New Roman"/>
          <w:sz w:val="28"/>
          <w:szCs w:val="28"/>
          <w:vertAlign w:val="superscript"/>
        </w:rPr>
        <w:t>2</w:t>
      </w:r>
      <w:proofErr w:type="gramEnd"/>
      <w:r w:rsidRPr="00785E5E">
        <w:rPr>
          <w:rFonts w:ascii="Times New Roman" w:hAnsi="Times New Roman" w:cs="Times New Roman"/>
          <w:sz w:val="28"/>
          <w:szCs w:val="28"/>
        </w:rPr>
        <w:t xml:space="preserve"> год = 83,1</w:t>
      </w:r>
      <w:r w:rsidRPr="00785E5E">
        <w:rPr>
          <w:rFonts w:ascii="Times New Roman" w:hAnsi="Times New Roman" w:cs="Times New Roman"/>
          <w:b/>
          <w:color w:val="FF0000"/>
          <w:sz w:val="28"/>
          <w:szCs w:val="28"/>
        </w:rPr>
        <w:t xml:space="preserve"> </w:t>
      </w:r>
      <w:r w:rsidRPr="00785E5E">
        <w:rPr>
          <w:rFonts w:ascii="Times New Roman" w:hAnsi="Times New Roman" w:cs="Times New Roman"/>
          <w:sz w:val="28"/>
          <w:szCs w:val="28"/>
        </w:rPr>
        <w:t>кВтч/м</w:t>
      </w:r>
      <w:r w:rsidRPr="00785E5E">
        <w:rPr>
          <w:rFonts w:ascii="Times New Roman" w:hAnsi="Times New Roman" w:cs="Times New Roman"/>
          <w:sz w:val="28"/>
          <w:szCs w:val="28"/>
          <w:vertAlign w:val="superscript"/>
        </w:rPr>
        <w:t>2</w:t>
      </w:r>
      <w:r w:rsidRPr="00785E5E">
        <w:rPr>
          <w:rFonts w:ascii="Times New Roman" w:hAnsi="Times New Roman" w:cs="Times New Roman"/>
          <w:sz w:val="28"/>
          <w:szCs w:val="28"/>
        </w:rPr>
        <w:t xml:space="preserve"> год (</w:t>
      </w:r>
      <w:r w:rsidRPr="00785E5E">
        <w:rPr>
          <w:rFonts w:ascii="Times New Roman" w:hAnsi="Times New Roman" w:cs="Times New Roman"/>
          <w:sz w:val="28"/>
          <w:szCs w:val="28"/>
          <w:lang w:val="en-US"/>
        </w:rPr>
        <w:t>h</w:t>
      </w:r>
      <w:r w:rsidRPr="00785E5E">
        <w:rPr>
          <w:rFonts w:ascii="Times New Roman" w:hAnsi="Times New Roman" w:cs="Times New Roman"/>
          <w:sz w:val="28"/>
          <w:szCs w:val="28"/>
        </w:rPr>
        <w:t xml:space="preserve"> – высота этажа здания, принимается </w:t>
      </w:r>
      <w:r w:rsidR="0096284F">
        <w:rPr>
          <w:rFonts w:ascii="Times New Roman" w:hAnsi="Times New Roman" w:cs="Times New Roman"/>
          <w:sz w:val="28"/>
          <w:szCs w:val="28"/>
        </w:rPr>
        <w:t xml:space="preserve">равным </w:t>
      </w:r>
      <w:r w:rsidRPr="00785E5E">
        <w:rPr>
          <w:rFonts w:ascii="Times New Roman" w:hAnsi="Times New Roman" w:cs="Times New Roman"/>
          <w:sz w:val="28"/>
          <w:szCs w:val="28"/>
        </w:rPr>
        <w:t>3,0 м).</w:t>
      </w:r>
    </w:p>
    <w:p w:rsidR="00EF1057" w:rsidRPr="00785E5E" w:rsidRDefault="00EF1057" w:rsidP="00785E5E">
      <w:pPr>
        <w:spacing w:after="0" w:line="240" w:lineRule="auto"/>
        <w:ind w:firstLine="567"/>
        <w:jc w:val="both"/>
        <w:rPr>
          <w:rFonts w:ascii="Times New Roman" w:hAnsi="Times New Roman" w:cs="Times New Roman"/>
          <w:sz w:val="28"/>
          <w:szCs w:val="28"/>
        </w:rPr>
      </w:pPr>
      <w:r w:rsidRPr="00785E5E">
        <w:rPr>
          <w:rFonts w:ascii="Times New Roman" w:hAnsi="Times New Roman" w:cs="Times New Roman"/>
          <w:sz w:val="28"/>
          <w:szCs w:val="28"/>
        </w:rPr>
        <w:t>Учитывая, что отапливаемая площадь здания составляет 2076,7м</w:t>
      </w:r>
      <w:proofErr w:type="gramStart"/>
      <w:r w:rsidRPr="00785E5E">
        <w:rPr>
          <w:rFonts w:ascii="Times New Roman" w:hAnsi="Times New Roman" w:cs="Times New Roman"/>
          <w:sz w:val="28"/>
          <w:szCs w:val="28"/>
          <w:vertAlign w:val="superscript"/>
        </w:rPr>
        <w:t>2</w:t>
      </w:r>
      <w:proofErr w:type="gramEnd"/>
      <w:r w:rsidRPr="00785E5E">
        <w:rPr>
          <w:rFonts w:ascii="Times New Roman" w:hAnsi="Times New Roman" w:cs="Times New Roman"/>
          <w:sz w:val="28"/>
          <w:szCs w:val="28"/>
        </w:rPr>
        <w:t xml:space="preserve"> , можно рассчитать полный годовой расход тепла в системе отопления и вентиляции  </w:t>
      </w:r>
      <w:r w:rsidRPr="00785E5E">
        <w:rPr>
          <w:rFonts w:ascii="Times New Roman" w:hAnsi="Times New Roman" w:cs="Times New Roman"/>
          <w:sz w:val="28"/>
          <w:szCs w:val="28"/>
          <w:lang w:val="en-US"/>
        </w:rPr>
        <w:t>Q</w:t>
      </w:r>
      <w:r w:rsidRPr="00785E5E">
        <w:rPr>
          <w:rFonts w:ascii="Times New Roman" w:hAnsi="Times New Roman" w:cs="Times New Roman"/>
          <w:sz w:val="28"/>
          <w:szCs w:val="28"/>
        </w:rPr>
        <w:t>от = 2076,7 м</w:t>
      </w:r>
      <w:r w:rsidRPr="00785E5E">
        <w:rPr>
          <w:rFonts w:ascii="Times New Roman" w:hAnsi="Times New Roman" w:cs="Times New Roman"/>
          <w:sz w:val="28"/>
          <w:szCs w:val="28"/>
          <w:vertAlign w:val="superscript"/>
        </w:rPr>
        <w:t>2</w:t>
      </w:r>
      <w:r w:rsidRPr="00785E5E">
        <w:rPr>
          <w:rFonts w:ascii="Times New Roman" w:hAnsi="Times New Roman" w:cs="Times New Roman"/>
          <w:sz w:val="28"/>
          <w:szCs w:val="28"/>
        </w:rPr>
        <w:t xml:space="preserve"> *83,1 кВтч/м</w:t>
      </w:r>
      <w:r w:rsidRPr="00785E5E">
        <w:rPr>
          <w:rFonts w:ascii="Times New Roman" w:hAnsi="Times New Roman" w:cs="Times New Roman"/>
          <w:sz w:val="28"/>
          <w:szCs w:val="28"/>
          <w:vertAlign w:val="superscript"/>
        </w:rPr>
        <w:t>2</w:t>
      </w:r>
      <w:r w:rsidRPr="00785E5E">
        <w:rPr>
          <w:rFonts w:ascii="Times New Roman" w:hAnsi="Times New Roman" w:cs="Times New Roman"/>
          <w:sz w:val="28"/>
          <w:szCs w:val="28"/>
        </w:rPr>
        <w:t xml:space="preserve"> год = 172,57МВт ч/год  или около  148,3Гкал. </w:t>
      </w:r>
    </w:p>
    <w:p w:rsidR="00EF1057" w:rsidRDefault="00EF1057" w:rsidP="00785E5E">
      <w:pPr>
        <w:spacing w:after="0" w:line="240" w:lineRule="auto"/>
        <w:ind w:firstLine="567"/>
        <w:jc w:val="both"/>
        <w:rPr>
          <w:rFonts w:ascii="Times New Roman" w:hAnsi="Times New Roman" w:cs="Times New Roman"/>
          <w:sz w:val="28"/>
          <w:szCs w:val="28"/>
        </w:rPr>
      </w:pPr>
      <w:r w:rsidRPr="00785E5E">
        <w:rPr>
          <w:rFonts w:ascii="Times New Roman" w:hAnsi="Times New Roman" w:cs="Times New Roman"/>
          <w:sz w:val="28"/>
          <w:szCs w:val="28"/>
        </w:rPr>
        <w:t xml:space="preserve">Если учесть, что класс </w:t>
      </w:r>
      <w:proofErr w:type="spellStart"/>
      <w:r w:rsidRPr="00785E5E">
        <w:rPr>
          <w:rFonts w:ascii="Times New Roman" w:hAnsi="Times New Roman" w:cs="Times New Roman"/>
          <w:sz w:val="28"/>
          <w:szCs w:val="28"/>
        </w:rPr>
        <w:t>энергоэффективности</w:t>
      </w:r>
      <w:proofErr w:type="spellEnd"/>
      <w:r w:rsidRPr="00785E5E">
        <w:rPr>
          <w:rFonts w:ascii="Times New Roman" w:hAnsi="Times New Roman" w:cs="Times New Roman"/>
          <w:sz w:val="28"/>
          <w:szCs w:val="28"/>
        </w:rPr>
        <w:t xml:space="preserve"> таких зданий </w:t>
      </w:r>
      <w:r w:rsidRPr="00785E5E">
        <w:rPr>
          <w:rFonts w:ascii="Times New Roman" w:hAnsi="Times New Roman" w:cs="Times New Roman"/>
          <w:sz w:val="28"/>
          <w:szCs w:val="28"/>
          <w:lang w:val="en-US"/>
        </w:rPr>
        <w:t>D</w:t>
      </w:r>
      <w:r w:rsidRPr="00785E5E">
        <w:rPr>
          <w:rFonts w:ascii="Times New Roman" w:hAnsi="Times New Roman" w:cs="Times New Roman"/>
          <w:sz w:val="28"/>
          <w:szCs w:val="28"/>
        </w:rPr>
        <w:t>, то отклонение от нормируемого теплопотребления может превышать 50%  , т.е.  достигать 222</w:t>
      </w:r>
      <w:r w:rsidR="00B302D8">
        <w:rPr>
          <w:rFonts w:ascii="Times New Roman" w:hAnsi="Times New Roman" w:cs="Times New Roman"/>
          <w:sz w:val="28"/>
          <w:szCs w:val="28"/>
        </w:rPr>
        <w:t>,</w:t>
      </w:r>
      <w:r w:rsidRPr="00785E5E">
        <w:rPr>
          <w:rFonts w:ascii="Times New Roman" w:hAnsi="Times New Roman" w:cs="Times New Roman"/>
          <w:sz w:val="28"/>
          <w:szCs w:val="28"/>
        </w:rPr>
        <w:t>45</w:t>
      </w:r>
      <w:r w:rsidR="00B302D8">
        <w:rPr>
          <w:rFonts w:ascii="Times New Roman" w:hAnsi="Times New Roman" w:cs="Times New Roman"/>
          <w:sz w:val="28"/>
          <w:szCs w:val="28"/>
        </w:rPr>
        <w:t xml:space="preserve"> </w:t>
      </w:r>
      <w:r w:rsidRPr="00785E5E">
        <w:rPr>
          <w:rFonts w:ascii="Times New Roman" w:hAnsi="Times New Roman" w:cs="Times New Roman"/>
          <w:sz w:val="28"/>
          <w:szCs w:val="28"/>
        </w:rPr>
        <w:t>Гкал в год. В табл</w:t>
      </w:r>
      <w:r w:rsidR="00E61088">
        <w:rPr>
          <w:rFonts w:ascii="Times New Roman" w:hAnsi="Times New Roman" w:cs="Times New Roman"/>
          <w:sz w:val="28"/>
          <w:szCs w:val="28"/>
        </w:rPr>
        <w:t>ице 8</w:t>
      </w:r>
      <w:r w:rsidRPr="00785E5E">
        <w:rPr>
          <w:rFonts w:ascii="Times New Roman" w:hAnsi="Times New Roman" w:cs="Times New Roman"/>
          <w:sz w:val="28"/>
          <w:szCs w:val="28"/>
        </w:rPr>
        <w:t xml:space="preserve"> сопоставлено теплопотребление здания за три отопительных периода и приведена  оценка класса </w:t>
      </w:r>
      <w:proofErr w:type="spellStart"/>
      <w:r w:rsidRPr="00785E5E">
        <w:rPr>
          <w:rFonts w:ascii="Times New Roman" w:hAnsi="Times New Roman" w:cs="Times New Roman"/>
          <w:sz w:val="28"/>
          <w:szCs w:val="28"/>
        </w:rPr>
        <w:t>энергоэффективности</w:t>
      </w:r>
      <w:proofErr w:type="spellEnd"/>
      <w:r w:rsidRPr="00785E5E">
        <w:rPr>
          <w:rFonts w:ascii="Times New Roman" w:hAnsi="Times New Roman" w:cs="Times New Roman"/>
          <w:sz w:val="28"/>
          <w:szCs w:val="28"/>
        </w:rPr>
        <w:t>.</w:t>
      </w:r>
    </w:p>
    <w:p w:rsidR="00785E5E" w:rsidRPr="00785E5E" w:rsidRDefault="00785E5E" w:rsidP="00785E5E">
      <w:pPr>
        <w:spacing w:after="0" w:line="240" w:lineRule="auto"/>
        <w:ind w:firstLine="567"/>
        <w:jc w:val="both"/>
        <w:rPr>
          <w:rFonts w:ascii="Times New Roman" w:hAnsi="Times New Roman" w:cs="Times New Roman"/>
          <w:sz w:val="28"/>
          <w:szCs w:val="28"/>
        </w:rPr>
      </w:pPr>
    </w:p>
    <w:p w:rsidR="00EF1057" w:rsidRDefault="00EF1057" w:rsidP="008B7F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8B7F64">
        <w:rPr>
          <w:rFonts w:ascii="Times New Roman" w:hAnsi="Times New Roman" w:cs="Times New Roman"/>
          <w:sz w:val="28"/>
          <w:szCs w:val="28"/>
        </w:rPr>
        <w:t>8</w:t>
      </w:r>
      <w:r>
        <w:rPr>
          <w:rFonts w:ascii="Times New Roman" w:hAnsi="Times New Roman" w:cs="Times New Roman"/>
          <w:sz w:val="28"/>
          <w:szCs w:val="28"/>
        </w:rPr>
        <w:t xml:space="preserve"> - </w:t>
      </w:r>
      <w:r w:rsidRPr="006B3FCE">
        <w:rPr>
          <w:rFonts w:ascii="Times New Roman" w:eastAsia="Times New Roman" w:hAnsi="Times New Roman" w:cs="Times New Roman"/>
          <w:color w:val="000000"/>
          <w:sz w:val="28"/>
          <w:szCs w:val="28"/>
          <w:lang w:eastAsia="ru-RU"/>
        </w:rPr>
        <w:t>Теплопотребление  здания</w:t>
      </w:r>
      <w:r>
        <w:rPr>
          <w:rFonts w:ascii="Times New Roman" w:eastAsia="Times New Roman" w:hAnsi="Times New Roman" w:cs="Times New Roman"/>
          <w:color w:val="000000"/>
          <w:sz w:val="28"/>
          <w:szCs w:val="28"/>
          <w:lang w:eastAsia="ru-RU"/>
        </w:rPr>
        <w:t xml:space="preserve"> за 2016-2019</w:t>
      </w:r>
      <w:r w:rsidR="003F12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003F127B">
        <w:rPr>
          <w:rFonts w:ascii="Times New Roman" w:eastAsia="Times New Roman" w:hAnsi="Times New Roman" w:cs="Times New Roman"/>
          <w:color w:val="000000"/>
          <w:sz w:val="28"/>
          <w:szCs w:val="28"/>
          <w:lang w:eastAsia="ru-RU"/>
        </w:rPr>
        <w:t>оды</w:t>
      </w:r>
    </w:p>
    <w:tbl>
      <w:tblPr>
        <w:tblStyle w:val="ab"/>
        <w:tblW w:w="9639" w:type="dxa"/>
        <w:tblInd w:w="108" w:type="dxa"/>
        <w:tblLook w:val="04A0"/>
      </w:tblPr>
      <w:tblGrid>
        <w:gridCol w:w="3969"/>
        <w:gridCol w:w="1275"/>
        <w:gridCol w:w="1418"/>
        <w:gridCol w:w="1417"/>
        <w:gridCol w:w="1560"/>
      </w:tblGrid>
      <w:tr w:rsidR="00EF1057" w:rsidRPr="006B3FCE" w:rsidTr="008B7F64">
        <w:trPr>
          <w:trHeight w:val="588"/>
        </w:trPr>
        <w:tc>
          <w:tcPr>
            <w:tcW w:w="3969" w:type="dxa"/>
            <w:vMerge w:val="restart"/>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Теплопотребление  здания</w:t>
            </w:r>
          </w:p>
        </w:tc>
        <w:tc>
          <w:tcPr>
            <w:tcW w:w="1275" w:type="dxa"/>
            <w:vMerge w:val="restart"/>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Период. Дни</w:t>
            </w:r>
          </w:p>
        </w:tc>
        <w:tc>
          <w:tcPr>
            <w:tcW w:w="4395" w:type="dxa"/>
            <w:gridSpan w:val="3"/>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Величина,    Гкал</w:t>
            </w:r>
          </w:p>
        </w:tc>
      </w:tr>
      <w:tr w:rsidR="00EF1057" w:rsidRPr="006B3FCE" w:rsidTr="008B7F64">
        <w:trPr>
          <w:trHeight w:val="372"/>
        </w:trPr>
        <w:tc>
          <w:tcPr>
            <w:tcW w:w="3969" w:type="dxa"/>
            <w:vMerge/>
            <w:hideMark/>
          </w:tcPr>
          <w:p w:rsidR="00EF1057" w:rsidRPr="006B3FCE" w:rsidRDefault="00EF1057" w:rsidP="00573031">
            <w:pPr>
              <w:rPr>
                <w:rFonts w:ascii="Times New Roman" w:eastAsia="Times New Roman" w:hAnsi="Times New Roman" w:cs="Times New Roman"/>
                <w:color w:val="000000"/>
                <w:sz w:val="28"/>
                <w:szCs w:val="28"/>
                <w:lang w:eastAsia="ru-RU"/>
              </w:rPr>
            </w:pPr>
          </w:p>
        </w:tc>
        <w:tc>
          <w:tcPr>
            <w:tcW w:w="1275" w:type="dxa"/>
            <w:vMerge/>
            <w:hideMark/>
          </w:tcPr>
          <w:p w:rsidR="00EF1057" w:rsidRPr="006B3FCE" w:rsidRDefault="00EF1057" w:rsidP="00573031">
            <w:pPr>
              <w:rPr>
                <w:rFonts w:ascii="Times New Roman" w:eastAsia="Times New Roman" w:hAnsi="Times New Roman" w:cs="Times New Roman"/>
                <w:color w:val="000000"/>
                <w:sz w:val="28"/>
                <w:szCs w:val="28"/>
                <w:lang w:eastAsia="ru-RU"/>
              </w:rPr>
            </w:pPr>
          </w:p>
        </w:tc>
        <w:tc>
          <w:tcPr>
            <w:tcW w:w="1418"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2016/17гг</w:t>
            </w:r>
          </w:p>
        </w:tc>
        <w:tc>
          <w:tcPr>
            <w:tcW w:w="1417"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2017/18гг</w:t>
            </w:r>
          </w:p>
        </w:tc>
        <w:tc>
          <w:tcPr>
            <w:tcW w:w="1560"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2018/19гг</w:t>
            </w:r>
          </w:p>
        </w:tc>
      </w:tr>
      <w:tr w:rsidR="00EF1057" w:rsidRPr="006B3FCE" w:rsidTr="008B7F64">
        <w:trPr>
          <w:trHeight w:val="372"/>
        </w:trPr>
        <w:tc>
          <w:tcPr>
            <w:tcW w:w="3969"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proofErr w:type="spellStart"/>
            <w:r w:rsidRPr="006B3FCE">
              <w:rPr>
                <w:rFonts w:ascii="Times New Roman" w:eastAsia="Times New Roman" w:hAnsi="Times New Roman" w:cs="Times New Roman"/>
                <w:color w:val="000000"/>
                <w:sz w:val="28"/>
                <w:szCs w:val="28"/>
                <w:lang w:eastAsia="ru-RU"/>
              </w:rPr>
              <w:t>ГВСср</w:t>
            </w:r>
            <w:proofErr w:type="spellEnd"/>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183</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0,27</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0,27</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0,23</w:t>
            </w:r>
          </w:p>
        </w:tc>
      </w:tr>
      <w:tr w:rsidR="00EF1057" w:rsidRPr="006B3FCE" w:rsidTr="008B7F64">
        <w:trPr>
          <w:trHeight w:val="372"/>
        </w:trPr>
        <w:tc>
          <w:tcPr>
            <w:tcW w:w="3969"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(ОТ+ГВС) ср</w:t>
            </w:r>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183</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2,25</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2,1</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2,04</w:t>
            </w:r>
          </w:p>
        </w:tc>
      </w:tr>
      <w:tr w:rsidR="00EF1057" w:rsidRPr="006B3FCE" w:rsidTr="008B7F64">
        <w:trPr>
          <w:trHeight w:val="372"/>
        </w:trPr>
        <w:tc>
          <w:tcPr>
            <w:tcW w:w="3969"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Σ</w:t>
            </w:r>
            <w:proofErr w:type="gramStart"/>
            <w:r w:rsidRPr="006B3FCE">
              <w:rPr>
                <w:rFonts w:ascii="Times New Roman" w:eastAsia="Times New Roman" w:hAnsi="Times New Roman" w:cs="Times New Roman"/>
                <w:color w:val="000000"/>
                <w:sz w:val="28"/>
                <w:szCs w:val="28"/>
                <w:lang w:eastAsia="ru-RU"/>
              </w:rPr>
              <w:t>Q</w:t>
            </w:r>
            <w:proofErr w:type="gramEnd"/>
            <w:r w:rsidRPr="006B3FCE">
              <w:rPr>
                <w:rFonts w:ascii="Times New Roman" w:eastAsia="Times New Roman" w:hAnsi="Times New Roman" w:cs="Times New Roman"/>
                <w:color w:val="000000"/>
                <w:sz w:val="28"/>
                <w:szCs w:val="28"/>
                <w:lang w:eastAsia="ru-RU"/>
              </w:rPr>
              <w:t>ГВС</w:t>
            </w:r>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183</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44,71</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49,53</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42,25</w:t>
            </w:r>
          </w:p>
        </w:tc>
      </w:tr>
      <w:tr w:rsidR="00EF1057" w:rsidRPr="006B3FCE" w:rsidTr="008B7F64">
        <w:trPr>
          <w:trHeight w:val="372"/>
        </w:trPr>
        <w:tc>
          <w:tcPr>
            <w:tcW w:w="3969"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Σ</w:t>
            </w:r>
            <w:proofErr w:type="gramStart"/>
            <w:r w:rsidRPr="006B3FCE">
              <w:rPr>
                <w:rFonts w:ascii="Times New Roman" w:eastAsia="Times New Roman" w:hAnsi="Times New Roman" w:cs="Times New Roman"/>
                <w:color w:val="000000"/>
                <w:sz w:val="28"/>
                <w:szCs w:val="28"/>
                <w:lang w:eastAsia="ru-RU"/>
              </w:rPr>
              <w:t>Q</w:t>
            </w:r>
            <w:proofErr w:type="gramEnd"/>
            <w:r w:rsidRPr="006B3FCE">
              <w:rPr>
                <w:rFonts w:ascii="Times New Roman" w:eastAsia="Times New Roman" w:hAnsi="Times New Roman" w:cs="Times New Roman"/>
                <w:color w:val="000000"/>
                <w:sz w:val="28"/>
                <w:szCs w:val="28"/>
                <w:lang w:eastAsia="ru-RU"/>
              </w:rPr>
              <w:t>ОТ</w:t>
            </w:r>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183</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364,69</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332,00</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330,11</w:t>
            </w:r>
          </w:p>
        </w:tc>
      </w:tr>
      <w:tr w:rsidR="00EF1057" w:rsidRPr="006B3FCE" w:rsidTr="008B7F64">
        <w:trPr>
          <w:trHeight w:val="372"/>
        </w:trPr>
        <w:tc>
          <w:tcPr>
            <w:tcW w:w="3969"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Σ</w:t>
            </w:r>
            <w:proofErr w:type="gramStart"/>
            <w:r w:rsidRPr="006B3FCE">
              <w:rPr>
                <w:rFonts w:ascii="Times New Roman" w:eastAsia="Times New Roman" w:hAnsi="Times New Roman" w:cs="Times New Roman"/>
                <w:color w:val="000000"/>
                <w:sz w:val="28"/>
                <w:szCs w:val="28"/>
                <w:lang w:eastAsia="ru-RU"/>
              </w:rPr>
              <w:t>Q</w:t>
            </w:r>
            <w:proofErr w:type="gramEnd"/>
            <w:r w:rsidRPr="006B3FCE">
              <w:rPr>
                <w:rFonts w:ascii="Times New Roman" w:eastAsia="Times New Roman" w:hAnsi="Times New Roman" w:cs="Times New Roman"/>
                <w:color w:val="000000"/>
                <w:sz w:val="28"/>
                <w:szCs w:val="28"/>
                <w:lang w:eastAsia="ru-RU"/>
              </w:rPr>
              <w:t>ОТ+ГВС</w:t>
            </w:r>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183</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409,4</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381,53</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372,36</w:t>
            </w:r>
          </w:p>
        </w:tc>
      </w:tr>
      <w:tr w:rsidR="00EF1057" w:rsidRPr="006B3FCE" w:rsidTr="008B7F64">
        <w:trPr>
          <w:trHeight w:val="372"/>
        </w:trPr>
        <w:tc>
          <w:tcPr>
            <w:tcW w:w="3969"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ОТ+ГВС год</w:t>
            </w:r>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366</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454,11</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431,06</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414,54</w:t>
            </w:r>
          </w:p>
        </w:tc>
      </w:tr>
      <w:tr w:rsidR="00EF1057" w:rsidRPr="006B3FCE" w:rsidTr="008B7F64">
        <w:trPr>
          <w:trHeight w:val="372"/>
        </w:trPr>
        <w:tc>
          <w:tcPr>
            <w:tcW w:w="3969"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(ОТ+ГВС) ср год</w:t>
            </w:r>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366</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1,31</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1,19</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1,14</w:t>
            </w:r>
          </w:p>
        </w:tc>
      </w:tr>
      <w:tr w:rsidR="00EF1057" w:rsidRPr="006B3FCE" w:rsidTr="008B7F64">
        <w:trPr>
          <w:trHeight w:val="372"/>
        </w:trPr>
        <w:tc>
          <w:tcPr>
            <w:tcW w:w="3969" w:type="dxa"/>
            <w:hideMark/>
          </w:tcPr>
          <w:p w:rsidR="00EF1057" w:rsidRPr="006B3FCE" w:rsidRDefault="001C0825" w:rsidP="001C082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 (класс э</w:t>
            </w:r>
            <w:r w:rsidR="00EF1057" w:rsidRPr="006B3FCE">
              <w:rPr>
                <w:rFonts w:ascii="Times New Roman" w:eastAsia="Times New Roman" w:hAnsi="Times New Roman" w:cs="Times New Roman"/>
                <w:color w:val="000000"/>
                <w:sz w:val="28"/>
                <w:szCs w:val="28"/>
                <w:lang w:eastAsia="ru-RU"/>
              </w:rPr>
              <w:t>ф</w:t>
            </w:r>
            <w:proofErr w:type="gramStart"/>
            <w:r w:rsidR="00EF1057" w:rsidRPr="006B3FCE">
              <w:rPr>
                <w:rFonts w:ascii="Times New Roman" w:eastAsia="Times New Roman" w:hAnsi="Times New Roman" w:cs="Times New Roman"/>
                <w:color w:val="000000"/>
                <w:sz w:val="28"/>
                <w:szCs w:val="28"/>
                <w:lang w:eastAsia="ru-RU"/>
              </w:rPr>
              <w:t>.</w:t>
            </w:r>
            <w:proofErr w:type="gramEnd"/>
            <w:r w:rsidR="00EF1057" w:rsidRPr="006B3FCE">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з</w:t>
            </w:r>
            <w:proofErr w:type="gramEnd"/>
            <w:r w:rsidR="00EF1057" w:rsidRPr="006B3FCE">
              <w:rPr>
                <w:rFonts w:ascii="Times New Roman" w:eastAsia="Times New Roman" w:hAnsi="Times New Roman" w:cs="Times New Roman"/>
                <w:color w:val="000000"/>
                <w:sz w:val="28"/>
                <w:szCs w:val="28"/>
                <w:lang w:eastAsia="ru-RU"/>
              </w:rPr>
              <w:t xml:space="preserve">дания </w:t>
            </w:r>
            <w:r w:rsidR="00EF1057">
              <w:rPr>
                <w:rFonts w:ascii="Times New Roman" w:eastAsia="Times New Roman" w:hAnsi="Times New Roman" w:cs="Times New Roman"/>
                <w:color w:val="000000"/>
                <w:sz w:val="28"/>
                <w:szCs w:val="28"/>
                <w:lang w:eastAsia="ru-RU"/>
              </w:rPr>
              <w:t>«</w:t>
            </w:r>
            <w:r w:rsidR="00EF1057" w:rsidRPr="006B3FCE">
              <w:rPr>
                <w:rFonts w:ascii="Times New Roman" w:eastAsia="Times New Roman" w:hAnsi="Times New Roman" w:cs="Times New Roman"/>
                <w:color w:val="000000"/>
                <w:sz w:val="28"/>
                <w:szCs w:val="28"/>
                <w:lang w:eastAsia="ru-RU"/>
              </w:rPr>
              <w:t>Д</w:t>
            </w:r>
            <w:r w:rsidR="00EF1057">
              <w:rPr>
                <w:rFonts w:ascii="Times New Roman" w:eastAsia="Times New Roman" w:hAnsi="Times New Roman" w:cs="Times New Roman"/>
                <w:color w:val="000000"/>
                <w:sz w:val="28"/>
                <w:szCs w:val="28"/>
                <w:lang w:eastAsia="ru-RU"/>
              </w:rPr>
              <w:t>»</w:t>
            </w:r>
            <w:r w:rsidR="00EF1057" w:rsidRPr="006B3FCE">
              <w:rPr>
                <w:rFonts w:ascii="Times New Roman" w:eastAsia="Times New Roman" w:hAnsi="Times New Roman" w:cs="Times New Roman"/>
                <w:color w:val="000000"/>
                <w:sz w:val="28"/>
                <w:szCs w:val="28"/>
                <w:lang w:eastAsia="ru-RU"/>
              </w:rPr>
              <w:t>)</w:t>
            </w:r>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 </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148,3</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148,3</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148,3</w:t>
            </w:r>
          </w:p>
        </w:tc>
      </w:tr>
      <w:tr w:rsidR="00EF1057" w:rsidRPr="006B3FCE" w:rsidTr="008B7F64">
        <w:trPr>
          <w:trHeight w:val="372"/>
        </w:trPr>
        <w:tc>
          <w:tcPr>
            <w:tcW w:w="3969"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Превышение, %</w:t>
            </w:r>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 </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146</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124</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123</w:t>
            </w:r>
          </w:p>
        </w:tc>
      </w:tr>
      <w:tr w:rsidR="00EF1057" w:rsidRPr="006B3FCE" w:rsidTr="008B7F64">
        <w:trPr>
          <w:trHeight w:val="732"/>
        </w:trPr>
        <w:tc>
          <w:tcPr>
            <w:tcW w:w="3969" w:type="dxa"/>
            <w:hideMark/>
          </w:tcPr>
          <w:p w:rsidR="00EF1057" w:rsidRPr="006B3FCE" w:rsidRDefault="001C0825" w:rsidP="001C0825">
            <w:pP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Норма (класс э</w:t>
            </w:r>
            <w:r w:rsidR="00EF1057" w:rsidRPr="006B3FCE">
              <w:rPr>
                <w:rFonts w:ascii="Times New Roman" w:eastAsia="Times New Roman" w:hAnsi="Times New Roman" w:cs="Times New Roman"/>
                <w:color w:val="000000"/>
                <w:sz w:val="28"/>
                <w:szCs w:val="28"/>
                <w:lang w:eastAsia="ru-RU"/>
              </w:rPr>
              <w:t>ф.</w:t>
            </w:r>
            <w:proofErr w:type="gramEnd"/>
            <w:r w:rsidR="00EF1057" w:rsidRPr="006B3FCE">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З</w:t>
            </w:r>
            <w:r w:rsidR="00EF1057" w:rsidRPr="006B3FCE">
              <w:rPr>
                <w:rFonts w:ascii="Times New Roman" w:eastAsia="Times New Roman" w:hAnsi="Times New Roman" w:cs="Times New Roman"/>
                <w:color w:val="000000"/>
                <w:sz w:val="28"/>
                <w:szCs w:val="28"/>
                <w:lang w:eastAsia="ru-RU"/>
              </w:rPr>
              <w:t>дания</w:t>
            </w:r>
            <w:r>
              <w:rPr>
                <w:rFonts w:ascii="Times New Roman" w:eastAsia="Times New Roman" w:hAnsi="Times New Roman" w:cs="Times New Roman"/>
                <w:color w:val="000000"/>
                <w:sz w:val="28"/>
                <w:szCs w:val="28"/>
                <w:lang w:eastAsia="ru-RU"/>
              </w:rPr>
              <w:t xml:space="preserve"> </w:t>
            </w:r>
            <w:r w:rsidR="00EF1057">
              <w:rPr>
                <w:rFonts w:ascii="Times New Roman" w:eastAsia="Times New Roman" w:hAnsi="Times New Roman" w:cs="Times New Roman"/>
                <w:color w:val="000000"/>
                <w:sz w:val="28"/>
                <w:szCs w:val="28"/>
                <w:lang w:eastAsia="ru-RU"/>
              </w:rPr>
              <w:t>«</w:t>
            </w:r>
            <w:r w:rsidR="00EF1057" w:rsidRPr="006B3FCE">
              <w:rPr>
                <w:rFonts w:ascii="Times New Roman" w:eastAsia="Times New Roman" w:hAnsi="Times New Roman" w:cs="Times New Roman"/>
                <w:color w:val="000000"/>
                <w:sz w:val="28"/>
                <w:szCs w:val="28"/>
                <w:lang w:eastAsia="ru-RU"/>
              </w:rPr>
              <w:t>Д</w:t>
            </w:r>
            <w:r w:rsidR="00EF1057">
              <w:rPr>
                <w:rFonts w:ascii="Times New Roman" w:eastAsia="Times New Roman" w:hAnsi="Times New Roman" w:cs="Times New Roman"/>
                <w:color w:val="000000"/>
                <w:sz w:val="28"/>
                <w:szCs w:val="28"/>
                <w:lang w:eastAsia="ru-RU"/>
              </w:rPr>
              <w:t>»</w:t>
            </w:r>
            <w:r w:rsidR="00EF1057" w:rsidRPr="006B3FC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F1057" w:rsidRPr="006B3FCE">
              <w:rPr>
                <w:rFonts w:ascii="Times New Roman" w:eastAsia="Times New Roman" w:hAnsi="Times New Roman" w:cs="Times New Roman"/>
                <w:color w:val="000000"/>
                <w:sz w:val="28"/>
                <w:szCs w:val="28"/>
                <w:lang w:eastAsia="ru-RU"/>
              </w:rPr>
              <w:t>+50%</w:t>
            </w:r>
            <w:proofErr w:type="gramEnd"/>
          </w:p>
        </w:tc>
        <w:tc>
          <w:tcPr>
            <w:tcW w:w="1275"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 </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222,45</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222,45</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222,45</w:t>
            </w:r>
          </w:p>
        </w:tc>
      </w:tr>
      <w:tr w:rsidR="00EF1057" w:rsidRPr="006B3FCE" w:rsidTr="008B7F64">
        <w:trPr>
          <w:trHeight w:val="372"/>
        </w:trPr>
        <w:tc>
          <w:tcPr>
            <w:tcW w:w="3969" w:type="dxa"/>
            <w:noWrap/>
            <w:hideMark/>
          </w:tcPr>
          <w:p w:rsidR="00EF1057" w:rsidRPr="006B3FCE" w:rsidRDefault="00EF1057" w:rsidP="00573031">
            <w:pP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Превышение, %</w:t>
            </w:r>
          </w:p>
        </w:tc>
        <w:tc>
          <w:tcPr>
            <w:tcW w:w="1275" w:type="dxa"/>
            <w:noWrap/>
            <w:hideMark/>
          </w:tcPr>
          <w:p w:rsidR="00EF1057" w:rsidRPr="006B3FCE" w:rsidRDefault="00EF1057" w:rsidP="00573031">
            <w:pPr>
              <w:rPr>
                <w:rFonts w:ascii="Calibri" w:eastAsia="Times New Roman" w:hAnsi="Calibri" w:cs="Times New Roman"/>
                <w:color w:val="000000"/>
                <w:lang w:eastAsia="ru-RU"/>
              </w:rPr>
            </w:pPr>
            <w:r w:rsidRPr="006B3FCE">
              <w:rPr>
                <w:rFonts w:ascii="Calibri" w:eastAsia="Times New Roman" w:hAnsi="Calibri" w:cs="Times New Roman"/>
                <w:color w:val="000000"/>
                <w:lang w:eastAsia="ru-RU"/>
              </w:rPr>
              <w:t> </w:t>
            </w:r>
          </w:p>
        </w:tc>
        <w:tc>
          <w:tcPr>
            <w:tcW w:w="1418"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64</w:t>
            </w:r>
          </w:p>
        </w:tc>
        <w:tc>
          <w:tcPr>
            <w:tcW w:w="1417"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49</w:t>
            </w:r>
          </w:p>
        </w:tc>
        <w:tc>
          <w:tcPr>
            <w:tcW w:w="1560" w:type="dxa"/>
            <w:noWrap/>
            <w:hideMark/>
          </w:tcPr>
          <w:p w:rsidR="00EF1057" w:rsidRPr="006B3FCE" w:rsidRDefault="00EF1057" w:rsidP="00573031">
            <w:pPr>
              <w:jc w:val="center"/>
              <w:rPr>
                <w:rFonts w:ascii="Times New Roman" w:eastAsia="Times New Roman" w:hAnsi="Times New Roman" w:cs="Times New Roman"/>
                <w:color w:val="000000"/>
                <w:sz w:val="28"/>
                <w:szCs w:val="28"/>
                <w:lang w:eastAsia="ru-RU"/>
              </w:rPr>
            </w:pPr>
            <w:r w:rsidRPr="006B3FCE">
              <w:rPr>
                <w:rFonts w:ascii="Times New Roman" w:eastAsia="Times New Roman" w:hAnsi="Times New Roman" w:cs="Times New Roman"/>
                <w:color w:val="000000"/>
                <w:sz w:val="28"/>
                <w:szCs w:val="28"/>
                <w:lang w:eastAsia="ru-RU"/>
              </w:rPr>
              <w:t>48</w:t>
            </w:r>
          </w:p>
        </w:tc>
      </w:tr>
      <w:tr w:rsidR="00E4715C" w:rsidRPr="006B3FCE" w:rsidTr="00E61088">
        <w:trPr>
          <w:trHeight w:val="227"/>
        </w:trPr>
        <w:tc>
          <w:tcPr>
            <w:tcW w:w="9639" w:type="dxa"/>
            <w:gridSpan w:val="5"/>
            <w:noWrap/>
            <w:hideMark/>
          </w:tcPr>
          <w:p w:rsidR="00E4715C" w:rsidRPr="006B3FCE" w:rsidRDefault="00E4715C" w:rsidP="00B302D8">
            <w:pPr>
              <w:ind w:firstLine="567"/>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Примечание – составлено авторами на основании </w:t>
            </w:r>
            <w:r w:rsidRPr="006D2234">
              <w:rPr>
                <w:rFonts w:ascii="Times New Roman" w:hAnsi="Times New Roman" w:cs="Times New Roman"/>
                <w:bCs/>
                <w:sz w:val="28"/>
                <w:szCs w:val="28"/>
              </w:rPr>
              <w:t>[</w:t>
            </w:r>
            <w:r>
              <w:rPr>
                <w:rFonts w:ascii="Times New Roman" w:hAnsi="Times New Roman" w:cs="Times New Roman"/>
                <w:bCs/>
                <w:sz w:val="28"/>
                <w:szCs w:val="28"/>
              </w:rPr>
              <w:t>3</w:t>
            </w:r>
            <w:r w:rsidR="00B302D8">
              <w:rPr>
                <w:rFonts w:ascii="Times New Roman" w:hAnsi="Times New Roman" w:cs="Times New Roman"/>
                <w:bCs/>
                <w:sz w:val="28"/>
                <w:szCs w:val="28"/>
              </w:rPr>
              <w:t>6</w:t>
            </w:r>
            <w:r>
              <w:rPr>
                <w:rFonts w:ascii="Times New Roman" w:hAnsi="Times New Roman" w:cs="Times New Roman"/>
                <w:bCs/>
                <w:sz w:val="28"/>
                <w:szCs w:val="28"/>
              </w:rPr>
              <w:t>-3</w:t>
            </w:r>
            <w:r w:rsidR="00B302D8">
              <w:rPr>
                <w:rFonts w:ascii="Times New Roman" w:hAnsi="Times New Roman" w:cs="Times New Roman"/>
                <w:bCs/>
                <w:sz w:val="28"/>
                <w:szCs w:val="28"/>
              </w:rPr>
              <w:t>7</w:t>
            </w:r>
            <w:r w:rsidRPr="006D2234">
              <w:rPr>
                <w:rFonts w:ascii="Times New Roman" w:hAnsi="Times New Roman" w:cs="Times New Roman"/>
                <w:bCs/>
                <w:sz w:val="28"/>
                <w:szCs w:val="28"/>
              </w:rPr>
              <w:t>]</w:t>
            </w:r>
          </w:p>
        </w:tc>
      </w:tr>
    </w:tbl>
    <w:p w:rsidR="00EF1057" w:rsidRDefault="00EF1057" w:rsidP="00EF1057">
      <w:pPr>
        <w:spacing w:after="0" w:line="240" w:lineRule="auto"/>
        <w:ind w:firstLine="709"/>
        <w:jc w:val="center"/>
        <w:rPr>
          <w:rFonts w:ascii="Times New Roman" w:hAnsi="Times New Roman" w:cs="Times New Roman"/>
          <w:sz w:val="28"/>
          <w:szCs w:val="28"/>
        </w:rPr>
      </w:pPr>
    </w:p>
    <w:p w:rsidR="00EF1057" w:rsidRPr="008D2C1D" w:rsidRDefault="00EF1057" w:rsidP="008D2C1D">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Таким образом, можно констатировать, что класс </w:t>
      </w:r>
      <w:proofErr w:type="spellStart"/>
      <w:r w:rsidRPr="008D2C1D">
        <w:rPr>
          <w:rFonts w:ascii="Times New Roman" w:hAnsi="Times New Roman" w:cs="Times New Roman"/>
          <w:sz w:val="28"/>
          <w:szCs w:val="28"/>
        </w:rPr>
        <w:t>энергоэффективности</w:t>
      </w:r>
      <w:proofErr w:type="spellEnd"/>
      <w:r w:rsidRPr="008D2C1D">
        <w:rPr>
          <w:rFonts w:ascii="Times New Roman" w:hAnsi="Times New Roman" w:cs="Times New Roman"/>
          <w:sz w:val="28"/>
          <w:szCs w:val="28"/>
        </w:rPr>
        <w:t xml:space="preserve">  здания – Е.</w:t>
      </w:r>
    </w:p>
    <w:p w:rsidR="00EF1057" w:rsidRPr="008D2C1D" w:rsidRDefault="00EF1057" w:rsidP="008D2C1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D2C1D">
        <w:rPr>
          <w:rFonts w:ascii="Times New Roman" w:hAnsi="Times New Roman" w:cs="Times New Roman"/>
          <w:bCs/>
          <w:sz w:val="28"/>
          <w:szCs w:val="28"/>
        </w:rPr>
        <w:t xml:space="preserve">По  СП РК 2.04-106-2012 </w:t>
      </w:r>
      <w:r w:rsidR="008D2C1D" w:rsidRPr="008D2C1D">
        <w:rPr>
          <w:rFonts w:ascii="Times New Roman" w:hAnsi="Times New Roman" w:cs="Times New Roman"/>
          <w:bCs/>
          <w:sz w:val="28"/>
          <w:szCs w:val="28"/>
        </w:rPr>
        <w:t xml:space="preserve">п. </w:t>
      </w:r>
      <w:r w:rsidRPr="008D2C1D">
        <w:rPr>
          <w:rFonts w:ascii="Times New Roman" w:hAnsi="Times New Roman" w:cs="Times New Roman"/>
          <w:color w:val="000000"/>
          <w:sz w:val="28"/>
          <w:szCs w:val="28"/>
        </w:rPr>
        <w:t xml:space="preserve">7.4 </w:t>
      </w:r>
      <w:r w:rsidR="003A09D1">
        <w:rPr>
          <w:rFonts w:ascii="Times New Roman" w:hAnsi="Times New Roman" w:cs="Times New Roman"/>
          <w:color w:val="000000"/>
          <w:sz w:val="28"/>
          <w:szCs w:val="28"/>
        </w:rPr>
        <w:t>р</w:t>
      </w:r>
      <w:r w:rsidRPr="008D2C1D">
        <w:rPr>
          <w:rFonts w:ascii="Times New Roman" w:hAnsi="Times New Roman" w:cs="Times New Roman"/>
          <w:color w:val="000000"/>
          <w:sz w:val="28"/>
          <w:szCs w:val="28"/>
        </w:rPr>
        <w:t>асчетный коэффициент энергетической эффективности систем отопления и централизованного теплоснабжения здания определяется по формуле</w:t>
      </w:r>
      <w:r w:rsidR="00EC696E" w:rsidRPr="00EC696E">
        <w:rPr>
          <w:rFonts w:ascii="Times New Roman" w:hAnsi="Times New Roman" w:cs="Times New Roman"/>
          <w:color w:val="000000"/>
          <w:sz w:val="28"/>
          <w:szCs w:val="28"/>
        </w:rPr>
        <w:t xml:space="preserve"> </w:t>
      </w:r>
      <w:r w:rsidR="0096284F">
        <w:rPr>
          <w:rFonts w:ascii="Times New Roman" w:hAnsi="Times New Roman" w:cs="Times New Roman"/>
          <w:color w:val="000000"/>
          <w:sz w:val="28"/>
          <w:szCs w:val="28"/>
        </w:rPr>
        <w:t xml:space="preserve">1 </w:t>
      </w:r>
      <w:r w:rsidR="00EC696E" w:rsidRPr="00EC696E">
        <w:rPr>
          <w:rFonts w:ascii="Times New Roman" w:hAnsi="Times New Roman" w:cs="Times New Roman"/>
          <w:color w:val="000000"/>
          <w:sz w:val="28"/>
          <w:szCs w:val="28"/>
        </w:rPr>
        <w:t>[</w:t>
      </w:r>
      <w:r w:rsidR="00947C6B">
        <w:rPr>
          <w:rFonts w:ascii="Times New Roman" w:hAnsi="Times New Roman" w:cs="Times New Roman"/>
          <w:color w:val="000000"/>
          <w:sz w:val="28"/>
          <w:szCs w:val="28"/>
        </w:rPr>
        <w:t>3</w:t>
      </w:r>
      <w:r w:rsidR="00B302D8">
        <w:rPr>
          <w:rFonts w:ascii="Times New Roman" w:hAnsi="Times New Roman" w:cs="Times New Roman"/>
          <w:color w:val="000000"/>
          <w:sz w:val="28"/>
          <w:szCs w:val="28"/>
        </w:rPr>
        <w:t>8</w:t>
      </w:r>
      <w:r w:rsidR="00EC696E" w:rsidRPr="00EC696E">
        <w:rPr>
          <w:rFonts w:ascii="Times New Roman" w:hAnsi="Times New Roman" w:cs="Times New Roman"/>
          <w:color w:val="000000"/>
          <w:sz w:val="28"/>
          <w:szCs w:val="28"/>
        </w:rPr>
        <w:t>]:</w:t>
      </w:r>
      <w:r w:rsidRPr="008D2C1D">
        <w:rPr>
          <w:rFonts w:ascii="Times New Roman" w:hAnsi="Times New Roman" w:cs="Times New Roman"/>
          <w:color w:val="000000"/>
          <w:sz w:val="28"/>
          <w:szCs w:val="28"/>
        </w:rPr>
        <w:t xml:space="preserve"> </w:t>
      </w:r>
    </w:p>
    <w:p w:rsidR="00EF1057" w:rsidRPr="008D2C1D" w:rsidRDefault="00EF1057" w:rsidP="001C0825">
      <w:pPr>
        <w:autoSpaceDE w:val="0"/>
        <w:autoSpaceDN w:val="0"/>
        <w:adjustRightInd w:val="0"/>
        <w:spacing w:after="0" w:line="240" w:lineRule="auto"/>
        <w:ind w:firstLine="567"/>
        <w:jc w:val="right"/>
        <w:rPr>
          <w:rFonts w:ascii="Times New Roman" w:hAnsi="Times New Roman" w:cs="Times New Roman"/>
          <w:color w:val="000000"/>
          <w:sz w:val="28"/>
          <w:szCs w:val="28"/>
        </w:rPr>
      </w:pPr>
      <w:r w:rsidRPr="008D2C1D">
        <w:rPr>
          <w:rFonts w:ascii="Times New Roman" w:hAnsi="Times New Roman" w:cs="Times New Roman"/>
          <w:color w:val="000000"/>
          <w:sz w:val="28"/>
          <w:szCs w:val="28"/>
        </w:rPr>
        <w:t>η</w:t>
      </w:r>
      <w:r w:rsidRPr="008D2C1D">
        <w:rPr>
          <w:rFonts w:ascii="Times New Roman" w:hAnsi="Times New Roman" w:cs="Times New Roman"/>
          <w:color w:val="000000"/>
          <w:sz w:val="28"/>
          <w:szCs w:val="28"/>
          <w:vertAlign w:val="subscript"/>
        </w:rPr>
        <w:t>0</w:t>
      </w:r>
      <w:r w:rsidRPr="008D2C1D">
        <w:rPr>
          <w:rFonts w:ascii="Times New Roman" w:hAnsi="Times New Roman" w:cs="Times New Roman"/>
          <w:color w:val="000000"/>
          <w:sz w:val="28"/>
          <w:szCs w:val="28"/>
          <w:vertAlign w:val="superscript"/>
          <w:lang w:val="en-US"/>
        </w:rPr>
        <w:t>des</w:t>
      </w:r>
      <w:r w:rsidRPr="008D2C1D">
        <w:rPr>
          <w:rFonts w:ascii="Times New Roman" w:hAnsi="Times New Roman" w:cs="Times New Roman"/>
          <w:color w:val="000000"/>
          <w:sz w:val="28"/>
          <w:szCs w:val="28"/>
          <w:vertAlign w:val="superscript"/>
        </w:rPr>
        <w:t xml:space="preserve">   </w:t>
      </w:r>
      <w:r w:rsidRPr="008D2C1D">
        <w:rPr>
          <w:rFonts w:ascii="Times New Roman" w:hAnsi="Times New Roman" w:cs="Times New Roman"/>
          <w:color w:val="000000"/>
          <w:sz w:val="28"/>
          <w:szCs w:val="28"/>
        </w:rPr>
        <w:t>= (η</w:t>
      </w:r>
      <w:r w:rsidRPr="008D2C1D">
        <w:rPr>
          <w:rFonts w:ascii="Times New Roman" w:hAnsi="Times New Roman" w:cs="Times New Roman"/>
          <w:color w:val="000000"/>
          <w:sz w:val="28"/>
          <w:szCs w:val="28"/>
          <w:vertAlign w:val="subscript"/>
        </w:rPr>
        <w:t>1</w:t>
      </w:r>
      <w:r w:rsidRPr="008D2C1D">
        <w:rPr>
          <w:rFonts w:ascii="Times New Roman" w:hAnsi="Times New Roman" w:cs="Times New Roman"/>
          <w:color w:val="000000"/>
          <w:sz w:val="28"/>
          <w:szCs w:val="28"/>
        </w:rPr>
        <w:t xml:space="preserve"> </w:t>
      </w:r>
      <w:r w:rsidR="008D2C1D" w:rsidRPr="008D2C1D">
        <w:rPr>
          <w:rFonts w:ascii="Times New Roman" w:hAnsi="Times New Roman" w:cs="Times New Roman"/>
          <w:color w:val="000000"/>
          <w:sz w:val="28"/>
          <w:szCs w:val="28"/>
        </w:rPr>
        <w:t>·</w:t>
      </w:r>
      <w:r w:rsidRPr="008D2C1D">
        <w:rPr>
          <w:rFonts w:ascii="Times New Roman" w:hAnsi="Times New Roman" w:cs="Times New Roman"/>
          <w:color w:val="000000"/>
          <w:sz w:val="28"/>
          <w:szCs w:val="28"/>
        </w:rPr>
        <w:t xml:space="preserve">ε </w:t>
      </w:r>
      <w:r w:rsidRPr="008D2C1D">
        <w:rPr>
          <w:rFonts w:ascii="Times New Roman" w:hAnsi="Times New Roman" w:cs="Times New Roman"/>
          <w:color w:val="000000"/>
          <w:sz w:val="28"/>
          <w:szCs w:val="28"/>
          <w:vertAlign w:val="subscript"/>
        </w:rPr>
        <w:t>1</w:t>
      </w:r>
      <w:r w:rsidRPr="008D2C1D">
        <w:rPr>
          <w:rFonts w:ascii="Times New Roman" w:hAnsi="Times New Roman" w:cs="Times New Roman"/>
          <w:color w:val="000000"/>
          <w:sz w:val="28"/>
          <w:szCs w:val="28"/>
        </w:rPr>
        <w:t>) (η</w:t>
      </w:r>
      <w:r w:rsidRPr="008D2C1D">
        <w:rPr>
          <w:rFonts w:ascii="Times New Roman" w:hAnsi="Times New Roman" w:cs="Times New Roman"/>
          <w:color w:val="000000"/>
          <w:sz w:val="28"/>
          <w:szCs w:val="28"/>
          <w:vertAlign w:val="subscript"/>
        </w:rPr>
        <w:t>2</w:t>
      </w:r>
      <w:r w:rsidRPr="008D2C1D">
        <w:rPr>
          <w:rFonts w:ascii="Times New Roman" w:hAnsi="Times New Roman" w:cs="Times New Roman"/>
          <w:color w:val="000000"/>
          <w:sz w:val="28"/>
          <w:szCs w:val="28"/>
        </w:rPr>
        <w:t xml:space="preserve"> </w:t>
      </w:r>
      <w:r w:rsidR="008D2C1D" w:rsidRPr="008D2C1D">
        <w:rPr>
          <w:rFonts w:ascii="Times New Roman" w:hAnsi="Times New Roman" w:cs="Times New Roman"/>
          <w:color w:val="000000"/>
          <w:sz w:val="28"/>
          <w:szCs w:val="28"/>
        </w:rPr>
        <w:t>·</w:t>
      </w:r>
      <w:r w:rsidRPr="008D2C1D">
        <w:rPr>
          <w:rFonts w:ascii="Times New Roman" w:hAnsi="Times New Roman" w:cs="Times New Roman"/>
          <w:color w:val="000000"/>
          <w:sz w:val="28"/>
          <w:szCs w:val="28"/>
        </w:rPr>
        <w:t xml:space="preserve">ε </w:t>
      </w:r>
      <w:r w:rsidRPr="008D2C1D">
        <w:rPr>
          <w:rFonts w:ascii="Times New Roman" w:hAnsi="Times New Roman" w:cs="Times New Roman"/>
          <w:color w:val="000000"/>
          <w:sz w:val="28"/>
          <w:szCs w:val="28"/>
          <w:vertAlign w:val="subscript"/>
        </w:rPr>
        <w:t>2</w:t>
      </w:r>
      <w:r w:rsidRPr="008D2C1D">
        <w:rPr>
          <w:rFonts w:ascii="Times New Roman" w:hAnsi="Times New Roman" w:cs="Times New Roman"/>
          <w:color w:val="000000"/>
          <w:sz w:val="28"/>
          <w:szCs w:val="28"/>
        </w:rPr>
        <w:t>) (η</w:t>
      </w:r>
      <w:r w:rsidRPr="008D2C1D">
        <w:rPr>
          <w:rFonts w:ascii="Times New Roman" w:hAnsi="Times New Roman" w:cs="Times New Roman"/>
          <w:color w:val="000000"/>
          <w:sz w:val="28"/>
          <w:szCs w:val="28"/>
          <w:vertAlign w:val="subscript"/>
        </w:rPr>
        <w:t>3</w:t>
      </w:r>
      <w:r w:rsidRPr="008D2C1D">
        <w:rPr>
          <w:rFonts w:ascii="Times New Roman" w:hAnsi="Times New Roman" w:cs="Times New Roman"/>
          <w:color w:val="000000"/>
          <w:sz w:val="28"/>
          <w:szCs w:val="28"/>
        </w:rPr>
        <w:t xml:space="preserve"> </w:t>
      </w:r>
      <w:r w:rsidR="008D2C1D" w:rsidRPr="008D2C1D">
        <w:rPr>
          <w:rFonts w:ascii="Times New Roman" w:hAnsi="Times New Roman" w:cs="Times New Roman"/>
          <w:color w:val="000000"/>
          <w:sz w:val="28"/>
          <w:szCs w:val="28"/>
        </w:rPr>
        <w:t>·</w:t>
      </w:r>
      <w:r w:rsidRPr="008D2C1D">
        <w:rPr>
          <w:rFonts w:ascii="Times New Roman" w:hAnsi="Times New Roman" w:cs="Times New Roman"/>
          <w:color w:val="000000"/>
          <w:sz w:val="28"/>
          <w:szCs w:val="28"/>
        </w:rPr>
        <w:t xml:space="preserve">ε </w:t>
      </w:r>
      <w:r w:rsidRPr="008D2C1D">
        <w:rPr>
          <w:rFonts w:ascii="Times New Roman" w:hAnsi="Times New Roman" w:cs="Times New Roman"/>
          <w:color w:val="000000"/>
          <w:sz w:val="28"/>
          <w:szCs w:val="28"/>
          <w:vertAlign w:val="subscript"/>
        </w:rPr>
        <w:t>3</w:t>
      </w:r>
      <w:proofErr w:type="gramStart"/>
      <w:r w:rsidRPr="008D2C1D">
        <w:rPr>
          <w:rFonts w:ascii="Times New Roman" w:hAnsi="Times New Roman" w:cs="Times New Roman"/>
          <w:color w:val="000000"/>
          <w:sz w:val="28"/>
          <w:szCs w:val="28"/>
        </w:rPr>
        <w:t xml:space="preserve"> )</w:t>
      </w:r>
      <w:proofErr w:type="gramEnd"/>
      <w:r w:rsidRPr="008D2C1D">
        <w:rPr>
          <w:rFonts w:ascii="Times New Roman" w:hAnsi="Times New Roman" w:cs="Times New Roman"/>
          <w:color w:val="000000"/>
          <w:sz w:val="28"/>
          <w:szCs w:val="28"/>
        </w:rPr>
        <w:t xml:space="preserve"> (η</w:t>
      </w:r>
      <w:r w:rsidRPr="008D2C1D">
        <w:rPr>
          <w:rFonts w:ascii="Times New Roman" w:hAnsi="Times New Roman" w:cs="Times New Roman"/>
          <w:color w:val="000000"/>
          <w:sz w:val="28"/>
          <w:szCs w:val="28"/>
          <w:vertAlign w:val="subscript"/>
        </w:rPr>
        <w:t>4</w:t>
      </w:r>
      <w:r w:rsidRPr="008D2C1D">
        <w:rPr>
          <w:rFonts w:ascii="Times New Roman" w:hAnsi="Times New Roman" w:cs="Times New Roman"/>
          <w:color w:val="000000"/>
          <w:sz w:val="28"/>
          <w:szCs w:val="28"/>
        </w:rPr>
        <w:t xml:space="preserve"> </w:t>
      </w:r>
      <w:r w:rsidR="008D2C1D" w:rsidRPr="008D2C1D">
        <w:rPr>
          <w:rFonts w:ascii="Times New Roman" w:hAnsi="Times New Roman" w:cs="Times New Roman"/>
          <w:color w:val="000000"/>
          <w:sz w:val="28"/>
          <w:szCs w:val="28"/>
        </w:rPr>
        <w:t>·</w:t>
      </w:r>
      <w:r w:rsidRPr="008D2C1D">
        <w:rPr>
          <w:rFonts w:ascii="Times New Roman" w:hAnsi="Times New Roman" w:cs="Times New Roman"/>
          <w:color w:val="000000"/>
          <w:sz w:val="28"/>
          <w:szCs w:val="28"/>
        </w:rPr>
        <w:t xml:space="preserve">ε </w:t>
      </w:r>
      <w:r w:rsidRPr="008D2C1D">
        <w:rPr>
          <w:rFonts w:ascii="Times New Roman" w:hAnsi="Times New Roman" w:cs="Times New Roman"/>
          <w:color w:val="000000"/>
          <w:sz w:val="28"/>
          <w:szCs w:val="28"/>
          <w:vertAlign w:val="subscript"/>
        </w:rPr>
        <w:t>4</w:t>
      </w:r>
      <w:r w:rsidRPr="008D2C1D">
        <w:rPr>
          <w:rFonts w:ascii="Times New Roman" w:hAnsi="Times New Roman" w:cs="Times New Roman"/>
          <w:color w:val="000000"/>
          <w:sz w:val="28"/>
          <w:szCs w:val="28"/>
        </w:rPr>
        <w:t xml:space="preserve">)   </w:t>
      </w:r>
      <w:r w:rsidR="001C0825">
        <w:rPr>
          <w:rFonts w:ascii="Times New Roman" w:hAnsi="Times New Roman" w:cs="Times New Roman"/>
          <w:color w:val="000000"/>
          <w:sz w:val="28"/>
          <w:szCs w:val="28"/>
        </w:rPr>
        <w:t xml:space="preserve">              </w:t>
      </w:r>
      <w:r w:rsidRPr="008D2C1D">
        <w:rPr>
          <w:rFonts w:ascii="Times New Roman" w:hAnsi="Times New Roman" w:cs="Times New Roman"/>
          <w:color w:val="000000"/>
          <w:sz w:val="28"/>
          <w:szCs w:val="28"/>
        </w:rPr>
        <w:t xml:space="preserve">                (</w:t>
      </w:r>
      <w:r w:rsidR="0096284F">
        <w:rPr>
          <w:rFonts w:ascii="Times New Roman" w:hAnsi="Times New Roman" w:cs="Times New Roman"/>
          <w:color w:val="000000"/>
          <w:sz w:val="28"/>
          <w:szCs w:val="28"/>
        </w:rPr>
        <w:t>1</w:t>
      </w:r>
      <w:r w:rsidRPr="008D2C1D">
        <w:rPr>
          <w:rFonts w:ascii="Times New Roman" w:hAnsi="Times New Roman" w:cs="Times New Roman"/>
          <w:color w:val="000000"/>
          <w:sz w:val="28"/>
          <w:szCs w:val="28"/>
        </w:rPr>
        <w:t>)</w:t>
      </w:r>
    </w:p>
    <w:p w:rsidR="00EF1057" w:rsidRPr="008D2C1D" w:rsidRDefault="00EF1057" w:rsidP="008D2C1D">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color w:val="000000"/>
          <w:sz w:val="28"/>
          <w:szCs w:val="28"/>
        </w:rPr>
        <w:lastRenderedPageBreak/>
        <w:t>где η</w:t>
      </w:r>
      <w:r w:rsidRPr="008D2C1D">
        <w:rPr>
          <w:rFonts w:ascii="Times New Roman" w:hAnsi="Times New Roman" w:cs="Times New Roman"/>
          <w:color w:val="000000"/>
          <w:sz w:val="28"/>
          <w:szCs w:val="28"/>
          <w:vertAlign w:val="subscript"/>
        </w:rPr>
        <w:t>1</w:t>
      </w:r>
      <w:r w:rsidRPr="008D2C1D">
        <w:rPr>
          <w:rFonts w:ascii="Times New Roman" w:hAnsi="Times New Roman" w:cs="Times New Roman"/>
          <w:color w:val="000000"/>
          <w:sz w:val="28"/>
          <w:szCs w:val="28"/>
        </w:rPr>
        <w:t xml:space="preserve"> </w:t>
      </w:r>
      <w:r w:rsidRPr="008D2C1D">
        <w:rPr>
          <w:rFonts w:ascii="Times New Roman" w:hAnsi="Times New Roman" w:cs="Times New Roman"/>
          <w:b/>
          <w:bCs/>
          <w:color w:val="000000"/>
          <w:sz w:val="28"/>
          <w:szCs w:val="28"/>
        </w:rPr>
        <w:t xml:space="preserve">– </w:t>
      </w:r>
      <w:r w:rsidRPr="008D2C1D">
        <w:rPr>
          <w:rFonts w:ascii="Times New Roman" w:hAnsi="Times New Roman" w:cs="Times New Roman"/>
          <w:color w:val="000000"/>
          <w:sz w:val="28"/>
          <w:szCs w:val="28"/>
        </w:rPr>
        <w:t xml:space="preserve">расчетный коэффициент </w:t>
      </w:r>
      <w:proofErr w:type="spellStart"/>
      <w:r w:rsidRPr="008D2C1D">
        <w:rPr>
          <w:rFonts w:ascii="Times New Roman" w:hAnsi="Times New Roman" w:cs="Times New Roman"/>
          <w:color w:val="000000"/>
          <w:sz w:val="28"/>
          <w:szCs w:val="28"/>
        </w:rPr>
        <w:t>теплопотерь</w:t>
      </w:r>
      <w:proofErr w:type="spellEnd"/>
      <w:r w:rsidRPr="008D2C1D">
        <w:rPr>
          <w:rFonts w:ascii="Times New Roman" w:hAnsi="Times New Roman" w:cs="Times New Roman"/>
          <w:color w:val="000000"/>
          <w:sz w:val="28"/>
          <w:szCs w:val="28"/>
        </w:rPr>
        <w:t xml:space="preserve"> в системах отопления здания;</w:t>
      </w:r>
    </w:p>
    <w:p w:rsidR="00EF1057" w:rsidRPr="008D2C1D" w:rsidRDefault="00EF1057" w:rsidP="008D2C1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D2C1D">
        <w:rPr>
          <w:rFonts w:ascii="Times New Roman" w:hAnsi="Times New Roman" w:cs="Times New Roman"/>
          <w:color w:val="000000"/>
          <w:sz w:val="28"/>
          <w:szCs w:val="28"/>
        </w:rPr>
        <w:t xml:space="preserve">ε </w:t>
      </w:r>
      <w:r w:rsidRPr="008D2C1D">
        <w:rPr>
          <w:rFonts w:ascii="Times New Roman" w:hAnsi="Times New Roman" w:cs="Times New Roman"/>
          <w:color w:val="000000"/>
          <w:sz w:val="28"/>
          <w:szCs w:val="28"/>
          <w:vertAlign w:val="subscript"/>
        </w:rPr>
        <w:t xml:space="preserve">1 </w:t>
      </w:r>
      <w:r w:rsidRPr="008D2C1D">
        <w:rPr>
          <w:rFonts w:ascii="Times New Roman" w:hAnsi="Times New Roman" w:cs="Times New Roman"/>
          <w:b/>
          <w:bCs/>
          <w:color w:val="000000"/>
          <w:sz w:val="28"/>
          <w:szCs w:val="28"/>
        </w:rPr>
        <w:t xml:space="preserve">– </w:t>
      </w:r>
      <w:r w:rsidRPr="008D2C1D">
        <w:rPr>
          <w:rFonts w:ascii="Times New Roman" w:hAnsi="Times New Roman" w:cs="Times New Roman"/>
          <w:color w:val="000000"/>
          <w:sz w:val="28"/>
          <w:szCs w:val="28"/>
        </w:rPr>
        <w:t xml:space="preserve">расчетный коэффициент эффективности регулирования в системах отопления здания; </w:t>
      </w:r>
    </w:p>
    <w:p w:rsidR="00EF1057" w:rsidRPr="008D2C1D" w:rsidRDefault="00EF1057" w:rsidP="008D2C1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D2C1D">
        <w:rPr>
          <w:rFonts w:ascii="Times New Roman" w:hAnsi="Times New Roman" w:cs="Times New Roman"/>
          <w:color w:val="000000"/>
          <w:sz w:val="28"/>
          <w:szCs w:val="28"/>
        </w:rPr>
        <w:t>η</w:t>
      </w:r>
      <w:r w:rsidRPr="008D2C1D">
        <w:rPr>
          <w:rFonts w:ascii="Times New Roman" w:hAnsi="Times New Roman" w:cs="Times New Roman"/>
          <w:color w:val="000000"/>
          <w:sz w:val="28"/>
          <w:szCs w:val="28"/>
          <w:vertAlign w:val="subscript"/>
        </w:rPr>
        <w:t xml:space="preserve">2 </w:t>
      </w:r>
      <w:r w:rsidRPr="008D2C1D">
        <w:rPr>
          <w:rFonts w:ascii="Times New Roman" w:hAnsi="Times New Roman" w:cs="Times New Roman"/>
          <w:b/>
          <w:bCs/>
          <w:color w:val="000000"/>
          <w:sz w:val="28"/>
          <w:szCs w:val="28"/>
        </w:rPr>
        <w:t xml:space="preserve">– </w:t>
      </w:r>
      <w:r w:rsidRPr="008D2C1D">
        <w:rPr>
          <w:rFonts w:ascii="Times New Roman" w:hAnsi="Times New Roman" w:cs="Times New Roman"/>
          <w:color w:val="000000"/>
          <w:sz w:val="28"/>
          <w:szCs w:val="28"/>
        </w:rPr>
        <w:t xml:space="preserve">расчетный коэффициент </w:t>
      </w:r>
      <w:proofErr w:type="spellStart"/>
      <w:r w:rsidRPr="008D2C1D">
        <w:rPr>
          <w:rFonts w:ascii="Times New Roman" w:hAnsi="Times New Roman" w:cs="Times New Roman"/>
          <w:color w:val="000000"/>
          <w:sz w:val="28"/>
          <w:szCs w:val="28"/>
        </w:rPr>
        <w:t>теплопотерь</w:t>
      </w:r>
      <w:proofErr w:type="spellEnd"/>
      <w:r w:rsidRPr="008D2C1D">
        <w:rPr>
          <w:rFonts w:ascii="Times New Roman" w:hAnsi="Times New Roman" w:cs="Times New Roman"/>
          <w:color w:val="000000"/>
          <w:sz w:val="28"/>
          <w:szCs w:val="28"/>
        </w:rPr>
        <w:t xml:space="preserve"> распределительных сетей и оборудования тепловых (центральных и индивидуальных) и распределительных пунктов; </w:t>
      </w:r>
    </w:p>
    <w:p w:rsidR="00EF1057" w:rsidRPr="008D2C1D" w:rsidRDefault="00EF1057" w:rsidP="008D2C1D">
      <w:pPr>
        <w:autoSpaceDE w:val="0"/>
        <w:autoSpaceDN w:val="0"/>
        <w:adjustRightInd w:val="0"/>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ε</w:t>
      </w:r>
      <w:r w:rsidRPr="008D2C1D">
        <w:rPr>
          <w:rFonts w:ascii="Times New Roman" w:hAnsi="Times New Roman" w:cs="Times New Roman"/>
          <w:sz w:val="28"/>
          <w:szCs w:val="28"/>
          <w:vertAlign w:val="subscript"/>
        </w:rPr>
        <w:t xml:space="preserve">2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расчетный коэффициент эффективности регулирования оборудования тепловых (центральных и индивидуальных) и распределительных пунктов; </w:t>
      </w:r>
    </w:p>
    <w:p w:rsidR="00EF1057" w:rsidRPr="008D2C1D" w:rsidRDefault="00EF1057" w:rsidP="008D2C1D">
      <w:pPr>
        <w:autoSpaceDE w:val="0"/>
        <w:autoSpaceDN w:val="0"/>
        <w:adjustRightInd w:val="0"/>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η</w:t>
      </w:r>
      <w:r w:rsidRPr="008D2C1D">
        <w:rPr>
          <w:rFonts w:ascii="Times New Roman" w:hAnsi="Times New Roman" w:cs="Times New Roman"/>
          <w:b/>
          <w:bCs/>
          <w:sz w:val="28"/>
          <w:szCs w:val="28"/>
          <w:vertAlign w:val="subscript"/>
        </w:rPr>
        <w:t xml:space="preserve">3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расчетный коэффициент </w:t>
      </w:r>
      <w:proofErr w:type="spellStart"/>
      <w:r w:rsidRPr="008D2C1D">
        <w:rPr>
          <w:rFonts w:ascii="Times New Roman" w:hAnsi="Times New Roman" w:cs="Times New Roman"/>
          <w:sz w:val="28"/>
          <w:szCs w:val="28"/>
        </w:rPr>
        <w:t>теплопотерь</w:t>
      </w:r>
      <w:proofErr w:type="spellEnd"/>
      <w:r w:rsidRPr="008D2C1D">
        <w:rPr>
          <w:rFonts w:ascii="Times New Roman" w:hAnsi="Times New Roman" w:cs="Times New Roman"/>
          <w:sz w:val="28"/>
          <w:szCs w:val="28"/>
        </w:rPr>
        <w:t xml:space="preserve"> магистральных тепловых сетей и оборудования системы теплоснабжения от источника теплоснабжения до теплового или распределительного пункта; </w:t>
      </w:r>
    </w:p>
    <w:p w:rsidR="00EF1057" w:rsidRPr="008D2C1D" w:rsidRDefault="00EF1057" w:rsidP="008D2C1D">
      <w:pPr>
        <w:autoSpaceDE w:val="0"/>
        <w:autoSpaceDN w:val="0"/>
        <w:adjustRightInd w:val="0"/>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ε</w:t>
      </w:r>
      <w:r w:rsidRPr="008D2C1D">
        <w:rPr>
          <w:rFonts w:ascii="Times New Roman" w:hAnsi="Times New Roman" w:cs="Times New Roman"/>
          <w:sz w:val="28"/>
          <w:szCs w:val="28"/>
          <w:vertAlign w:val="subscript"/>
        </w:rPr>
        <w:t>3</w:t>
      </w:r>
      <w:r w:rsidR="008D2C1D">
        <w:rPr>
          <w:rFonts w:ascii="Times New Roman" w:hAnsi="Times New Roman" w:cs="Times New Roman"/>
          <w:sz w:val="28"/>
          <w:szCs w:val="28"/>
          <w:vertAlign w:val="subscript"/>
        </w:rPr>
        <w:t xml:space="preserve">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расчетный коэффициент </w:t>
      </w:r>
      <w:proofErr w:type="gramStart"/>
      <w:r w:rsidRPr="008D2C1D">
        <w:rPr>
          <w:rFonts w:ascii="Times New Roman" w:hAnsi="Times New Roman" w:cs="Times New Roman"/>
          <w:sz w:val="28"/>
          <w:szCs w:val="28"/>
        </w:rPr>
        <w:t>эффективности регулирования оборудования системы теплоснабжения</w:t>
      </w:r>
      <w:proofErr w:type="gramEnd"/>
      <w:r w:rsidRPr="008D2C1D">
        <w:rPr>
          <w:rFonts w:ascii="Times New Roman" w:hAnsi="Times New Roman" w:cs="Times New Roman"/>
          <w:sz w:val="28"/>
          <w:szCs w:val="28"/>
        </w:rPr>
        <w:t xml:space="preserve"> от источника теплоснабжения до теплового или распределительного пункта; </w:t>
      </w:r>
    </w:p>
    <w:p w:rsidR="00EF1057" w:rsidRPr="008D2C1D" w:rsidRDefault="00EF1057" w:rsidP="008D2C1D">
      <w:pPr>
        <w:autoSpaceDE w:val="0"/>
        <w:autoSpaceDN w:val="0"/>
        <w:adjustRightInd w:val="0"/>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η</w:t>
      </w:r>
      <w:r w:rsidRPr="008D2C1D">
        <w:rPr>
          <w:rFonts w:ascii="Times New Roman" w:hAnsi="Times New Roman" w:cs="Times New Roman"/>
          <w:b/>
          <w:bCs/>
          <w:sz w:val="28"/>
          <w:szCs w:val="28"/>
          <w:vertAlign w:val="subscript"/>
        </w:rPr>
        <w:t xml:space="preserve">4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расчетный коэффициент </w:t>
      </w:r>
      <w:proofErr w:type="spellStart"/>
      <w:r w:rsidRPr="008D2C1D">
        <w:rPr>
          <w:rFonts w:ascii="Times New Roman" w:hAnsi="Times New Roman" w:cs="Times New Roman"/>
          <w:sz w:val="28"/>
          <w:szCs w:val="28"/>
        </w:rPr>
        <w:t>теплопотерь</w:t>
      </w:r>
      <w:proofErr w:type="spellEnd"/>
      <w:r w:rsidRPr="008D2C1D">
        <w:rPr>
          <w:rFonts w:ascii="Times New Roman" w:hAnsi="Times New Roman" w:cs="Times New Roman"/>
          <w:sz w:val="28"/>
          <w:szCs w:val="28"/>
        </w:rPr>
        <w:t xml:space="preserve"> оборудования источника теплоснабжения; </w:t>
      </w:r>
    </w:p>
    <w:p w:rsidR="00EF1057" w:rsidRPr="008D2C1D" w:rsidRDefault="00EF1057" w:rsidP="008D2C1D">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ε</w:t>
      </w:r>
      <w:r w:rsidRPr="008D2C1D">
        <w:rPr>
          <w:rFonts w:ascii="Times New Roman" w:hAnsi="Times New Roman" w:cs="Times New Roman"/>
          <w:sz w:val="28"/>
          <w:szCs w:val="28"/>
          <w:vertAlign w:val="subscript"/>
        </w:rPr>
        <w:t xml:space="preserve">4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расчетный коэффициент </w:t>
      </w:r>
      <w:proofErr w:type="gramStart"/>
      <w:r w:rsidRPr="008D2C1D">
        <w:rPr>
          <w:rFonts w:ascii="Times New Roman" w:hAnsi="Times New Roman" w:cs="Times New Roman"/>
          <w:sz w:val="28"/>
          <w:szCs w:val="28"/>
        </w:rPr>
        <w:t xml:space="preserve">эффективности регулирования оборудования источника </w:t>
      </w:r>
      <w:r w:rsidRPr="008D2C1D">
        <w:rPr>
          <w:rFonts w:ascii="Times New Roman" w:hAnsi="Times New Roman" w:cs="Times New Roman"/>
          <w:color w:val="000000"/>
          <w:sz w:val="28"/>
          <w:szCs w:val="28"/>
        </w:rPr>
        <w:t>теплоснабжения</w:t>
      </w:r>
      <w:proofErr w:type="gramEnd"/>
      <w:r w:rsidRPr="008D2C1D">
        <w:rPr>
          <w:rFonts w:ascii="Times New Roman" w:hAnsi="Times New Roman" w:cs="Times New Roman"/>
          <w:color w:val="000000"/>
          <w:sz w:val="28"/>
          <w:szCs w:val="28"/>
        </w:rPr>
        <w:t>.</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При отсутствии проектных данных значения коэффициентов, входящих в формулу (4),  рекомендуется принимать </w:t>
      </w:r>
      <w:proofErr w:type="gramStart"/>
      <w:r w:rsidRPr="008D2C1D">
        <w:rPr>
          <w:rFonts w:ascii="Times New Roman" w:hAnsi="Times New Roman" w:cs="Times New Roman"/>
          <w:sz w:val="28"/>
          <w:szCs w:val="28"/>
        </w:rPr>
        <w:t>следующими</w:t>
      </w:r>
      <w:proofErr w:type="gramEnd"/>
      <w:r w:rsidRPr="008D2C1D">
        <w:rPr>
          <w:rFonts w:ascii="Times New Roman" w:hAnsi="Times New Roman" w:cs="Times New Roman"/>
          <w:sz w:val="28"/>
          <w:szCs w:val="28"/>
        </w:rPr>
        <w:t xml:space="preserve">: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color w:val="auto"/>
          <w:sz w:val="28"/>
          <w:szCs w:val="28"/>
        </w:rPr>
        <w:t>η</w:t>
      </w:r>
      <w:r w:rsidRPr="008D2C1D">
        <w:rPr>
          <w:rFonts w:ascii="Times New Roman" w:hAnsi="Times New Roman" w:cs="Times New Roman"/>
          <w:b/>
          <w:bCs/>
          <w:color w:val="auto"/>
          <w:sz w:val="28"/>
          <w:szCs w:val="28"/>
        </w:rPr>
        <w:t xml:space="preserve"> </w:t>
      </w:r>
      <w:r w:rsidRPr="008D2C1D">
        <w:rPr>
          <w:rFonts w:ascii="Times New Roman" w:hAnsi="Times New Roman" w:cs="Times New Roman"/>
          <w:b/>
          <w:bCs/>
          <w:color w:val="auto"/>
          <w:sz w:val="28"/>
          <w:szCs w:val="28"/>
          <w:vertAlign w:val="subscript"/>
        </w:rPr>
        <w:t xml:space="preserve">1 </w:t>
      </w:r>
      <w:r w:rsidRPr="008D2C1D">
        <w:rPr>
          <w:rFonts w:ascii="Times New Roman" w:hAnsi="Times New Roman" w:cs="Times New Roman"/>
          <w:sz w:val="28"/>
          <w:szCs w:val="28"/>
        </w:rPr>
        <w:t xml:space="preserve"> = 1;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color w:val="auto"/>
          <w:sz w:val="28"/>
          <w:szCs w:val="28"/>
        </w:rPr>
        <w:t>ε</w:t>
      </w:r>
      <w:r w:rsidRPr="008D2C1D">
        <w:rPr>
          <w:rFonts w:ascii="Times New Roman" w:hAnsi="Times New Roman" w:cs="Times New Roman"/>
          <w:color w:val="auto"/>
          <w:sz w:val="28"/>
          <w:szCs w:val="28"/>
          <w:vertAlign w:val="subscript"/>
        </w:rPr>
        <w:t xml:space="preserve">1 </w:t>
      </w:r>
      <w:r w:rsidRPr="008D2C1D">
        <w:rPr>
          <w:rFonts w:ascii="Times New Roman" w:hAnsi="Times New Roman" w:cs="Times New Roman"/>
          <w:sz w:val="28"/>
          <w:szCs w:val="28"/>
        </w:rPr>
        <w:t>=</w:t>
      </w:r>
      <w:r w:rsidR="003A09D1">
        <w:rPr>
          <w:rFonts w:ascii="Times New Roman" w:hAnsi="Times New Roman" w:cs="Times New Roman"/>
          <w:sz w:val="28"/>
          <w:szCs w:val="28"/>
        </w:rPr>
        <w:t xml:space="preserve"> </w:t>
      </w:r>
      <w:r w:rsidRPr="008D2C1D">
        <w:rPr>
          <w:rFonts w:ascii="Times New Roman" w:hAnsi="Times New Roman" w:cs="Times New Roman"/>
          <w:sz w:val="28"/>
          <w:szCs w:val="28"/>
        </w:rPr>
        <w:t>1</w:t>
      </w:r>
      <w:r w:rsidRPr="008D2C1D">
        <w:rPr>
          <w:rFonts w:ascii="Times New Roman" w:hAnsi="Times New Roman" w:cs="Times New Roman"/>
          <w:bCs/>
          <w:sz w:val="28"/>
          <w:szCs w:val="28"/>
        </w:rPr>
        <w:t>–</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при наличии автоматического регулирования температуры воздуха внутри помещений, включая автоматическое регулирование притока и вытяжки наружного воздуха;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color w:val="auto"/>
          <w:sz w:val="28"/>
          <w:szCs w:val="28"/>
        </w:rPr>
        <w:t>ε</w:t>
      </w:r>
      <w:r w:rsidRPr="008D2C1D">
        <w:rPr>
          <w:rFonts w:ascii="Times New Roman" w:hAnsi="Times New Roman" w:cs="Times New Roman"/>
          <w:color w:val="auto"/>
          <w:sz w:val="28"/>
          <w:szCs w:val="28"/>
          <w:vertAlign w:val="subscript"/>
        </w:rPr>
        <w:t xml:space="preserve">1 </w:t>
      </w:r>
      <w:r w:rsidRPr="008D2C1D">
        <w:rPr>
          <w:rFonts w:ascii="Times New Roman" w:hAnsi="Times New Roman" w:cs="Times New Roman"/>
          <w:sz w:val="28"/>
          <w:szCs w:val="28"/>
        </w:rPr>
        <w:t xml:space="preserve">= 0,9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при отсутствии автоматического регулирования притока и вытяжки наружного воздуха;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color w:val="auto"/>
          <w:sz w:val="28"/>
          <w:szCs w:val="28"/>
        </w:rPr>
        <w:t>η</w:t>
      </w:r>
      <w:r w:rsidRPr="008D2C1D">
        <w:rPr>
          <w:rFonts w:ascii="Times New Roman" w:hAnsi="Times New Roman" w:cs="Times New Roman"/>
          <w:b/>
          <w:bCs/>
          <w:color w:val="auto"/>
          <w:sz w:val="28"/>
          <w:szCs w:val="28"/>
          <w:vertAlign w:val="subscript"/>
        </w:rPr>
        <w:t>4</w:t>
      </w:r>
      <w:r w:rsidRPr="008D2C1D">
        <w:rPr>
          <w:rFonts w:ascii="Times New Roman" w:hAnsi="Times New Roman" w:cs="Times New Roman"/>
          <w:b/>
          <w:bCs/>
          <w:sz w:val="28"/>
          <w:szCs w:val="28"/>
          <w:vertAlign w:val="subscript"/>
        </w:rPr>
        <w:t xml:space="preserve"> </w:t>
      </w:r>
      <w:r w:rsidRPr="008D2C1D">
        <w:rPr>
          <w:rFonts w:ascii="Times New Roman" w:hAnsi="Times New Roman" w:cs="Times New Roman"/>
          <w:sz w:val="28"/>
          <w:szCs w:val="28"/>
        </w:rPr>
        <w:t xml:space="preserve"> принимается по паспортным или проектным данным для источника теплоты;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color w:val="auto"/>
          <w:sz w:val="28"/>
          <w:szCs w:val="28"/>
        </w:rPr>
        <w:t>ε</w:t>
      </w:r>
      <w:r w:rsidRPr="008D2C1D">
        <w:rPr>
          <w:rFonts w:ascii="Times New Roman" w:hAnsi="Times New Roman" w:cs="Times New Roman"/>
          <w:color w:val="auto"/>
          <w:sz w:val="28"/>
          <w:szCs w:val="28"/>
          <w:vertAlign w:val="subscript"/>
        </w:rPr>
        <w:t>4</w:t>
      </w:r>
      <w:r w:rsidRPr="008D2C1D">
        <w:rPr>
          <w:rFonts w:ascii="Times New Roman" w:hAnsi="Times New Roman" w:cs="Times New Roman"/>
          <w:sz w:val="28"/>
          <w:szCs w:val="28"/>
          <w:vertAlign w:val="subscript"/>
        </w:rPr>
        <w:t xml:space="preserve">   </w:t>
      </w:r>
      <w:r w:rsidRPr="008D2C1D">
        <w:rPr>
          <w:rFonts w:ascii="Times New Roman" w:hAnsi="Times New Roman" w:cs="Times New Roman"/>
          <w:sz w:val="28"/>
          <w:szCs w:val="28"/>
        </w:rPr>
        <w:t xml:space="preserve">= 1 </w:t>
      </w:r>
      <w:r w:rsidRPr="008D2C1D">
        <w:rPr>
          <w:rFonts w:ascii="Times New Roman" w:hAnsi="Times New Roman" w:cs="Times New Roman"/>
          <w:bCs/>
          <w:sz w:val="28"/>
          <w:szCs w:val="28"/>
        </w:rPr>
        <w:t xml:space="preserve">– </w:t>
      </w:r>
      <w:r w:rsidRPr="008D2C1D">
        <w:rPr>
          <w:rFonts w:ascii="Times New Roman" w:hAnsi="Times New Roman" w:cs="Times New Roman"/>
          <w:sz w:val="28"/>
          <w:szCs w:val="28"/>
        </w:rPr>
        <w:t xml:space="preserve">при поквартирном (индивидуальном) </w:t>
      </w:r>
      <w:proofErr w:type="spellStart"/>
      <w:r w:rsidRPr="008D2C1D">
        <w:rPr>
          <w:rFonts w:ascii="Times New Roman" w:hAnsi="Times New Roman" w:cs="Times New Roman"/>
          <w:sz w:val="28"/>
          <w:szCs w:val="28"/>
        </w:rPr>
        <w:t>теплогенераторе</w:t>
      </w:r>
      <w:proofErr w:type="spellEnd"/>
      <w:r w:rsidRPr="008D2C1D">
        <w:rPr>
          <w:rFonts w:ascii="Times New Roman" w:hAnsi="Times New Roman" w:cs="Times New Roman"/>
          <w:sz w:val="28"/>
          <w:szCs w:val="28"/>
        </w:rPr>
        <w:t xml:space="preserve">, а также при автономном источнике теплоты и автоматическом раздельном регулировании (в том числе и </w:t>
      </w:r>
      <w:proofErr w:type="spellStart"/>
      <w:r w:rsidRPr="008D2C1D">
        <w:rPr>
          <w:rFonts w:ascii="Times New Roman" w:hAnsi="Times New Roman" w:cs="Times New Roman"/>
          <w:sz w:val="28"/>
          <w:szCs w:val="28"/>
        </w:rPr>
        <w:t>пофасадном</w:t>
      </w:r>
      <w:proofErr w:type="spellEnd"/>
      <w:r w:rsidRPr="008D2C1D">
        <w:rPr>
          <w:rFonts w:ascii="Times New Roman" w:hAnsi="Times New Roman" w:cs="Times New Roman"/>
          <w:sz w:val="28"/>
          <w:szCs w:val="28"/>
        </w:rPr>
        <w:t xml:space="preserve">) отпуска теплоты для систем отопления, вентиляции и горячего водоснабжения;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color w:val="auto"/>
          <w:sz w:val="28"/>
          <w:szCs w:val="28"/>
        </w:rPr>
        <w:t>ε</w:t>
      </w:r>
      <w:r w:rsidRPr="008D2C1D">
        <w:rPr>
          <w:rFonts w:ascii="Times New Roman" w:hAnsi="Times New Roman" w:cs="Times New Roman"/>
          <w:color w:val="auto"/>
          <w:sz w:val="28"/>
          <w:szCs w:val="28"/>
          <w:vertAlign w:val="subscript"/>
        </w:rPr>
        <w:t>4</w:t>
      </w:r>
      <w:r w:rsidRPr="008D2C1D">
        <w:rPr>
          <w:rFonts w:ascii="Times New Roman" w:hAnsi="Times New Roman" w:cs="Times New Roman"/>
          <w:sz w:val="28"/>
          <w:szCs w:val="28"/>
          <w:vertAlign w:val="subscript"/>
        </w:rPr>
        <w:t xml:space="preserve">   </w:t>
      </w:r>
      <w:r w:rsidRPr="008D2C1D">
        <w:rPr>
          <w:rFonts w:ascii="Times New Roman" w:hAnsi="Times New Roman" w:cs="Times New Roman"/>
          <w:sz w:val="28"/>
          <w:szCs w:val="28"/>
        </w:rPr>
        <w:t xml:space="preserve">= 0,85 - 0,88 </w:t>
      </w:r>
      <w:r w:rsidRPr="008D2C1D">
        <w:rPr>
          <w:rFonts w:ascii="Times New Roman" w:hAnsi="Times New Roman" w:cs="Times New Roman"/>
          <w:bCs/>
          <w:sz w:val="28"/>
          <w:szCs w:val="28"/>
        </w:rPr>
        <w:t xml:space="preserve">– </w:t>
      </w:r>
      <w:r w:rsidRPr="008D2C1D">
        <w:rPr>
          <w:rFonts w:ascii="Times New Roman" w:hAnsi="Times New Roman" w:cs="Times New Roman"/>
          <w:sz w:val="28"/>
          <w:szCs w:val="28"/>
        </w:rPr>
        <w:t xml:space="preserve">при отсутствии этих систем регулирования. </w:t>
      </w:r>
    </w:p>
    <w:p w:rsidR="00EF1057" w:rsidRPr="008D2C1D" w:rsidRDefault="003A09D1" w:rsidP="008D2C1D">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 </w:t>
      </w:r>
      <w:r w:rsidR="00EF1057" w:rsidRPr="008D2C1D">
        <w:rPr>
          <w:rFonts w:ascii="Times New Roman" w:hAnsi="Times New Roman" w:cs="Times New Roman"/>
          <w:sz w:val="28"/>
          <w:szCs w:val="28"/>
        </w:rPr>
        <w:t xml:space="preserve">7.5 </w:t>
      </w:r>
      <w:r w:rsidRPr="008D2C1D">
        <w:rPr>
          <w:rFonts w:ascii="Times New Roman" w:hAnsi="Times New Roman" w:cs="Times New Roman"/>
          <w:bCs/>
          <w:sz w:val="28"/>
          <w:szCs w:val="28"/>
        </w:rPr>
        <w:t>СП РК 2.04-106-2012</w:t>
      </w:r>
      <w:r>
        <w:rPr>
          <w:rFonts w:ascii="Times New Roman" w:hAnsi="Times New Roman" w:cs="Times New Roman"/>
          <w:bCs/>
          <w:sz w:val="28"/>
          <w:szCs w:val="28"/>
        </w:rPr>
        <w:t xml:space="preserve"> р</w:t>
      </w:r>
      <w:r w:rsidR="00EF1057" w:rsidRPr="008D2C1D">
        <w:rPr>
          <w:rFonts w:ascii="Times New Roman" w:hAnsi="Times New Roman" w:cs="Times New Roman"/>
          <w:sz w:val="28"/>
          <w:szCs w:val="28"/>
        </w:rPr>
        <w:t>асчетный коэффициент энергетической эффективности ε</w:t>
      </w:r>
      <w:r w:rsidR="00EF1057" w:rsidRPr="003A09D1">
        <w:rPr>
          <w:rFonts w:ascii="Times New Roman" w:hAnsi="Times New Roman" w:cs="Times New Roman"/>
          <w:sz w:val="28"/>
          <w:szCs w:val="28"/>
          <w:vertAlign w:val="subscript"/>
        </w:rPr>
        <w:t>0</w:t>
      </w:r>
      <w:r w:rsidR="00EF1057" w:rsidRPr="003A09D1">
        <w:rPr>
          <w:rFonts w:ascii="Times New Roman" w:hAnsi="Times New Roman" w:cs="Times New Roman"/>
          <w:sz w:val="28"/>
          <w:szCs w:val="28"/>
          <w:vertAlign w:val="superscript"/>
        </w:rPr>
        <w:t>des</w:t>
      </w:r>
      <w:r w:rsidR="00EF1057" w:rsidRPr="008D2C1D">
        <w:rPr>
          <w:rFonts w:ascii="Times New Roman" w:hAnsi="Times New Roman" w:cs="Times New Roman"/>
          <w:sz w:val="28"/>
          <w:szCs w:val="28"/>
        </w:rPr>
        <w:t xml:space="preserve"> систем отопления и теплоснабжения зданий, индивидуальные тепловые пункты которых подключаются через распределительные тепловые сети к локальным или централизованным источникам теплоты, следует определять с учетом всех коэффициентов оценки энергетической эффективности, входящих в формулу </w:t>
      </w:r>
      <w:r w:rsidR="0096284F">
        <w:rPr>
          <w:rFonts w:ascii="Times New Roman" w:hAnsi="Times New Roman" w:cs="Times New Roman"/>
          <w:sz w:val="28"/>
          <w:szCs w:val="28"/>
        </w:rPr>
        <w:t>1</w:t>
      </w:r>
      <w:r w:rsidR="00947C6B">
        <w:rPr>
          <w:rFonts w:ascii="Times New Roman" w:hAnsi="Times New Roman" w:cs="Times New Roman"/>
          <w:sz w:val="28"/>
          <w:szCs w:val="28"/>
        </w:rPr>
        <w:t xml:space="preserve"> </w:t>
      </w:r>
      <w:r w:rsidR="00947C6B" w:rsidRPr="00EC696E">
        <w:rPr>
          <w:rFonts w:ascii="Times New Roman" w:hAnsi="Times New Roman" w:cs="Times New Roman"/>
          <w:sz w:val="28"/>
          <w:szCs w:val="28"/>
        </w:rPr>
        <w:t>[</w:t>
      </w:r>
      <w:r w:rsidR="00947C6B">
        <w:rPr>
          <w:rFonts w:ascii="Times New Roman" w:hAnsi="Times New Roman" w:cs="Times New Roman"/>
          <w:sz w:val="28"/>
          <w:szCs w:val="28"/>
        </w:rPr>
        <w:t>3</w:t>
      </w:r>
      <w:r w:rsidR="00B302D8">
        <w:rPr>
          <w:rFonts w:ascii="Times New Roman" w:hAnsi="Times New Roman" w:cs="Times New Roman"/>
          <w:sz w:val="28"/>
          <w:szCs w:val="28"/>
        </w:rPr>
        <w:t>8</w:t>
      </w:r>
      <w:r w:rsidR="00947C6B" w:rsidRPr="00EC696E">
        <w:rPr>
          <w:rFonts w:ascii="Times New Roman" w:hAnsi="Times New Roman" w:cs="Times New Roman"/>
          <w:sz w:val="28"/>
          <w:szCs w:val="28"/>
        </w:rPr>
        <w:t>]</w:t>
      </w:r>
      <w:r w:rsidR="00EF1057" w:rsidRPr="008D2C1D">
        <w:rPr>
          <w:rFonts w:ascii="Times New Roman" w:hAnsi="Times New Roman" w:cs="Times New Roman"/>
          <w:sz w:val="28"/>
          <w:szCs w:val="28"/>
        </w:rPr>
        <w:t>. При этом рекомендуется принимать следующие значения коэффициентов</w:t>
      </w:r>
      <w:r w:rsidR="00947C6B">
        <w:rPr>
          <w:rFonts w:ascii="Times New Roman" w:hAnsi="Times New Roman" w:cs="Times New Roman"/>
          <w:sz w:val="28"/>
          <w:szCs w:val="28"/>
        </w:rPr>
        <w:t xml:space="preserve"> </w:t>
      </w:r>
      <w:r w:rsidR="00947C6B" w:rsidRPr="00EC696E">
        <w:rPr>
          <w:rFonts w:ascii="Times New Roman" w:hAnsi="Times New Roman" w:cs="Times New Roman"/>
          <w:sz w:val="28"/>
          <w:szCs w:val="28"/>
        </w:rPr>
        <w:t>[</w:t>
      </w:r>
      <w:r w:rsidR="00947C6B">
        <w:rPr>
          <w:rFonts w:ascii="Times New Roman" w:hAnsi="Times New Roman" w:cs="Times New Roman"/>
          <w:sz w:val="28"/>
          <w:szCs w:val="28"/>
        </w:rPr>
        <w:t>3</w:t>
      </w:r>
      <w:r w:rsidR="00B302D8">
        <w:rPr>
          <w:rFonts w:ascii="Times New Roman" w:hAnsi="Times New Roman" w:cs="Times New Roman"/>
          <w:sz w:val="28"/>
          <w:szCs w:val="28"/>
        </w:rPr>
        <w:t>8</w:t>
      </w:r>
      <w:r w:rsidR="00947C6B" w:rsidRPr="00EC696E">
        <w:rPr>
          <w:rFonts w:ascii="Times New Roman" w:hAnsi="Times New Roman" w:cs="Times New Roman"/>
          <w:sz w:val="28"/>
          <w:szCs w:val="28"/>
        </w:rPr>
        <w:t>]</w:t>
      </w:r>
      <w:r w:rsidR="00EF1057" w:rsidRPr="008D2C1D">
        <w:rPr>
          <w:rFonts w:ascii="Times New Roman" w:hAnsi="Times New Roman" w:cs="Times New Roman"/>
          <w:sz w:val="28"/>
          <w:szCs w:val="28"/>
        </w:rPr>
        <w:t xml:space="preserve">: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а) значения коэффициентов</w:t>
      </w:r>
      <w:r w:rsidRPr="008D2C1D">
        <w:rPr>
          <w:rFonts w:ascii="Times New Roman" w:hAnsi="Times New Roman" w:cs="Times New Roman"/>
          <w:color w:val="auto"/>
          <w:sz w:val="28"/>
          <w:szCs w:val="28"/>
        </w:rPr>
        <w:t xml:space="preserve"> η</w:t>
      </w:r>
      <w:r w:rsidRPr="008D2C1D">
        <w:rPr>
          <w:rFonts w:ascii="Times New Roman" w:hAnsi="Times New Roman" w:cs="Times New Roman"/>
          <w:b/>
          <w:bCs/>
          <w:color w:val="auto"/>
          <w:sz w:val="28"/>
          <w:szCs w:val="28"/>
          <w:vertAlign w:val="subscript"/>
        </w:rPr>
        <w:t xml:space="preserve">1 </w:t>
      </w:r>
      <w:r w:rsidRPr="008D2C1D">
        <w:rPr>
          <w:rFonts w:ascii="Times New Roman" w:hAnsi="Times New Roman" w:cs="Times New Roman"/>
          <w:sz w:val="28"/>
          <w:szCs w:val="28"/>
        </w:rPr>
        <w:t xml:space="preserve">  и </w:t>
      </w:r>
      <w:r w:rsidRPr="008D2C1D">
        <w:rPr>
          <w:rFonts w:ascii="Times New Roman" w:hAnsi="Times New Roman" w:cs="Times New Roman"/>
          <w:color w:val="auto"/>
          <w:sz w:val="28"/>
          <w:szCs w:val="28"/>
        </w:rPr>
        <w:t xml:space="preserve">ε </w:t>
      </w:r>
      <w:r w:rsidRPr="008D2C1D">
        <w:rPr>
          <w:rFonts w:ascii="Times New Roman" w:hAnsi="Times New Roman" w:cs="Times New Roman"/>
          <w:color w:val="auto"/>
          <w:sz w:val="28"/>
          <w:szCs w:val="28"/>
          <w:vertAlign w:val="subscript"/>
        </w:rPr>
        <w:t>1</w:t>
      </w:r>
      <w:r w:rsidRPr="008D2C1D">
        <w:rPr>
          <w:rFonts w:ascii="Times New Roman" w:hAnsi="Times New Roman" w:cs="Times New Roman"/>
          <w:sz w:val="28"/>
          <w:szCs w:val="28"/>
        </w:rPr>
        <w:t xml:space="preserve">принимаются согласно </w:t>
      </w:r>
      <w:r w:rsidR="003A09D1">
        <w:rPr>
          <w:rFonts w:ascii="Times New Roman" w:hAnsi="Times New Roman" w:cs="Times New Roman"/>
          <w:sz w:val="28"/>
          <w:szCs w:val="28"/>
        </w:rPr>
        <w:t xml:space="preserve">п. </w:t>
      </w:r>
      <w:r w:rsidRPr="008D2C1D">
        <w:rPr>
          <w:rFonts w:ascii="Times New Roman" w:hAnsi="Times New Roman" w:cs="Times New Roman"/>
          <w:sz w:val="28"/>
          <w:szCs w:val="28"/>
        </w:rPr>
        <w:t xml:space="preserve">7.4;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б) значение коэффициента  </w:t>
      </w:r>
      <w:r w:rsidRPr="008D2C1D">
        <w:rPr>
          <w:rFonts w:ascii="Times New Roman" w:hAnsi="Times New Roman" w:cs="Times New Roman"/>
          <w:color w:val="auto"/>
          <w:sz w:val="28"/>
          <w:szCs w:val="28"/>
        </w:rPr>
        <w:t>η</w:t>
      </w:r>
      <w:r w:rsidRPr="008D2C1D">
        <w:rPr>
          <w:rFonts w:ascii="Times New Roman" w:hAnsi="Times New Roman" w:cs="Times New Roman"/>
          <w:b/>
          <w:bCs/>
          <w:color w:val="auto"/>
          <w:sz w:val="28"/>
          <w:szCs w:val="28"/>
          <w:vertAlign w:val="subscript"/>
        </w:rPr>
        <w:t>2</w:t>
      </w:r>
      <w:r w:rsidRPr="008D2C1D">
        <w:rPr>
          <w:rFonts w:ascii="Times New Roman" w:hAnsi="Times New Roman" w:cs="Times New Roman"/>
          <w:sz w:val="28"/>
          <w:szCs w:val="28"/>
        </w:rPr>
        <w:t xml:space="preserve">  для оборудования тепловых пунктов принимается по данным проекта и паспортных данных используемого </w:t>
      </w:r>
      <w:r w:rsidRPr="008D2C1D">
        <w:rPr>
          <w:rFonts w:ascii="Times New Roman" w:hAnsi="Times New Roman" w:cs="Times New Roman"/>
          <w:sz w:val="28"/>
          <w:szCs w:val="28"/>
        </w:rPr>
        <w:lastRenderedPageBreak/>
        <w:t xml:space="preserve">оборудования и не должно быть ниже 0,97; значение коэффициента </w:t>
      </w:r>
      <w:r w:rsidRPr="008D2C1D">
        <w:rPr>
          <w:rFonts w:ascii="Times New Roman" w:hAnsi="Times New Roman" w:cs="Times New Roman"/>
          <w:color w:val="auto"/>
          <w:sz w:val="28"/>
          <w:szCs w:val="28"/>
        </w:rPr>
        <w:t>ε</w:t>
      </w:r>
      <w:r w:rsidRPr="008D2C1D">
        <w:rPr>
          <w:rFonts w:ascii="Times New Roman" w:hAnsi="Times New Roman" w:cs="Times New Roman"/>
          <w:color w:val="auto"/>
          <w:sz w:val="28"/>
          <w:szCs w:val="28"/>
          <w:vertAlign w:val="subscript"/>
        </w:rPr>
        <w:t>2</w:t>
      </w:r>
      <w:r w:rsidRPr="008D2C1D">
        <w:rPr>
          <w:rFonts w:ascii="Times New Roman" w:hAnsi="Times New Roman" w:cs="Times New Roman"/>
          <w:sz w:val="28"/>
          <w:szCs w:val="28"/>
          <w:vertAlign w:val="subscript"/>
        </w:rPr>
        <w:t xml:space="preserve"> </w:t>
      </w:r>
      <w:r w:rsidRPr="008D2C1D">
        <w:rPr>
          <w:rFonts w:ascii="Times New Roman" w:hAnsi="Times New Roman" w:cs="Times New Roman"/>
          <w:sz w:val="28"/>
          <w:szCs w:val="28"/>
        </w:rPr>
        <w:t xml:space="preserve"> для оборудования тепловых пунктов следует принимать равным: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0,98 - 1,0 - для полностью автоматизированных тепловых пунктов с раздельными контурами циркуляции на отопление, вентиляцию и горячее водоснабжение, с автономным поддержанием температуры теплоносителя в зависимости от температуры наружного воздуха для систем отопления и вентиляции, обеспечивающих количественно-качественное </w:t>
      </w:r>
      <w:proofErr w:type="spellStart"/>
      <w:r w:rsidRPr="008D2C1D">
        <w:rPr>
          <w:rFonts w:ascii="Times New Roman" w:hAnsi="Times New Roman" w:cs="Times New Roman"/>
          <w:sz w:val="28"/>
          <w:szCs w:val="28"/>
        </w:rPr>
        <w:t>пофасадное</w:t>
      </w:r>
      <w:proofErr w:type="spellEnd"/>
      <w:r w:rsidRPr="008D2C1D">
        <w:rPr>
          <w:rFonts w:ascii="Times New Roman" w:hAnsi="Times New Roman" w:cs="Times New Roman"/>
          <w:sz w:val="28"/>
          <w:szCs w:val="28"/>
        </w:rPr>
        <w:t xml:space="preserve"> регулирование в зависимости от теплопотребления здания;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не более 0,8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для автоматизированных тепловых пунктов с элеваторными узлами, работающими только по графику качественного регулирования;</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 в) значение коэффициента </w:t>
      </w:r>
      <w:r w:rsidRPr="008D2C1D">
        <w:rPr>
          <w:rFonts w:ascii="Times New Roman" w:hAnsi="Times New Roman" w:cs="Times New Roman"/>
          <w:color w:val="auto"/>
          <w:sz w:val="28"/>
          <w:szCs w:val="28"/>
        </w:rPr>
        <w:t>η</w:t>
      </w:r>
      <w:r w:rsidRPr="008D2C1D">
        <w:rPr>
          <w:rFonts w:ascii="Times New Roman" w:hAnsi="Times New Roman" w:cs="Times New Roman"/>
          <w:b/>
          <w:bCs/>
          <w:color w:val="auto"/>
          <w:sz w:val="28"/>
          <w:szCs w:val="28"/>
          <w:vertAlign w:val="subscript"/>
        </w:rPr>
        <w:t xml:space="preserve">3 </w:t>
      </w:r>
      <w:r w:rsidRPr="008D2C1D">
        <w:rPr>
          <w:rFonts w:ascii="Times New Roman" w:hAnsi="Times New Roman" w:cs="Times New Roman"/>
          <w:sz w:val="28"/>
          <w:szCs w:val="28"/>
        </w:rPr>
        <w:t xml:space="preserve"> следует принимать для вновь проектируемых магистральных тепловых сетей; для действующих магистральных тепловых сетей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расчетом отношения количества подпитки к объему циркуляции в системе; при отсутствии данных для магистральных тепловых сетей, эксплуатируемых до 10 лет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по проекту, более 10 лет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0,9; </w:t>
      </w:r>
      <w:proofErr w:type="gramStart"/>
      <w:r w:rsidRPr="008D2C1D">
        <w:rPr>
          <w:rFonts w:ascii="Times New Roman" w:hAnsi="Times New Roman" w:cs="Times New Roman"/>
          <w:sz w:val="28"/>
          <w:szCs w:val="28"/>
        </w:rPr>
        <w:t xml:space="preserve">значение коэффициента </w:t>
      </w:r>
      <w:r w:rsidRPr="008D2C1D">
        <w:rPr>
          <w:rFonts w:ascii="Times New Roman" w:hAnsi="Times New Roman" w:cs="Times New Roman"/>
          <w:color w:val="auto"/>
          <w:sz w:val="28"/>
          <w:szCs w:val="28"/>
        </w:rPr>
        <w:t>ε</w:t>
      </w:r>
      <w:r w:rsidR="003A09D1">
        <w:rPr>
          <w:rFonts w:ascii="Times New Roman" w:hAnsi="Times New Roman" w:cs="Times New Roman"/>
          <w:color w:val="auto"/>
          <w:sz w:val="28"/>
          <w:szCs w:val="28"/>
          <w:vertAlign w:val="subscript"/>
        </w:rPr>
        <w:t>3</w:t>
      </w:r>
      <w:r w:rsidRPr="008D2C1D">
        <w:rPr>
          <w:rFonts w:ascii="Times New Roman" w:hAnsi="Times New Roman" w:cs="Times New Roman"/>
          <w:color w:val="auto"/>
          <w:sz w:val="28"/>
          <w:szCs w:val="28"/>
          <w:vertAlign w:val="subscript"/>
        </w:rPr>
        <w:t xml:space="preserve">  </w:t>
      </w:r>
      <w:r w:rsidRPr="008D2C1D">
        <w:rPr>
          <w:rFonts w:ascii="Times New Roman" w:hAnsi="Times New Roman" w:cs="Times New Roman"/>
          <w:sz w:val="28"/>
          <w:szCs w:val="28"/>
        </w:rPr>
        <w:t xml:space="preserve">для магистральных и распределительных тепловых сетей следует принимать равным 0,88 с тепловыми пунктами, оборудованными элеваторными узлами; с тепловыми пунктами, оборудованными насосами смешения с регулируемым электроприводом, значение коэффициента </w:t>
      </w:r>
      <w:r w:rsidR="003A09D1" w:rsidRPr="008D2C1D">
        <w:rPr>
          <w:rFonts w:ascii="Times New Roman" w:hAnsi="Times New Roman" w:cs="Times New Roman"/>
          <w:color w:val="auto"/>
          <w:sz w:val="28"/>
          <w:szCs w:val="28"/>
        </w:rPr>
        <w:t>ε</w:t>
      </w:r>
      <w:r w:rsidR="003A09D1">
        <w:rPr>
          <w:rFonts w:ascii="Times New Roman" w:hAnsi="Times New Roman" w:cs="Times New Roman"/>
          <w:color w:val="auto"/>
          <w:sz w:val="28"/>
          <w:szCs w:val="28"/>
          <w:vertAlign w:val="subscript"/>
        </w:rPr>
        <w:t xml:space="preserve">3 </w:t>
      </w:r>
      <w:r w:rsidRPr="008D2C1D">
        <w:rPr>
          <w:rFonts w:ascii="Times New Roman" w:hAnsi="Times New Roman" w:cs="Times New Roman"/>
          <w:sz w:val="28"/>
          <w:szCs w:val="28"/>
        </w:rPr>
        <w:t xml:space="preserve">допускается принимать равным 1; </w:t>
      </w:r>
      <w:proofErr w:type="gramEnd"/>
    </w:p>
    <w:p w:rsidR="00EF1057" w:rsidRPr="008D2C1D" w:rsidRDefault="00EF1057" w:rsidP="008D2C1D">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г) значение коэффициента η</w:t>
      </w:r>
      <w:r w:rsidRPr="008D2C1D">
        <w:rPr>
          <w:rFonts w:ascii="Times New Roman" w:hAnsi="Times New Roman" w:cs="Times New Roman"/>
          <w:b/>
          <w:bCs/>
          <w:sz w:val="28"/>
          <w:szCs w:val="28"/>
        </w:rPr>
        <w:t xml:space="preserve"> </w:t>
      </w:r>
      <w:r w:rsidRPr="008D2C1D">
        <w:rPr>
          <w:rFonts w:ascii="Times New Roman" w:hAnsi="Times New Roman" w:cs="Times New Roman"/>
          <w:b/>
          <w:bCs/>
          <w:sz w:val="28"/>
          <w:szCs w:val="28"/>
          <w:vertAlign w:val="subscript"/>
        </w:rPr>
        <w:t xml:space="preserve">4 </w:t>
      </w:r>
      <w:r w:rsidRPr="008D2C1D">
        <w:rPr>
          <w:rFonts w:ascii="Times New Roman" w:hAnsi="Times New Roman" w:cs="Times New Roman"/>
          <w:sz w:val="28"/>
          <w:szCs w:val="28"/>
        </w:rPr>
        <w:t xml:space="preserve"> для действующего централизованного или локального источника теплоты следует принимать по эксплуатационным данным; при отсутствии этих данных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принимают по экспертной оценке путем обследования технического состояния основного и вспомогательного оборудования;</w:t>
      </w:r>
    </w:p>
    <w:p w:rsidR="00EF1057" w:rsidRPr="008D2C1D" w:rsidRDefault="00EF1057" w:rsidP="008D2C1D">
      <w:pPr>
        <w:pStyle w:val="Default"/>
        <w:ind w:firstLine="567"/>
        <w:jc w:val="both"/>
        <w:rPr>
          <w:rFonts w:ascii="Times New Roman" w:hAnsi="Times New Roman" w:cs="Times New Roman"/>
          <w:sz w:val="28"/>
          <w:szCs w:val="28"/>
        </w:rPr>
      </w:pPr>
      <w:proofErr w:type="spellStart"/>
      <w:r w:rsidRPr="008D2C1D">
        <w:rPr>
          <w:rFonts w:ascii="Times New Roman" w:hAnsi="Times New Roman" w:cs="Times New Roman"/>
          <w:sz w:val="28"/>
          <w:szCs w:val="28"/>
        </w:rPr>
        <w:t>д</w:t>
      </w:r>
      <w:proofErr w:type="spellEnd"/>
      <w:r w:rsidRPr="008D2C1D">
        <w:rPr>
          <w:rFonts w:ascii="Times New Roman" w:hAnsi="Times New Roman" w:cs="Times New Roman"/>
          <w:sz w:val="28"/>
          <w:szCs w:val="28"/>
        </w:rPr>
        <w:t xml:space="preserve">) значение коэффициента </w:t>
      </w:r>
      <w:r w:rsidRPr="008D2C1D">
        <w:rPr>
          <w:rFonts w:ascii="Times New Roman" w:hAnsi="Times New Roman" w:cs="Times New Roman"/>
          <w:color w:val="auto"/>
          <w:sz w:val="28"/>
          <w:szCs w:val="28"/>
        </w:rPr>
        <w:t>ε</w:t>
      </w:r>
      <w:r w:rsidRPr="008D2C1D">
        <w:rPr>
          <w:rFonts w:ascii="Times New Roman" w:hAnsi="Times New Roman" w:cs="Times New Roman"/>
          <w:color w:val="auto"/>
          <w:sz w:val="28"/>
          <w:szCs w:val="28"/>
          <w:vertAlign w:val="subscript"/>
        </w:rPr>
        <w:t>4</w:t>
      </w:r>
      <w:r w:rsidRPr="008D2C1D">
        <w:rPr>
          <w:rFonts w:ascii="Times New Roman" w:hAnsi="Times New Roman" w:cs="Times New Roman"/>
          <w:sz w:val="28"/>
          <w:szCs w:val="28"/>
          <w:vertAlign w:val="subscript"/>
        </w:rPr>
        <w:t xml:space="preserve">   </w:t>
      </w:r>
      <w:r w:rsidRPr="008D2C1D">
        <w:rPr>
          <w:rFonts w:ascii="Times New Roman" w:hAnsi="Times New Roman" w:cs="Times New Roman"/>
          <w:sz w:val="28"/>
          <w:szCs w:val="28"/>
        </w:rPr>
        <w:t xml:space="preserve">следует принимать в зависимости от степени обеспечения количественно-качественного регулирования оборудования централизованного или локального источника теплоты </w:t>
      </w:r>
      <w:proofErr w:type="gramStart"/>
      <w:r w:rsidRPr="008D2C1D">
        <w:rPr>
          <w:rFonts w:ascii="Times New Roman" w:hAnsi="Times New Roman" w:cs="Times New Roman"/>
          <w:sz w:val="28"/>
          <w:szCs w:val="28"/>
        </w:rPr>
        <w:t>равным</w:t>
      </w:r>
      <w:proofErr w:type="gramEnd"/>
      <w:r w:rsidRPr="008D2C1D">
        <w:rPr>
          <w:rFonts w:ascii="Times New Roman" w:hAnsi="Times New Roman" w:cs="Times New Roman"/>
          <w:sz w:val="28"/>
          <w:szCs w:val="28"/>
        </w:rPr>
        <w:t xml:space="preserve">: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1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 xml:space="preserve">при полной автоматизации котельной и обеспечении количественно-качественного регулирования; </w:t>
      </w:r>
    </w:p>
    <w:p w:rsidR="00EF1057" w:rsidRPr="008D2C1D" w:rsidRDefault="00EF1057" w:rsidP="008D2C1D">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не более 0,8 </w:t>
      </w:r>
      <w:r w:rsidRPr="008D2C1D">
        <w:rPr>
          <w:rFonts w:ascii="Times New Roman" w:hAnsi="Times New Roman" w:cs="Times New Roman"/>
          <w:b/>
          <w:bCs/>
          <w:sz w:val="28"/>
          <w:szCs w:val="28"/>
        </w:rPr>
        <w:t xml:space="preserve">– </w:t>
      </w:r>
      <w:r w:rsidRPr="008D2C1D">
        <w:rPr>
          <w:rFonts w:ascii="Times New Roman" w:hAnsi="Times New Roman" w:cs="Times New Roman"/>
          <w:sz w:val="28"/>
          <w:szCs w:val="28"/>
        </w:rPr>
        <w:t>при обеспечении только качественного регулирования.</w:t>
      </w:r>
    </w:p>
    <w:p w:rsidR="00EF1057" w:rsidRPr="008D2C1D" w:rsidRDefault="003A09D1" w:rsidP="008D2C1D">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 </w:t>
      </w:r>
      <w:r w:rsidR="00EF1057" w:rsidRPr="008D2C1D">
        <w:rPr>
          <w:rFonts w:ascii="Times New Roman" w:hAnsi="Times New Roman" w:cs="Times New Roman"/>
          <w:sz w:val="28"/>
          <w:szCs w:val="28"/>
        </w:rPr>
        <w:t xml:space="preserve">7.6 </w:t>
      </w:r>
      <w:r w:rsidRPr="008D2C1D">
        <w:rPr>
          <w:rFonts w:ascii="Times New Roman" w:hAnsi="Times New Roman" w:cs="Times New Roman"/>
          <w:bCs/>
          <w:sz w:val="28"/>
          <w:szCs w:val="28"/>
        </w:rPr>
        <w:t>СП РК 2.04-106-2012</w:t>
      </w:r>
      <w:r>
        <w:rPr>
          <w:rFonts w:ascii="Times New Roman" w:hAnsi="Times New Roman" w:cs="Times New Roman"/>
          <w:bCs/>
          <w:sz w:val="28"/>
          <w:szCs w:val="28"/>
        </w:rPr>
        <w:t xml:space="preserve">  п</w:t>
      </w:r>
      <w:r w:rsidR="00EF1057" w:rsidRPr="008D2C1D">
        <w:rPr>
          <w:rFonts w:ascii="Times New Roman" w:hAnsi="Times New Roman" w:cs="Times New Roman"/>
          <w:sz w:val="28"/>
          <w:szCs w:val="28"/>
        </w:rPr>
        <w:t>ри отсутствии данных о системах теплоснабжения коэффициент энергетической эффективности принимают равным</w:t>
      </w:r>
      <w:r w:rsidR="00947C6B">
        <w:rPr>
          <w:rFonts w:ascii="Times New Roman" w:hAnsi="Times New Roman" w:cs="Times New Roman"/>
          <w:sz w:val="28"/>
          <w:szCs w:val="28"/>
        </w:rPr>
        <w:t xml:space="preserve"> </w:t>
      </w:r>
      <w:r w:rsidR="00947C6B" w:rsidRPr="00EC696E">
        <w:rPr>
          <w:rFonts w:ascii="Times New Roman" w:hAnsi="Times New Roman" w:cs="Times New Roman"/>
          <w:sz w:val="28"/>
          <w:szCs w:val="28"/>
        </w:rPr>
        <w:t>[</w:t>
      </w:r>
      <w:r w:rsidR="00947C6B">
        <w:rPr>
          <w:rFonts w:ascii="Times New Roman" w:hAnsi="Times New Roman" w:cs="Times New Roman"/>
          <w:sz w:val="28"/>
          <w:szCs w:val="28"/>
        </w:rPr>
        <w:t>3</w:t>
      </w:r>
      <w:r w:rsidR="00B302D8">
        <w:rPr>
          <w:rFonts w:ascii="Times New Roman" w:hAnsi="Times New Roman" w:cs="Times New Roman"/>
          <w:sz w:val="28"/>
          <w:szCs w:val="28"/>
        </w:rPr>
        <w:t>8</w:t>
      </w:r>
      <w:r w:rsidR="00947C6B" w:rsidRPr="00EC696E">
        <w:rPr>
          <w:rFonts w:ascii="Times New Roman" w:hAnsi="Times New Roman" w:cs="Times New Roman"/>
          <w:sz w:val="28"/>
          <w:szCs w:val="28"/>
        </w:rPr>
        <w:t>]</w:t>
      </w:r>
      <w:r w:rsidR="00EF1057" w:rsidRPr="008D2C1D">
        <w:rPr>
          <w:rFonts w:ascii="Times New Roman" w:hAnsi="Times New Roman" w:cs="Times New Roman"/>
          <w:sz w:val="28"/>
          <w:szCs w:val="28"/>
        </w:rPr>
        <w:t xml:space="preserve">: </w:t>
      </w:r>
    </w:p>
    <w:p w:rsidR="00EF1057" w:rsidRPr="008D2C1D" w:rsidRDefault="00EF1057" w:rsidP="008D2C1D">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color w:val="000000"/>
          <w:sz w:val="28"/>
          <w:szCs w:val="28"/>
        </w:rPr>
        <w:t>η</w:t>
      </w:r>
      <w:r w:rsidRPr="008D2C1D">
        <w:rPr>
          <w:rFonts w:ascii="Times New Roman" w:hAnsi="Times New Roman" w:cs="Times New Roman"/>
          <w:color w:val="000000"/>
          <w:sz w:val="28"/>
          <w:szCs w:val="28"/>
          <w:vertAlign w:val="subscript"/>
        </w:rPr>
        <w:t>0</w:t>
      </w:r>
      <w:r w:rsidRPr="008D2C1D">
        <w:rPr>
          <w:rFonts w:ascii="Times New Roman" w:hAnsi="Times New Roman" w:cs="Times New Roman"/>
          <w:color w:val="000000"/>
          <w:sz w:val="28"/>
          <w:szCs w:val="28"/>
          <w:vertAlign w:val="superscript"/>
          <w:lang w:val="en-US"/>
        </w:rPr>
        <w:t>des</w:t>
      </w:r>
      <w:r w:rsidRPr="008D2C1D">
        <w:rPr>
          <w:rFonts w:ascii="Times New Roman" w:hAnsi="Times New Roman" w:cs="Times New Roman"/>
          <w:sz w:val="28"/>
          <w:szCs w:val="28"/>
        </w:rPr>
        <w:t xml:space="preserve"> = 0,5 </w:t>
      </w:r>
      <w:r w:rsidRPr="008D2C1D">
        <w:rPr>
          <w:rFonts w:ascii="Times New Roman" w:hAnsi="Times New Roman" w:cs="Times New Roman"/>
          <w:bCs/>
          <w:sz w:val="28"/>
          <w:szCs w:val="28"/>
        </w:rPr>
        <w:t xml:space="preserve">– </w:t>
      </w:r>
      <w:r w:rsidRPr="008D2C1D">
        <w:rPr>
          <w:rFonts w:ascii="Times New Roman" w:hAnsi="Times New Roman" w:cs="Times New Roman"/>
          <w:sz w:val="28"/>
          <w:szCs w:val="28"/>
        </w:rPr>
        <w:t>при подключении здания к существующей системе централизованного теплоснабжения</w:t>
      </w:r>
      <w:r w:rsidR="003A09D1">
        <w:rPr>
          <w:rFonts w:ascii="Times New Roman" w:hAnsi="Times New Roman" w:cs="Times New Roman"/>
          <w:sz w:val="28"/>
          <w:szCs w:val="28"/>
        </w:rPr>
        <w:t>.</w:t>
      </w:r>
    </w:p>
    <w:p w:rsidR="00EF1057" w:rsidRPr="008D2C1D" w:rsidRDefault="003A09D1" w:rsidP="008D2C1D">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согласно п. </w:t>
      </w:r>
      <w:r w:rsidR="00EF1057" w:rsidRPr="008D2C1D">
        <w:rPr>
          <w:rFonts w:ascii="Times New Roman" w:hAnsi="Times New Roman" w:cs="Times New Roman"/>
          <w:sz w:val="28"/>
          <w:szCs w:val="28"/>
        </w:rPr>
        <w:t xml:space="preserve">7.7 </w:t>
      </w:r>
      <w:r w:rsidRPr="008D2C1D">
        <w:rPr>
          <w:rFonts w:ascii="Times New Roman" w:hAnsi="Times New Roman" w:cs="Times New Roman"/>
          <w:bCs/>
          <w:sz w:val="28"/>
          <w:szCs w:val="28"/>
        </w:rPr>
        <w:t>СП РК 2.04-106-2012</w:t>
      </w:r>
      <w:r>
        <w:rPr>
          <w:rFonts w:ascii="Times New Roman" w:hAnsi="Times New Roman" w:cs="Times New Roman"/>
          <w:bCs/>
          <w:sz w:val="28"/>
          <w:szCs w:val="28"/>
        </w:rPr>
        <w:t xml:space="preserve"> р</w:t>
      </w:r>
      <w:r w:rsidR="00EF1057" w:rsidRPr="008D2C1D">
        <w:rPr>
          <w:rFonts w:ascii="Times New Roman" w:hAnsi="Times New Roman" w:cs="Times New Roman"/>
          <w:sz w:val="28"/>
          <w:szCs w:val="28"/>
        </w:rPr>
        <w:t>асчетная величина удельного расхода тепловой энергии на отопление здания может быть снижена за счет</w:t>
      </w:r>
      <w:r w:rsidR="00947C6B">
        <w:rPr>
          <w:rFonts w:ascii="Times New Roman" w:hAnsi="Times New Roman" w:cs="Times New Roman"/>
          <w:sz w:val="28"/>
          <w:szCs w:val="28"/>
        </w:rPr>
        <w:t xml:space="preserve"> </w:t>
      </w:r>
      <w:r w:rsidR="00947C6B" w:rsidRPr="00EC696E">
        <w:rPr>
          <w:rFonts w:ascii="Times New Roman" w:hAnsi="Times New Roman" w:cs="Times New Roman"/>
          <w:sz w:val="28"/>
          <w:szCs w:val="28"/>
        </w:rPr>
        <w:t>[</w:t>
      </w:r>
      <w:r w:rsidR="00947C6B">
        <w:rPr>
          <w:rFonts w:ascii="Times New Roman" w:hAnsi="Times New Roman" w:cs="Times New Roman"/>
          <w:sz w:val="28"/>
          <w:szCs w:val="28"/>
        </w:rPr>
        <w:t>37</w:t>
      </w:r>
      <w:r w:rsidR="00947C6B" w:rsidRPr="00EC696E">
        <w:rPr>
          <w:rFonts w:ascii="Times New Roman" w:hAnsi="Times New Roman" w:cs="Times New Roman"/>
          <w:sz w:val="28"/>
          <w:szCs w:val="28"/>
        </w:rPr>
        <w:t>]</w:t>
      </w:r>
      <w:r w:rsidR="00EF1057" w:rsidRPr="008D2C1D">
        <w:rPr>
          <w:rFonts w:ascii="Times New Roman" w:hAnsi="Times New Roman" w:cs="Times New Roman"/>
          <w:sz w:val="28"/>
          <w:szCs w:val="28"/>
        </w:rPr>
        <w:t xml:space="preserve">: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а) изменения объемно-планировочных решений, обеспечивающих наименьшую площадь наружных ограждений уменьшения числа наружных углов, увеличения ширины зданий, а также использования ориентации и рациональной компоновки многосекционных зданий;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lastRenderedPageBreak/>
        <w:t xml:space="preserve">б) снижения площади световых проемов жилых зданий до минимально необходимой по требованиям естественной освещенности;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в) блокирования зданий с обеспечением надежного примыкания соседних зданий;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г) устройства тамбурных помещений за входными дверями; </w:t>
      </w:r>
    </w:p>
    <w:p w:rsidR="00EF1057" w:rsidRPr="008D2C1D" w:rsidRDefault="00EF1057" w:rsidP="008D2C1D">
      <w:pPr>
        <w:pStyle w:val="Default"/>
        <w:ind w:firstLine="567"/>
        <w:jc w:val="both"/>
        <w:rPr>
          <w:rFonts w:ascii="Times New Roman" w:hAnsi="Times New Roman" w:cs="Times New Roman"/>
          <w:sz w:val="28"/>
          <w:szCs w:val="28"/>
        </w:rPr>
      </w:pPr>
      <w:proofErr w:type="spellStart"/>
      <w:r w:rsidRPr="008D2C1D">
        <w:rPr>
          <w:rFonts w:ascii="Times New Roman" w:hAnsi="Times New Roman" w:cs="Times New Roman"/>
          <w:sz w:val="28"/>
          <w:szCs w:val="28"/>
        </w:rPr>
        <w:t>д</w:t>
      </w:r>
      <w:proofErr w:type="spellEnd"/>
      <w:r w:rsidRPr="008D2C1D">
        <w:rPr>
          <w:rFonts w:ascii="Times New Roman" w:hAnsi="Times New Roman" w:cs="Times New Roman"/>
          <w:sz w:val="28"/>
          <w:szCs w:val="28"/>
        </w:rPr>
        <w:t xml:space="preserve">) возможности размещения зданий с меридиональной или близкой к ней ориентацией продольного фасада; </w:t>
      </w:r>
    </w:p>
    <w:p w:rsidR="00EF1057" w:rsidRPr="008D2C1D" w:rsidRDefault="00EF1057" w:rsidP="008D2C1D">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е) использования эффективных теплоизоляционных материалов и рационального расположения их в ограждающих конструкциях, обеспечивающего более высокую теплотехническую однородность и эксплуатационную надежность наружных ограждений, а также повышения степени уплотнения стыков и притворов открывающихся элементов наружных ограждений;</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ж) повышения эффективности авторегулирования систем обеспечения микроклимата, применения эффективных видов отопительных приборов и более рационального их расположения;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и) выбора более эффективных систем теплоснабжения;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к) размещения отопительных приборов, как правило, под </w:t>
      </w:r>
      <w:proofErr w:type="spellStart"/>
      <w:r w:rsidRPr="008D2C1D">
        <w:rPr>
          <w:rFonts w:ascii="Times New Roman" w:hAnsi="Times New Roman" w:cs="Times New Roman"/>
          <w:sz w:val="28"/>
          <w:szCs w:val="28"/>
        </w:rPr>
        <w:t>светопроемами</w:t>
      </w:r>
      <w:proofErr w:type="spellEnd"/>
      <w:r w:rsidRPr="008D2C1D">
        <w:rPr>
          <w:rFonts w:ascii="Times New Roman" w:hAnsi="Times New Roman" w:cs="Times New Roman"/>
          <w:sz w:val="28"/>
          <w:szCs w:val="28"/>
        </w:rPr>
        <w:t xml:space="preserve"> и </w:t>
      </w:r>
      <w:proofErr w:type="spellStart"/>
      <w:r w:rsidRPr="008D2C1D">
        <w:rPr>
          <w:rFonts w:ascii="Times New Roman" w:hAnsi="Times New Roman" w:cs="Times New Roman"/>
          <w:sz w:val="28"/>
          <w:szCs w:val="28"/>
        </w:rPr>
        <w:t>теплоотражательной</w:t>
      </w:r>
      <w:proofErr w:type="spellEnd"/>
      <w:r w:rsidRPr="008D2C1D">
        <w:rPr>
          <w:rFonts w:ascii="Times New Roman" w:hAnsi="Times New Roman" w:cs="Times New Roman"/>
          <w:sz w:val="28"/>
          <w:szCs w:val="28"/>
        </w:rPr>
        <w:t xml:space="preserve"> теплоизоляции между ними и наружной стеной;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 xml:space="preserve">л) утилизации теплоты удаляемого внутреннего воздуха и поступающей в помещение солнечной радиации. </w:t>
      </w:r>
    </w:p>
    <w:p w:rsidR="00EF1057" w:rsidRPr="008D2C1D" w:rsidRDefault="00EF1057" w:rsidP="008D2C1D">
      <w:pPr>
        <w:pStyle w:val="Default"/>
        <w:ind w:firstLine="567"/>
        <w:jc w:val="both"/>
        <w:rPr>
          <w:rFonts w:ascii="Times New Roman" w:hAnsi="Times New Roman" w:cs="Times New Roman"/>
          <w:sz w:val="28"/>
          <w:szCs w:val="28"/>
        </w:rPr>
      </w:pPr>
      <w:r w:rsidRPr="008D2C1D">
        <w:rPr>
          <w:rFonts w:ascii="Times New Roman" w:hAnsi="Times New Roman" w:cs="Times New Roman"/>
          <w:sz w:val="28"/>
          <w:szCs w:val="28"/>
        </w:rPr>
        <w:t>Таким образом, коэффициент энергетической эффективности  здания равен</w:t>
      </w:r>
      <w:r w:rsidR="003A09D1">
        <w:rPr>
          <w:rFonts w:ascii="Times New Roman" w:hAnsi="Times New Roman" w:cs="Times New Roman"/>
          <w:sz w:val="28"/>
          <w:szCs w:val="28"/>
        </w:rPr>
        <w:t xml:space="preserve"> </w:t>
      </w:r>
      <w:r w:rsidRPr="008D2C1D">
        <w:rPr>
          <w:rFonts w:ascii="Times New Roman" w:hAnsi="Times New Roman" w:cs="Times New Roman"/>
          <w:sz w:val="28"/>
          <w:szCs w:val="28"/>
        </w:rPr>
        <w:t>η</w:t>
      </w:r>
      <w:r w:rsidRPr="008D2C1D">
        <w:rPr>
          <w:rFonts w:ascii="Times New Roman" w:hAnsi="Times New Roman" w:cs="Times New Roman"/>
          <w:sz w:val="28"/>
          <w:szCs w:val="28"/>
          <w:vertAlign w:val="subscript"/>
        </w:rPr>
        <w:t>0</w:t>
      </w:r>
      <w:r w:rsidRPr="008D2C1D">
        <w:rPr>
          <w:rFonts w:ascii="Times New Roman" w:hAnsi="Times New Roman" w:cs="Times New Roman"/>
          <w:sz w:val="28"/>
          <w:szCs w:val="28"/>
          <w:vertAlign w:val="superscript"/>
          <w:lang w:val="en-US"/>
        </w:rPr>
        <w:t>des</w:t>
      </w:r>
      <w:r w:rsidRPr="008D2C1D">
        <w:rPr>
          <w:rFonts w:ascii="Times New Roman" w:hAnsi="Times New Roman" w:cs="Times New Roman"/>
          <w:sz w:val="28"/>
          <w:szCs w:val="28"/>
        </w:rPr>
        <w:t xml:space="preserve"> = 0,5</w:t>
      </w:r>
      <w:r w:rsidR="003A09D1">
        <w:rPr>
          <w:rFonts w:ascii="Times New Roman" w:hAnsi="Times New Roman" w:cs="Times New Roman"/>
          <w:sz w:val="28"/>
          <w:szCs w:val="28"/>
        </w:rPr>
        <w:t>.</w:t>
      </w:r>
    </w:p>
    <w:p w:rsidR="00EF1057" w:rsidRDefault="00EF1057" w:rsidP="003A09D1">
      <w:pPr>
        <w:spacing w:after="0" w:line="240" w:lineRule="auto"/>
        <w:ind w:firstLine="567"/>
        <w:jc w:val="both"/>
        <w:rPr>
          <w:rFonts w:ascii="Times New Roman" w:hAnsi="Times New Roman" w:cs="Times New Roman"/>
          <w:sz w:val="28"/>
          <w:szCs w:val="28"/>
        </w:rPr>
      </w:pPr>
      <w:r w:rsidRPr="008D2C1D">
        <w:rPr>
          <w:rFonts w:ascii="Times New Roman" w:hAnsi="Times New Roman" w:cs="Times New Roman"/>
          <w:sz w:val="28"/>
          <w:szCs w:val="28"/>
        </w:rPr>
        <w:t>На рис</w:t>
      </w:r>
      <w:r w:rsidR="00E11FC5">
        <w:rPr>
          <w:rFonts w:ascii="Times New Roman" w:hAnsi="Times New Roman" w:cs="Times New Roman"/>
          <w:sz w:val="28"/>
          <w:szCs w:val="28"/>
        </w:rPr>
        <w:t>унк</w:t>
      </w:r>
      <w:r w:rsidR="001D1C8E">
        <w:rPr>
          <w:rFonts w:ascii="Times New Roman" w:hAnsi="Times New Roman" w:cs="Times New Roman"/>
          <w:sz w:val="28"/>
          <w:szCs w:val="28"/>
        </w:rPr>
        <w:t>ах</w:t>
      </w:r>
      <w:r w:rsidRPr="008D2C1D">
        <w:rPr>
          <w:rFonts w:ascii="Times New Roman" w:hAnsi="Times New Roman" w:cs="Times New Roman"/>
          <w:sz w:val="28"/>
          <w:szCs w:val="28"/>
        </w:rPr>
        <w:t xml:space="preserve"> </w:t>
      </w:r>
      <w:r w:rsidR="00E11FC5">
        <w:rPr>
          <w:rFonts w:ascii="Times New Roman" w:hAnsi="Times New Roman" w:cs="Times New Roman"/>
          <w:sz w:val="28"/>
          <w:szCs w:val="28"/>
        </w:rPr>
        <w:t>6</w:t>
      </w:r>
      <w:r w:rsidRPr="008D2C1D">
        <w:rPr>
          <w:rFonts w:ascii="Times New Roman" w:hAnsi="Times New Roman" w:cs="Times New Roman"/>
          <w:sz w:val="28"/>
          <w:szCs w:val="28"/>
        </w:rPr>
        <w:t>-</w:t>
      </w:r>
      <w:r w:rsidR="00E11FC5">
        <w:rPr>
          <w:rFonts w:ascii="Times New Roman" w:hAnsi="Times New Roman" w:cs="Times New Roman"/>
          <w:sz w:val="28"/>
          <w:szCs w:val="28"/>
        </w:rPr>
        <w:t>8</w:t>
      </w:r>
      <w:r w:rsidRPr="008D2C1D">
        <w:rPr>
          <w:rFonts w:ascii="Times New Roman" w:hAnsi="Times New Roman" w:cs="Times New Roman"/>
          <w:sz w:val="28"/>
          <w:szCs w:val="28"/>
        </w:rPr>
        <w:t xml:space="preserve"> приведены графики суточного потребления тепловой энергии зданием за три отопительных периода.</w:t>
      </w:r>
    </w:p>
    <w:p w:rsidR="001C0825" w:rsidRPr="003E0435" w:rsidRDefault="001C0825" w:rsidP="003A09D1">
      <w:pPr>
        <w:spacing w:after="0" w:line="240" w:lineRule="auto"/>
        <w:ind w:firstLine="567"/>
        <w:jc w:val="both"/>
        <w:rPr>
          <w:rFonts w:ascii="Times New Roman" w:hAnsi="Times New Roman" w:cs="Times New Roman"/>
          <w:sz w:val="28"/>
          <w:szCs w:val="28"/>
        </w:rPr>
      </w:pPr>
    </w:p>
    <w:p w:rsidR="00EF1057" w:rsidRDefault="00EF1057" w:rsidP="00EF1057">
      <w:pPr>
        <w:spacing w:after="0" w:line="240" w:lineRule="auto"/>
        <w:jc w:val="center"/>
        <w:rPr>
          <w:rFonts w:ascii="Times New Roman" w:hAnsi="Times New Roman" w:cs="Times New Roman"/>
          <w:sz w:val="28"/>
          <w:szCs w:val="28"/>
        </w:rPr>
      </w:pPr>
      <w:r>
        <w:rPr>
          <w:noProof/>
          <w:lang w:eastAsia="ru-RU"/>
        </w:rPr>
        <w:drawing>
          <wp:inline distT="0" distB="0" distL="0" distR="0">
            <wp:extent cx="5580198" cy="2683823"/>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F1057" w:rsidRDefault="00EF1057" w:rsidP="00E610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E11FC5">
        <w:rPr>
          <w:rFonts w:ascii="Times New Roman" w:hAnsi="Times New Roman" w:cs="Times New Roman"/>
          <w:sz w:val="28"/>
          <w:szCs w:val="28"/>
        </w:rPr>
        <w:t>6</w:t>
      </w:r>
      <w:r>
        <w:rPr>
          <w:rFonts w:ascii="Times New Roman" w:hAnsi="Times New Roman" w:cs="Times New Roman"/>
          <w:sz w:val="28"/>
          <w:szCs w:val="28"/>
        </w:rPr>
        <w:t xml:space="preserve"> – Фактическое суточное потребление тепловой энергии зданием в 2016/17</w:t>
      </w:r>
      <w:r w:rsidR="003F127B">
        <w:rPr>
          <w:rFonts w:ascii="Times New Roman" w:hAnsi="Times New Roman" w:cs="Times New Roman"/>
          <w:sz w:val="28"/>
          <w:szCs w:val="28"/>
        </w:rPr>
        <w:t xml:space="preserve"> </w:t>
      </w:r>
      <w:r>
        <w:rPr>
          <w:rFonts w:ascii="Times New Roman" w:hAnsi="Times New Roman" w:cs="Times New Roman"/>
          <w:sz w:val="28"/>
          <w:szCs w:val="28"/>
        </w:rPr>
        <w:t>г</w:t>
      </w:r>
      <w:r w:rsidR="003F127B">
        <w:rPr>
          <w:rFonts w:ascii="Times New Roman" w:hAnsi="Times New Roman" w:cs="Times New Roman"/>
          <w:sz w:val="28"/>
          <w:szCs w:val="28"/>
        </w:rPr>
        <w:t>оды</w:t>
      </w:r>
      <w:r>
        <w:rPr>
          <w:rFonts w:ascii="Times New Roman" w:hAnsi="Times New Roman" w:cs="Times New Roman"/>
          <w:sz w:val="28"/>
          <w:szCs w:val="28"/>
        </w:rPr>
        <w:t xml:space="preserve"> </w:t>
      </w:r>
      <w:r w:rsidR="003A09D1" w:rsidRPr="003A09D1">
        <w:rPr>
          <w:rFonts w:ascii="Times New Roman" w:hAnsi="Times New Roman" w:cs="Times New Roman"/>
          <w:sz w:val="28"/>
          <w:szCs w:val="28"/>
        </w:rPr>
        <w:t>на отопление и ГВС (Гкал,</w:t>
      </w:r>
      <w:r w:rsidR="003F127B">
        <w:rPr>
          <w:rFonts w:ascii="Times New Roman" w:hAnsi="Times New Roman" w:cs="Times New Roman"/>
          <w:sz w:val="28"/>
          <w:szCs w:val="28"/>
        </w:rPr>
        <w:t xml:space="preserve"> </w:t>
      </w:r>
      <w:proofErr w:type="spellStart"/>
      <w:r w:rsidR="003A09D1" w:rsidRPr="003A09D1">
        <w:rPr>
          <w:rFonts w:ascii="Times New Roman" w:hAnsi="Times New Roman" w:cs="Times New Roman"/>
          <w:sz w:val="28"/>
          <w:szCs w:val="28"/>
        </w:rPr>
        <w:t>дн</w:t>
      </w:r>
      <w:proofErr w:type="spellEnd"/>
      <w:r w:rsidR="003F127B">
        <w:rPr>
          <w:rFonts w:ascii="Times New Roman" w:hAnsi="Times New Roman" w:cs="Times New Roman"/>
          <w:sz w:val="28"/>
          <w:szCs w:val="28"/>
        </w:rPr>
        <w:t>.</w:t>
      </w:r>
      <w:r w:rsidR="003A09D1" w:rsidRPr="003A09D1">
        <w:rPr>
          <w:rFonts w:ascii="Times New Roman" w:hAnsi="Times New Roman" w:cs="Times New Roman"/>
          <w:sz w:val="28"/>
          <w:szCs w:val="28"/>
        </w:rPr>
        <w:t xml:space="preserve">) </w:t>
      </w:r>
      <w:r>
        <w:rPr>
          <w:rFonts w:ascii="Times New Roman" w:hAnsi="Times New Roman" w:cs="Times New Roman"/>
          <w:sz w:val="28"/>
          <w:szCs w:val="28"/>
        </w:rPr>
        <w:t>(с 15.04.16 по 15.04.17).</w:t>
      </w:r>
    </w:p>
    <w:p w:rsidR="001C0825" w:rsidRPr="006601BA" w:rsidRDefault="001C0825" w:rsidP="001C0825">
      <w:pPr>
        <w:spacing w:after="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Примечание – составлено авторами</w:t>
      </w:r>
    </w:p>
    <w:p w:rsidR="003A09D1" w:rsidRDefault="003A09D1" w:rsidP="00EF1057">
      <w:pPr>
        <w:spacing w:after="0" w:line="240" w:lineRule="auto"/>
        <w:ind w:firstLine="709"/>
        <w:jc w:val="both"/>
        <w:rPr>
          <w:rFonts w:ascii="Times New Roman" w:hAnsi="Times New Roman" w:cs="Times New Roman"/>
          <w:sz w:val="28"/>
          <w:szCs w:val="28"/>
        </w:rPr>
      </w:pPr>
    </w:p>
    <w:p w:rsidR="00EF1057" w:rsidRDefault="00EF1057" w:rsidP="00EF1057">
      <w:pPr>
        <w:rPr>
          <w:rFonts w:ascii="Times New Roman" w:hAnsi="Times New Roman" w:cs="Times New Roman"/>
          <w:sz w:val="28"/>
          <w:szCs w:val="28"/>
        </w:rPr>
      </w:pPr>
      <w:r>
        <w:rPr>
          <w:noProof/>
          <w:lang w:eastAsia="ru-RU"/>
        </w:rPr>
        <w:lastRenderedPageBreak/>
        <w:drawing>
          <wp:inline distT="0" distB="0" distL="0" distR="0">
            <wp:extent cx="5989864" cy="3657600"/>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F1057" w:rsidRDefault="00EF1057" w:rsidP="00E610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E11FC5">
        <w:rPr>
          <w:rFonts w:ascii="Times New Roman" w:hAnsi="Times New Roman" w:cs="Times New Roman"/>
          <w:sz w:val="28"/>
          <w:szCs w:val="28"/>
        </w:rPr>
        <w:t>7</w:t>
      </w:r>
      <w:r>
        <w:rPr>
          <w:rFonts w:ascii="Times New Roman" w:hAnsi="Times New Roman" w:cs="Times New Roman"/>
          <w:sz w:val="28"/>
          <w:szCs w:val="28"/>
        </w:rPr>
        <w:t xml:space="preserve"> – Фактическое суточное потребление тепловой энергии зданием в 2017/18</w:t>
      </w:r>
      <w:r w:rsidR="003F127B">
        <w:rPr>
          <w:rFonts w:ascii="Times New Roman" w:hAnsi="Times New Roman" w:cs="Times New Roman"/>
          <w:sz w:val="28"/>
          <w:szCs w:val="28"/>
        </w:rPr>
        <w:t xml:space="preserve"> </w:t>
      </w:r>
      <w:r>
        <w:rPr>
          <w:rFonts w:ascii="Times New Roman" w:hAnsi="Times New Roman" w:cs="Times New Roman"/>
          <w:sz w:val="28"/>
          <w:szCs w:val="28"/>
        </w:rPr>
        <w:t>г</w:t>
      </w:r>
      <w:r w:rsidR="003F127B">
        <w:rPr>
          <w:rFonts w:ascii="Times New Roman" w:hAnsi="Times New Roman" w:cs="Times New Roman"/>
          <w:sz w:val="28"/>
          <w:szCs w:val="28"/>
        </w:rPr>
        <w:t>оды</w:t>
      </w:r>
      <w:r>
        <w:rPr>
          <w:rFonts w:ascii="Times New Roman" w:hAnsi="Times New Roman" w:cs="Times New Roman"/>
          <w:sz w:val="28"/>
          <w:szCs w:val="28"/>
        </w:rPr>
        <w:t xml:space="preserve"> </w:t>
      </w:r>
      <w:r w:rsidR="003A09D1" w:rsidRPr="003A09D1">
        <w:rPr>
          <w:rFonts w:ascii="Times New Roman" w:hAnsi="Times New Roman" w:cs="Times New Roman"/>
          <w:sz w:val="28"/>
          <w:szCs w:val="28"/>
        </w:rPr>
        <w:t xml:space="preserve">на отопление и ГВС (Гкал, </w:t>
      </w:r>
      <w:proofErr w:type="spellStart"/>
      <w:r w:rsidR="003A09D1" w:rsidRPr="003A09D1">
        <w:rPr>
          <w:rFonts w:ascii="Times New Roman" w:hAnsi="Times New Roman" w:cs="Times New Roman"/>
          <w:sz w:val="28"/>
          <w:szCs w:val="28"/>
        </w:rPr>
        <w:t>дн</w:t>
      </w:r>
      <w:proofErr w:type="spellEnd"/>
      <w:r w:rsidR="003F127B">
        <w:rPr>
          <w:rFonts w:ascii="Times New Roman" w:hAnsi="Times New Roman" w:cs="Times New Roman"/>
          <w:sz w:val="28"/>
          <w:szCs w:val="28"/>
        </w:rPr>
        <w:t>.</w:t>
      </w:r>
      <w:r w:rsidR="003A09D1" w:rsidRPr="003A09D1">
        <w:rPr>
          <w:rFonts w:ascii="Times New Roman" w:hAnsi="Times New Roman" w:cs="Times New Roman"/>
          <w:sz w:val="28"/>
          <w:szCs w:val="28"/>
        </w:rPr>
        <w:t xml:space="preserve">) </w:t>
      </w:r>
      <w:r w:rsidR="001C0825">
        <w:rPr>
          <w:rFonts w:ascii="Times New Roman" w:hAnsi="Times New Roman" w:cs="Times New Roman"/>
          <w:sz w:val="28"/>
          <w:szCs w:val="28"/>
        </w:rPr>
        <w:t>(с 15.04.17 по 15.04.18)</w:t>
      </w:r>
    </w:p>
    <w:p w:rsidR="001C0825" w:rsidRPr="006601BA" w:rsidRDefault="001C0825" w:rsidP="001C0825">
      <w:pPr>
        <w:spacing w:after="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Примечание – составлено авторами</w:t>
      </w:r>
    </w:p>
    <w:p w:rsidR="001C0825" w:rsidRPr="001C0825" w:rsidRDefault="001C0825" w:rsidP="00EF1057">
      <w:pPr>
        <w:spacing w:after="0" w:line="240" w:lineRule="auto"/>
        <w:ind w:firstLine="709"/>
        <w:jc w:val="both"/>
        <w:rPr>
          <w:rFonts w:ascii="Times New Roman" w:hAnsi="Times New Roman" w:cs="Times New Roman"/>
          <w:sz w:val="18"/>
          <w:szCs w:val="28"/>
        </w:rPr>
      </w:pPr>
    </w:p>
    <w:p w:rsidR="00EF1057" w:rsidRDefault="00EF1057" w:rsidP="00EF1057">
      <w:pPr>
        <w:rPr>
          <w:rFonts w:ascii="Times New Roman" w:hAnsi="Times New Roman" w:cs="Times New Roman"/>
          <w:sz w:val="28"/>
          <w:szCs w:val="28"/>
        </w:rPr>
      </w:pPr>
      <w:r>
        <w:rPr>
          <w:noProof/>
          <w:lang w:eastAsia="ru-RU"/>
        </w:rPr>
        <w:drawing>
          <wp:inline distT="0" distB="0" distL="0" distR="0">
            <wp:extent cx="5906737" cy="3811979"/>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F1057" w:rsidRDefault="00EF1057" w:rsidP="00E610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E11FC5">
        <w:rPr>
          <w:rFonts w:ascii="Times New Roman" w:hAnsi="Times New Roman" w:cs="Times New Roman"/>
          <w:sz w:val="28"/>
          <w:szCs w:val="28"/>
        </w:rPr>
        <w:t>8</w:t>
      </w:r>
      <w:r>
        <w:rPr>
          <w:rFonts w:ascii="Times New Roman" w:hAnsi="Times New Roman" w:cs="Times New Roman"/>
          <w:sz w:val="28"/>
          <w:szCs w:val="28"/>
        </w:rPr>
        <w:t xml:space="preserve"> – Фактическое суточное потребление тепловой энергии зданием в 2018/19</w:t>
      </w:r>
      <w:r w:rsidR="003F127B">
        <w:rPr>
          <w:rFonts w:ascii="Times New Roman" w:hAnsi="Times New Roman" w:cs="Times New Roman"/>
          <w:sz w:val="28"/>
          <w:szCs w:val="28"/>
        </w:rPr>
        <w:t xml:space="preserve"> </w:t>
      </w:r>
      <w:r>
        <w:rPr>
          <w:rFonts w:ascii="Times New Roman" w:hAnsi="Times New Roman" w:cs="Times New Roman"/>
          <w:sz w:val="28"/>
          <w:szCs w:val="28"/>
        </w:rPr>
        <w:t>г</w:t>
      </w:r>
      <w:r w:rsidR="003F127B">
        <w:rPr>
          <w:rFonts w:ascii="Times New Roman" w:hAnsi="Times New Roman" w:cs="Times New Roman"/>
          <w:sz w:val="28"/>
          <w:szCs w:val="28"/>
        </w:rPr>
        <w:t>оды</w:t>
      </w:r>
      <w:r>
        <w:rPr>
          <w:rFonts w:ascii="Times New Roman" w:hAnsi="Times New Roman" w:cs="Times New Roman"/>
          <w:sz w:val="28"/>
          <w:szCs w:val="28"/>
        </w:rPr>
        <w:t xml:space="preserve"> </w:t>
      </w:r>
      <w:r w:rsidR="003A09D1" w:rsidRPr="003A09D1">
        <w:rPr>
          <w:rFonts w:ascii="Times New Roman" w:hAnsi="Times New Roman" w:cs="Times New Roman"/>
          <w:sz w:val="28"/>
          <w:szCs w:val="28"/>
        </w:rPr>
        <w:t>на отопление и ГВС (Гкал,</w:t>
      </w:r>
      <w:r w:rsidR="003F127B">
        <w:rPr>
          <w:rFonts w:ascii="Times New Roman" w:hAnsi="Times New Roman" w:cs="Times New Roman"/>
          <w:sz w:val="28"/>
          <w:szCs w:val="28"/>
        </w:rPr>
        <w:t xml:space="preserve"> </w:t>
      </w:r>
      <w:proofErr w:type="spellStart"/>
      <w:r w:rsidR="003A09D1" w:rsidRPr="003A09D1">
        <w:rPr>
          <w:rFonts w:ascii="Times New Roman" w:hAnsi="Times New Roman" w:cs="Times New Roman"/>
          <w:sz w:val="28"/>
          <w:szCs w:val="28"/>
        </w:rPr>
        <w:t>дн</w:t>
      </w:r>
      <w:proofErr w:type="spellEnd"/>
      <w:r w:rsidR="003F127B">
        <w:rPr>
          <w:rFonts w:ascii="Times New Roman" w:hAnsi="Times New Roman" w:cs="Times New Roman"/>
          <w:sz w:val="28"/>
          <w:szCs w:val="28"/>
        </w:rPr>
        <w:t>.</w:t>
      </w:r>
      <w:r w:rsidR="003A09D1" w:rsidRPr="003A09D1">
        <w:rPr>
          <w:rFonts w:ascii="Times New Roman" w:hAnsi="Times New Roman" w:cs="Times New Roman"/>
          <w:sz w:val="28"/>
          <w:szCs w:val="28"/>
        </w:rPr>
        <w:t xml:space="preserve">) </w:t>
      </w:r>
      <w:r>
        <w:rPr>
          <w:rFonts w:ascii="Times New Roman" w:hAnsi="Times New Roman" w:cs="Times New Roman"/>
          <w:sz w:val="28"/>
          <w:szCs w:val="28"/>
        </w:rPr>
        <w:t>(с 15.04.18 по 15.04.19).</w:t>
      </w:r>
    </w:p>
    <w:p w:rsidR="001C0825" w:rsidRPr="006601BA" w:rsidRDefault="001C0825" w:rsidP="001C0825">
      <w:pPr>
        <w:spacing w:after="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Примечание – составлено авторами</w:t>
      </w:r>
    </w:p>
    <w:p w:rsidR="00EF1057" w:rsidRDefault="00EF1057" w:rsidP="009712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Из табл</w:t>
      </w:r>
      <w:r w:rsidR="00E11FC5">
        <w:rPr>
          <w:rFonts w:ascii="Times New Roman" w:hAnsi="Times New Roman" w:cs="Times New Roman"/>
          <w:sz w:val="28"/>
          <w:szCs w:val="28"/>
        </w:rPr>
        <w:t>ицы 8</w:t>
      </w:r>
      <w:r>
        <w:rPr>
          <w:rFonts w:ascii="Times New Roman" w:hAnsi="Times New Roman" w:cs="Times New Roman"/>
          <w:sz w:val="28"/>
          <w:szCs w:val="28"/>
        </w:rPr>
        <w:t xml:space="preserve"> и рис</w:t>
      </w:r>
      <w:r w:rsidR="00E11FC5">
        <w:rPr>
          <w:rFonts w:ascii="Times New Roman" w:hAnsi="Times New Roman" w:cs="Times New Roman"/>
          <w:sz w:val="28"/>
          <w:szCs w:val="28"/>
        </w:rPr>
        <w:t>унков 6</w:t>
      </w:r>
      <w:r>
        <w:rPr>
          <w:rFonts w:ascii="Times New Roman" w:hAnsi="Times New Roman" w:cs="Times New Roman"/>
          <w:sz w:val="28"/>
          <w:szCs w:val="28"/>
        </w:rPr>
        <w:t>-</w:t>
      </w:r>
      <w:r w:rsidR="00E11FC5">
        <w:rPr>
          <w:rFonts w:ascii="Times New Roman" w:hAnsi="Times New Roman" w:cs="Times New Roman"/>
          <w:sz w:val="28"/>
          <w:szCs w:val="28"/>
        </w:rPr>
        <w:t>8</w:t>
      </w:r>
      <w:r>
        <w:rPr>
          <w:rFonts w:ascii="Times New Roman" w:hAnsi="Times New Roman" w:cs="Times New Roman"/>
          <w:sz w:val="28"/>
          <w:szCs w:val="28"/>
        </w:rPr>
        <w:t xml:space="preserve"> видно, что потребление тепла на ГВС в здании не превышают 13% от теплопотребления на отопление и практически не изменилось за три отопительных периода. Произошло снижение теплопотребления на отопление  в  2018/19 по сравнению с двумя предыдущими отопительными периодами. </w:t>
      </w:r>
    </w:p>
    <w:p w:rsidR="00EF1057" w:rsidRDefault="00EF1057" w:rsidP="001C08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тепловой поток для  системы отопления </w:t>
      </w:r>
      <w:r w:rsidRPr="008B20C8">
        <w:rPr>
          <w:rFonts w:ascii="Times New Roman" w:hAnsi="Times New Roman" w:cs="Times New Roman"/>
          <w:sz w:val="28"/>
          <w:szCs w:val="28"/>
        </w:rPr>
        <w:t xml:space="preserve"> </w:t>
      </w:r>
      <w:r>
        <w:rPr>
          <w:rFonts w:ascii="Times New Roman" w:hAnsi="Times New Roman" w:cs="Times New Roman"/>
          <w:sz w:val="28"/>
          <w:szCs w:val="28"/>
        </w:rPr>
        <w:t xml:space="preserve">здания  класса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D</w:t>
      </w:r>
      <w:r w:rsidRPr="003C2302">
        <w:rPr>
          <w:rFonts w:ascii="Times New Roman" w:hAnsi="Times New Roman" w:cs="Times New Roman"/>
          <w:sz w:val="28"/>
          <w:szCs w:val="28"/>
        </w:rPr>
        <w:t xml:space="preserve"> </w:t>
      </w:r>
      <w:r>
        <w:rPr>
          <w:rFonts w:ascii="Times New Roman" w:hAnsi="Times New Roman" w:cs="Times New Roman"/>
          <w:sz w:val="28"/>
          <w:szCs w:val="28"/>
        </w:rPr>
        <w:t>с максимальным отклонением 50% можно принять</w:t>
      </w:r>
      <w:r w:rsidR="001C08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Qmax</w:t>
      </w:r>
      <w:proofErr w:type="spellEnd"/>
      <w:r>
        <w:rPr>
          <w:rFonts w:ascii="Times New Roman" w:hAnsi="Times New Roman" w:cs="Times New Roman"/>
          <w:sz w:val="28"/>
          <w:szCs w:val="28"/>
        </w:rPr>
        <w:t>=148,35Гкал/год.</w:t>
      </w:r>
    </w:p>
    <w:p w:rsidR="00EF1057" w:rsidRDefault="00EF1057" w:rsidP="001C0825">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Для расчета средней тепловой мощности на  отопление в зависимости от температуры окружающей среды воспользуемся  данными, приведенными в </w:t>
      </w:r>
      <w:r w:rsidRPr="005462F6">
        <w:rPr>
          <w:rFonts w:ascii="Times New Roman" w:hAnsi="Times New Roman" w:cs="Times New Roman"/>
          <w:bCs/>
          <w:sz w:val="28"/>
          <w:szCs w:val="28"/>
        </w:rPr>
        <w:t xml:space="preserve">СП </w:t>
      </w:r>
      <w:r w:rsidRPr="001C0825">
        <w:rPr>
          <w:rFonts w:ascii="Times New Roman" w:hAnsi="Times New Roman" w:cs="Times New Roman"/>
          <w:bCs/>
          <w:sz w:val="28"/>
          <w:szCs w:val="28"/>
        </w:rPr>
        <w:t>РК 2.04-01-2017 Строительная климатология</w:t>
      </w:r>
      <w:r w:rsidR="00F3017D" w:rsidRPr="001C0825">
        <w:rPr>
          <w:rFonts w:ascii="Times New Roman" w:hAnsi="Times New Roman" w:cs="Times New Roman"/>
          <w:bCs/>
          <w:sz w:val="28"/>
          <w:szCs w:val="28"/>
        </w:rPr>
        <w:t xml:space="preserve"> (таблица </w:t>
      </w:r>
      <w:r w:rsidR="00E11FC5">
        <w:rPr>
          <w:rFonts w:ascii="Times New Roman" w:hAnsi="Times New Roman" w:cs="Times New Roman"/>
          <w:bCs/>
          <w:sz w:val="28"/>
          <w:szCs w:val="28"/>
        </w:rPr>
        <w:t>9</w:t>
      </w:r>
      <w:r w:rsidR="00F3017D" w:rsidRPr="001C0825">
        <w:rPr>
          <w:rFonts w:ascii="Times New Roman" w:hAnsi="Times New Roman" w:cs="Times New Roman"/>
          <w:bCs/>
          <w:sz w:val="28"/>
          <w:szCs w:val="28"/>
        </w:rPr>
        <w:t>)</w:t>
      </w:r>
      <w:r w:rsidR="00947C6B" w:rsidRPr="001C0825">
        <w:rPr>
          <w:rFonts w:ascii="Times New Roman" w:hAnsi="Times New Roman" w:cs="Times New Roman"/>
          <w:color w:val="000000"/>
          <w:sz w:val="28"/>
          <w:szCs w:val="28"/>
        </w:rPr>
        <w:t xml:space="preserve"> [3</w:t>
      </w:r>
      <w:r w:rsidR="00B302D8">
        <w:rPr>
          <w:rFonts w:ascii="Times New Roman" w:hAnsi="Times New Roman" w:cs="Times New Roman"/>
          <w:color w:val="000000"/>
          <w:sz w:val="28"/>
          <w:szCs w:val="28"/>
        </w:rPr>
        <w:t>9</w:t>
      </w:r>
      <w:r w:rsidR="00947C6B" w:rsidRPr="001C0825">
        <w:rPr>
          <w:rFonts w:ascii="Times New Roman" w:hAnsi="Times New Roman" w:cs="Times New Roman"/>
          <w:color w:val="000000"/>
          <w:sz w:val="28"/>
          <w:szCs w:val="28"/>
        </w:rPr>
        <w:t>]</w:t>
      </w:r>
      <w:r w:rsidR="00F3017D" w:rsidRPr="001C0825">
        <w:rPr>
          <w:rFonts w:ascii="Times New Roman" w:hAnsi="Times New Roman" w:cs="Times New Roman"/>
          <w:bCs/>
          <w:sz w:val="28"/>
          <w:szCs w:val="28"/>
        </w:rPr>
        <w:t>.</w:t>
      </w:r>
    </w:p>
    <w:p w:rsidR="001C0825" w:rsidRPr="001C0825" w:rsidRDefault="001C0825" w:rsidP="001C0825">
      <w:pPr>
        <w:spacing w:after="0" w:line="240" w:lineRule="auto"/>
        <w:ind w:firstLine="567"/>
        <w:jc w:val="both"/>
        <w:rPr>
          <w:rFonts w:ascii="Times New Roman" w:hAnsi="Times New Roman" w:cs="Times New Roman"/>
          <w:sz w:val="28"/>
          <w:szCs w:val="28"/>
        </w:rPr>
      </w:pPr>
    </w:p>
    <w:p w:rsidR="00EF1057" w:rsidRPr="001C0825" w:rsidRDefault="00EF1057" w:rsidP="001C0825">
      <w:pPr>
        <w:pStyle w:val="2"/>
        <w:spacing w:before="0" w:line="240" w:lineRule="auto"/>
        <w:jc w:val="both"/>
        <w:rPr>
          <w:rFonts w:ascii="Times New Roman" w:hAnsi="Times New Roman" w:cs="Times New Roman"/>
          <w:b w:val="0"/>
          <w:color w:val="auto"/>
          <w:sz w:val="28"/>
          <w:szCs w:val="28"/>
        </w:rPr>
      </w:pPr>
      <w:r w:rsidRPr="001C0825">
        <w:rPr>
          <w:rFonts w:ascii="Times New Roman" w:hAnsi="Times New Roman" w:cs="Times New Roman"/>
          <w:b w:val="0"/>
          <w:color w:val="auto"/>
          <w:sz w:val="28"/>
          <w:szCs w:val="28"/>
        </w:rPr>
        <w:t xml:space="preserve">Таблица </w:t>
      </w:r>
      <w:r w:rsidR="00E11FC5">
        <w:rPr>
          <w:rFonts w:ascii="Times New Roman" w:hAnsi="Times New Roman" w:cs="Times New Roman"/>
          <w:b w:val="0"/>
          <w:color w:val="auto"/>
          <w:sz w:val="28"/>
          <w:szCs w:val="28"/>
        </w:rPr>
        <w:t xml:space="preserve">9 </w:t>
      </w:r>
      <w:r w:rsidRPr="001C0825">
        <w:rPr>
          <w:rFonts w:ascii="Times New Roman" w:hAnsi="Times New Roman" w:cs="Times New Roman"/>
          <w:b w:val="0"/>
          <w:color w:val="auto"/>
          <w:sz w:val="28"/>
          <w:szCs w:val="28"/>
        </w:rPr>
        <w:t>- Средняя месячная и годовая температура наружного воздуха</w:t>
      </w:r>
      <w:r w:rsidR="00F3017D" w:rsidRPr="001C0825">
        <w:rPr>
          <w:rFonts w:ascii="Times New Roman" w:hAnsi="Times New Roman" w:cs="Times New Roman"/>
          <w:b w:val="0"/>
          <w:color w:val="auto"/>
          <w:sz w:val="28"/>
          <w:szCs w:val="28"/>
        </w:rPr>
        <w:t xml:space="preserve">, </w:t>
      </w:r>
      <w:proofErr w:type="spellStart"/>
      <w:r w:rsidR="00F3017D" w:rsidRPr="001C0825">
        <w:rPr>
          <w:rFonts w:ascii="Times New Roman" w:hAnsi="Times New Roman" w:cs="Times New Roman"/>
          <w:b w:val="0"/>
          <w:color w:val="auto"/>
          <w:sz w:val="28"/>
          <w:szCs w:val="28"/>
          <w:vertAlign w:val="superscript"/>
        </w:rPr>
        <w:t>o</w:t>
      </w:r>
      <w:r w:rsidR="00F3017D" w:rsidRPr="001C0825">
        <w:rPr>
          <w:rFonts w:ascii="Times New Roman" w:hAnsi="Times New Roman" w:cs="Times New Roman"/>
          <w:b w:val="0"/>
          <w:color w:val="auto"/>
          <w:sz w:val="28"/>
          <w:szCs w:val="28"/>
        </w:rPr>
        <w:t>C</w:t>
      </w:r>
      <w:proofErr w:type="spellEnd"/>
      <w:r w:rsidRPr="001C0825">
        <w:rPr>
          <w:rFonts w:ascii="Times New Roman" w:hAnsi="Times New Roman" w:cs="Times New Roman"/>
          <w:b w:val="0"/>
          <w:color w:val="auto"/>
          <w:sz w:val="28"/>
          <w:szCs w:val="28"/>
        </w:rPr>
        <w:t xml:space="preserve"> </w:t>
      </w:r>
    </w:p>
    <w:tbl>
      <w:tblPr>
        <w:tblStyle w:val="ab"/>
        <w:tblW w:w="4888" w:type="pct"/>
        <w:tblInd w:w="108" w:type="dxa"/>
        <w:tblLook w:val="04A0"/>
      </w:tblPr>
      <w:tblGrid>
        <w:gridCol w:w="1065"/>
        <w:gridCol w:w="618"/>
        <w:gridCol w:w="636"/>
        <w:gridCol w:w="638"/>
        <w:gridCol w:w="655"/>
        <w:gridCol w:w="751"/>
        <w:gridCol w:w="686"/>
        <w:gridCol w:w="655"/>
        <w:gridCol w:w="655"/>
        <w:gridCol w:w="655"/>
        <w:gridCol w:w="534"/>
        <w:gridCol w:w="534"/>
        <w:gridCol w:w="709"/>
        <w:gridCol w:w="842"/>
      </w:tblGrid>
      <w:tr w:rsidR="00F3017D" w:rsidRPr="001C0825" w:rsidTr="00F3017D">
        <w:tc>
          <w:tcPr>
            <w:tcW w:w="553" w:type="pct"/>
            <w:vMerge w:val="restart"/>
            <w:hideMark/>
          </w:tcPr>
          <w:p w:rsidR="00F3017D" w:rsidRPr="001C0825" w:rsidRDefault="00F3017D" w:rsidP="001C0825">
            <w:pPr>
              <w:pStyle w:val="6"/>
              <w:spacing w:before="0"/>
              <w:jc w:val="both"/>
              <w:outlineLvl w:val="5"/>
              <w:rPr>
                <w:rFonts w:ascii="Times New Roman" w:hAnsi="Times New Roman" w:cs="Times New Roman"/>
                <w:i w:val="0"/>
                <w:iCs w:val="0"/>
                <w:color w:val="auto"/>
                <w:sz w:val="24"/>
                <w:szCs w:val="24"/>
                <w:lang w:eastAsia="ru-RU"/>
              </w:rPr>
            </w:pPr>
            <w:r w:rsidRPr="001C0825">
              <w:rPr>
                <w:rFonts w:ascii="Times New Roman" w:hAnsi="Times New Roman" w:cs="Times New Roman"/>
                <w:i w:val="0"/>
                <w:iCs w:val="0"/>
                <w:color w:val="auto"/>
                <w:sz w:val="24"/>
                <w:szCs w:val="24"/>
                <w:lang w:eastAsia="ru-RU"/>
              </w:rPr>
              <w:t>Пункт</w:t>
            </w:r>
          </w:p>
        </w:tc>
        <w:tc>
          <w:tcPr>
            <w:tcW w:w="4447" w:type="pct"/>
            <w:gridSpan w:val="13"/>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Средняя месячная и годовая температура воздуха</w:t>
            </w:r>
          </w:p>
        </w:tc>
      </w:tr>
      <w:tr w:rsidR="00F3017D" w:rsidRPr="001C0825" w:rsidTr="00947C6B">
        <w:tc>
          <w:tcPr>
            <w:tcW w:w="553" w:type="pct"/>
            <w:vMerge/>
            <w:hideMark/>
          </w:tcPr>
          <w:p w:rsidR="00F3017D" w:rsidRPr="001C0825" w:rsidRDefault="00F3017D" w:rsidP="001C0825">
            <w:pPr>
              <w:jc w:val="both"/>
              <w:rPr>
                <w:rFonts w:ascii="Times New Roman" w:hAnsi="Times New Roman" w:cs="Times New Roman"/>
                <w:sz w:val="24"/>
                <w:szCs w:val="24"/>
              </w:rPr>
            </w:pPr>
          </w:p>
        </w:tc>
        <w:tc>
          <w:tcPr>
            <w:tcW w:w="321"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I</w:t>
            </w:r>
          </w:p>
        </w:tc>
        <w:tc>
          <w:tcPr>
            <w:tcW w:w="33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II</w:t>
            </w:r>
          </w:p>
        </w:tc>
        <w:tc>
          <w:tcPr>
            <w:tcW w:w="331"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III</w:t>
            </w:r>
          </w:p>
        </w:tc>
        <w:tc>
          <w:tcPr>
            <w:tcW w:w="34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IV</w:t>
            </w:r>
          </w:p>
        </w:tc>
        <w:tc>
          <w:tcPr>
            <w:tcW w:w="39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V</w:t>
            </w:r>
          </w:p>
        </w:tc>
        <w:tc>
          <w:tcPr>
            <w:tcW w:w="356"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VI</w:t>
            </w:r>
          </w:p>
        </w:tc>
        <w:tc>
          <w:tcPr>
            <w:tcW w:w="34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VII</w:t>
            </w:r>
          </w:p>
        </w:tc>
        <w:tc>
          <w:tcPr>
            <w:tcW w:w="34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VIII</w:t>
            </w:r>
          </w:p>
        </w:tc>
        <w:tc>
          <w:tcPr>
            <w:tcW w:w="34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IX</w:t>
            </w:r>
          </w:p>
        </w:tc>
        <w:tc>
          <w:tcPr>
            <w:tcW w:w="277"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X</w:t>
            </w:r>
          </w:p>
        </w:tc>
        <w:tc>
          <w:tcPr>
            <w:tcW w:w="277"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XI</w:t>
            </w:r>
          </w:p>
        </w:tc>
        <w:tc>
          <w:tcPr>
            <w:tcW w:w="368"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XII</w:t>
            </w:r>
          </w:p>
        </w:tc>
        <w:tc>
          <w:tcPr>
            <w:tcW w:w="437"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Год</w:t>
            </w:r>
          </w:p>
        </w:tc>
      </w:tr>
      <w:tr w:rsidR="00F3017D" w:rsidRPr="001C0825" w:rsidTr="00947C6B">
        <w:tc>
          <w:tcPr>
            <w:tcW w:w="553" w:type="pct"/>
            <w:hideMark/>
          </w:tcPr>
          <w:p w:rsidR="00F3017D" w:rsidRPr="001C0825" w:rsidRDefault="00F3017D" w:rsidP="001C0825">
            <w:pPr>
              <w:jc w:val="both"/>
              <w:rPr>
                <w:rFonts w:ascii="Times New Roman" w:hAnsi="Times New Roman" w:cs="Times New Roman"/>
                <w:sz w:val="24"/>
                <w:szCs w:val="24"/>
              </w:rPr>
            </w:pPr>
            <w:proofErr w:type="spellStart"/>
            <w:r w:rsidRPr="001C0825">
              <w:rPr>
                <w:rFonts w:ascii="Times New Roman" w:hAnsi="Times New Roman" w:cs="Times New Roman"/>
                <w:sz w:val="24"/>
                <w:szCs w:val="24"/>
              </w:rPr>
              <w:t>Алматы</w:t>
            </w:r>
            <w:proofErr w:type="spellEnd"/>
          </w:p>
        </w:tc>
        <w:tc>
          <w:tcPr>
            <w:tcW w:w="321"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-5,3</w:t>
            </w:r>
          </w:p>
        </w:tc>
        <w:tc>
          <w:tcPr>
            <w:tcW w:w="33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-3,6</w:t>
            </w:r>
          </w:p>
        </w:tc>
        <w:tc>
          <w:tcPr>
            <w:tcW w:w="331"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2,9</w:t>
            </w:r>
          </w:p>
        </w:tc>
        <w:tc>
          <w:tcPr>
            <w:tcW w:w="34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11,5</w:t>
            </w:r>
          </w:p>
        </w:tc>
        <w:tc>
          <w:tcPr>
            <w:tcW w:w="39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16,5</w:t>
            </w:r>
          </w:p>
        </w:tc>
        <w:tc>
          <w:tcPr>
            <w:tcW w:w="356"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21,5</w:t>
            </w:r>
          </w:p>
        </w:tc>
        <w:tc>
          <w:tcPr>
            <w:tcW w:w="34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23,8</w:t>
            </w:r>
          </w:p>
        </w:tc>
        <w:tc>
          <w:tcPr>
            <w:tcW w:w="34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22,7</w:t>
            </w:r>
          </w:p>
        </w:tc>
        <w:tc>
          <w:tcPr>
            <w:tcW w:w="340"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17,5</w:t>
            </w:r>
          </w:p>
        </w:tc>
        <w:tc>
          <w:tcPr>
            <w:tcW w:w="277"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9,9</w:t>
            </w:r>
          </w:p>
        </w:tc>
        <w:tc>
          <w:tcPr>
            <w:tcW w:w="277"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2,6</w:t>
            </w:r>
          </w:p>
        </w:tc>
        <w:tc>
          <w:tcPr>
            <w:tcW w:w="368"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-2,9</w:t>
            </w:r>
          </w:p>
        </w:tc>
        <w:tc>
          <w:tcPr>
            <w:tcW w:w="437" w:type="pct"/>
            <w:hideMark/>
          </w:tcPr>
          <w:p w:rsidR="00F3017D" w:rsidRPr="001C0825" w:rsidRDefault="00F3017D" w:rsidP="001C0825">
            <w:pPr>
              <w:jc w:val="both"/>
              <w:rPr>
                <w:rFonts w:ascii="Times New Roman" w:hAnsi="Times New Roman" w:cs="Times New Roman"/>
                <w:sz w:val="24"/>
                <w:szCs w:val="24"/>
              </w:rPr>
            </w:pPr>
            <w:r w:rsidRPr="001C0825">
              <w:rPr>
                <w:rFonts w:ascii="Times New Roman" w:hAnsi="Times New Roman" w:cs="Times New Roman"/>
                <w:sz w:val="24"/>
                <w:szCs w:val="24"/>
              </w:rPr>
              <w:t>9,8</w:t>
            </w:r>
          </w:p>
        </w:tc>
      </w:tr>
      <w:tr w:rsidR="00947C6B" w:rsidRPr="001C0825" w:rsidTr="00947C6B">
        <w:tc>
          <w:tcPr>
            <w:tcW w:w="5000" w:type="pct"/>
            <w:gridSpan w:val="14"/>
            <w:hideMark/>
          </w:tcPr>
          <w:p w:rsidR="00947C6B" w:rsidRPr="001C0825" w:rsidRDefault="00947C6B" w:rsidP="00B302D8">
            <w:pPr>
              <w:ind w:firstLine="567"/>
              <w:jc w:val="both"/>
              <w:rPr>
                <w:rFonts w:ascii="Times New Roman" w:hAnsi="Times New Roman" w:cs="Times New Roman"/>
                <w:sz w:val="24"/>
                <w:szCs w:val="24"/>
              </w:rPr>
            </w:pPr>
            <w:r w:rsidRPr="001C0825">
              <w:rPr>
                <w:rFonts w:ascii="Times New Roman" w:hAnsi="Times New Roman" w:cs="Times New Roman"/>
                <w:sz w:val="24"/>
                <w:szCs w:val="24"/>
              </w:rPr>
              <w:t xml:space="preserve">Примечание – составлено авторами на основании </w:t>
            </w:r>
            <w:r w:rsidRPr="001C0825">
              <w:rPr>
                <w:rFonts w:ascii="Times New Roman" w:hAnsi="Times New Roman" w:cs="Times New Roman"/>
                <w:color w:val="000000"/>
                <w:sz w:val="24"/>
                <w:szCs w:val="24"/>
              </w:rPr>
              <w:t>[3</w:t>
            </w:r>
            <w:r w:rsidR="00B302D8">
              <w:rPr>
                <w:rFonts w:ascii="Times New Roman" w:hAnsi="Times New Roman" w:cs="Times New Roman"/>
                <w:color w:val="000000"/>
                <w:sz w:val="24"/>
                <w:szCs w:val="24"/>
              </w:rPr>
              <w:t>9</w:t>
            </w:r>
            <w:r w:rsidRPr="001C0825">
              <w:rPr>
                <w:rFonts w:ascii="Times New Roman" w:hAnsi="Times New Roman" w:cs="Times New Roman"/>
                <w:color w:val="000000"/>
                <w:sz w:val="24"/>
                <w:szCs w:val="24"/>
              </w:rPr>
              <w:t>]</w:t>
            </w:r>
          </w:p>
        </w:tc>
      </w:tr>
    </w:tbl>
    <w:p w:rsidR="00EF1057" w:rsidRPr="001C0825" w:rsidRDefault="00EF1057" w:rsidP="001C0825">
      <w:pPr>
        <w:pStyle w:val="Default"/>
        <w:rPr>
          <w:rFonts w:ascii="Times New Roman" w:hAnsi="Times New Roman" w:cs="Times New Roman"/>
          <w:sz w:val="28"/>
          <w:szCs w:val="28"/>
        </w:rPr>
      </w:pPr>
    </w:p>
    <w:p w:rsidR="00EF1057" w:rsidRPr="001C0825" w:rsidRDefault="00EF1057" w:rsidP="001C0825">
      <w:pPr>
        <w:pStyle w:val="Default"/>
        <w:ind w:firstLine="567"/>
        <w:jc w:val="both"/>
        <w:rPr>
          <w:rFonts w:ascii="Times New Roman" w:hAnsi="Times New Roman" w:cs="Times New Roman"/>
          <w:sz w:val="28"/>
          <w:szCs w:val="28"/>
        </w:rPr>
      </w:pPr>
      <w:r w:rsidRPr="001C0825">
        <w:rPr>
          <w:rFonts w:ascii="Times New Roman" w:hAnsi="Times New Roman" w:cs="Times New Roman"/>
          <w:sz w:val="28"/>
          <w:szCs w:val="28"/>
        </w:rPr>
        <w:t xml:space="preserve">В соответствии с </w:t>
      </w:r>
      <w:r w:rsidRPr="001C0825">
        <w:rPr>
          <w:rFonts w:ascii="Times New Roman" w:hAnsi="Times New Roman" w:cs="Times New Roman"/>
          <w:bCs/>
          <w:sz w:val="28"/>
          <w:szCs w:val="28"/>
        </w:rPr>
        <w:t>СП РК 2.04-106-2012</w:t>
      </w:r>
      <w:r w:rsidRPr="001C0825">
        <w:rPr>
          <w:rFonts w:ascii="Times New Roman" w:hAnsi="Times New Roman" w:cs="Times New Roman"/>
          <w:b/>
          <w:bCs/>
          <w:sz w:val="28"/>
          <w:szCs w:val="28"/>
        </w:rPr>
        <w:t xml:space="preserve"> </w:t>
      </w:r>
      <w:r w:rsidRPr="001C0825">
        <w:rPr>
          <w:rFonts w:ascii="Times New Roman" w:hAnsi="Times New Roman" w:cs="Times New Roman"/>
          <w:bCs/>
          <w:color w:val="auto"/>
          <w:sz w:val="28"/>
          <w:szCs w:val="28"/>
        </w:rPr>
        <w:t xml:space="preserve">Проектирование тепловой защиты зданий в табл.4 </w:t>
      </w:r>
      <w:proofErr w:type="gramStart"/>
      <w:r w:rsidRPr="001C0825">
        <w:rPr>
          <w:rFonts w:ascii="Times New Roman" w:hAnsi="Times New Roman" w:cs="Times New Roman"/>
          <w:bCs/>
          <w:sz w:val="28"/>
          <w:szCs w:val="28"/>
          <w:lang w:val="en-US"/>
        </w:rPr>
        <w:t>t</w:t>
      </w:r>
      <w:proofErr w:type="gramEnd"/>
      <w:r w:rsidRPr="00E11FC5">
        <w:rPr>
          <w:rFonts w:ascii="Times New Roman" w:hAnsi="Times New Roman" w:cs="Times New Roman"/>
          <w:sz w:val="28"/>
          <w:szCs w:val="28"/>
          <w:vertAlign w:val="subscript"/>
        </w:rPr>
        <w:t>вн</w:t>
      </w:r>
      <w:r w:rsidRPr="001C0825">
        <w:rPr>
          <w:rFonts w:ascii="Times New Roman" w:hAnsi="Times New Roman" w:cs="Times New Roman"/>
          <w:sz w:val="28"/>
          <w:szCs w:val="28"/>
        </w:rPr>
        <w:t>=21</w:t>
      </w:r>
      <w:r w:rsidRPr="001C0825">
        <w:rPr>
          <w:rFonts w:ascii="Times New Roman" w:hAnsi="Times New Roman" w:cs="Times New Roman"/>
          <w:sz w:val="28"/>
          <w:szCs w:val="28"/>
          <w:vertAlign w:val="superscript"/>
        </w:rPr>
        <w:t>0</w:t>
      </w:r>
      <w:r w:rsidRPr="001C0825">
        <w:rPr>
          <w:rFonts w:ascii="Times New Roman" w:hAnsi="Times New Roman" w:cs="Times New Roman"/>
          <w:sz w:val="28"/>
          <w:szCs w:val="28"/>
        </w:rPr>
        <w:t>С</w:t>
      </w:r>
      <w:r w:rsidR="00836D0B" w:rsidRPr="001C0825">
        <w:rPr>
          <w:rFonts w:ascii="Times New Roman" w:hAnsi="Times New Roman" w:cs="Times New Roman"/>
          <w:sz w:val="28"/>
          <w:szCs w:val="28"/>
        </w:rPr>
        <w:t xml:space="preserve"> (табл</w:t>
      </w:r>
      <w:r w:rsidR="00E11FC5">
        <w:rPr>
          <w:rFonts w:ascii="Times New Roman" w:hAnsi="Times New Roman" w:cs="Times New Roman"/>
          <w:sz w:val="28"/>
          <w:szCs w:val="28"/>
        </w:rPr>
        <w:t>ица</w:t>
      </w:r>
      <w:r w:rsidR="00836D0B" w:rsidRPr="001C0825">
        <w:rPr>
          <w:rFonts w:ascii="Times New Roman" w:hAnsi="Times New Roman" w:cs="Times New Roman"/>
          <w:sz w:val="28"/>
          <w:szCs w:val="28"/>
        </w:rPr>
        <w:t xml:space="preserve"> </w:t>
      </w:r>
      <w:r w:rsidR="00E11FC5">
        <w:rPr>
          <w:rFonts w:ascii="Times New Roman" w:hAnsi="Times New Roman" w:cs="Times New Roman"/>
          <w:sz w:val="28"/>
          <w:szCs w:val="28"/>
        </w:rPr>
        <w:t>10</w:t>
      </w:r>
      <w:r w:rsidR="00836D0B" w:rsidRPr="001C0825">
        <w:rPr>
          <w:rFonts w:ascii="Times New Roman" w:hAnsi="Times New Roman" w:cs="Times New Roman"/>
          <w:sz w:val="28"/>
          <w:szCs w:val="28"/>
        </w:rPr>
        <w:t>)</w:t>
      </w:r>
      <w:r w:rsidRPr="001C0825">
        <w:rPr>
          <w:rFonts w:ascii="Times New Roman" w:hAnsi="Times New Roman" w:cs="Times New Roman"/>
          <w:sz w:val="28"/>
          <w:szCs w:val="28"/>
        </w:rPr>
        <w:t>.</w:t>
      </w:r>
    </w:p>
    <w:p w:rsidR="00836D0B" w:rsidRPr="001C0825" w:rsidRDefault="00836D0B" w:rsidP="001C0825">
      <w:pPr>
        <w:pStyle w:val="Default"/>
        <w:rPr>
          <w:rFonts w:ascii="Times New Roman" w:hAnsi="Times New Roman" w:cs="Times New Roman"/>
          <w:sz w:val="28"/>
          <w:szCs w:val="28"/>
        </w:rPr>
      </w:pPr>
    </w:p>
    <w:p w:rsidR="00EF1057" w:rsidRPr="001C0825" w:rsidRDefault="00EF1057" w:rsidP="001C0825">
      <w:pPr>
        <w:autoSpaceDE w:val="0"/>
        <w:autoSpaceDN w:val="0"/>
        <w:adjustRightInd w:val="0"/>
        <w:spacing w:after="0" w:line="240" w:lineRule="auto"/>
        <w:jc w:val="both"/>
        <w:rPr>
          <w:rFonts w:ascii="Times New Roman" w:hAnsi="Times New Roman" w:cs="Times New Roman"/>
          <w:bCs/>
          <w:color w:val="000000"/>
          <w:sz w:val="28"/>
          <w:szCs w:val="28"/>
        </w:rPr>
      </w:pPr>
      <w:r w:rsidRPr="001C0825">
        <w:rPr>
          <w:rFonts w:ascii="Times New Roman" w:hAnsi="Times New Roman" w:cs="Times New Roman"/>
          <w:bCs/>
          <w:color w:val="000000"/>
          <w:sz w:val="28"/>
          <w:szCs w:val="28"/>
        </w:rPr>
        <w:t xml:space="preserve">Таблица </w:t>
      </w:r>
      <w:r w:rsidR="00E11FC5">
        <w:rPr>
          <w:rFonts w:ascii="Times New Roman" w:hAnsi="Times New Roman" w:cs="Times New Roman"/>
          <w:bCs/>
          <w:color w:val="000000"/>
          <w:sz w:val="28"/>
          <w:szCs w:val="28"/>
        </w:rPr>
        <w:t>10</w:t>
      </w:r>
      <w:r w:rsidRPr="001C0825">
        <w:rPr>
          <w:rFonts w:ascii="Times New Roman" w:hAnsi="Times New Roman" w:cs="Times New Roman"/>
          <w:bCs/>
          <w:color w:val="000000"/>
          <w:sz w:val="28"/>
          <w:szCs w:val="28"/>
        </w:rPr>
        <w:t xml:space="preserve"> – Оптимальная температура и допустимая относительная влажность воздуха внутри здания для холодного периода года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8"/>
        <w:gridCol w:w="3026"/>
        <w:gridCol w:w="3412"/>
      </w:tblGrid>
      <w:tr w:rsidR="00EF1057" w:rsidRPr="001C0825" w:rsidTr="00836D0B">
        <w:trPr>
          <w:trHeight w:val="585"/>
        </w:trPr>
        <w:tc>
          <w:tcPr>
            <w:tcW w:w="2918" w:type="dxa"/>
          </w:tcPr>
          <w:p w:rsidR="00EF1057" w:rsidRPr="001C0825" w:rsidRDefault="00EF1057" w:rsidP="001C0825">
            <w:pPr>
              <w:autoSpaceDE w:val="0"/>
              <w:autoSpaceDN w:val="0"/>
              <w:adjustRightInd w:val="0"/>
              <w:spacing w:after="0" w:line="240" w:lineRule="auto"/>
              <w:rPr>
                <w:rFonts w:ascii="Times New Roman" w:hAnsi="Times New Roman" w:cs="Times New Roman"/>
                <w:color w:val="000000"/>
                <w:sz w:val="24"/>
                <w:szCs w:val="28"/>
              </w:rPr>
            </w:pPr>
            <w:r w:rsidRPr="001C0825">
              <w:rPr>
                <w:rFonts w:ascii="Times New Roman" w:hAnsi="Times New Roman" w:cs="Times New Roman"/>
                <w:color w:val="000000"/>
                <w:sz w:val="24"/>
                <w:szCs w:val="28"/>
              </w:rPr>
              <w:t xml:space="preserve">Тип здания </w:t>
            </w:r>
          </w:p>
        </w:tc>
        <w:tc>
          <w:tcPr>
            <w:tcW w:w="3026" w:type="dxa"/>
          </w:tcPr>
          <w:p w:rsidR="00EF1057" w:rsidRPr="001C0825" w:rsidRDefault="00EF1057" w:rsidP="001C0825">
            <w:pPr>
              <w:autoSpaceDE w:val="0"/>
              <w:autoSpaceDN w:val="0"/>
              <w:adjustRightInd w:val="0"/>
              <w:spacing w:after="0" w:line="240" w:lineRule="auto"/>
              <w:rPr>
                <w:rFonts w:ascii="Times New Roman" w:hAnsi="Times New Roman" w:cs="Times New Roman"/>
                <w:color w:val="000000"/>
                <w:sz w:val="24"/>
                <w:szCs w:val="28"/>
              </w:rPr>
            </w:pPr>
            <w:r w:rsidRPr="001C0825">
              <w:rPr>
                <w:rFonts w:ascii="Times New Roman" w:hAnsi="Times New Roman" w:cs="Times New Roman"/>
                <w:color w:val="000000"/>
                <w:sz w:val="24"/>
                <w:szCs w:val="28"/>
              </w:rPr>
              <w:t xml:space="preserve">Температура воздуха внутри здания </w:t>
            </w:r>
            <w:proofErr w:type="spellStart"/>
            <w:r w:rsidRPr="001C0825">
              <w:rPr>
                <w:rFonts w:ascii="Times New Roman" w:hAnsi="Times New Roman" w:cs="Times New Roman"/>
                <w:i/>
                <w:iCs/>
                <w:color w:val="000000"/>
                <w:sz w:val="24"/>
                <w:szCs w:val="28"/>
              </w:rPr>
              <w:t>t</w:t>
            </w:r>
            <w:r w:rsidRPr="001C0825">
              <w:rPr>
                <w:rFonts w:ascii="Times New Roman" w:hAnsi="Times New Roman" w:cs="Times New Roman"/>
                <w:i/>
                <w:iCs/>
                <w:color w:val="000000"/>
                <w:sz w:val="24"/>
                <w:szCs w:val="28"/>
                <w:vertAlign w:val="subscript"/>
              </w:rPr>
              <w:t>int</w:t>
            </w:r>
            <w:proofErr w:type="spellEnd"/>
            <w:r w:rsidRPr="001C0825">
              <w:rPr>
                <w:rFonts w:ascii="Times New Roman" w:hAnsi="Times New Roman" w:cs="Times New Roman"/>
                <w:i/>
                <w:iCs/>
                <w:color w:val="000000"/>
                <w:sz w:val="24"/>
                <w:szCs w:val="28"/>
              </w:rPr>
              <w:t xml:space="preserve"> </w:t>
            </w:r>
            <w:r w:rsidRPr="001C0825">
              <w:rPr>
                <w:rFonts w:ascii="Times New Roman" w:hAnsi="Times New Roman" w:cs="Times New Roman"/>
                <w:color w:val="000000"/>
                <w:sz w:val="24"/>
                <w:szCs w:val="28"/>
              </w:rPr>
              <w:t xml:space="preserve">, </w:t>
            </w:r>
          </w:p>
          <w:p w:rsidR="00EF1057" w:rsidRPr="001C0825" w:rsidRDefault="00EF1057" w:rsidP="001C0825">
            <w:pPr>
              <w:autoSpaceDE w:val="0"/>
              <w:autoSpaceDN w:val="0"/>
              <w:adjustRightInd w:val="0"/>
              <w:spacing w:after="0" w:line="240" w:lineRule="auto"/>
              <w:rPr>
                <w:rFonts w:ascii="Times New Roman" w:hAnsi="Times New Roman" w:cs="Times New Roman"/>
                <w:color w:val="000000"/>
                <w:sz w:val="24"/>
                <w:szCs w:val="28"/>
              </w:rPr>
            </w:pPr>
            <w:r w:rsidRPr="001C0825">
              <w:rPr>
                <w:rFonts w:ascii="Times New Roman" w:hAnsi="Times New Roman" w:cs="Times New Roman"/>
                <w:i/>
                <w:iCs/>
                <w:color w:val="000000"/>
                <w:sz w:val="24"/>
                <w:szCs w:val="28"/>
              </w:rPr>
              <w:t xml:space="preserve">°С </w:t>
            </w:r>
          </w:p>
        </w:tc>
        <w:tc>
          <w:tcPr>
            <w:tcW w:w="3412" w:type="dxa"/>
          </w:tcPr>
          <w:p w:rsidR="00EF1057" w:rsidRPr="001C0825" w:rsidRDefault="00EF1057" w:rsidP="001C0825">
            <w:pPr>
              <w:autoSpaceDE w:val="0"/>
              <w:autoSpaceDN w:val="0"/>
              <w:adjustRightInd w:val="0"/>
              <w:spacing w:after="0" w:line="240" w:lineRule="auto"/>
              <w:rPr>
                <w:rFonts w:ascii="Times New Roman" w:hAnsi="Times New Roman" w:cs="Times New Roman"/>
                <w:color w:val="000000"/>
                <w:sz w:val="24"/>
                <w:szCs w:val="28"/>
              </w:rPr>
            </w:pPr>
            <w:r w:rsidRPr="001C0825">
              <w:rPr>
                <w:rFonts w:ascii="Times New Roman" w:hAnsi="Times New Roman" w:cs="Times New Roman"/>
                <w:color w:val="000000"/>
                <w:sz w:val="24"/>
                <w:szCs w:val="28"/>
              </w:rPr>
              <w:t>Относительная влажность внутри здания φ</w:t>
            </w:r>
            <w:r w:rsidRPr="001C0825">
              <w:rPr>
                <w:rFonts w:ascii="Times New Roman" w:hAnsi="Times New Roman" w:cs="Times New Roman"/>
                <w:i/>
                <w:iCs/>
                <w:color w:val="000000"/>
                <w:sz w:val="24"/>
                <w:szCs w:val="28"/>
                <w:vertAlign w:val="subscript"/>
              </w:rPr>
              <w:t>int</w:t>
            </w:r>
            <w:r w:rsidRPr="001C0825">
              <w:rPr>
                <w:rFonts w:ascii="Times New Roman" w:hAnsi="Times New Roman" w:cs="Times New Roman"/>
                <w:i/>
                <w:iCs/>
                <w:color w:val="000000"/>
                <w:sz w:val="24"/>
                <w:szCs w:val="28"/>
              </w:rPr>
              <w:t xml:space="preserve"> </w:t>
            </w:r>
            <w:r w:rsidRPr="001C0825">
              <w:rPr>
                <w:rFonts w:ascii="Times New Roman" w:hAnsi="Times New Roman" w:cs="Times New Roman"/>
                <w:color w:val="000000"/>
                <w:sz w:val="24"/>
                <w:szCs w:val="28"/>
              </w:rPr>
              <w:t xml:space="preserve">%, не более </w:t>
            </w:r>
          </w:p>
        </w:tc>
      </w:tr>
      <w:tr w:rsidR="00EF1057" w:rsidRPr="001C0825" w:rsidTr="00836D0B">
        <w:trPr>
          <w:trHeight w:val="109"/>
        </w:trPr>
        <w:tc>
          <w:tcPr>
            <w:tcW w:w="2918" w:type="dxa"/>
          </w:tcPr>
          <w:p w:rsidR="00EF1057" w:rsidRPr="001C0825" w:rsidRDefault="00EF1057" w:rsidP="001C0825">
            <w:pPr>
              <w:autoSpaceDE w:val="0"/>
              <w:autoSpaceDN w:val="0"/>
              <w:adjustRightInd w:val="0"/>
              <w:spacing w:after="0" w:line="240" w:lineRule="auto"/>
              <w:rPr>
                <w:rFonts w:ascii="Times New Roman" w:hAnsi="Times New Roman" w:cs="Times New Roman"/>
                <w:color w:val="000000"/>
                <w:sz w:val="24"/>
                <w:szCs w:val="28"/>
              </w:rPr>
            </w:pPr>
            <w:r w:rsidRPr="001C0825">
              <w:rPr>
                <w:rFonts w:ascii="Times New Roman" w:hAnsi="Times New Roman" w:cs="Times New Roman"/>
                <w:color w:val="000000"/>
                <w:sz w:val="24"/>
                <w:szCs w:val="28"/>
              </w:rPr>
              <w:t xml:space="preserve">Жилые </w:t>
            </w:r>
          </w:p>
        </w:tc>
        <w:tc>
          <w:tcPr>
            <w:tcW w:w="3026" w:type="dxa"/>
          </w:tcPr>
          <w:p w:rsidR="00EF1057" w:rsidRPr="001C0825" w:rsidRDefault="00EF1057" w:rsidP="001C0825">
            <w:pPr>
              <w:autoSpaceDE w:val="0"/>
              <w:autoSpaceDN w:val="0"/>
              <w:adjustRightInd w:val="0"/>
              <w:spacing w:after="0" w:line="240" w:lineRule="auto"/>
              <w:rPr>
                <w:rFonts w:ascii="Times New Roman" w:hAnsi="Times New Roman" w:cs="Times New Roman"/>
                <w:color w:val="000000"/>
                <w:sz w:val="24"/>
                <w:szCs w:val="28"/>
              </w:rPr>
            </w:pPr>
            <w:r w:rsidRPr="001C0825">
              <w:rPr>
                <w:rFonts w:ascii="Times New Roman" w:hAnsi="Times New Roman" w:cs="Times New Roman"/>
                <w:color w:val="000000"/>
                <w:sz w:val="24"/>
                <w:szCs w:val="28"/>
              </w:rPr>
              <w:t xml:space="preserve">20 - 22 </w:t>
            </w:r>
          </w:p>
        </w:tc>
        <w:tc>
          <w:tcPr>
            <w:tcW w:w="3412" w:type="dxa"/>
          </w:tcPr>
          <w:p w:rsidR="00EF1057" w:rsidRPr="001C0825" w:rsidRDefault="00EF1057" w:rsidP="001C0825">
            <w:pPr>
              <w:autoSpaceDE w:val="0"/>
              <w:autoSpaceDN w:val="0"/>
              <w:adjustRightInd w:val="0"/>
              <w:spacing w:after="0" w:line="240" w:lineRule="auto"/>
              <w:rPr>
                <w:rFonts w:ascii="Times New Roman" w:hAnsi="Times New Roman" w:cs="Times New Roman"/>
                <w:color w:val="000000"/>
                <w:sz w:val="24"/>
                <w:szCs w:val="28"/>
              </w:rPr>
            </w:pPr>
            <w:r w:rsidRPr="001C0825">
              <w:rPr>
                <w:rFonts w:ascii="Times New Roman" w:hAnsi="Times New Roman" w:cs="Times New Roman"/>
                <w:color w:val="000000"/>
                <w:sz w:val="24"/>
                <w:szCs w:val="28"/>
              </w:rPr>
              <w:t xml:space="preserve">55 </w:t>
            </w:r>
          </w:p>
        </w:tc>
      </w:tr>
      <w:tr w:rsidR="00947C6B" w:rsidRPr="001C0825" w:rsidTr="00B76EB0">
        <w:trPr>
          <w:trHeight w:val="109"/>
        </w:trPr>
        <w:tc>
          <w:tcPr>
            <w:tcW w:w="9356" w:type="dxa"/>
            <w:gridSpan w:val="3"/>
          </w:tcPr>
          <w:p w:rsidR="00947C6B" w:rsidRPr="001C0825" w:rsidRDefault="00947C6B" w:rsidP="00B302D8">
            <w:pPr>
              <w:autoSpaceDE w:val="0"/>
              <w:autoSpaceDN w:val="0"/>
              <w:adjustRightInd w:val="0"/>
              <w:spacing w:after="0" w:line="240" w:lineRule="auto"/>
              <w:ind w:firstLine="567"/>
              <w:rPr>
                <w:rFonts w:ascii="Times New Roman" w:hAnsi="Times New Roman" w:cs="Times New Roman"/>
                <w:color w:val="000000"/>
                <w:sz w:val="24"/>
                <w:szCs w:val="28"/>
              </w:rPr>
            </w:pPr>
            <w:r w:rsidRPr="001C0825">
              <w:rPr>
                <w:rFonts w:ascii="Times New Roman" w:hAnsi="Times New Roman" w:cs="Times New Roman"/>
                <w:sz w:val="24"/>
                <w:szCs w:val="24"/>
              </w:rPr>
              <w:t xml:space="preserve">Примечание – составлено авторами на основании </w:t>
            </w:r>
            <w:r w:rsidRPr="001C0825">
              <w:rPr>
                <w:rFonts w:ascii="Times New Roman" w:hAnsi="Times New Roman" w:cs="Times New Roman"/>
                <w:color w:val="000000"/>
                <w:sz w:val="24"/>
                <w:szCs w:val="24"/>
              </w:rPr>
              <w:t>[3</w:t>
            </w:r>
            <w:r w:rsidR="00B302D8">
              <w:rPr>
                <w:rFonts w:ascii="Times New Roman" w:hAnsi="Times New Roman" w:cs="Times New Roman"/>
                <w:color w:val="000000"/>
                <w:sz w:val="24"/>
                <w:szCs w:val="24"/>
              </w:rPr>
              <w:t>9</w:t>
            </w:r>
            <w:r w:rsidRPr="001C0825">
              <w:rPr>
                <w:rFonts w:ascii="Times New Roman" w:hAnsi="Times New Roman" w:cs="Times New Roman"/>
                <w:color w:val="000000"/>
                <w:sz w:val="24"/>
                <w:szCs w:val="24"/>
              </w:rPr>
              <w:t>]</w:t>
            </w:r>
          </w:p>
        </w:tc>
      </w:tr>
    </w:tbl>
    <w:p w:rsidR="00EF1057" w:rsidRPr="001C0825" w:rsidRDefault="00EF1057" w:rsidP="001C0825">
      <w:pPr>
        <w:autoSpaceDE w:val="0"/>
        <w:autoSpaceDN w:val="0"/>
        <w:adjustRightInd w:val="0"/>
        <w:spacing w:after="0" w:line="240" w:lineRule="auto"/>
        <w:ind w:firstLine="709"/>
        <w:rPr>
          <w:rFonts w:ascii="Times New Roman" w:hAnsi="Times New Roman" w:cs="Times New Roman"/>
          <w:bCs/>
          <w:color w:val="000000"/>
          <w:sz w:val="28"/>
          <w:szCs w:val="28"/>
        </w:rPr>
      </w:pPr>
    </w:p>
    <w:p w:rsidR="00EF1057" w:rsidRPr="005F4FC7" w:rsidRDefault="00EF1057" w:rsidP="00836D0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 соответствии с  </w:t>
      </w:r>
      <w:r w:rsidRPr="003C2302">
        <w:rPr>
          <w:rFonts w:ascii="Times New Roman" w:hAnsi="Times New Roman" w:cs="Times New Roman"/>
          <w:bCs/>
          <w:color w:val="000000"/>
          <w:sz w:val="28"/>
          <w:szCs w:val="28"/>
        </w:rPr>
        <w:t>СП РК 2.04-01-2017 Строительная климатология</w:t>
      </w:r>
      <w:r>
        <w:rPr>
          <w:rFonts w:ascii="Times New Roman" w:hAnsi="Times New Roman" w:cs="Times New Roman"/>
          <w:bCs/>
          <w:color w:val="000000"/>
          <w:sz w:val="28"/>
          <w:szCs w:val="28"/>
        </w:rPr>
        <w:t xml:space="preserve"> </w:t>
      </w:r>
      <w:r w:rsidR="00836D0B">
        <w:rPr>
          <w:rFonts w:ascii="Times New Roman" w:hAnsi="Times New Roman" w:cs="Times New Roman"/>
          <w:bCs/>
          <w:color w:val="000000"/>
          <w:sz w:val="28"/>
          <w:szCs w:val="28"/>
        </w:rPr>
        <w:t>п</w:t>
      </w:r>
      <w:r w:rsidR="00836D0B" w:rsidRPr="00AB6961">
        <w:rPr>
          <w:rFonts w:ascii="Times New Roman" w:hAnsi="Times New Roman" w:cs="Times New Roman"/>
          <w:sz w:val="28"/>
          <w:szCs w:val="28"/>
        </w:rPr>
        <w:t xml:space="preserve">ринимаем </w:t>
      </w:r>
      <w:proofErr w:type="gramStart"/>
      <w:r w:rsidR="00836D0B" w:rsidRPr="00AB6961">
        <w:rPr>
          <w:rFonts w:ascii="Times New Roman" w:hAnsi="Times New Roman" w:cs="Times New Roman"/>
          <w:sz w:val="28"/>
          <w:szCs w:val="28"/>
          <w:lang w:val="en-US"/>
        </w:rPr>
        <w:t>t</w:t>
      </w:r>
      <w:proofErr w:type="spellStart"/>
      <w:proofErr w:type="gramEnd"/>
      <w:r w:rsidR="00836D0B" w:rsidRPr="00E11FC5">
        <w:rPr>
          <w:rFonts w:ascii="Times New Roman" w:hAnsi="Times New Roman" w:cs="Times New Roman"/>
          <w:sz w:val="28"/>
          <w:szCs w:val="28"/>
          <w:vertAlign w:val="subscript"/>
        </w:rPr>
        <w:t>р</w:t>
      </w:r>
      <w:r w:rsidR="00836D0B" w:rsidRPr="00AB6961">
        <w:rPr>
          <w:rFonts w:ascii="Times New Roman" w:hAnsi="Times New Roman" w:cs="Times New Roman"/>
          <w:sz w:val="28"/>
          <w:szCs w:val="28"/>
        </w:rPr>
        <w:t>=</w:t>
      </w:r>
      <w:proofErr w:type="spellEnd"/>
      <w:r w:rsidR="00836D0B" w:rsidRPr="00AB6961">
        <w:rPr>
          <w:rFonts w:ascii="Times New Roman" w:hAnsi="Times New Roman" w:cs="Times New Roman"/>
          <w:sz w:val="28"/>
          <w:szCs w:val="28"/>
        </w:rPr>
        <w:t xml:space="preserve"> - 20,1</w:t>
      </w:r>
      <w:r w:rsidR="00836D0B" w:rsidRPr="00AB6961">
        <w:rPr>
          <w:rFonts w:ascii="Times New Roman" w:hAnsi="Times New Roman" w:cs="Times New Roman"/>
          <w:sz w:val="28"/>
          <w:szCs w:val="28"/>
          <w:vertAlign w:val="superscript"/>
        </w:rPr>
        <w:t>0</w:t>
      </w:r>
      <w:r w:rsidR="00836D0B" w:rsidRPr="00AB6961">
        <w:rPr>
          <w:rFonts w:ascii="Times New Roman" w:hAnsi="Times New Roman" w:cs="Times New Roman"/>
          <w:sz w:val="28"/>
          <w:szCs w:val="28"/>
        </w:rPr>
        <w:t>С</w:t>
      </w:r>
      <w:r w:rsidR="00947C6B">
        <w:rPr>
          <w:rFonts w:ascii="Times New Roman" w:hAnsi="Times New Roman" w:cs="Times New Roman"/>
          <w:sz w:val="28"/>
          <w:szCs w:val="28"/>
        </w:rPr>
        <w:t>.</w:t>
      </w:r>
    </w:p>
    <w:p w:rsidR="00EF1057" w:rsidRPr="00AB6961" w:rsidRDefault="00836D0B" w:rsidP="00EF1057">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В</w:t>
      </w:r>
      <w:r w:rsidR="00EF1057" w:rsidRPr="00AB6961">
        <w:rPr>
          <w:rFonts w:ascii="Times New Roman" w:hAnsi="Times New Roman" w:cs="Times New Roman"/>
          <w:bCs/>
          <w:color w:val="000000"/>
          <w:sz w:val="28"/>
          <w:szCs w:val="28"/>
        </w:rPr>
        <w:t xml:space="preserve"> соответствии с  СП РК 2.04-01-2017  Строительная климатология  продолжительность отопительного периода (ОП) 164 суток,  средняя температура отопительного периода с температурой не превышающей 8</w:t>
      </w:r>
      <w:r w:rsidR="00EF1057" w:rsidRPr="00AB6961">
        <w:rPr>
          <w:rFonts w:ascii="Times New Roman" w:hAnsi="Times New Roman" w:cs="Times New Roman"/>
          <w:bCs/>
          <w:color w:val="000000"/>
          <w:sz w:val="28"/>
          <w:szCs w:val="28"/>
          <w:vertAlign w:val="superscript"/>
        </w:rPr>
        <w:t>0</w:t>
      </w:r>
      <w:r w:rsidR="00EF1057" w:rsidRPr="00AB6961">
        <w:rPr>
          <w:rFonts w:ascii="Times New Roman" w:hAnsi="Times New Roman" w:cs="Times New Roman"/>
          <w:bCs/>
          <w:color w:val="000000"/>
          <w:sz w:val="28"/>
          <w:szCs w:val="28"/>
        </w:rPr>
        <w:t>С</w:t>
      </w:r>
      <w:r w:rsidR="00EF1057">
        <w:rPr>
          <w:rFonts w:ascii="Times New Roman" w:hAnsi="Times New Roman" w:cs="Times New Roman"/>
          <w:bCs/>
          <w:color w:val="000000"/>
          <w:sz w:val="28"/>
          <w:szCs w:val="28"/>
        </w:rPr>
        <w:t xml:space="preserve"> </w:t>
      </w:r>
      <w:r w:rsidR="00EF1057" w:rsidRPr="00AB6961">
        <w:rPr>
          <w:rFonts w:ascii="Times New Roman" w:hAnsi="Times New Roman" w:cs="Times New Roman"/>
          <w:bCs/>
          <w:color w:val="000000"/>
          <w:sz w:val="28"/>
          <w:szCs w:val="28"/>
        </w:rPr>
        <w:t xml:space="preserve">и </w:t>
      </w:r>
      <w:r w:rsidR="00EF1057">
        <w:rPr>
          <w:rFonts w:ascii="Times New Roman" w:hAnsi="Times New Roman" w:cs="Times New Roman"/>
          <w:bCs/>
          <w:color w:val="000000"/>
          <w:sz w:val="28"/>
          <w:szCs w:val="28"/>
        </w:rPr>
        <w:t xml:space="preserve"> </w:t>
      </w:r>
      <w:r w:rsidR="00EF1057" w:rsidRPr="00AB6961">
        <w:rPr>
          <w:rFonts w:ascii="Times New Roman" w:hAnsi="Times New Roman" w:cs="Times New Roman"/>
          <w:bCs/>
          <w:color w:val="000000"/>
          <w:sz w:val="28"/>
          <w:szCs w:val="28"/>
          <w:lang w:val="en-US"/>
        </w:rPr>
        <w:t>t</w:t>
      </w:r>
      <w:r w:rsidR="00EF1057" w:rsidRPr="00AB6961">
        <w:rPr>
          <w:rFonts w:ascii="Times New Roman" w:hAnsi="Times New Roman" w:cs="Times New Roman"/>
          <w:bCs/>
          <w:color w:val="000000"/>
          <w:sz w:val="28"/>
          <w:szCs w:val="28"/>
        </w:rPr>
        <w:t>ср=+0,4</w:t>
      </w:r>
      <w:r w:rsidR="00EF1057" w:rsidRPr="00AB6961">
        <w:rPr>
          <w:rFonts w:ascii="Times New Roman" w:hAnsi="Times New Roman" w:cs="Times New Roman"/>
          <w:bCs/>
          <w:color w:val="000000"/>
          <w:sz w:val="28"/>
          <w:szCs w:val="28"/>
          <w:vertAlign w:val="superscript"/>
        </w:rPr>
        <w:t>0</w:t>
      </w:r>
      <w:proofErr w:type="gramStart"/>
      <w:r w:rsidR="00EF1057" w:rsidRPr="00AB6961">
        <w:rPr>
          <w:rFonts w:ascii="Times New Roman" w:hAnsi="Times New Roman" w:cs="Times New Roman"/>
          <w:bCs/>
          <w:color w:val="000000"/>
          <w:sz w:val="28"/>
          <w:szCs w:val="28"/>
        </w:rPr>
        <w:t>С</w:t>
      </w:r>
      <w:proofErr w:type="gramEnd"/>
      <w:r w:rsidR="00E11FC5">
        <w:rPr>
          <w:rFonts w:ascii="Times New Roman" w:hAnsi="Times New Roman" w:cs="Times New Roman"/>
          <w:bCs/>
          <w:color w:val="000000"/>
          <w:sz w:val="28"/>
          <w:szCs w:val="28"/>
        </w:rPr>
        <w:t xml:space="preserve"> (таблица 11)</w:t>
      </w:r>
      <w:r w:rsidR="00947C6B">
        <w:rPr>
          <w:rFonts w:ascii="Times New Roman" w:hAnsi="Times New Roman" w:cs="Times New Roman"/>
          <w:bCs/>
          <w:color w:val="000000"/>
          <w:sz w:val="28"/>
          <w:szCs w:val="28"/>
        </w:rPr>
        <w:t xml:space="preserve"> </w:t>
      </w:r>
      <w:r w:rsidR="00947C6B" w:rsidRPr="00EC696E">
        <w:rPr>
          <w:rFonts w:ascii="Times New Roman" w:hAnsi="Times New Roman" w:cs="Times New Roman"/>
          <w:color w:val="000000"/>
          <w:sz w:val="28"/>
          <w:szCs w:val="28"/>
        </w:rPr>
        <w:t>[</w:t>
      </w:r>
      <w:r w:rsidR="00947C6B">
        <w:rPr>
          <w:rFonts w:ascii="Times New Roman" w:hAnsi="Times New Roman" w:cs="Times New Roman"/>
          <w:color w:val="000000"/>
          <w:sz w:val="28"/>
          <w:szCs w:val="28"/>
        </w:rPr>
        <w:t>3</w:t>
      </w:r>
      <w:r w:rsidR="00B302D8">
        <w:rPr>
          <w:rFonts w:ascii="Times New Roman" w:hAnsi="Times New Roman" w:cs="Times New Roman"/>
          <w:color w:val="000000"/>
          <w:sz w:val="28"/>
          <w:szCs w:val="28"/>
        </w:rPr>
        <w:t>9</w:t>
      </w:r>
      <w:r w:rsidR="00947C6B" w:rsidRPr="00EC696E">
        <w:rPr>
          <w:rFonts w:ascii="Times New Roman" w:hAnsi="Times New Roman" w:cs="Times New Roman"/>
          <w:color w:val="000000"/>
          <w:sz w:val="28"/>
          <w:szCs w:val="28"/>
        </w:rPr>
        <w:t>]</w:t>
      </w:r>
      <w:r w:rsidR="00947C6B">
        <w:rPr>
          <w:rFonts w:ascii="Times New Roman" w:hAnsi="Times New Roman" w:cs="Times New Roman"/>
          <w:bCs/>
          <w:sz w:val="28"/>
          <w:szCs w:val="28"/>
        </w:rPr>
        <w:t>.</w:t>
      </w:r>
    </w:p>
    <w:p w:rsidR="00EF1057" w:rsidRDefault="00EF1057" w:rsidP="001C0825">
      <w:pPr>
        <w:pStyle w:val="Default"/>
        <w:ind w:firstLine="709"/>
        <w:rPr>
          <w:bCs/>
          <w:sz w:val="28"/>
          <w:szCs w:val="28"/>
        </w:rPr>
      </w:pPr>
    </w:p>
    <w:p w:rsidR="00EF1057" w:rsidRDefault="00EF1057" w:rsidP="001C0825">
      <w:pPr>
        <w:pStyle w:val="Default"/>
        <w:rPr>
          <w:rFonts w:ascii="Times New Roman" w:hAnsi="Times New Roman" w:cs="Times New Roman"/>
          <w:bCs/>
          <w:sz w:val="28"/>
          <w:szCs w:val="28"/>
        </w:rPr>
      </w:pPr>
      <w:r w:rsidRPr="00836D0B">
        <w:rPr>
          <w:rFonts w:ascii="Times New Roman" w:hAnsi="Times New Roman" w:cs="Times New Roman"/>
          <w:bCs/>
          <w:sz w:val="28"/>
          <w:szCs w:val="28"/>
        </w:rPr>
        <w:t xml:space="preserve">Таблица </w:t>
      </w:r>
      <w:r w:rsidR="00E11FC5">
        <w:rPr>
          <w:rFonts w:ascii="Times New Roman" w:hAnsi="Times New Roman" w:cs="Times New Roman"/>
          <w:bCs/>
          <w:sz w:val="28"/>
          <w:szCs w:val="28"/>
        </w:rPr>
        <w:t xml:space="preserve">11 </w:t>
      </w:r>
      <w:r w:rsidRPr="00836D0B">
        <w:rPr>
          <w:rFonts w:ascii="Times New Roman" w:hAnsi="Times New Roman" w:cs="Times New Roman"/>
          <w:bCs/>
          <w:sz w:val="28"/>
          <w:szCs w:val="28"/>
        </w:rPr>
        <w:t xml:space="preserve">- Климатические параметры холодного периода года </w:t>
      </w:r>
    </w:p>
    <w:tbl>
      <w:tblPr>
        <w:tblStyle w:val="ab"/>
        <w:tblW w:w="0" w:type="auto"/>
        <w:tblLayout w:type="fixed"/>
        <w:tblLook w:val="04A0"/>
      </w:tblPr>
      <w:tblGrid>
        <w:gridCol w:w="1161"/>
        <w:gridCol w:w="1499"/>
        <w:gridCol w:w="768"/>
        <w:gridCol w:w="1406"/>
        <w:gridCol w:w="803"/>
        <w:gridCol w:w="1417"/>
        <w:gridCol w:w="851"/>
        <w:gridCol w:w="1133"/>
        <w:gridCol w:w="816"/>
      </w:tblGrid>
      <w:tr w:rsidR="00CE4BB4" w:rsidTr="001C0825">
        <w:trPr>
          <w:trHeight w:val="1234"/>
        </w:trPr>
        <w:tc>
          <w:tcPr>
            <w:tcW w:w="1161" w:type="dxa"/>
            <w:vMerge w:val="restart"/>
            <w:vAlign w:val="center"/>
          </w:tcPr>
          <w:p w:rsidR="00CE4BB4" w:rsidRPr="00CE4BB4" w:rsidRDefault="00CE4BB4" w:rsidP="001C0825">
            <w:pPr>
              <w:pStyle w:val="Default"/>
              <w:jc w:val="center"/>
              <w:rPr>
                <w:rFonts w:ascii="Times New Roman" w:hAnsi="Times New Roman" w:cs="Times New Roman"/>
                <w:bCs/>
                <w:szCs w:val="28"/>
              </w:rPr>
            </w:pPr>
            <w:r w:rsidRPr="00CE4BB4">
              <w:rPr>
                <w:rFonts w:ascii="Times New Roman" w:hAnsi="Times New Roman" w:cs="Times New Roman"/>
                <w:bCs/>
                <w:szCs w:val="28"/>
              </w:rPr>
              <w:t>Пункт</w:t>
            </w:r>
          </w:p>
        </w:tc>
        <w:tc>
          <w:tcPr>
            <w:tcW w:w="6744" w:type="dxa"/>
            <w:gridSpan w:val="6"/>
            <w:vAlign w:val="center"/>
          </w:tcPr>
          <w:p w:rsidR="00CE4BB4" w:rsidRPr="00CE4BB4" w:rsidRDefault="00CE4BB4" w:rsidP="001C0825">
            <w:pPr>
              <w:pStyle w:val="Default"/>
              <w:jc w:val="center"/>
              <w:rPr>
                <w:rFonts w:ascii="Times New Roman" w:hAnsi="Times New Roman" w:cs="Times New Roman"/>
                <w:bCs/>
                <w:szCs w:val="28"/>
              </w:rPr>
            </w:pPr>
            <w:proofErr w:type="gramStart"/>
            <w:r w:rsidRPr="00CE4BB4">
              <w:rPr>
                <w:rFonts w:ascii="Times New Roman" w:hAnsi="Times New Roman" w:cs="Times New Roman"/>
                <w:bCs/>
                <w:szCs w:val="28"/>
              </w:rPr>
              <w:t>Средние</w:t>
            </w:r>
            <w:proofErr w:type="gramEnd"/>
            <w:r w:rsidRPr="00CE4BB4">
              <w:rPr>
                <w:rFonts w:ascii="Times New Roman" w:hAnsi="Times New Roman" w:cs="Times New Roman"/>
                <w:bCs/>
                <w:szCs w:val="28"/>
              </w:rPr>
              <w:t xml:space="preserve"> продолжительность (</w:t>
            </w:r>
            <w:proofErr w:type="spellStart"/>
            <w:r w:rsidRPr="00CE4BB4">
              <w:rPr>
                <w:rFonts w:ascii="Times New Roman" w:hAnsi="Times New Roman" w:cs="Times New Roman"/>
                <w:bCs/>
                <w:szCs w:val="28"/>
              </w:rPr>
              <w:t>сут</w:t>
            </w:r>
            <w:proofErr w:type="spellEnd"/>
            <w:r w:rsidRPr="00CE4BB4">
              <w:rPr>
                <w:rFonts w:ascii="Times New Roman" w:hAnsi="Times New Roman" w:cs="Times New Roman"/>
                <w:bCs/>
                <w:szCs w:val="28"/>
              </w:rPr>
              <w:t>) и температура воздуха (</w:t>
            </w:r>
            <w:proofErr w:type="spellStart"/>
            <w:r w:rsidRPr="00CE4BB4">
              <w:rPr>
                <w:rFonts w:ascii="Times New Roman" w:hAnsi="Times New Roman" w:cs="Times New Roman"/>
                <w:b/>
                <w:color w:val="auto"/>
                <w:szCs w:val="28"/>
                <w:vertAlign w:val="superscript"/>
              </w:rPr>
              <w:t>o</w:t>
            </w:r>
            <w:r w:rsidRPr="00CE4BB4">
              <w:rPr>
                <w:rFonts w:ascii="Times New Roman" w:hAnsi="Times New Roman" w:cs="Times New Roman"/>
                <w:color w:val="auto"/>
                <w:szCs w:val="28"/>
              </w:rPr>
              <w:t>C</w:t>
            </w:r>
            <w:proofErr w:type="spellEnd"/>
            <w:r w:rsidRPr="00CE4BB4">
              <w:rPr>
                <w:rFonts w:ascii="Times New Roman" w:hAnsi="Times New Roman" w:cs="Times New Roman"/>
                <w:bCs/>
                <w:szCs w:val="28"/>
              </w:rPr>
              <w:t xml:space="preserve">) периодов со средней суточной температурой воздуха </w:t>
            </w:r>
            <w:proofErr w:type="spellStart"/>
            <w:r w:rsidRPr="00CE4BB4">
              <w:rPr>
                <w:rFonts w:ascii="Times New Roman" w:hAnsi="Times New Roman" w:cs="Times New Roman"/>
                <w:b/>
                <w:color w:val="auto"/>
                <w:szCs w:val="28"/>
                <w:vertAlign w:val="superscript"/>
              </w:rPr>
              <w:t>o</w:t>
            </w:r>
            <w:r w:rsidRPr="00CE4BB4">
              <w:rPr>
                <w:rFonts w:ascii="Times New Roman" w:hAnsi="Times New Roman" w:cs="Times New Roman"/>
                <w:color w:val="auto"/>
                <w:szCs w:val="28"/>
              </w:rPr>
              <w:t>C</w:t>
            </w:r>
            <w:proofErr w:type="spellEnd"/>
            <w:r w:rsidRPr="00CE4BB4">
              <w:rPr>
                <w:rFonts w:ascii="Times New Roman" w:hAnsi="Times New Roman" w:cs="Times New Roman"/>
                <w:color w:val="auto"/>
                <w:szCs w:val="28"/>
              </w:rPr>
              <w:t>, не выше</w:t>
            </w:r>
          </w:p>
        </w:tc>
        <w:tc>
          <w:tcPr>
            <w:tcW w:w="1949" w:type="dxa"/>
            <w:gridSpan w:val="2"/>
            <w:vMerge w:val="restart"/>
          </w:tcPr>
          <w:p w:rsidR="00CE4BB4" w:rsidRPr="00CE4BB4" w:rsidRDefault="00CE4BB4" w:rsidP="001C0825">
            <w:pPr>
              <w:pStyle w:val="Default"/>
              <w:rPr>
                <w:rFonts w:ascii="Times New Roman" w:hAnsi="Times New Roman" w:cs="Times New Roman"/>
                <w:bCs/>
                <w:szCs w:val="28"/>
              </w:rPr>
            </w:pPr>
            <w:r w:rsidRPr="00CE4BB4">
              <w:rPr>
                <w:rFonts w:ascii="Times New Roman" w:hAnsi="Times New Roman" w:cs="Times New Roman"/>
                <w:bCs/>
                <w:szCs w:val="28"/>
              </w:rPr>
              <w:t>Дата начала и окончания отопительного периода (период с температурой воздуха не выше 8</w:t>
            </w:r>
            <w:r w:rsidRPr="00CE4BB4">
              <w:rPr>
                <w:rFonts w:ascii="Times New Roman" w:hAnsi="Times New Roman" w:cs="Times New Roman"/>
                <w:b/>
                <w:color w:val="auto"/>
                <w:szCs w:val="28"/>
                <w:vertAlign w:val="superscript"/>
              </w:rPr>
              <w:t xml:space="preserve"> </w:t>
            </w:r>
            <w:proofErr w:type="spellStart"/>
            <w:r w:rsidRPr="00CE4BB4">
              <w:rPr>
                <w:rFonts w:ascii="Times New Roman" w:hAnsi="Times New Roman" w:cs="Times New Roman"/>
                <w:b/>
                <w:color w:val="auto"/>
                <w:szCs w:val="28"/>
                <w:vertAlign w:val="superscript"/>
              </w:rPr>
              <w:t>o</w:t>
            </w:r>
            <w:r w:rsidRPr="00CE4BB4">
              <w:rPr>
                <w:rFonts w:ascii="Times New Roman" w:hAnsi="Times New Roman" w:cs="Times New Roman"/>
                <w:color w:val="auto"/>
                <w:szCs w:val="28"/>
              </w:rPr>
              <w:t>C</w:t>
            </w:r>
            <w:proofErr w:type="spellEnd"/>
            <w:r w:rsidRPr="00CE4BB4">
              <w:rPr>
                <w:rFonts w:ascii="Times New Roman" w:hAnsi="Times New Roman" w:cs="Times New Roman"/>
                <w:color w:val="auto"/>
                <w:szCs w:val="28"/>
              </w:rPr>
              <w:t>)</w:t>
            </w:r>
          </w:p>
        </w:tc>
      </w:tr>
      <w:tr w:rsidR="00CE4BB4" w:rsidTr="001C0825">
        <w:tc>
          <w:tcPr>
            <w:tcW w:w="1161" w:type="dxa"/>
            <w:vMerge/>
          </w:tcPr>
          <w:p w:rsidR="00CE4BB4" w:rsidRPr="00CE4BB4" w:rsidRDefault="00CE4BB4" w:rsidP="001C0825">
            <w:pPr>
              <w:pStyle w:val="Default"/>
              <w:rPr>
                <w:rFonts w:ascii="Times New Roman" w:hAnsi="Times New Roman" w:cs="Times New Roman"/>
                <w:bCs/>
                <w:szCs w:val="28"/>
              </w:rPr>
            </w:pPr>
          </w:p>
        </w:tc>
        <w:tc>
          <w:tcPr>
            <w:tcW w:w="2267" w:type="dxa"/>
            <w:gridSpan w:val="2"/>
            <w:vAlign w:val="center"/>
          </w:tcPr>
          <w:p w:rsidR="00CE4BB4" w:rsidRPr="00CE4BB4" w:rsidRDefault="00CE4BB4" w:rsidP="001C0825">
            <w:pPr>
              <w:pStyle w:val="Default"/>
              <w:jc w:val="center"/>
              <w:rPr>
                <w:rFonts w:ascii="Times New Roman" w:hAnsi="Times New Roman" w:cs="Times New Roman"/>
                <w:bCs/>
                <w:szCs w:val="28"/>
              </w:rPr>
            </w:pPr>
            <w:r w:rsidRPr="00CE4BB4">
              <w:rPr>
                <w:rFonts w:ascii="Times New Roman" w:hAnsi="Times New Roman" w:cs="Times New Roman"/>
                <w:bCs/>
                <w:szCs w:val="28"/>
              </w:rPr>
              <w:t>0</w:t>
            </w:r>
          </w:p>
        </w:tc>
        <w:tc>
          <w:tcPr>
            <w:tcW w:w="2209" w:type="dxa"/>
            <w:gridSpan w:val="2"/>
            <w:vAlign w:val="center"/>
          </w:tcPr>
          <w:p w:rsidR="00CE4BB4" w:rsidRPr="00CE4BB4" w:rsidRDefault="00CE4BB4" w:rsidP="001C0825">
            <w:pPr>
              <w:pStyle w:val="Default"/>
              <w:jc w:val="center"/>
              <w:rPr>
                <w:rFonts w:ascii="Times New Roman" w:hAnsi="Times New Roman" w:cs="Times New Roman"/>
                <w:bCs/>
                <w:szCs w:val="28"/>
              </w:rPr>
            </w:pPr>
            <w:r w:rsidRPr="00CE4BB4">
              <w:rPr>
                <w:rFonts w:ascii="Times New Roman" w:hAnsi="Times New Roman" w:cs="Times New Roman"/>
                <w:bCs/>
                <w:szCs w:val="28"/>
              </w:rPr>
              <w:t>8</w:t>
            </w:r>
          </w:p>
        </w:tc>
        <w:tc>
          <w:tcPr>
            <w:tcW w:w="2268" w:type="dxa"/>
            <w:gridSpan w:val="2"/>
            <w:vAlign w:val="center"/>
          </w:tcPr>
          <w:p w:rsidR="00CE4BB4" w:rsidRPr="00CE4BB4" w:rsidRDefault="00CE4BB4" w:rsidP="001C0825">
            <w:pPr>
              <w:pStyle w:val="Default"/>
              <w:jc w:val="center"/>
              <w:rPr>
                <w:rFonts w:ascii="Times New Roman" w:hAnsi="Times New Roman" w:cs="Times New Roman"/>
                <w:bCs/>
                <w:szCs w:val="28"/>
              </w:rPr>
            </w:pPr>
            <w:r w:rsidRPr="00CE4BB4">
              <w:rPr>
                <w:rFonts w:ascii="Times New Roman" w:hAnsi="Times New Roman" w:cs="Times New Roman"/>
                <w:bCs/>
                <w:szCs w:val="28"/>
              </w:rPr>
              <w:t>10</w:t>
            </w:r>
          </w:p>
        </w:tc>
        <w:tc>
          <w:tcPr>
            <w:tcW w:w="1949" w:type="dxa"/>
            <w:gridSpan w:val="2"/>
            <w:vMerge/>
          </w:tcPr>
          <w:p w:rsidR="00CE4BB4" w:rsidRPr="00CE4BB4" w:rsidRDefault="00CE4BB4" w:rsidP="001C0825">
            <w:pPr>
              <w:pStyle w:val="Default"/>
              <w:jc w:val="center"/>
              <w:rPr>
                <w:rFonts w:ascii="Times New Roman" w:hAnsi="Times New Roman" w:cs="Times New Roman"/>
                <w:bCs/>
                <w:szCs w:val="28"/>
              </w:rPr>
            </w:pPr>
          </w:p>
        </w:tc>
      </w:tr>
      <w:tr w:rsidR="00CE4BB4" w:rsidTr="001C0825">
        <w:tc>
          <w:tcPr>
            <w:tcW w:w="1161" w:type="dxa"/>
            <w:vMerge/>
          </w:tcPr>
          <w:p w:rsidR="00CE4BB4" w:rsidRPr="00CE4BB4" w:rsidRDefault="00CE4BB4" w:rsidP="001C0825">
            <w:pPr>
              <w:pStyle w:val="Default"/>
              <w:rPr>
                <w:rFonts w:ascii="Times New Roman" w:hAnsi="Times New Roman" w:cs="Times New Roman"/>
                <w:bCs/>
                <w:szCs w:val="28"/>
              </w:rPr>
            </w:pPr>
          </w:p>
        </w:tc>
        <w:tc>
          <w:tcPr>
            <w:tcW w:w="1499" w:type="dxa"/>
          </w:tcPr>
          <w:p w:rsidR="00CE4BB4" w:rsidRPr="00CE4BB4" w:rsidRDefault="00CE4BB4" w:rsidP="001C0825">
            <w:pPr>
              <w:pStyle w:val="Default"/>
              <w:rPr>
                <w:rFonts w:ascii="Times New Roman" w:hAnsi="Times New Roman" w:cs="Times New Roman"/>
                <w:bCs/>
                <w:szCs w:val="28"/>
              </w:rPr>
            </w:pPr>
            <w:r w:rsidRPr="00CE4BB4">
              <w:rPr>
                <w:rFonts w:ascii="Times New Roman" w:hAnsi="Times New Roman" w:cs="Times New Roman"/>
                <w:bCs/>
                <w:szCs w:val="28"/>
              </w:rPr>
              <w:t>продолжит.</w:t>
            </w:r>
          </w:p>
        </w:tc>
        <w:tc>
          <w:tcPr>
            <w:tcW w:w="768" w:type="dxa"/>
          </w:tcPr>
          <w:p w:rsidR="00CE4BB4" w:rsidRPr="00CE4BB4" w:rsidRDefault="00CE4BB4" w:rsidP="001C0825">
            <w:pPr>
              <w:pStyle w:val="Default"/>
              <w:rPr>
                <w:rFonts w:ascii="Times New Roman" w:hAnsi="Times New Roman" w:cs="Times New Roman"/>
                <w:bCs/>
                <w:szCs w:val="28"/>
              </w:rPr>
            </w:pPr>
            <w:r w:rsidRPr="00CE4BB4">
              <w:rPr>
                <w:rFonts w:ascii="Times New Roman" w:hAnsi="Times New Roman" w:cs="Times New Roman"/>
                <w:bCs/>
                <w:szCs w:val="28"/>
              </w:rPr>
              <w:t>темп.</w:t>
            </w:r>
          </w:p>
        </w:tc>
        <w:tc>
          <w:tcPr>
            <w:tcW w:w="1406" w:type="dxa"/>
          </w:tcPr>
          <w:p w:rsidR="00CE4BB4" w:rsidRPr="00CE4BB4" w:rsidRDefault="00CE4BB4" w:rsidP="001C0825">
            <w:pPr>
              <w:pStyle w:val="Default"/>
              <w:rPr>
                <w:rFonts w:ascii="Times New Roman" w:hAnsi="Times New Roman" w:cs="Times New Roman"/>
                <w:bCs/>
                <w:szCs w:val="28"/>
              </w:rPr>
            </w:pPr>
            <w:r w:rsidRPr="00CE4BB4">
              <w:rPr>
                <w:rFonts w:ascii="Times New Roman" w:hAnsi="Times New Roman" w:cs="Times New Roman"/>
                <w:bCs/>
                <w:szCs w:val="28"/>
              </w:rPr>
              <w:t>продолжит.</w:t>
            </w:r>
          </w:p>
        </w:tc>
        <w:tc>
          <w:tcPr>
            <w:tcW w:w="803" w:type="dxa"/>
          </w:tcPr>
          <w:p w:rsidR="00CE4BB4" w:rsidRPr="00CE4BB4" w:rsidRDefault="00CE4BB4" w:rsidP="001C0825">
            <w:pPr>
              <w:pStyle w:val="Default"/>
              <w:rPr>
                <w:rFonts w:ascii="Times New Roman" w:hAnsi="Times New Roman" w:cs="Times New Roman"/>
                <w:bCs/>
                <w:szCs w:val="28"/>
              </w:rPr>
            </w:pPr>
            <w:r w:rsidRPr="00CE4BB4">
              <w:rPr>
                <w:rFonts w:ascii="Times New Roman" w:hAnsi="Times New Roman" w:cs="Times New Roman"/>
                <w:bCs/>
                <w:szCs w:val="28"/>
              </w:rPr>
              <w:t>темп.</w:t>
            </w:r>
          </w:p>
        </w:tc>
        <w:tc>
          <w:tcPr>
            <w:tcW w:w="1417" w:type="dxa"/>
          </w:tcPr>
          <w:p w:rsidR="00CE4BB4" w:rsidRPr="00CE4BB4" w:rsidRDefault="00CE4BB4" w:rsidP="001C0825">
            <w:pPr>
              <w:pStyle w:val="Default"/>
              <w:rPr>
                <w:rFonts w:ascii="Times New Roman" w:hAnsi="Times New Roman" w:cs="Times New Roman"/>
                <w:bCs/>
                <w:szCs w:val="28"/>
              </w:rPr>
            </w:pPr>
            <w:r w:rsidRPr="00CE4BB4">
              <w:rPr>
                <w:rFonts w:ascii="Times New Roman" w:hAnsi="Times New Roman" w:cs="Times New Roman"/>
                <w:bCs/>
                <w:szCs w:val="28"/>
              </w:rPr>
              <w:t>продолжит.</w:t>
            </w:r>
          </w:p>
        </w:tc>
        <w:tc>
          <w:tcPr>
            <w:tcW w:w="851" w:type="dxa"/>
          </w:tcPr>
          <w:p w:rsidR="00CE4BB4" w:rsidRPr="00CE4BB4" w:rsidRDefault="00CE4BB4" w:rsidP="001C0825">
            <w:pPr>
              <w:pStyle w:val="Default"/>
              <w:rPr>
                <w:rFonts w:ascii="Times New Roman" w:hAnsi="Times New Roman" w:cs="Times New Roman"/>
                <w:bCs/>
                <w:szCs w:val="28"/>
              </w:rPr>
            </w:pPr>
            <w:r w:rsidRPr="00CE4BB4">
              <w:rPr>
                <w:rFonts w:ascii="Times New Roman" w:hAnsi="Times New Roman" w:cs="Times New Roman"/>
                <w:bCs/>
                <w:szCs w:val="28"/>
              </w:rPr>
              <w:t>темп.</w:t>
            </w:r>
          </w:p>
        </w:tc>
        <w:tc>
          <w:tcPr>
            <w:tcW w:w="1133" w:type="dxa"/>
          </w:tcPr>
          <w:p w:rsidR="00CE4BB4" w:rsidRPr="00CE4BB4" w:rsidRDefault="00CE4BB4" w:rsidP="001C0825">
            <w:pPr>
              <w:pStyle w:val="Default"/>
              <w:jc w:val="center"/>
              <w:rPr>
                <w:rFonts w:ascii="Times New Roman" w:hAnsi="Times New Roman" w:cs="Times New Roman"/>
                <w:bCs/>
                <w:szCs w:val="28"/>
              </w:rPr>
            </w:pPr>
            <w:r w:rsidRPr="00CE4BB4">
              <w:rPr>
                <w:rFonts w:ascii="Times New Roman" w:hAnsi="Times New Roman" w:cs="Times New Roman"/>
                <w:bCs/>
                <w:szCs w:val="28"/>
              </w:rPr>
              <w:t>начало</w:t>
            </w:r>
          </w:p>
        </w:tc>
        <w:tc>
          <w:tcPr>
            <w:tcW w:w="816" w:type="dxa"/>
          </w:tcPr>
          <w:p w:rsidR="00CE4BB4" w:rsidRPr="00CE4BB4" w:rsidRDefault="00CE4BB4" w:rsidP="001C0825">
            <w:pPr>
              <w:pStyle w:val="Default"/>
              <w:jc w:val="center"/>
              <w:rPr>
                <w:rFonts w:ascii="Times New Roman" w:hAnsi="Times New Roman" w:cs="Times New Roman"/>
                <w:bCs/>
                <w:szCs w:val="28"/>
              </w:rPr>
            </w:pPr>
            <w:r w:rsidRPr="00CE4BB4">
              <w:rPr>
                <w:rFonts w:ascii="Times New Roman" w:hAnsi="Times New Roman" w:cs="Times New Roman"/>
                <w:bCs/>
                <w:szCs w:val="28"/>
              </w:rPr>
              <w:t>конец</w:t>
            </w:r>
          </w:p>
        </w:tc>
      </w:tr>
      <w:tr w:rsidR="00CE4BB4" w:rsidTr="001C0825">
        <w:tc>
          <w:tcPr>
            <w:tcW w:w="1161" w:type="dxa"/>
          </w:tcPr>
          <w:p w:rsidR="00CE4BB4" w:rsidRPr="00CE4BB4" w:rsidRDefault="00CE4BB4" w:rsidP="001C0825">
            <w:pPr>
              <w:pStyle w:val="Default"/>
              <w:rPr>
                <w:rFonts w:ascii="Times New Roman" w:hAnsi="Times New Roman" w:cs="Times New Roman"/>
                <w:bCs/>
                <w:szCs w:val="28"/>
              </w:rPr>
            </w:pPr>
            <w:proofErr w:type="spellStart"/>
            <w:r>
              <w:rPr>
                <w:rFonts w:ascii="Times New Roman" w:hAnsi="Times New Roman" w:cs="Times New Roman"/>
                <w:bCs/>
                <w:szCs w:val="28"/>
              </w:rPr>
              <w:t>Алматы</w:t>
            </w:r>
            <w:proofErr w:type="spellEnd"/>
          </w:p>
        </w:tc>
        <w:tc>
          <w:tcPr>
            <w:tcW w:w="1499" w:type="dxa"/>
          </w:tcPr>
          <w:p w:rsidR="00CE4BB4" w:rsidRPr="00CE4BB4" w:rsidRDefault="00CE4BB4" w:rsidP="001C0825">
            <w:pPr>
              <w:pStyle w:val="Default"/>
              <w:rPr>
                <w:rFonts w:ascii="Times New Roman" w:hAnsi="Times New Roman" w:cs="Times New Roman"/>
                <w:bCs/>
                <w:szCs w:val="28"/>
              </w:rPr>
            </w:pPr>
            <w:r>
              <w:rPr>
                <w:rFonts w:ascii="Times New Roman" w:hAnsi="Times New Roman" w:cs="Times New Roman"/>
                <w:bCs/>
                <w:szCs w:val="28"/>
              </w:rPr>
              <w:t>105</w:t>
            </w:r>
          </w:p>
        </w:tc>
        <w:tc>
          <w:tcPr>
            <w:tcW w:w="768" w:type="dxa"/>
          </w:tcPr>
          <w:p w:rsidR="00CE4BB4" w:rsidRPr="00CE4BB4" w:rsidRDefault="00CE4BB4" w:rsidP="001C0825">
            <w:pPr>
              <w:pStyle w:val="Default"/>
              <w:rPr>
                <w:rFonts w:ascii="Times New Roman" w:hAnsi="Times New Roman" w:cs="Times New Roman"/>
                <w:bCs/>
                <w:szCs w:val="28"/>
              </w:rPr>
            </w:pPr>
            <w:r>
              <w:rPr>
                <w:rFonts w:ascii="Times New Roman" w:hAnsi="Times New Roman" w:cs="Times New Roman"/>
                <w:bCs/>
                <w:szCs w:val="28"/>
              </w:rPr>
              <w:t>-2,9</w:t>
            </w:r>
          </w:p>
        </w:tc>
        <w:tc>
          <w:tcPr>
            <w:tcW w:w="1406" w:type="dxa"/>
          </w:tcPr>
          <w:p w:rsidR="00CE4BB4" w:rsidRPr="00CE4BB4" w:rsidRDefault="00CE4BB4" w:rsidP="001C0825">
            <w:pPr>
              <w:pStyle w:val="Default"/>
              <w:rPr>
                <w:rFonts w:ascii="Times New Roman" w:hAnsi="Times New Roman" w:cs="Times New Roman"/>
                <w:bCs/>
                <w:szCs w:val="28"/>
              </w:rPr>
            </w:pPr>
            <w:r>
              <w:rPr>
                <w:rFonts w:ascii="Times New Roman" w:hAnsi="Times New Roman" w:cs="Times New Roman"/>
                <w:bCs/>
                <w:szCs w:val="28"/>
              </w:rPr>
              <w:t>164</w:t>
            </w:r>
          </w:p>
        </w:tc>
        <w:tc>
          <w:tcPr>
            <w:tcW w:w="803" w:type="dxa"/>
          </w:tcPr>
          <w:p w:rsidR="00CE4BB4" w:rsidRPr="00CE4BB4" w:rsidRDefault="00CE4BB4" w:rsidP="001C0825">
            <w:pPr>
              <w:pStyle w:val="Default"/>
              <w:rPr>
                <w:rFonts w:ascii="Times New Roman" w:hAnsi="Times New Roman" w:cs="Times New Roman"/>
                <w:bCs/>
                <w:szCs w:val="28"/>
              </w:rPr>
            </w:pPr>
            <w:r>
              <w:rPr>
                <w:rFonts w:ascii="Times New Roman" w:hAnsi="Times New Roman" w:cs="Times New Roman"/>
                <w:bCs/>
                <w:szCs w:val="28"/>
              </w:rPr>
              <w:t>0,4</w:t>
            </w:r>
          </w:p>
        </w:tc>
        <w:tc>
          <w:tcPr>
            <w:tcW w:w="1417" w:type="dxa"/>
          </w:tcPr>
          <w:p w:rsidR="00CE4BB4" w:rsidRPr="00CE4BB4" w:rsidRDefault="00CE4BB4" w:rsidP="001C0825">
            <w:pPr>
              <w:pStyle w:val="Default"/>
              <w:rPr>
                <w:rFonts w:ascii="Times New Roman" w:hAnsi="Times New Roman" w:cs="Times New Roman"/>
                <w:bCs/>
                <w:szCs w:val="28"/>
              </w:rPr>
            </w:pPr>
            <w:r>
              <w:rPr>
                <w:rFonts w:ascii="Times New Roman" w:hAnsi="Times New Roman" w:cs="Times New Roman"/>
                <w:bCs/>
                <w:szCs w:val="28"/>
              </w:rPr>
              <w:t>179</w:t>
            </w:r>
          </w:p>
        </w:tc>
        <w:tc>
          <w:tcPr>
            <w:tcW w:w="851" w:type="dxa"/>
          </w:tcPr>
          <w:p w:rsidR="00CE4BB4" w:rsidRPr="00CE4BB4" w:rsidRDefault="00CE4BB4" w:rsidP="001C0825">
            <w:pPr>
              <w:pStyle w:val="Default"/>
              <w:rPr>
                <w:rFonts w:ascii="Times New Roman" w:hAnsi="Times New Roman" w:cs="Times New Roman"/>
                <w:bCs/>
                <w:szCs w:val="28"/>
              </w:rPr>
            </w:pPr>
            <w:r>
              <w:rPr>
                <w:rFonts w:ascii="Times New Roman" w:hAnsi="Times New Roman" w:cs="Times New Roman"/>
                <w:bCs/>
                <w:szCs w:val="28"/>
              </w:rPr>
              <w:t>0,8</w:t>
            </w:r>
          </w:p>
        </w:tc>
        <w:tc>
          <w:tcPr>
            <w:tcW w:w="1133" w:type="dxa"/>
          </w:tcPr>
          <w:p w:rsidR="00CE4BB4" w:rsidRPr="00CE4BB4" w:rsidRDefault="00CE4BB4" w:rsidP="001C0825">
            <w:pPr>
              <w:pStyle w:val="Default"/>
              <w:rPr>
                <w:rFonts w:ascii="Times New Roman" w:hAnsi="Times New Roman" w:cs="Times New Roman"/>
                <w:bCs/>
                <w:szCs w:val="28"/>
              </w:rPr>
            </w:pPr>
            <w:r>
              <w:rPr>
                <w:rFonts w:ascii="Times New Roman" w:hAnsi="Times New Roman" w:cs="Times New Roman"/>
                <w:bCs/>
                <w:szCs w:val="28"/>
              </w:rPr>
              <w:t>22.10</w:t>
            </w:r>
          </w:p>
        </w:tc>
        <w:tc>
          <w:tcPr>
            <w:tcW w:w="816" w:type="dxa"/>
          </w:tcPr>
          <w:p w:rsidR="00CE4BB4" w:rsidRPr="00CE4BB4" w:rsidRDefault="00CE4BB4" w:rsidP="001C0825">
            <w:pPr>
              <w:pStyle w:val="Default"/>
              <w:rPr>
                <w:rFonts w:ascii="Times New Roman" w:hAnsi="Times New Roman" w:cs="Times New Roman"/>
                <w:bCs/>
                <w:szCs w:val="28"/>
              </w:rPr>
            </w:pPr>
            <w:r>
              <w:rPr>
                <w:rFonts w:ascii="Times New Roman" w:hAnsi="Times New Roman" w:cs="Times New Roman"/>
                <w:bCs/>
                <w:szCs w:val="28"/>
              </w:rPr>
              <w:t>03.04</w:t>
            </w:r>
          </w:p>
        </w:tc>
      </w:tr>
      <w:tr w:rsidR="00947C6B" w:rsidTr="001C0825">
        <w:tc>
          <w:tcPr>
            <w:tcW w:w="9854" w:type="dxa"/>
            <w:gridSpan w:val="9"/>
          </w:tcPr>
          <w:p w:rsidR="00947C6B" w:rsidRDefault="00947C6B" w:rsidP="00B302D8">
            <w:pPr>
              <w:pStyle w:val="Default"/>
              <w:ind w:firstLine="567"/>
              <w:rPr>
                <w:rFonts w:ascii="Times New Roman" w:hAnsi="Times New Roman" w:cs="Times New Roman"/>
                <w:bCs/>
                <w:szCs w:val="28"/>
              </w:rPr>
            </w:pPr>
            <w:r w:rsidRPr="00947C6B">
              <w:rPr>
                <w:rFonts w:ascii="Times New Roman" w:hAnsi="Times New Roman" w:cs="Times New Roman"/>
                <w:sz w:val="28"/>
              </w:rPr>
              <w:t>Примечание – составлено авторами на основании [3</w:t>
            </w:r>
            <w:r w:rsidR="00B302D8">
              <w:rPr>
                <w:rFonts w:ascii="Times New Roman" w:hAnsi="Times New Roman" w:cs="Times New Roman"/>
                <w:sz w:val="28"/>
              </w:rPr>
              <w:t>9</w:t>
            </w:r>
            <w:r w:rsidRPr="00947C6B">
              <w:rPr>
                <w:rFonts w:ascii="Times New Roman" w:hAnsi="Times New Roman" w:cs="Times New Roman"/>
                <w:sz w:val="28"/>
              </w:rPr>
              <w:t>]</w:t>
            </w:r>
          </w:p>
        </w:tc>
      </w:tr>
    </w:tbl>
    <w:p w:rsidR="00EF1057" w:rsidRDefault="00EF1057" w:rsidP="00EF1057">
      <w:pPr>
        <w:spacing w:after="0" w:line="240" w:lineRule="auto"/>
        <w:ind w:firstLine="709"/>
        <w:jc w:val="both"/>
        <w:rPr>
          <w:rFonts w:ascii="Times New Roman" w:hAnsi="Times New Roman" w:cs="Times New Roman"/>
          <w:bCs/>
          <w:sz w:val="28"/>
          <w:szCs w:val="28"/>
        </w:rPr>
      </w:pPr>
      <w:r>
        <w:rPr>
          <w:rFonts w:ascii="Times New Roman" w:hAnsi="Times New Roman" w:cs="Times New Roman"/>
          <w:bCs/>
          <w:color w:val="000000"/>
          <w:sz w:val="28"/>
          <w:szCs w:val="28"/>
        </w:rPr>
        <w:lastRenderedPageBreak/>
        <w:t>На рис</w:t>
      </w:r>
      <w:r w:rsidR="00E11FC5">
        <w:rPr>
          <w:rFonts w:ascii="Times New Roman" w:hAnsi="Times New Roman" w:cs="Times New Roman"/>
          <w:bCs/>
          <w:color w:val="000000"/>
          <w:sz w:val="28"/>
          <w:szCs w:val="28"/>
        </w:rPr>
        <w:t>унке</w:t>
      </w:r>
      <w:r>
        <w:rPr>
          <w:rFonts w:ascii="Times New Roman" w:hAnsi="Times New Roman" w:cs="Times New Roman"/>
          <w:bCs/>
          <w:color w:val="000000"/>
          <w:sz w:val="28"/>
          <w:szCs w:val="28"/>
        </w:rPr>
        <w:t xml:space="preserve"> </w:t>
      </w:r>
      <w:r w:rsidR="00E11FC5">
        <w:rPr>
          <w:rFonts w:ascii="Times New Roman" w:hAnsi="Times New Roman" w:cs="Times New Roman"/>
          <w:bCs/>
          <w:color w:val="000000"/>
          <w:sz w:val="28"/>
          <w:szCs w:val="28"/>
        </w:rPr>
        <w:t>9</w:t>
      </w:r>
      <w:r>
        <w:rPr>
          <w:rFonts w:ascii="Times New Roman" w:hAnsi="Times New Roman" w:cs="Times New Roman"/>
          <w:bCs/>
          <w:color w:val="000000"/>
          <w:sz w:val="28"/>
          <w:szCs w:val="28"/>
        </w:rPr>
        <w:t xml:space="preserve"> представлен график зависимости нормативного теплопотребления в зависимости от температуры наружного воздуха, построенный  по</w:t>
      </w:r>
      <w:r w:rsidRPr="0080698C">
        <w:rPr>
          <w:rFonts w:ascii="Times New Roman" w:hAnsi="Times New Roman" w:cs="Times New Roman"/>
          <w:bCs/>
          <w:sz w:val="28"/>
          <w:szCs w:val="28"/>
        </w:rPr>
        <w:t xml:space="preserve"> </w:t>
      </w:r>
      <w:r>
        <w:rPr>
          <w:rFonts w:ascii="Times New Roman" w:hAnsi="Times New Roman" w:cs="Times New Roman"/>
          <w:bCs/>
          <w:sz w:val="28"/>
          <w:szCs w:val="28"/>
        </w:rPr>
        <w:t xml:space="preserve"> данным </w:t>
      </w:r>
      <w:r w:rsidRPr="000F220E">
        <w:rPr>
          <w:rFonts w:ascii="Times New Roman" w:hAnsi="Times New Roman" w:cs="Times New Roman"/>
          <w:bCs/>
          <w:sz w:val="28"/>
          <w:szCs w:val="28"/>
        </w:rPr>
        <w:t>СП РК 2.04-01</w:t>
      </w:r>
      <w:r>
        <w:rPr>
          <w:rFonts w:ascii="Times New Roman" w:hAnsi="Times New Roman" w:cs="Times New Roman"/>
          <w:bCs/>
          <w:sz w:val="28"/>
          <w:szCs w:val="28"/>
        </w:rPr>
        <w:t>-2017 Строительная климатология.</w:t>
      </w:r>
    </w:p>
    <w:p w:rsidR="00EF1057" w:rsidRDefault="00EF1057" w:rsidP="00EF1057">
      <w:pPr>
        <w:spacing w:after="0" w:line="240" w:lineRule="auto"/>
        <w:jc w:val="center"/>
        <w:rPr>
          <w:rFonts w:ascii="Times New Roman" w:hAnsi="Times New Roman" w:cs="Times New Roman"/>
          <w:bCs/>
          <w:sz w:val="28"/>
          <w:szCs w:val="28"/>
        </w:rPr>
      </w:pPr>
      <w:r>
        <w:rPr>
          <w:noProof/>
          <w:lang w:eastAsia="ru-RU"/>
        </w:rPr>
        <w:drawing>
          <wp:inline distT="0" distB="0" distL="0" distR="0">
            <wp:extent cx="5961413" cy="2018806"/>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47C6B" w:rsidRDefault="00EF1057" w:rsidP="00E11FC5">
      <w:pPr>
        <w:spacing w:after="0" w:line="240" w:lineRule="auto"/>
        <w:jc w:val="center"/>
        <w:rPr>
          <w:rFonts w:ascii="Times New Roman" w:hAnsi="Times New Roman" w:cs="Times New Roman"/>
          <w:bCs/>
          <w:sz w:val="28"/>
          <w:szCs w:val="28"/>
        </w:rPr>
      </w:pPr>
      <w:r w:rsidRPr="000F220E">
        <w:rPr>
          <w:rFonts w:ascii="Times New Roman" w:hAnsi="Times New Roman" w:cs="Times New Roman"/>
          <w:sz w:val="28"/>
          <w:szCs w:val="28"/>
        </w:rPr>
        <w:t xml:space="preserve">Рисунок </w:t>
      </w:r>
      <w:r w:rsidR="00E11FC5">
        <w:rPr>
          <w:rFonts w:ascii="Times New Roman" w:hAnsi="Times New Roman" w:cs="Times New Roman"/>
          <w:sz w:val="28"/>
          <w:szCs w:val="28"/>
        </w:rPr>
        <w:t>9</w:t>
      </w:r>
      <w:r w:rsidRPr="000F220E">
        <w:rPr>
          <w:rFonts w:ascii="Times New Roman" w:hAnsi="Times New Roman" w:cs="Times New Roman"/>
          <w:sz w:val="28"/>
          <w:szCs w:val="28"/>
        </w:rPr>
        <w:t xml:space="preserve"> –Теплопотребление зданием </w:t>
      </w:r>
      <w:r w:rsidRPr="000F220E">
        <w:rPr>
          <w:rFonts w:ascii="Times New Roman" w:hAnsi="Times New Roman" w:cs="Times New Roman"/>
          <w:bCs/>
          <w:sz w:val="28"/>
          <w:szCs w:val="28"/>
        </w:rPr>
        <w:t>при изменении температуры наружного</w:t>
      </w:r>
      <w:r w:rsidR="00E11FC5">
        <w:rPr>
          <w:rFonts w:ascii="Times New Roman" w:hAnsi="Times New Roman" w:cs="Times New Roman"/>
          <w:bCs/>
          <w:sz w:val="28"/>
          <w:szCs w:val="28"/>
        </w:rPr>
        <w:t xml:space="preserve"> </w:t>
      </w:r>
      <w:r w:rsidRPr="000F220E">
        <w:rPr>
          <w:rFonts w:ascii="Times New Roman" w:hAnsi="Times New Roman" w:cs="Times New Roman"/>
          <w:bCs/>
          <w:sz w:val="28"/>
          <w:szCs w:val="28"/>
        </w:rPr>
        <w:t>воздуха по СП</w:t>
      </w:r>
      <w:r>
        <w:rPr>
          <w:rFonts w:ascii="Times New Roman" w:hAnsi="Times New Roman" w:cs="Times New Roman"/>
          <w:bCs/>
          <w:sz w:val="28"/>
          <w:szCs w:val="28"/>
        </w:rPr>
        <w:t xml:space="preserve"> </w:t>
      </w:r>
      <w:r w:rsidRPr="000F220E">
        <w:rPr>
          <w:rFonts w:ascii="Times New Roman" w:hAnsi="Times New Roman" w:cs="Times New Roman"/>
          <w:bCs/>
          <w:sz w:val="28"/>
          <w:szCs w:val="28"/>
        </w:rPr>
        <w:t>РК 2.04-01-2017 Строительная климатология</w:t>
      </w:r>
    </w:p>
    <w:p w:rsidR="00EF1057" w:rsidRDefault="00947C6B" w:rsidP="00947C6B">
      <w:pPr>
        <w:spacing w:after="0" w:line="240" w:lineRule="auto"/>
        <w:ind w:firstLine="567"/>
        <w:jc w:val="both"/>
        <w:rPr>
          <w:rFonts w:ascii="Times New Roman" w:hAnsi="Times New Roman" w:cs="Times New Roman"/>
          <w:color w:val="000000"/>
          <w:sz w:val="28"/>
          <w:szCs w:val="24"/>
        </w:rPr>
      </w:pPr>
      <w:r>
        <w:rPr>
          <w:rFonts w:ascii="Times New Roman" w:hAnsi="Times New Roman" w:cs="Times New Roman"/>
          <w:bCs/>
          <w:sz w:val="28"/>
          <w:szCs w:val="28"/>
        </w:rPr>
        <w:t xml:space="preserve">Примечание - </w:t>
      </w:r>
      <w:r w:rsidR="00EF1057" w:rsidRPr="000F220E">
        <w:rPr>
          <w:rFonts w:ascii="Times New Roman" w:hAnsi="Times New Roman" w:cs="Times New Roman"/>
          <w:bCs/>
          <w:sz w:val="28"/>
          <w:szCs w:val="28"/>
        </w:rPr>
        <w:t xml:space="preserve"> </w:t>
      </w:r>
      <w:r w:rsidRPr="00947C6B">
        <w:rPr>
          <w:rFonts w:ascii="Times New Roman" w:hAnsi="Times New Roman" w:cs="Times New Roman"/>
          <w:sz w:val="28"/>
          <w:szCs w:val="24"/>
        </w:rPr>
        <w:t xml:space="preserve">составлено авторами на основании </w:t>
      </w:r>
      <w:r w:rsidRPr="00947C6B">
        <w:rPr>
          <w:rFonts w:ascii="Times New Roman" w:hAnsi="Times New Roman" w:cs="Times New Roman"/>
          <w:color w:val="000000"/>
          <w:sz w:val="28"/>
          <w:szCs w:val="24"/>
        </w:rPr>
        <w:t>[3</w:t>
      </w:r>
      <w:r w:rsidR="00B302D8">
        <w:rPr>
          <w:rFonts w:ascii="Times New Roman" w:hAnsi="Times New Roman" w:cs="Times New Roman"/>
          <w:color w:val="000000"/>
          <w:sz w:val="28"/>
          <w:szCs w:val="24"/>
        </w:rPr>
        <w:t>9</w:t>
      </w:r>
      <w:r w:rsidRPr="00947C6B">
        <w:rPr>
          <w:rFonts w:ascii="Times New Roman" w:hAnsi="Times New Roman" w:cs="Times New Roman"/>
          <w:color w:val="000000"/>
          <w:sz w:val="28"/>
          <w:szCs w:val="24"/>
        </w:rPr>
        <w:t>]</w:t>
      </w:r>
    </w:p>
    <w:p w:rsidR="00947C6B" w:rsidRPr="000F220E" w:rsidRDefault="00947C6B" w:rsidP="00947C6B">
      <w:pPr>
        <w:spacing w:after="0" w:line="240" w:lineRule="auto"/>
        <w:ind w:firstLine="567"/>
        <w:jc w:val="both"/>
        <w:rPr>
          <w:rFonts w:ascii="Times New Roman" w:hAnsi="Times New Roman" w:cs="Times New Roman"/>
          <w:sz w:val="28"/>
          <w:szCs w:val="28"/>
        </w:rPr>
      </w:pPr>
    </w:p>
    <w:p w:rsidR="00EF1057" w:rsidRDefault="00EF1057" w:rsidP="004C496E">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sz w:val="28"/>
          <w:szCs w:val="28"/>
        </w:rPr>
        <w:t xml:space="preserve">Для проведения оценочных расчетов необходимо получить суточные изменения температуры наружного воздуха в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Алматы</w:t>
      </w:r>
      <w:proofErr w:type="spellEnd"/>
      <w:r>
        <w:rPr>
          <w:rFonts w:ascii="Times New Roman" w:hAnsi="Times New Roman" w:cs="Times New Roman"/>
          <w:bCs/>
          <w:sz w:val="28"/>
          <w:szCs w:val="28"/>
        </w:rPr>
        <w:t xml:space="preserve">  по месяцам отопительных периодов 2016-19гг.</w:t>
      </w:r>
      <w:r w:rsidR="001C0825">
        <w:rPr>
          <w:rFonts w:ascii="Times New Roman" w:hAnsi="Times New Roman" w:cs="Times New Roman"/>
          <w:bCs/>
          <w:sz w:val="28"/>
          <w:szCs w:val="28"/>
        </w:rPr>
        <w:t xml:space="preserve"> (по</w:t>
      </w:r>
      <w:r>
        <w:rPr>
          <w:rFonts w:ascii="Times New Roman" w:hAnsi="Times New Roman" w:cs="Times New Roman"/>
          <w:bCs/>
          <w:sz w:val="28"/>
          <w:szCs w:val="28"/>
        </w:rPr>
        <w:t xml:space="preserve"> данны</w:t>
      </w:r>
      <w:r w:rsidR="001C0825">
        <w:rPr>
          <w:rFonts w:ascii="Times New Roman" w:hAnsi="Times New Roman" w:cs="Times New Roman"/>
          <w:bCs/>
          <w:sz w:val="28"/>
          <w:szCs w:val="28"/>
        </w:rPr>
        <w:t>м</w:t>
      </w:r>
      <w:r>
        <w:rPr>
          <w:rFonts w:ascii="Times New Roman" w:hAnsi="Times New Roman" w:cs="Times New Roman"/>
          <w:bCs/>
          <w:sz w:val="28"/>
          <w:szCs w:val="28"/>
        </w:rPr>
        <w:t xml:space="preserve"> на сайте </w:t>
      </w:r>
      <w:hyperlink r:id="rId25" w:history="1">
        <w:r w:rsidRPr="00B94FF1">
          <w:rPr>
            <w:rFonts w:ascii="Times New Roman" w:hAnsi="Times New Roman" w:cs="Times New Roman"/>
            <w:bCs/>
            <w:sz w:val="28"/>
            <w:szCs w:val="28"/>
          </w:rPr>
          <w:t>http://meteo9.ru/</w:t>
        </w:r>
      </w:hyperlink>
      <w:r w:rsidR="00B94FF1">
        <w:rPr>
          <w:rFonts w:ascii="Times New Roman" w:hAnsi="Times New Roman" w:cs="Times New Roman"/>
          <w:bCs/>
          <w:sz w:val="28"/>
          <w:szCs w:val="28"/>
        </w:rPr>
        <w:t>)</w:t>
      </w:r>
      <w:r w:rsidRPr="00B94FF1">
        <w:rPr>
          <w:rFonts w:ascii="Times New Roman" w:hAnsi="Times New Roman" w:cs="Times New Roman"/>
          <w:bCs/>
          <w:sz w:val="28"/>
          <w:szCs w:val="28"/>
        </w:rPr>
        <w:t>.</w:t>
      </w:r>
      <w:r w:rsidR="004C496E">
        <w:rPr>
          <w:rFonts w:ascii="Times New Roman" w:hAnsi="Times New Roman" w:cs="Times New Roman"/>
          <w:bCs/>
          <w:sz w:val="28"/>
          <w:szCs w:val="28"/>
        </w:rPr>
        <w:t xml:space="preserve"> </w:t>
      </w:r>
      <w:r>
        <w:rPr>
          <w:rFonts w:ascii="Times New Roman" w:hAnsi="Times New Roman" w:cs="Times New Roman"/>
          <w:bCs/>
          <w:color w:val="000000"/>
          <w:sz w:val="28"/>
          <w:szCs w:val="28"/>
        </w:rPr>
        <w:t>Из сопоставления к</w:t>
      </w:r>
      <w:r w:rsidR="004C496E">
        <w:rPr>
          <w:rFonts w:ascii="Times New Roman" w:hAnsi="Times New Roman" w:cs="Times New Roman"/>
          <w:bCs/>
          <w:color w:val="000000"/>
          <w:sz w:val="28"/>
          <w:szCs w:val="28"/>
        </w:rPr>
        <w:t xml:space="preserve">ривых изменения </w:t>
      </w:r>
      <w:proofErr w:type="spellStart"/>
      <w:r w:rsidR="004C496E">
        <w:rPr>
          <w:rFonts w:ascii="Times New Roman" w:hAnsi="Times New Roman" w:cs="Times New Roman"/>
          <w:bCs/>
          <w:color w:val="000000"/>
          <w:sz w:val="28"/>
          <w:szCs w:val="28"/>
        </w:rPr>
        <w:t>метеопараметров</w:t>
      </w:r>
      <w:proofErr w:type="spellEnd"/>
      <w:r w:rsidR="004C496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видно, что для расчета и регулирования теплопотребления здания необходима установка </w:t>
      </w:r>
      <w:r w:rsidR="004C496E">
        <w:rPr>
          <w:rFonts w:ascii="Times New Roman" w:hAnsi="Times New Roman" w:cs="Times New Roman"/>
          <w:bCs/>
          <w:color w:val="000000"/>
          <w:sz w:val="28"/>
          <w:szCs w:val="28"/>
        </w:rPr>
        <w:t xml:space="preserve">автоматизированного </w:t>
      </w:r>
      <w:proofErr w:type="spellStart"/>
      <w:r w:rsidR="004C496E">
        <w:rPr>
          <w:rFonts w:ascii="Times New Roman" w:hAnsi="Times New Roman" w:cs="Times New Roman"/>
          <w:bCs/>
          <w:color w:val="000000"/>
          <w:sz w:val="28"/>
          <w:szCs w:val="28"/>
        </w:rPr>
        <w:t>теплопункта</w:t>
      </w:r>
      <w:proofErr w:type="spellEnd"/>
      <w:r>
        <w:rPr>
          <w:rFonts w:ascii="Times New Roman" w:hAnsi="Times New Roman" w:cs="Times New Roman"/>
          <w:bCs/>
          <w:color w:val="000000"/>
          <w:sz w:val="28"/>
          <w:szCs w:val="28"/>
        </w:rPr>
        <w:t>.</w:t>
      </w:r>
    </w:p>
    <w:p w:rsidR="00EF1057" w:rsidRPr="00982404" w:rsidRDefault="00EF1057" w:rsidP="00EF10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В табл</w:t>
      </w:r>
      <w:r w:rsidR="00E11FC5">
        <w:rPr>
          <w:rFonts w:ascii="Times New Roman" w:hAnsi="Times New Roman" w:cs="Times New Roman"/>
          <w:bCs/>
          <w:color w:val="000000"/>
          <w:sz w:val="28"/>
          <w:szCs w:val="28"/>
        </w:rPr>
        <w:t>ице 12</w:t>
      </w:r>
      <w:r>
        <w:rPr>
          <w:rFonts w:ascii="Times New Roman" w:hAnsi="Times New Roman" w:cs="Times New Roman"/>
          <w:bCs/>
          <w:color w:val="000000"/>
          <w:sz w:val="28"/>
          <w:szCs w:val="28"/>
        </w:rPr>
        <w:t xml:space="preserve"> представлены результаты  расчета </w:t>
      </w:r>
      <w:r w:rsidRPr="00982404">
        <w:rPr>
          <w:rFonts w:ascii="Times New Roman" w:hAnsi="Times New Roman" w:cs="Times New Roman"/>
          <w:bCs/>
          <w:color w:val="000000"/>
          <w:sz w:val="28"/>
          <w:szCs w:val="28"/>
        </w:rPr>
        <w:t>теплопотребления здания нормативное и фактическое по месяцам отопительного периода</w:t>
      </w:r>
      <w:r>
        <w:rPr>
          <w:rFonts w:ascii="Times New Roman" w:hAnsi="Times New Roman" w:cs="Times New Roman"/>
          <w:bCs/>
          <w:color w:val="000000"/>
          <w:sz w:val="28"/>
          <w:szCs w:val="28"/>
        </w:rPr>
        <w:t xml:space="preserve"> в зависимости от средней</w:t>
      </w:r>
      <w:r w:rsidRPr="00982404">
        <w:rPr>
          <w:rFonts w:ascii="Times New Roman" w:eastAsia="Times New Roman" w:hAnsi="Times New Roman" w:cs="Times New Roman"/>
          <w:color w:val="000000"/>
          <w:sz w:val="20"/>
          <w:szCs w:val="20"/>
          <w:lang w:eastAsia="ru-RU"/>
        </w:rPr>
        <w:t xml:space="preserve"> </w:t>
      </w:r>
      <w:r w:rsidRPr="00982404">
        <w:rPr>
          <w:rFonts w:ascii="Times New Roman" w:eastAsia="Times New Roman" w:hAnsi="Times New Roman" w:cs="Times New Roman"/>
          <w:color w:val="000000"/>
          <w:sz w:val="28"/>
          <w:szCs w:val="28"/>
          <w:lang w:eastAsia="ru-RU"/>
        </w:rPr>
        <w:t xml:space="preserve">температуры наружного воздух </w:t>
      </w:r>
      <w:r w:rsidR="00015107">
        <w:rPr>
          <w:rFonts w:ascii="Times New Roman" w:eastAsia="Times New Roman" w:hAnsi="Times New Roman" w:cs="Times New Roman"/>
          <w:color w:val="000000"/>
          <w:sz w:val="28"/>
          <w:szCs w:val="28"/>
          <w:lang w:eastAsia="ru-RU"/>
        </w:rPr>
        <w:t>отопительного периода</w:t>
      </w:r>
      <w:r>
        <w:t xml:space="preserve">. </w:t>
      </w:r>
    </w:p>
    <w:p w:rsidR="001C0825" w:rsidRDefault="001C0825" w:rsidP="001C082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F1057" w:rsidRPr="00982404" w:rsidRDefault="00EF1057" w:rsidP="001C0825">
      <w:pPr>
        <w:autoSpaceDE w:val="0"/>
        <w:autoSpaceDN w:val="0"/>
        <w:adjustRightInd w:val="0"/>
        <w:spacing w:after="0" w:line="240" w:lineRule="auto"/>
        <w:jc w:val="both"/>
        <w:rPr>
          <w:rFonts w:ascii="Times New Roman" w:hAnsi="Times New Roman" w:cs="Times New Roman"/>
          <w:bCs/>
          <w:color w:val="000000"/>
          <w:sz w:val="28"/>
          <w:szCs w:val="28"/>
        </w:rPr>
      </w:pPr>
      <w:r w:rsidRPr="00982404">
        <w:rPr>
          <w:rFonts w:ascii="Times New Roman" w:eastAsia="Times New Roman" w:hAnsi="Times New Roman" w:cs="Times New Roman"/>
          <w:color w:val="000000"/>
          <w:sz w:val="28"/>
          <w:szCs w:val="28"/>
          <w:lang w:eastAsia="ru-RU"/>
        </w:rPr>
        <w:t xml:space="preserve">Таблица </w:t>
      </w:r>
      <w:r w:rsidR="00E11FC5">
        <w:rPr>
          <w:rFonts w:ascii="Times New Roman" w:eastAsia="Times New Roman" w:hAnsi="Times New Roman" w:cs="Times New Roman"/>
          <w:color w:val="000000"/>
          <w:sz w:val="28"/>
          <w:szCs w:val="28"/>
          <w:lang w:eastAsia="ru-RU"/>
        </w:rPr>
        <w:t>12</w:t>
      </w:r>
      <w:r w:rsidRPr="00982404">
        <w:rPr>
          <w:rFonts w:ascii="Times New Roman" w:eastAsia="Times New Roman" w:hAnsi="Times New Roman" w:cs="Times New Roman"/>
          <w:color w:val="000000"/>
          <w:sz w:val="28"/>
          <w:szCs w:val="28"/>
          <w:lang w:eastAsia="ru-RU"/>
        </w:rPr>
        <w:t xml:space="preserve"> - </w:t>
      </w:r>
      <w:r w:rsidRPr="00982404">
        <w:rPr>
          <w:rFonts w:ascii="Times New Roman" w:hAnsi="Times New Roman" w:cs="Times New Roman"/>
          <w:bCs/>
          <w:color w:val="000000"/>
          <w:sz w:val="28"/>
          <w:szCs w:val="28"/>
        </w:rPr>
        <w:t xml:space="preserve">Теплопотребление </w:t>
      </w:r>
      <w:r>
        <w:rPr>
          <w:rFonts w:ascii="Times New Roman" w:hAnsi="Times New Roman" w:cs="Times New Roman"/>
          <w:bCs/>
          <w:color w:val="000000"/>
          <w:sz w:val="28"/>
          <w:szCs w:val="28"/>
        </w:rPr>
        <w:t xml:space="preserve"> на отопление здания</w:t>
      </w:r>
      <w:r w:rsidRPr="00982404">
        <w:rPr>
          <w:rFonts w:ascii="Times New Roman" w:hAnsi="Times New Roman" w:cs="Times New Roman"/>
          <w:bCs/>
          <w:color w:val="000000"/>
          <w:sz w:val="28"/>
          <w:szCs w:val="28"/>
        </w:rPr>
        <w:t xml:space="preserve"> нормативное и фактическое по месяцам отопительного пери</w:t>
      </w:r>
      <w:r>
        <w:rPr>
          <w:rFonts w:ascii="Times New Roman" w:hAnsi="Times New Roman" w:cs="Times New Roman"/>
          <w:bCs/>
          <w:color w:val="000000"/>
          <w:sz w:val="28"/>
          <w:szCs w:val="28"/>
        </w:rPr>
        <w:t>о</w:t>
      </w:r>
      <w:r w:rsidRPr="00982404">
        <w:rPr>
          <w:rFonts w:ascii="Times New Roman" w:hAnsi="Times New Roman" w:cs="Times New Roman"/>
          <w:bCs/>
          <w:color w:val="000000"/>
          <w:sz w:val="28"/>
          <w:szCs w:val="28"/>
        </w:rPr>
        <w:t>да</w:t>
      </w:r>
    </w:p>
    <w:tbl>
      <w:tblPr>
        <w:tblStyle w:val="ab"/>
        <w:tblW w:w="0" w:type="auto"/>
        <w:tblLook w:val="04A0"/>
      </w:tblPr>
      <w:tblGrid>
        <w:gridCol w:w="816"/>
        <w:gridCol w:w="1367"/>
        <w:gridCol w:w="789"/>
        <w:gridCol w:w="1368"/>
        <w:gridCol w:w="926"/>
        <w:gridCol w:w="1368"/>
        <w:gridCol w:w="926"/>
        <w:gridCol w:w="1368"/>
        <w:gridCol w:w="926"/>
      </w:tblGrid>
      <w:tr w:rsidR="00EF1057" w:rsidRPr="00C96971" w:rsidTr="00947C6B">
        <w:trPr>
          <w:trHeight w:val="1745"/>
        </w:trPr>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Месяц                            ОП</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Средняя температура наружного воздуха по СП</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 xml:space="preserve">Q от, Гкал по </w:t>
            </w:r>
            <w:proofErr w:type="spellStart"/>
            <w:r w:rsidRPr="00015107">
              <w:rPr>
                <w:rFonts w:ascii="Times New Roman" w:eastAsia="Times New Roman" w:hAnsi="Times New Roman" w:cs="Times New Roman"/>
                <w:color w:val="000000"/>
                <w:sz w:val="24"/>
                <w:szCs w:val="24"/>
                <w:lang w:eastAsia="ru-RU"/>
              </w:rPr>
              <w:t>СНиП</w:t>
            </w:r>
            <w:proofErr w:type="spellEnd"/>
            <w:r w:rsidRPr="00015107">
              <w:rPr>
                <w:rFonts w:ascii="Times New Roman" w:eastAsia="Times New Roman" w:hAnsi="Times New Roman" w:cs="Times New Roman"/>
                <w:color w:val="000000"/>
                <w:sz w:val="24"/>
                <w:szCs w:val="24"/>
                <w:lang w:eastAsia="ru-RU"/>
              </w:rPr>
              <w:t xml:space="preserve"> класс </w:t>
            </w:r>
            <w:proofErr w:type="spellStart"/>
            <w:r w:rsidRPr="00015107">
              <w:rPr>
                <w:rFonts w:ascii="Times New Roman" w:eastAsia="Times New Roman" w:hAnsi="Times New Roman" w:cs="Times New Roman"/>
                <w:color w:val="000000"/>
                <w:sz w:val="24"/>
                <w:szCs w:val="24"/>
                <w:lang w:eastAsia="ru-RU"/>
              </w:rPr>
              <w:t>ээф</w:t>
            </w:r>
            <w:proofErr w:type="spellEnd"/>
            <w:r w:rsidRPr="00015107">
              <w:rPr>
                <w:rFonts w:ascii="Times New Roman" w:eastAsia="Times New Roman" w:hAnsi="Times New Roman" w:cs="Times New Roman"/>
                <w:color w:val="000000"/>
                <w:sz w:val="24"/>
                <w:szCs w:val="24"/>
                <w:lang w:eastAsia="ru-RU"/>
              </w:rPr>
              <w:t xml:space="preserve"> D</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Средняя температура наружного воздух ОП 2016/17  факт</w:t>
            </w:r>
          </w:p>
          <w:p w:rsidR="00EF1057" w:rsidRPr="00015107" w:rsidRDefault="00EF1057" w:rsidP="00573031">
            <w:pPr>
              <w:autoSpaceDE w:val="0"/>
              <w:autoSpaceDN w:val="0"/>
              <w:adjustRightInd w:val="0"/>
              <w:ind w:firstLine="19"/>
              <w:jc w:val="center"/>
              <w:rPr>
                <w:rFonts w:ascii="Times New Roman" w:eastAsia="Times New Roman" w:hAnsi="Times New Roman" w:cs="Times New Roman"/>
                <w:color w:val="000000"/>
                <w:sz w:val="24"/>
                <w:szCs w:val="24"/>
                <w:lang w:eastAsia="ru-RU"/>
              </w:rPr>
            </w:pPr>
            <w:r w:rsidRPr="00015107">
              <w:rPr>
                <w:rFonts w:ascii="Times New Roman" w:hAnsi="Times New Roman" w:cs="Times New Roman"/>
                <w:sz w:val="24"/>
                <w:szCs w:val="24"/>
                <w:lang w:val="en-US"/>
              </w:rPr>
              <w:t>Met</w:t>
            </w:r>
            <w:r w:rsidRPr="00015107">
              <w:rPr>
                <w:rFonts w:ascii="Times New Roman" w:hAnsi="Times New Roman" w:cs="Times New Roman"/>
                <w:sz w:val="24"/>
                <w:szCs w:val="24"/>
              </w:rPr>
              <w:t>е</w:t>
            </w:r>
            <w:proofErr w:type="spellStart"/>
            <w:r w:rsidRPr="00015107">
              <w:rPr>
                <w:rFonts w:ascii="Times New Roman" w:hAnsi="Times New Roman" w:cs="Times New Roman"/>
                <w:sz w:val="24"/>
                <w:szCs w:val="24"/>
                <w:lang w:val="en-US"/>
              </w:rPr>
              <w:t>oGuru</w:t>
            </w:r>
            <w:proofErr w:type="spellEnd"/>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 xml:space="preserve">Q </w:t>
            </w:r>
            <w:proofErr w:type="gramStart"/>
            <w:r w:rsidRPr="00015107">
              <w:rPr>
                <w:rFonts w:ascii="Times New Roman" w:eastAsia="Times New Roman" w:hAnsi="Times New Roman" w:cs="Times New Roman"/>
                <w:color w:val="000000"/>
                <w:sz w:val="24"/>
                <w:szCs w:val="24"/>
                <w:lang w:eastAsia="ru-RU"/>
              </w:rPr>
              <w:t>от</w:t>
            </w:r>
            <w:proofErr w:type="gramEnd"/>
            <w:r w:rsidRPr="00015107">
              <w:rPr>
                <w:rFonts w:ascii="Times New Roman" w:eastAsia="Times New Roman" w:hAnsi="Times New Roman" w:cs="Times New Roman"/>
                <w:color w:val="000000"/>
                <w:sz w:val="24"/>
                <w:szCs w:val="24"/>
                <w:lang w:eastAsia="ru-RU"/>
              </w:rPr>
              <w:t xml:space="preserve"> </w:t>
            </w:r>
            <w:proofErr w:type="gramStart"/>
            <w:r w:rsidRPr="00015107">
              <w:rPr>
                <w:rFonts w:ascii="Times New Roman" w:eastAsia="Times New Roman" w:hAnsi="Times New Roman" w:cs="Times New Roman"/>
                <w:color w:val="000000"/>
                <w:sz w:val="24"/>
                <w:szCs w:val="24"/>
                <w:lang w:eastAsia="ru-RU"/>
              </w:rPr>
              <w:t>факт</w:t>
            </w:r>
            <w:proofErr w:type="gramEnd"/>
            <w:r w:rsidRPr="00015107">
              <w:rPr>
                <w:rFonts w:ascii="Times New Roman" w:eastAsia="Times New Roman" w:hAnsi="Times New Roman" w:cs="Times New Roman"/>
                <w:color w:val="000000"/>
                <w:sz w:val="24"/>
                <w:szCs w:val="24"/>
                <w:lang w:eastAsia="ru-RU"/>
              </w:rPr>
              <w:t>, Гкал , 2016/17</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Средняя температура наружного воздуха  ОП 2017/18 факт</w:t>
            </w:r>
          </w:p>
          <w:p w:rsidR="00EF1057" w:rsidRPr="00015107" w:rsidRDefault="00EF1057" w:rsidP="00573031">
            <w:pPr>
              <w:autoSpaceDE w:val="0"/>
              <w:autoSpaceDN w:val="0"/>
              <w:adjustRightInd w:val="0"/>
              <w:ind w:firstLine="19"/>
              <w:jc w:val="center"/>
              <w:rPr>
                <w:rFonts w:ascii="Times New Roman" w:eastAsia="Times New Roman" w:hAnsi="Times New Roman" w:cs="Times New Roman"/>
                <w:sz w:val="24"/>
                <w:szCs w:val="24"/>
                <w:lang w:eastAsia="ru-RU"/>
              </w:rPr>
            </w:pPr>
            <w:r w:rsidRPr="00015107">
              <w:rPr>
                <w:rFonts w:ascii="Times New Roman" w:hAnsi="Times New Roman" w:cs="Times New Roman"/>
                <w:sz w:val="24"/>
                <w:szCs w:val="24"/>
                <w:lang w:val="en-US"/>
              </w:rPr>
              <w:t>Met</w:t>
            </w:r>
            <w:r w:rsidRPr="00015107">
              <w:rPr>
                <w:rFonts w:ascii="Times New Roman" w:hAnsi="Times New Roman" w:cs="Times New Roman"/>
                <w:sz w:val="24"/>
                <w:szCs w:val="24"/>
              </w:rPr>
              <w:t>е</w:t>
            </w:r>
            <w:proofErr w:type="spellStart"/>
            <w:r w:rsidRPr="00015107">
              <w:rPr>
                <w:rFonts w:ascii="Times New Roman" w:hAnsi="Times New Roman" w:cs="Times New Roman"/>
                <w:sz w:val="24"/>
                <w:szCs w:val="24"/>
                <w:lang w:val="en-US"/>
              </w:rPr>
              <w:t>oGuru</w:t>
            </w:r>
            <w:proofErr w:type="spellEnd"/>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 xml:space="preserve">Q </w:t>
            </w:r>
            <w:proofErr w:type="gramStart"/>
            <w:r w:rsidRPr="00015107">
              <w:rPr>
                <w:rFonts w:ascii="Times New Roman" w:eastAsia="Times New Roman" w:hAnsi="Times New Roman" w:cs="Times New Roman"/>
                <w:color w:val="000000"/>
                <w:sz w:val="24"/>
                <w:szCs w:val="24"/>
                <w:lang w:eastAsia="ru-RU"/>
              </w:rPr>
              <w:t>от</w:t>
            </w:r>
            <w:proofErr w:type="gramEnd"/>
            <w:r w:rsidRPr="00015107">
              <w:rPr>
                <w:rFonts w:ascii="Times New Roman" w:eastAsia="Times New Roman" w:hAnsi="Times New Roman" w:cs="Times New Roman"/>
                <w:color w:val="000000"/>
                <w:sz w:val="24"/>
                <w:szCs w:val="24"/>
                <w:lang w:eastAsia="ru-RU"/>
              </w:rPr>
              <w:t xml:space="preserve"> </w:t>
            </w:r>
            <w:proofErr w:type="gramStart"/>
            <w:r w:rsidRPr="00015107">
              <w:rPr>
                <w:rFonts w:ascii="Times New Roman" w:eastAsia="Times New Roman" w:hAnsi="Times New Roman" w:cs="Times New Roman"/>
                <w:color w:val="000000"/>
                <w:sz w:val="24"/>
                <w:szCs w:val="24"/>
                <w:lang w:eastAsia="ru-RU"/>
              </w:rPr>
              <w:t>факт</w:t>
            </w:r>
            <w:proofErr w:type="gramEnd"/>
            <w:r w:rsidRPr="00015107">
              <w:rPr>
                <w:rFonts w:ascii="Times New Roman" w:eastAsia="Times New Roman" w:hAnsi="Times New Roman" w:cs="Times New Roman"/>
                <w:color w:val="000000"/>
                <w:sz w:val="24"/>
                <w:szCs w:val="24"/>
                <w:lang w:eastAsia="ru-RU"/>
              </w:rPr>
              <w:t>, Гкал , 2017/18</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Средняя температура наружного воздуха   ОП 2018/19 факт</w:t>
            </w:r>
          </w:p>
          <w:p w:rsidR="00EF1057" w:rsidRPr="00015107" w:rsidRDefault="00EF1057" w:rsidP="00573031">
            <w:pPr>
              <w:autoSpaceDE w:val="0"/>
              <w:autoSpaceDN w:val="0"/>
              <w:adjustRightInd w:val="0"/>
              <w:ind w:firstLine="19"/>
              <w:jc w:val="center"/>
              <w:rPr>
                <w:rFonts w:ascii="Times New Roman" w:eastAsia="Times New Roman" w:hAnsi="Times New Roman" w:cs="Times New Roman"/>
                <w:sz w:val="24"/>
                <w:szCs w:val="24"/>
                <w:lang w:eastAsia="ru-RU"/>
              </w:rPr>
            </w:pPr>
            <w:r w:rsidRPr="00015107">
              <w:rPr>
                <w:rFonts w:ascii="Times New Roman" w:hAnsi="Times New Roman" w:cs="Times New Roman"/>
                <w:sz w:val="24"/>
                <w:szCs w:val="24"/>
                <w:lang w:val="en-US"/>
              </w:rPr>
              <w:t>Met</w:t>
            </w:r>
            <w:r w:rsidRPr="00015107">
              <w:rPr>
                <w:rFonts w:ascii="Times New Roman" w:hAnsi="Times New Roman" w:cs="Times New Roman"/>
                <w:sz w:val="24"/>
                <w:szCs w:val="24"/>
              </w:rPr>
              <w:t>е</w:t>
            </w:r>
            <w:proofErr w:type="spellStart"/>
            <w:r w:rsidRPr="00015107">
              <w:rPr>
                <w:rFonts w:ascii="Times New Roman" w:hAnsi="Times New Roman" w:cs="Times New Roman"/>
                <w:sz w:val="24"/>
                <w:szCs w:val="24"/>
                <w:lang w:val="en-US"/>
              </w:rPr>
              <w:t>oGuru</w:t>
            </w:r>
            <w:proofErr w:type="spellEnd"/>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 xml:space="preserve">Q </w:t>
            </w:r>
            <w:proofErr w:type="gramStart"/>
            <w:r w:rsidRPr="00015107">
              <w:rPr>
                <w:rFonts w:ascii="Times New Roman" w:eastAsia="Times New Roman" w:hAnsi="Times New Roman" w:cs="Times New Roman"/>
                <w:color w:val="000000"/>
                <w:sz w:val="24"/>
                <w:szCs w:val="24"/>
                <w:lang w:eastAsia="ru-RU"/>
              </w:rPr>
              <w:t>от</w:t>
            </w:r>
            <w:proofErr w:type="gramEnd"/>
            <w:r w:rsidRPr="00015107">
              <w:rPr>
                <w:rFonts w:ascii="Times New Roman" w:eastAsia="Times New Roman" w:hAnsi="Times New Roman" w:cs="Times New Roman"/>
                <w:color w:val="000000"/>
                <w:sz w:val="24"/>
                <w:szCs w:val="24"/>
                <w:lang w:eastAsia="ru-RU"/>
              </w:rPr>
              <w:t xml:space="preserve"> </w:t>
            </w:r>
            <w:proofErr w:type="gramStart"/>
            <w:r w:rsidRPr="00015107">
              <w:rPr>
                <w:rFonts w:ascii="Times New Roman" w:eastAsia="Times New Roman" w:hAnsi="Times New Roman" w:cs="Times New Roman"/>
                <w:color w:val="000000"/>
                <w:sz w:val="24"/>
                <w:szCs w:val="24"/>
                <w:lang w:eastAsia="ru-RU"/>
              </w:rPr>
              <w:t>факт</w:t>
            </w:r>
            <w:proofErr w:type="gramEnd"/>
            <w:r w:rsidRPr="00015107">
              <w:rPr>
                <w:rFonts w:ascii="Times New Roman" w:eastAsia="Times New Roman" w:hAnsi="Times New Roman" w:cs="Times New Roman"/>
                <w:color w:val="000000"/>
                <w:sz w:val="24"/>
                <w:szCs w:val="24"/>
                <w:lang w:eastAsia="ru-RU"/>
              </w:rPr>
              <w:t>, Гкал , 2018/19</w:t>
            </w:r>
          </w:p>
        </w:tc>
      </w:tr>
      <w:tr w:rsidR="00EF1057" w:rsidRPr="00C96971" w:rsidTr="00947C6B">
        <w:trPr>
          <w:trHeight w:val="324"/>
        </w:trPr>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10</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9,9</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18,7</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6,6</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31,97</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10,5</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22,98</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10,6</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27,83</w:t>
            </w:r>
          </w:p>
        </w:tc>
      </w:tr>
      <w:tr w:rsidR="00EF1057" w:rsidRPr="00C96971" w:rsidTr="00947C6B">
        <w:trPr>
          <w:trHeight w:val="324"/>
        </w:trPr>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11</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2,6</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64,4</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0</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68,43</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4,8</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52,61</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-0,2</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61,18</w:t>
            </w:r>
          </w:p>
        </w:tc>
      </w:tr>
      <w:tr w:rsidR="00EF1057" w:rsidRPr="00C96971" w:rsidTr="00947C6B">
        <w:trPr>
          <w:trHeight w:val="324"/>
        </w:trPr>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12</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-2,9</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84,7</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0,5</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69,68</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-2,8</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76,2</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-2,9</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70,03</w:t>
            </w:r>
          </w:p>
        </w:tc>
      </w:tr>
      <w:tr w:rsidR="00EF1057" w:rsidRPr="00C96971" w:rsidTr="00947C6B">
        <w:trPr>
          <w:trHeight w:val="312"/>
        </w:trPr>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-5,3</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93,6</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-3</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79,37</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-10,5</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89,06</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64,83</w:t>
            </w:r>
          </w:p>
        </w:tc>
      </w:tr>
      <w:tr w:rsidR="00EF1057" w:rsidRPr="00C96971" w:rsidTr="00947C6B">
        <w:trPr>
          <w:trHeight w:val="312"/>
        </w:trPr>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-3,6</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87,3</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-1,9</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73,4</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-2,5</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67,69</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-1,7</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60,06</w:t>
            </w:r>
          </w:p>
        </w:tc>
      </w:tr>
      <w:tr w:rsidR="00EF1057" w:rsidRPr="00C96971" w:rsidTr="00947C6B">
        <w:trPr>
          <w:trHeight w:val="312"/>
        </w:trPr>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3</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2,9</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63,3</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3</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64,62</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8,3</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53,34</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7,9</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42,21</w:t>
            </w:r>
          </w:p>
        </w:tc>
      </w:tr>
      <w:tr w:rsidR="00EF1057" w:rsidRPr="00C96971" w:rsidTr="00947C6B">
        <w:trPr>
          <w:trHeight w:val="312"/>
        </w:trPr>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4</w:t>
            </w:r>
          </w:p>
        </w:tc>
        <w:tc>
          <w:tcPr>
            <w:tcW w:w="0" w:type="auto"/>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11,5</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15,7</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10,7</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21,59</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12,3</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19,65</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12,5</w:t>
            </w:r>
          </w:p>
        </w:tc>
        <w:tc>
          <w:tcPr>
            <w:tcW w:w="0" w:type="auto"/>
            <w:noWrap/>
            <w:hideMark/>
          </w:tcPr>
          <w:p w:rsidR="00EF1057" w:rsidRPr="00015107" w:rsidRDefault="00EF1057" w:rsidP="00573031">
            <w:pPr>
              <w:jc w:val="center"/>
              <w:rPr>
                <w:rFonts w:ascii="Times New Roman" w:eastAsia="Times New Roman" w:hAnsi="Times New Roman" w:cs="Times New Roman"/>
                <w:color w:val="000000"/>
                <w:sz w:val="24"/>
                <w:szCs w:val="24"/>
                <w:lang w:eastAsia="ru-RU"/>
              </w:rPr>
            </w:pPr>
            <w:r w:rsidRPr="00015107">
              <w:rPr>
                <w:rFonts w:ascii="Times New Roman" w:eastAsia="Times New Roman" w:hAnsi="Times New Roman" w:cs="Times New Roman"/>
                <w:color w:val="000000"/>
                <w:sz w:val="24"/>
                <w:szCs w:val="24"/>
                <w:lang w:eastAsia="ru-RU"/>
              </w:rPr>
              <w:t>3,97</w:t>
            </w:r>
          </w:p>
        </w:tc>
      </w:tr>
      <w:tr w:rsidR="00947C6B" w:rsidRPr="00C96971" w:rsidTr="00B76EB0">
        <w:trPr>
          <w:trHeight w:val="312"/>
        </w:trPr>
        <w:tc>
          <w:tcPr>
            <w:tcW w:w="0" w:type="auto"/>
            <w:gridSpan w:val="9"/>
            <w:noWrap/>
            <w:hideMark/>
          </w:tcPr>
          <w:p w:rsidR="00947C6B" w:rsidRPr="00947C6B" w:rsidRDefault="00947C6B" w:rsidP="00B302D8">
            <w:pPr>
              <w:ind w:firstLine="567"/>
              <w:jc w:val="both"/>
              <w:rPr>
                <w:rFonts w:ascii="Times New Roman" w:hAnsi="Times New Roman" w:cs="Times New Roman"/>
                <w:color w:val="000000"/>
                <w:sz w:val="28"/>
                <w:szCs w:val="24"/>
              </w:rPr>
            </w:pPr>
            <w:r>
              <w:rPr>
                <w:rFonts w:ascii="Times New Roman" w:hAnsi="Times New Roman" w:cs="Times New Roman"/>
                <w:bCs/>
                <w:sz w:val="28"/>
                <w:szCs w:val="28"/>
              </w:rPr>
              <w:t xml:space="preserve">Примечание - </w:t>
            </w:r>
            <w:r w:rsidRPr="000F220E">
              <w:rPr>
                <w:rFonts w:ascii="Times New Roman" w:hAnsi="Times New Roman" w:cs="Times New Roman"/>
                <w:bCs/>
                <w:sz w:val="28"/>
                <w:szCs w:val="28"/>
              </w:rPr>
              <w:t xml:space="preserve"> </w:t>
            </w:r>
            <w:r w:rsidRPr="00947C6B">
              <w:rPr>
                <w:rFonts w:ascii="Times New Roman" w:hAnsi="Times New Roman" w:cs="Times New Roman"/>
                <w:sz w:val="28"/>
                <w:szCs w:val="24"/>
              </w:rPr>
              <w:t xml:space="preserve">составлено авторами на основании </w:t>
            </w:r>
            <w:r w:rsidRPr="00947C6B">
              <w:rPr>
                <w:rFonts w:ascii="Times New Roman" w:hAnsi="Times New Roman" w:cs="Times New Roman"/>
                <w:color w:val="000000"/>
                <w:sz w:val="28"/>
                <w:szCs w:val="24"/>
              </w:rPr>
              <w:t>[</w:t>
            </w:r>
            <w:r>
              <w:rPr>
                <w:rFonts w:ascii="Times New Roman" w:hAnsi="Times New Roman" w:cs="Times New Roman"/>
                <w:color w:val="000000"/>
                <w:sz w:val="28"/>
                <w:szCs w:val="24"/>
              </w:rPr>
              <w:t>3</w:t>
            </w:r>
            <w:r w:rsidR="00B302D8">
              <w:rPr>
                <w:rFonts w:ascii="Times New Roman" w:hAnsi="Times New Roman" w:cs="Times New Roman"/>
                <w:color w:val="000000"/>
                <w:sz w:val="28"/>
                <w:szCs w:val="24"/>
              </w:rPr>
              <w:t>6</w:t>
            </w:r>
            <w:r>
              <w:rPr>
                <w:rFonts w:ascii="Times New Roman" w:hAnsi="Times New Roman" w:cs="Times New Roman"/>
                <w:color w:val="000000"/>
                <w:sz w:val="28"/>
                <w:szCs w:val="24"/>
              </w:rPr>
              <w:t>-</w:t>
            </w:r>
            <w:r w:rsidRPr="00947C6B">
              <w:rPr>
                <w:rFonts w:ascii="Times New Roman" w:hAnsi="Times New Roman" w:cs="Times New Roman"/>
                <w:color w:val="000000"/>
                <w:sz w:val="28"/>
                <w:szCs w:val="24"/>
              </w:rPr>
              <w:t>3</w:t>
            </w:r>
            <w:r w:rsidR="00B302D8">
              <w:rPr>
                <w:rFonts w:ascii="Times New Roman" w:hAnsi="Times New Roman" w:cs="Times New Roman"/>
                <w:color w:val="000000"/>
                <w:sz w:val="28"/>
                <w:szCs w:val="24"/>
              </w:rPr>
              <w:t>9</w:t>
            </w:r>
            <w:r w:rsidRPr="00947C6B">
              <w:rPr>
                <w:rFonts w:ascii="Times New Roman" w:hAnsi="Times New Roman" w:cs="Times New Roman"/>
                <w:color w:val="000000"/>
                <w:sz w:val="28"/>
                <w:szCs w:val="24"/>
              </w:rPr>
              <w:t>]</w:t>
            </w:r>
          </w:p>
        </w:tc>
      </w:tr>
    </w:tbl>
    <w:p w:rsidR="001C0825" w:rsidRDefault="001C0825" w:rsidP="001C0825">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982404">
        <w:rPr>
          <w:rFonts w:ascii="Times New Roman" w:hAnsi="Times New Roman" w:cs="Times New Roman"/>
          <w:sz w:val="28"/>
          <w:szCs w:val="28"/>
        </w:rPr>
        <w:lastRenderedPageBreak/>
        <w:t>По этим результатам построен график на рис</w:t>
      </w:r>
      <w:r w:rsidR="00E11FC5">
        <w:rPr>
          <w:rFonts w:ascii="Times New Roman" w:hAnsi="Times New Roman" w:cs="Times New Roman"/>
          <w:sz w:val="28"/>
          <w:szCs w:val="28"/>
        </w:rPr>
        <w:t>унке 10</w:t>
      </w:r>
      <w:r>
        <w:rPr>
          <w:rFonts w:ascii="Times New Roman" w:hAnsi="Times New Roman" w:cs="Times New Roman"/>
          <w:sz w:val="28"/>
          <w:szCs w:val="28"/>
        </w:rPr>
        <w:t xml:space="preserve"> и приведена таблица </w:t>
      </w:r>
      <w:r w:rsidR="00E11FC5">
        <w:rPr>
          <w:rFonts w:ascii="Times New Roman" w:hAnsi="Times New Roman" w:cs="Times New Roman"/>
          <w:sz w:val="28"/>
          <w:szCs w:val="28"/>
        </w:rPr>
        <w:t>12</w:t>
      </w:r>
      <w:r>
        <w:rPr>
          <w:rFonts w:ascii="Times New Roman" w:hAnsi="Times New Roman" w:cs="Times New Roman"/>
          <w:sz w:val="28"/>
          <w:szCs w:val="28"/>
        </w:rPr>
        <w:t xml:space="preserve">. </w:t>
      </w:r>
      <w:r>
        <w:rPr>
          <w:rFonts w:ascii="Times New Roman" w:hAnsi="Times New Roman" w:cs="Times New Roman"/>
          <w:bCs/>
          <w:color w:val="000000"/>
          <w:sz w:val="28"/>
          <w:szCs w:val="28"/>
        </w:rPr>
        <w:t>Заметно превышение теплопотребления в переходные периоды (</w:t>
      </w:r>
      <w:proofErr w:type="spellStart"/>
      <w:r>
        <w:rPr>
          <w:rFonts w:ascii="Times New Roman" w:hAnsi="Times New Roman" w:cs="Times New Roman"/>
          <w:bCs/>
          <w:color w:val="000000"/>
          <w:sz w:val="28"/>
          <w:szCs w:val="28"/>
        </w:rPr>
        <w:t>перетоп</w:t>
      </w:r>
      <w:proofErr w:type="spellEnd"/>
      <w:r>
        <w:rPr>
          <w:rFonts w:ascii="Times New Roman" w:hAnsi="Times New Roman" w:cs="Times New Roman"/>
          <w:bCs/>
          <w:color w:val="000000"/>
          <w:sz w:val="28"/>
          <w:szCs w:val="28"/>
        </w:rPr>
        <w:t>) и недостаток тепловой энергии (</w:t>
      </w:r>
      <w:proofErr w:type="spellStart"/>
      <w:r>
        <w:rPr>
          <w:rFonts w:ascii="Times New Roman" w:hAnsi="Times New Roman" w:cs="Times New Roman"/>
          <w:bCs/>
          <w:color w:val="000000"/>
          <w:sz w:val="28"/>
          <w:szCs w:val="28"/>
        </w:rPr>
        <w:t>недотоп</w:t>
      </w:r>
      <w:proofErr w:type="spellEnd"/>
      <w:r>
        <w:rPr>
          <w:rFonts w:ascii="Times New Roman" w:hAnsi="Times New Roman" w:cs="Times New Roman"/>
          <w:bCs/>
          <w:color w:val="000000"/>
          <w:sz w:val="28"/>
          <w:szCs w:val="28"/>
        </w:rPr>
        <w:t>) в наиболее холодные месяцы отопительного периода.</w:t>
      </w:r>
    </w:p>
    <w:p w:rsidR="001C0825" w:rsidRDefault="001C0825" w:rsidP="00EF1057">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EF1057" w:rsidRDefault="00EF1057" w:rsidP="00015107">
      <w:pPr>
        <w:autoSpaceDE w:val="0"/>
        <w:autoSpaceDN w:val="0"/>
        <w:adjustRightInd w:val="0"/>
        <w:spacing w:after="0" w:line="240" w:lineRule="auto"/>
        <w:jc w:val="both"/>
        <w:rPr>
          <w:rFonts w:ascii="Times New Roman" w:hAnsi="Times New Roman" w:cs="Times New Roman"/>
          <w:bCs/>
          <w:color w:val="000000"/>
          <w:sz w:val="28"/>
          <w:szCs w:val="28"/>
        </w:rPr>
      </w:pPr>
      <w:r>
        <w:rPr>
          <w:noProof/>
          <w:lang w:eastAsia="ru-RU"/>
        </w:rPr>
        <w:drawing>
          <wp:inline distT="0" distB="0" distL="0" distR="0">
            <wp:extent cx="5977989" cy="3218213"/>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F1057" w:rsidRPr="00982404" w:rsidRDefault="00EF1057" w:rsidP="00E11FC5">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Рисунок </w:t>
      </w:r>
      <w:r w:rsidR="00E11FC5">
        <w:rPr>
          <w:rFonts w:ascii="Times New Roman" w:hAnsi="Times New Roman" w:cs="Times New Roman"/>
          <w:bCs/>
          <w:color w:val="000000"/>
          <w:sz w:val="28"/>
          <w:szCs w:val="28"/>
        </w:rPr>
        <w:t>10</w:t>
      </w:r>
      <w:r>
        <w:rPr>
          <w:rFonts w:ascii="Times New Roman" w:hAnsi="Times New Roman" w:cs="Times New Roman"/>
          <w:bCs/>
          <w:color w:val="000000"/>
          <w:sz w:val="28"/>
          <w:szCs w:val="28"/>
        </w:rPr>
        <w:t xml:space="preserve"> – </w:t>
      </w:r>
      <w:r w:rsidRPr="00982404">
        <w:rPr>
          <w:rFonts w:ascii="Times New Roman" w:hAnsi="Times New Roman" w:cs="Times New Roman"/>
          <w:bCs/>
          <w:color w:val="000000"/>
          <w:sz w:val="28"/>
          <w:szCs w:val="28"/>
        </w:rPr>
        <w:t>Сопоставление теплопотребления здания нормативное и фактическое по месяцам отопительных периодов.</w:t>
      </w:r>
    </w:p>
    <w:p w:rsidR="00EF1057" w:rsidRDefault="00EF1057" w:rsidP="00CC50F3">
      <w:pPr>
        <w:autoSpaceDE w:val="0"/>
        <w:autoSpaceDN w:val="0"/>
        <w:adjustRightInd w:val="0"/>
        <w:spacing w:after="0" w:line="240" w:lineRule="auto"/>
        <w:ind w:firstLine="567"/>
        <w:jc w:val="both"/>
        <w:rPr>
          <w:rFonts w:ascii="Times New Roman" w:hAnsi="Times New Roman" w:cs="Times New Roman"/>
          <w:color w:val="000000"/>
          <w:sz w:val="28"/>
          <w:szCs w:val="24"/>
        </w:rPr>
      </w:pPr>
      <w:r>
        <w:rPr>
          <w:rFonts w:ascii="Times New Roman" w:hAnsi="Times New Roman" w:cs="Times New Roman"/>
          <w:bCs/>
          <w:color w:val="000000"/>
          <w:sz w:val="28"/>
          <w:szCs w:val="28"/>
        </w:rPr>
        <w:t xml:space="preserve"> </w:t>
      </w:r>
      <w:r w:rsidR="00CC50F3">
        <w:rPr>
          <w:rFonts w:ascii="Times New Roman" w:hAnsi="Times New Roman" w:cs="Times New Roman"/>
          <w:bCs/>
          <w:sz w:val="28"/>
          <w:szCs w:val="28"/>
        </w:rPr>
        <w:t xml:space="preserve">Примечание - </w:t>
      </w:r>
      <w:r w:rsidR="00CC50F3" w:rsidRPr="000F220E">
        <w:rPr>
          <w:rFonts w:ascii="Times New Roman" w:hAnsi="Times New Roman" w:cs="Times New Roman"/>
          <w:bCs/>
          <w:sz w:val="28"/>
          <w:szCs w:val="28"/>
        </w:rPr>
        <w:t xml:space="preserve"> </w:t>
      </w:r>
      <w:r w:rsidR="00CC50F3" w:rsidRPr="00947C6B">
        <w:rPr>
          <w:rFonts w:ascii="Times New Roman" w:hAnsi="Times New Roman" w:cs="Times New Roman"/>
          <w:sz w:val="28"/>
          <w:szCs w:val="24"/>
        </w:rPr>
        <w:t xml:space="preserve">составлено авторами на основании </w:t>
      </w:r>
      <w:r w:rsidR="00CC50F3" w:rsidRPr="00947C6B">
        <w:rPr>
          <w:rFonts w:ascii="Times New Roman" w:hAnsi="Times New Roman" w:cs="Times New Roman"/>
          <w:color w:val="000000"/>
          <w:sz w:val="28"/>
          <w:szCs w:val="24"/>
        </w:rPr>
        <w:t>[</w:t>
      </w:r>
      <w:r w:rsidR="00CC50F3">
        <w:rPr>
          <w:rFonts w:ascii="Times New Roman" w:hAnsi="Times New Roman" w:cs="Times New Roman"/>
          <w:color w:val="000000"/>
          <w:sz w:val="28"/>
          <w:szCs w:val="24"/>
        </w:rPr>
        <w:t>3</w:t>
      </w:r>
      <w:r w:rsidR="00B302D8">
        <w:rPr>
          <w:rFonts w:ascii="Times New Roman" w:hAnsi="Times New Roman" w:cs="Times New Roman"/>
          <w:color w:val="000000"/>
          <w:sz w:val="28"/>
          <w:szCs w:val="24"/>
        </w:rPr>
        <w:t>6</w:t>
      </w:r>
      <w:r w:rsidR="00CC50F3">
        <w:rPr>
          <w:rFonts w:ascii="Times New Roman" w:hAnsi="Times New Roman" w:cs="Times New Roman"/>
          <w:color w:val="000000"/>
          <w:sz w:val="28"/>
          <w:szCs w:val="24"/>
        </w:rPr>
        <w:t>-</w:t>
      </w:r>
      <w:r w:rsidR="00CC50F3" w:rsidRPr="00947C6B">
        <w:rPr>
          <w:rFonts w:ascii="Times New Roman" w:hAnsi="Times New Roman" w:cs="Times New Roman"/>
          <w:color w:val="000000"/>
          <w:sz w:val="28"/>
          <w:szCs w:val="24"/>
        </w:rPr>
        <w:t>3</w:t>
      </w:r>
      <w:r w:rsidR="00B302D8">
        <w:rPr>
          <w:rFonts w:ascii="Times New Roman" w:hAnsi="Times New Roman" w:cs="Times New Roman"/>
          <w:color w:val="000000"/>
          <w:sz w:val="28"/>
          <w:szCs w:val="24"/>
        </w:rPr>
        <w:t>9</w:t>
      </w:r>
      <w:r w:rsidR="00CC50F3" w:rsidRPr="00947C6B">
        <w:rPr>
          <w:rFonts w:ascii="Times New Roman" w:hAnsi="Times New Roman" w:cs="Times New Roman"/>
          <w:color w:val="000000"/>
          <w:sz w:val="28"/>
          <w:szCs w:val="24"/>
        </w:rPr>
        <w:t>]</w:t>
      </w:r>
    </w:p>
    <w:p w:rsidR="00CC50F3" w:rsidRDefault="00CC50F3" w:rsidP="00CC50F3">
      <w:pPr>
        <w:autoSpaceDE w:val="0"/>
        <w:autoSpaceDN w:val="0"/>
        <w:adjustRightInd w:val="0"/>
        <w:spacing w:after="0" w:line="240" w:lineRule="auto"/>
        <w:ind w:firstLine="567"/>
        <w:jc w:val="both"/>
        <w:rPr>
          <w:rFonts w:ascii="Times New Roman" w:hAnsi="Times New Roman" w:cs="Times New Roman"/>
          <w:bCs/>
          <w:color w:val="000000"/>
          <w:sz w:val="28"/>
          <w:szCs w:val="28"/>
        </w:rPr>
      </w:pPr>
    </w:p>
    <w:p w:rsidR="00015107" w:rsidRDefault="00015107" w:rsidP="000151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color w:val="000000"/>
          <w:sz w:val="28"/>
          <w:szCs w:val="28"/>
        </w:rPr>
        <w:t>В табл</w:t>
      </w:r>
      <w:r w:rsidR="00E11FC5">
        <w:rPr>
          <w:rFonts w:ascii="Times New Roman" w:hAnsi="Times New Roman" w:cs="Times New Roman"/>
          <w:bCs/>
          <w:color w:val="000000"/>
          <w:sz w:val="28"/>
          <w:szCs w:val="28"/>
        </w:rPr>
        <w:t>ице 13</w:t>
      </w:r>
      <w:r>
        <w:rPr>
          <w:rFonts w:ascii="Times New Roman" w:hAnsi="Times New Roman" w:cs="Times New Roman"/>
          <w:bCs/>
          <w:color w:val="000000"/>
          <w:sz w:val="28"/>
          <w:szCs w:val="28"/>
        </w:rPr>
        <w:t xml:space="preserve"> приведены сводные данные</w:t>
      </w:r>
      <w:r w:rsidRPr="00697E2A">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color w:val="000000"/>
          <w:sz w:val="28"/>
          <w:szCs w:val="28"/>
        </w:rPr>
        <w:t>сопоставления теплопотребления на отопление здания по месяцам и за отопительный период 2018/19гг. С учетом фактических средних температур за каждый месяц, отличающихся от  приведенных в Своде Правил (СП), потребление тепла зданием меньше нормативного на 17%.</w:t>
      </w:r>
      <w:r w:rsidRPr="00400535">
        <w:rPr>
          <w:rFonts w:ascii="Times New Roman" w:eastAsia="Times New Roman" w:hAnsi="Times New Roman" w:cs="Times New Roman"/>
          <w:sz w:val="28"/>
          <w:szCs w:val="28"/>
          <w:lang w:eastAsia="ru-RU"/>
        </w:rPr>
        <w:t xml:space="preserve"> Расчетное теплопотребление по</w:t>
      </w:r>
      <w:r>
        <w:rPr>
          <w:rFonts w:ascii="Times New Roman" w:eastAsia="Times New Roman" w:hAnsi="Times New Roman" w:cs="Times New Roman"/>
          <w:sz w:val="28"/>
          <w:szCs w:val="28"/>
          <w:lang w:eastAsia="ru-RU"/>
        </w:rPr>
        <w:t xml:space="preserve">  температуре наружного воздуха больше фактического на 62%. При норме для такого здания, как выше установлено класса</w:t>
      </w:r>
      <w:proofErr w:type="gramStart"/>
      <w:r>
        <w:rPr>
          <w:rFonts w:ascii="Times New Roman" w:eastAsia="Times New Roman" w:hAnsi="Times New Roman" w:cs="Times New Roman"/>
          <w:sz w:val="28"/>
          <w:szCs w:val="28"/>
          <w:lang w:eastAsia="ru-RU"/>
        </w:rPr>
        <w:t xml:space="preserve"> Е</w:t>
      </w:r>
      <w:proofErr w:type="gramEnd"/>
      <w:r>
        <w:rPr>
          <w:rFonts w:ascii="Times New Roman" w:eastAsia="Times New Roman" w:hAnsi="Times New Roman" w:cs="Times New Roman"/>
          <w:sz w:val="28"/>
          <w:szCs w:val="28"/>
          <w:lang w:eastAsia="ru-RU"/>
        </w:rPr>
        <w:t>, теплопотребление составляет около 222 Гкал, что близко расчетному 204Гкал.</w:t>
      </w:r>
    </w:p>
    <w:p w:rsidR="004C496E" w:rsidRDefault="004C496E" w:rsidP="004C496E">
      <w:pPr>
        <w:spacing w:after="0" w:line="240" w:lineRule="auto"/>
        <w:ind w:firstLine="709"/>
        <w:jc w:val="both"/>
        <w:rPr>
          <w:rFonts w:ascii="Times New Roman" w:hAnsi="Times New Roman" w:cs="Times New Roman"/>
          <w:sz w:val="28"/>
          <w:szCs w:val="28"/>
        </w:rPr>
      </w:pPr>
      <w:proofErr w:type="gramStart"/>
      <w:r w:rsidRPr="00AC720E">
        <w:rPr>
          <w:rFonts w:ascii="Times New Roman" w:hAnsi="Times New Roman" w:cs="Times New Roman"/>
          <w:bCs/>
          <w:sz w:val="28"/>
          <w:szCs w:val="28"/>
        </w:rPr>
        <w:t xml:space="preserve">В соответствии с СН РК 4.02-01-2011 </w:t>
      </w:r>
      <w:r>
        <w:rPr>
          <w:rFonts w:ascii="Times New Roman" w:hAnsi="Times New Roman" w:cs="Times New Roman"/>
          <w:bCs/>
          <w:sz w:val="28"/>
          <w:szCs w:val="28"/>
        </w:rPr>
        <w:t>О</w:t>
      </w:r>
      <w:r w:rsidRPr="00AC720E">
        <w:rPr>
          <w:rFonts w:ascii="Times New Roman" w:hAnsi="Times New Roman" w:cs="Times New Roman"/>
          <w:bCs/>
          <w:sz w:val="28"/>
          <w:szCs w:val="28"/>
        </w:rPr>
        <w:t>топление, вентиляция и кондиционирование воздуха</w:t>
      </w:r>
      <w:r>
        <w:rPr>
          <w:rFonts w:ascii="Times New Roman" w:hAnsi="Times New Roman" w:cs="Times New Roman"/>
          <w:b/>
          <w:bCs/>
          <w:sz w:val="28"/>
          <w:szCs w:val="28"/>
        </w:rPr>
        <w:t xml:space="preserve"> «</w:t>
      </w:r>
      <w:proofErr w:type="spellStart"/>
      <w:r w:rsidRPr="008B5E01">
        <w:rPr>
          <w:rFonts w:ascii="Times New Roman" w:hAnsi="Times New Roman" w:cs="Times New Roman"/>
          <w:sz w:val="28"/>
          <w:szCs w:val="28"/>
        </w:rPr>
        <w:t>Энергоэффективность</w:t>
      </w:r>
      <w:proofErr w:type="spellEnd"/>
      <w:r w:rsidRPr="008B5E01">
        <w:rPr>
          <w:rFonts w:ascii="Times New Roman" w:hAnsi="Times New Roman" w:cs="Times New Roman"/>
          <w:sz w:val="28"/>
          <w:szCs w:val="28"/>
        </w:rPr>
        <w:t xml:space="preserve"> зданий следует обеспечивать за счет рациональных архитектурных решений, экономически обоснованного повышения уровня теплозащиты зданий и применения </w:t>
      </w:r>
      <w:proofErr w:type="spellStart"/>
      <w:r w:rsidRPr="008B5E01">
        <w:rPr>
          <w:rFonts w:ascii="Times New Roman" w:hAnsi="Times New Roman" w:cs="Times New Roman"/>
          <w:sz w:val="28"/>
          <w:szCs w:val="28"/>
        </w:rPr>
        <w:t>энергоэффективных</w:t>
      </w:r>
      <w:proofErr w:type="spellEnd"/>
      <w:r w:rsidRPr="008B5E01">
        <w:rPr>
          <w:rFonts w:ascii="Times New Roman" w:hAnsi="Times New Roman" w:cs="Times New Roman"/>
          <w:sz w:val="28"/>
          <w:szCs w:val="28"/>
        </w:rPr>
        <w:t xml:space="preserve"> оконных конструкций, исключения мостиков холода, использования эффективной системы отопления, применением оптимальных систем управления теплоснабжением и воздухообменом, использованием в системах теплоснабжения и горячего водоснабжения нетрадиционных возобновляемых источников энергии, тепла вторичных энергетических</w:t>
      </w:r>
      <w:proofErr w:type="gramEnd"/>
      <w:r w:rsidRPr="008B5E01">
        <w:rPr>
          <w:rFonts w:ascii="Times New Roman" w:hAnsi="Times New Roman" w:cs="Times New Roman"/>
          <w:sz w:val="28"/>
          <w:szCs w:val="28"/>
        </w:rPr>
        <w:t xml:space="preserve"> ресурсов и др.</w:t>
      </w:r>
      <w:r>
        <w:rPr>
          <w:rFonts w:ascii="Times New Roman" w:hAnsi="Times New Roman" w:cs="Times New Roman"/>
          <w:sz w:val="28"/>
          <w:szCs w:val="28"/>
        </w:rPr>
        <w:t>».</w:t>
      </w:r>
    </w:p>
    <w:p w:rsidR="004C496E" w:rsidRDefault="004C496E" w:rsidP="004C49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приведенных данных следует, что для обеспечения эффективного теплоснабжения здания необходима система автоматического учета </w:t>
      </w:r>
      <w:r>
        <w:rPr>
          <w:rFonts w:ascii="Times New Roman" w:hAnsi="Times New Roman" w:cs="Times New Roman"/>
          <w:sz w:val="28"/>
          <w:szCs w:val="28"/>
        </w:rPr>
        <w:lastRenderedPageBreak/>
        <w:t xml:space="preserve">температуры наружного воздуха в отопительный период и регулирование </w:t>
      </w:r>
      <w:r w:rsidRPr="00874D19">
        <w:rPr>
          <w:rFonts w:ascii="Times New Roman" w:hAnsi="Times New Roman" w:cs="Times New Roman"/>
          <w:color w:val="000000"/>
          <w:sz w:val="28"/>
          <w:szCs w:val="28"/>
          <w:shd w:val="clear" w:color="auto" w:fill="FFFFFF"/>
        </w:rPr>
        <w:t>регулирования подачи тепловой энергии на отопление</w:t>
      </w:r>
      <w:r>
        <w:rPr>
          <w:rFonts w:ascii="Times New Roman" w:hAnsi="Times New Roman" w:cs="Times New Roman"/>
          <w:sz w:val="28"/>
          <w:szCs w:val="28"/>
        </w:rPr>
        <w:t xml:space="preserve">. </w:t>
      </w:r>
    </w:p>
    <w:p w:rsidR="00015107" w:rsidRDefault="00015107" w:rsidP="00015107">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015107" w:rsidRPr="00400535" w:rsidRDefault="00015107" w:rsidP="00E11FC5">
      <w:pPr>
        <w:autoSpaceDE w:val="0"/>
        <w:autoSpaceDN w:val="0"/>
        <w:adjustRightInd w:val="0"/>
        <w:spacing w:after="0" w:line="240" w:lineRule="auto"/>
        <w:jc w:val="both"/>
        <w:rPr>
          <w:rFonts w:ascii="Times New Roman" w:hAnsi="Times New Roman" w:cs="Times New Roman"/>
          <w:bCs/>
          <w:color w:val="000000"/>
          <w:sz w:val="28"/>
          <w:szCs w:val="28"/>
        </w:rPr>
      </w:pPr>
      <w:r w:rsidRPr="00400535">
        <w:rPr>
          <w:rFonts w:ascii="Times New Roman" w:hAnsi="Times New Roman" w:cs="Times New Roman"/>
          <w:bCs/>
          <w:color w:val="000000"/>
          <w:sz w:val="28"/>
          <w:szCs w:val="28"/>
        </w:rPr>
        <w:t>Таблица 1</w:t>
      </w:r>
      <w:r w:rsidR="00E11FC5">
        <w:rPr>
          <w:rFonts w:ascii="Times New Roman" w:hAnsi="Times New Roman" w:cs="Times New Roman"/>
          <w:bCs/>
          <w:color w:val="000000"/>
          <w:sz w:val="28"/>
          <w:szCs w:val="28"/>
        </w:rPr>
        <w:t>3</w:t>
      </w:r>
      <w:r w:rsidRPr="00400535">
        <w:rPr>
          <w:rFonts w:ascii="Times New Roman" w:hAnsi="Times New Roman" w:cs="Times New Roman"/>
          <w:bCs/>
          <w:color w:val="000000"/>
          <w:sz w:val="28"/>
          <w:szCs w:val="28"/>
        </w:rPr>
        <w:t>– Сопоставление теплопотребления на отопление здани</w:t>
      </w:r>
      <w:r w:rsidR="003F127B">
        <w:rPr>
          <w:rFonts w:ascii="Times New Roman" w:hAnsi="Times New Roman" w:cs="Times New Roman"/>
          <w:bCs/>
          <w:color w:val="000000"/>
          <w:sz w:val="28"/>
          <w:szCs w:val="28"/>
        </w:rPr>
        <w:t>я  за отопительный период 2018/</w:t>
      </w:r>
      <w:r w:rsidRPr="00400535">
        <w:rPr>
          <w:rFonts w:ascii="Times New Roman" w:hAnsi="Times New Roman" w:cs="Times New Roman"/>
          <w:bCs/>
          <w:color w:val="000000"/>
          <w:sz w:val="28"/>
          <w:szCs w:val="28"/>
        </w:rPr>
        <w:t>19</w:t>
      </w:r>
      <w:r w:rsidR="003F127B">
        <w:rPr>
          <w:rFonts w:ascii="Times New Roman" w:hAnsi="Times New Roman" w:cs="Times New Roman"/>
          <w:bCs/>
          <w:color w:val="000000"/>
          <w:sz w:val="28"/>
          <w:szCs w:val="28"/>
        </w:rPr>
        <w:t xml:space="preserve"> </w:t>
      </w:r>
      <w:r w:rsidRPr="00400535">
        <w:rPr>
          <w:rFonts w:ascii="Times New Roman" w:hAnsi="Times New Roman" w:cs="Times New Roman"/>
          <w:bCs/>
          <w:color w:val="000000"/>
          <w:sz w:val="28"/>
          <w:szCs w:val="28"/>
        </w:rPr>
        <w:t>г</w:t>
      </w:r>
      <w:r w:rsidR="003F127B">
        <w:rPr>
          <w:rFonts w:ascii="Times New Roman" w:hAnsi="Times New Roman" w:cs="Times New Roman"/>
          <w:bCs/>
          <w:color w:val="000000"/>
          <w:sz w:val="28"/>
          <w:szCs w:val="28"/>
        </w:rPr>
        <w:t>оды</w:t>
      </w:r>
      <w:r w:rsidRPr="00400535">
        <w:rPr>
          <w:rFonts w:ascii="Times New Roman" w:hAnsi="Times New Roman" w:cs="Times New Roman"/>
          <w:bCs/>
          <w:color w:val="000000"/>
          <w:sz w:val="28"/>
          <w:szCs w:val="28"/>
        </w:rPr>
        <w:t xml:space="preserve"> </w:t>
      </w:r>
    </w:p>
    <w:tbl>
      <w:tblPr>
        <w:tblStyle w:val="ab"/>
        <w:tblW w:w="9640" w:type="dxa"/>
        <w:tblInd w:w="108" w:type="dxa"/>
        <w:tblLayout w:type="fixed"/>
        <w:tblLook w:val="04A0"/>
      </w:tblPr>
      <w:tblGrid>
        <w:gridCol w:w="1276"/>
        <w:gridCol w:w="1843"/>
        <w:gridCol w:w="706"/>
        <w:gridCol w:w="808"/>
        <w:gridCol w:w="1321"/>
        <w:gridCol w:w="1134"/>
        <w:gridCol w:w="1276"/>
        <w:gridCol w:w="1276"/>
      </w:tblGrid>
      <w:tr w:rsidR="00015107" w:rsidRPr="00400535" w:rsidTr="00CC50F3">
        <w:trPr>
          <w:trHeight w:val="2868"/>
        </w:trPr>
        <w:tc>
          <w:tcPr>
            <w:tcW w:w="1276" w:type="dxa"/>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Месяц отопительного периода 2018/19 гг.</w:t>
            </w:r>
          </w:p>
        </w:tc>
        <w:tc>
          <w:tcPr>
            <w:tcW w:w="1843" w:type="dxa"/>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Фактическое теплопотребление по прибору  учета, Гкал</w:t>
            </w:r>
          </w:p>
        </w:tc>
        <w:tc>
          <w:tcPr>
            <w:tcW w:w="706" w:type="dxa"/>
            <w:hideMark/>
          </w:tcPr>
          <w:p w:rsidR="00015107" w:rsidRPr="0065543D" w:rsidRDefault="00015107" w:rsidP="006623AE">
            <w:pPr>
              <w:jc w:val="center"/>
              <w:rPr>
                <w:rFonts w:ascii="Times New Roman" w:eastAsia="Times New Roman" w:hAnsi="Times New Roman" w:cs="Times New Roman"/>
                <w:sz w:val="24"/>
                <w:szCs w:val="24"/>
                <w:lang w:eastAsia="ru-RU"/>
              </w:rPr>
            </w:pPr>
            <w:proofErr w:type="spellStart"/>
            <w:proofErr w:type="gramStart"/>
            <w:r w:rsidRPr="0065543D">
              <w:rPr>
                <w:rFonts w:ascii="Times New Roman" w:eastAsia="Times New Roman" w:hAnsi="Times New Roman" w:cs="Times New Roman"/>
                <w:sz w:val="24"/>
                <w:szCs w:val="24"/>
                <w:lang w:eastAsia="ru-RU"/>
              </w:rPr>
              <w:t>t</w:t>
            </w:r>
            <w:proofErr w:type="gramEnd"/>
            <w:r w:rsidRPr="0065543D">
              <w:rPr>
                <w:rFonts w:ascii="Times New Roman" w:eastAsia="Times New Roman" w:hAnsi="Times New Roman" w:cs="Times New Roman"/>
                <w:sz w:val="24"/>
                <w:szCs w:val="24"/>
                <w:lang w:eastAsia="ru-RU"/>
              </w:rPr>
              <w:t>ср</w:t>
            </w:r>
            <w:proofErr w:type="spellEnd"/>
            <w:r w:rsidRPr="0065543D">
              <w:rPr>
                <w:rFonts w:ascii="Times New Roman" w:eastAsia="Times New Roman" w:hAnsi="Times New Roman" w:cs="Times New Roman"/>
                <w:sz w:val="24"/>
                <w:szCs w:val="24"/>
                <w:lang w:eastAsia="ru-RU"/>
              </w:rPr>
              <w:t xml:space="preserve">  по СП  </w:t>
            </w:r>
          </w:p>
        </w:tc>
        <w:tc>
          <w:tcPr>
            <w:tcW w:w="808" w:type="dxa"/>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 xml:space="preserve"> </w:t>
            </w:r>
            <w:proofErr w:type="spellStart"/>
            <w:proofErr w:type="gramStart"/>
            <w:r w:rsidRPr="0065543D">
              <w:rPr>
                <w:rFonts w:ascii="Times New Roman" w:eastAsia="Times New Roman" w:hAnsi="Times New Roman" w:cs="Times New Roman"/>
                <w:sz w:val="24"/>
                <w:szCs w:val="24"/>
                <w:lang w:eastAsia="ru-RU"/>
              </w:rPr>
              <w:t>t</w:t>
            </w:r>
            <w:proofErr w:type="gramEnd"/>
            <w:r w:rsidRPr="0065543D">
              <w:rPr>
                <w:rFonts w:ascii="Times New Roman" w:eastAsia="Times New Roman" w:hAnsi="Times New Roman" w:cs="Times New Roman"/>
                <w:sz w:val="24"/>
                <w:szCs w:val="24"/>
                <w:lang w:eastAsia="ru-RU"/>
              </w:rPr>
              <w:t>ср</w:t>
            </w:r>
            <w:proofErr w:type="spellEnd"/>
            <w:r w:rsidRPr="0065543D">
              <w:rPr>
                <w:rFonts w:ascii="Times New Roman" w:eastAsia="Times New Roman" w:hAnsi="Times New Roman" w:cs="Times New Roman"/>
                <w:sz w:val="24"/>
                <w:szCs w:val="24"/>
                <w:lang w:eastAsia="ru-RU"/>
              </w:rPr>
              <w:t xml:space="preserve"> по  </w:t>
            </w:r>
            <w:proofErr w:type="spellStart"/>
            <w:r w:rsidRPr="0065543D">
              <w:rPr>
                <w:rFonts w:ascii="Times New Roman" w:eastAsia="Times New Roman" w:hAnsi="Times New Roman" w:cs="Times New Roman"/>
                <w:sz w:val="24"/>
                <w:szCs w:val="24"/>
                <w:lang w:eastAsia="ru-RU"/>
              </w:rPr>
              <w:t>Meto</w:t>
            </w:r>
            <w:proofErr w:type="spellEnd"/>
            <w:r w:rsidRPr="0065543D">
              <w:rPr>
                <w:rFonts w:ascii="Times New Roman" w:eastAsia="Times New Roman" w:hAnsi="Times New Roman" w:cs="Times New Roman"/>
                <w:sz w:val="24"/>
                <w:szCs w:val="24"/>
                <w:lang w:eastAsia="ru-RU"/>
              </w:rPr>
              <w:t xml:space="preserve"> </w:t>
            </w:r>
            <w:proofErr w:type="spellStart"/>
            <w:r w:rsidRPr="0065543D">
              <w:rPr>
                <w:rFonts w:ascii="Times New Roman" w:eastAsia="Times New Roman" w:hAnsi="Times New Roman" w:cs="Times New Roman"/>
                <w:sz w:val="24"/>
                <w:szCs w:val="24"/>
                <w:lang w:eastAsia="ru-RU"/>
              </w:rPr>
              <w:t>Gur</w:t>
            </w:r>
            <w:proofErr w:type="spellEnd"/>
            <w:r w:rsidRPr="0065543D">
              <w:rPr>
                <w:rFonts w:ascii="Times New Roman" w:eastAsia="Times New Roman" w:hAnsi="Times New Roman" w:cs="Times New Roman"/>
                <w:sz w:val="24"/>
                <w:szCs w:val="24"/>
                <w:lang w:val="en-US" w:eastAsia="ru-RU"/>
              </w:rPr>
              <w:t>u</w:t>
            </w:r>
          </w:p>
        </w:tc>
        <w:tc>
          <w:tcPr>
            <w:tcW w:w="1321" w:type="dxa"/>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 xml:space="preserve">Среднее  нормированное потребление тепла  за месяц при </w:t>
            </w:r>
            <w:proofErr w:type="spellStart"/>
            <w:proofErr w:type="gramStart"/>
            <w:r w:rsidRPr="0065543D">
              <w:rPr>
                <w:rFonts w:ascii="Times New Roman" w:eastAsia="Times New Roman" w:hAnsi="Times New Roman" w:cs="Times New Roman"/>
                <w:sz w:val="24"/>
                <w:szCs w:val="24"/>
                <w:lang w:eastAsia="ru-RU"/>
              </w:rPr>
              <w:t>t</w:t>
            </w:r>
            <w:proofErr w:type="gramEnd"/>
            <w:r w:rsidRPr="0065543D">
              <w:rPr>
                <w:rFonts w:ascii="Times New Roman" w:eastAsia="Times New Roman" w:hAnsi="Times New Roman" w:cs="Times New Roman"/>
                <w:sz w:val="24"/>
                <w:szCs w:val="24"/>
                <w:lang w:eastAsia="ru-RU"/>
              </w:rPr>
              <w:t>ср</w:t>
            </w:r>
            <w:proofErr w:type="spellEnd"/>
            <w:r w:rsidRPr="0065543D">
              <w:rPr>
                <w:rFonts w:ascii="Times New Roman" w:eastAsia="Times New Roman" w:hAnsi="Times New Roman" w:cs="Times New Roman"/>
                <w:sz w:val="24"/>
                <w:szCs w:val="24"/>
                <w:lang w:eastAsia="ru-RU"/>
              </w:rPr>
              <w:t xml:space="preserve"> по </w:t>
            </w:r>
            <w:proofErr w:type="spellStart"/>
            <w:r w:rsidRPr="0065543D">
              <w:rPr>
                <w:rFonts w:ascii="Times New Roman" w:eastAsia="Times New Roman" w:hAnsi="Times New Roman" w:cs="Times New Roman"/>
                <w:sz w:val="24"/>
                <w:szCs w:val="24"/>
                <w:lang w:eastAsia="ru-RU"/>
              </w:rPr>
              <w:t>MetoGuru</w:t>
            </w:r>
            <w:proofErr w:type="spellEnd"/>
            <w:r w:rsidRPr="0065543D">
              <w:rPr>
                <w:rFonts w:ascii="Times New Roman" w:eastAsia="Times New Roman" w:hAnsi="Times New Roman" w:cs="Times New Roman"/>
                <w:sz w:val="24"/>
                <w:szCs w:val="24"/>
                <w:lang w:eastAsia="ru-RU"/>
              </w:rPr>
              <w:t xml:space="preserve">, Гкал  </w:t>
            </w:r>
          </w:p>
        </w:tc>
        <w:tc>
          <w:tcPr>
            <w:tcW w:w="1134" w:type="dxa"/>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Отклонение  фактического теплопотребления от среднего нормированного, %</w:t>
            </w:r>
          </w:p>
        </w:tc>
        <w:tc>
          <w:tcPr>
            <w:tcW w:w="1276" w:type="dxa"/>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 xml:space="preserve">Расчетное теплопотребление по  температуре наружного воздуха, Гкал </w:t>
            </w:r>
          </w:p>
        </w:tc>
        <w:tc>
          <w:tcPr>
            <w:tcW w:w="1276" w:type="dxa"/>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 xml:space="preserve">Отклонение  фактического теплопотребления </w:t>
            </w:r>
            <w:proofErr w:type="gramStart"/>
            <w:r w:rsidRPr="0065543D">
              <w:rPr>
                <w:rFonts w:ascii="Times New Roman" w:eastAsia="Times New Roman" w:hAnsi="Times New Roman" w:cs="Times New Roman"/>
                <w:sz w:val="24"/>
                <w:szCs w:val="24"/>
                <w:lang w:eastAsia="ru-RU"/>
              </w:rPr>
              <w:t>от</w:t>
            </w:r>
            <w:proofErr w:type="gramEnd"/>
            <w:r w:rsidRPr="0065543D">
              <w:rPr>
                <w:rFonts w:ascii="Times New Roman" w:eastAsia="Times New Roman" w:hAnsi="Times New Roman" w:cs="Times New Roman"/>
                <w:sz w:val="24"/>
                <w:szCs w:val="24"/>
                <w:lang w:eastAsia="ru-RU"/>
              </w:rPr>
              <w:t xml:space="preserve"> расчетного, %</w:t>
            </w:r>
          </w:p>
        </w:tc>
      </w:tr>
      <w:tr w:rsidR="00015107" w:rsidRPr="00400535" w:rsidTr="00CC50F3">
        <w:trPr>
          <w:trHeight w:val="312"/>
        </w:trPr>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10</w:t>
            </w:r>
          </w:p>
        </w:tc>
        <w:tc>
          <w:tcPr>
            <w:tcW w:w="1843"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27,83</w:t>
            </w:r>
          </w:p>
        </w:tc>
        <w:tc>
          <w:tcPr>
            <w:tcW w:w="70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9,9</w:t>
            </w:r>
          </w:p>
        </w:tc>
        <w:tc>
          <w:tcPr>
            <w:tcW w:w="808"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10,6</w:t>
            </w:r>
          </w:p>
        </w:tc>
        <w:tc>
          <w:tcPr>
            <w:tcW w:w="1321"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17,4</w:t>
            </w:r>
          </w:p>
        </w:tc>
        <w:tc>
          <w:tcPr>
            <w:tcW w:w="1134"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57</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5,87</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366</w:t>
            </w:r>
          </w:p>
        </w:tc>
      </w:tr>
      <w:tr w:rsidR="00015107" w:rsidRPr="00400535" w:rsidTr="00CC50F3">
        <w:trPr>
          <w:trHeight w:val="312"/>
        </w:trPr>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11</w:t>
            </w:r>
          </w:p>
        </w:tc>
        <w:tc>
          <w:tcPr>
            <w:tcW w:w="1843"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61,18</w:t>
            </w:r>
          </w:p>
        </w:tc>
        <w:tc>
          <w:tcPr>
            <w:tcW w:w="70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2,6</w:t>
            </w:r>
          </w:p>
        </w:tc>
        <w:tc>
          <w:tcPr>
            <w:tcW w:w="808"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-0,2</w:t>
            </w:r>
          </w:p>
        </w:tc>
        <w:tc>
          <w:tcPr>
            <w:tcW w:w="1321"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75</w:t>
            </w:r>
          </w:p>
        </w:tc>
        <w:tc>
          <w:tcPr>
            <w:tcW w:w="1134"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-18</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38,76</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58</w:t>
            </w:r>
          </w:p>
        </w:tc>
      </w:tr>
      <w:tr w:rsidR="00015107" w:rsidRPr="00400535" w:rsidTr="00CC50F3">
        <w:trPr>
          <w:trHeight w:val="312"/>
        </w:trPr>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12</w:t>
            </w:r>
          </w:p>
        </w:tc>
        <w:tc>
          <w:tcPr>
            <w:tcW w:w="1843"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70,03</w:t>
            </w:r>
          </w:p>
        </w:tc>
        <w:tc>
          <w:tcPr>
            <w:tcW w:w="70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-2,9</w:t>
            </w:r>
          </w:p>
        </w:tc>
        <w:tc>
          <w:tcPr>
            <w:tcW w:w="808"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-2,9</w:t>
            </w:r>
          </w:p>
        </w:tc>
        <w:tc>
          <w:tcPr>
            <w:tcW w:w="1321"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85</w:t>
            </w:r>
          </w:p>
        </w:tc>
        <w:tc>
          <w:tcPr>
            <w:tcW w:w="1134"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-18</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49,46</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42</w:t>
            </w:r>
          </w:p>
        </w:tc>
      </w:tr>
      <w:tr w:rsidR="00015107" w:rsidRPr="00400535" w:rsidTr="00CC50F3">
        <w:trPr>
          <w:trHeight w:val="312"/>
        </w:trPr>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w:t>
            </w:r>
          </w:p>
        </w:tc>
        <w:tc>
          <w:tcPr>
            <w:tcW w:w="1843"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64,83</w:t>
            </w:r>
          </w:p>
        </w:tc>
        <w:tc>
          <w:tcPr>
            <w:tcW w:w="70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-5,3</w:t>
            </w:r>
          </w:p>
        </w:tc>
        <w:tc>
          <w:tcPr>
            <w:tcW w:w="808"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w:t>
            </w:r>
          </w:p>
        </w:tc>
        <w:tc>
          <w:tcPr>
            <w:tcW w:w="1321"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81</w:t>
            </w:r>
          </w:p>
        </w:tc>
        <w:tc>
          <w:tcPr>
            <w:tcW w:w="1134"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-20</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46,3</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40</w:t>
            </w:r>
          </w:p>
        </w:tc>
      </w:tr>
      <w:tr w:rsidR="00015107" w:rsidRPr="00400535" w:rsidTr="00CC50F3">
        <w:trPr>
          <w:trHeight w:val="312"/>
        </w:trPr>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w:t>
            </w:r>
          </w:p>
        </w:tc>
        <w:tc>
          <w:tcPr>
            <w:tcW w:w="1843"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60,06</w:t>
            </w:r>
          </w:p>
        </w:tc>
        <w:tc>
          <w:tcPr>
            <w:tcW w:w="70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-3,6</w:t>
            </w:r>
          </w:p>
        </w:tc>
        <w:tc>
          <w:tcPr>
            <w:tcW w:w="808"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-1,7</w:t>
            </w:r>
          </w:p>
        </w:tc>
        <w:tc>
          <w:tcPr>
            <w:tcW w:w="1321"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80</w:t>
            </w:r>
          </w:p>
        </w:tc>
        <w:tc>
          <w:tcPr>
            <w:tcW w:w="1134"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-25</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44,89</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34</w:t>
            </w:r>
          </w:p>
        </w:tc>
      </w:tr>
      <w:tr w:rsidR="00015107" w:rsidRPr="00400535" w:rsidTr="00CC50F3">
        <w:trPr>
          <w:trHeight w:val="312"/>
        </w:trPr>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3</w:t>
            </w:r>
          </w:p>
        </w:tc>
        <w:tc>
          <w:tcPr>
            <w:tcW w:w="1843"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42,21</w:t>
            </w:r>
          </w:p>
        </w:tc>
        <w:tc>
          <w:tcPr>
            <w:tcW w:w="70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2,9</w:t>
            </w:r>
          </w:p>
        </w:tc>
        <w:tc>
          <w:tcPr>
            <w:tcW w:w="808"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7,9</w:t>
            </w:r>
          </w:p>
        </w:tc>
        <w:tc>
          <w:tcPr>
            <w:tcW w:w="1321"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45</w:t>
            </w:r>
          </w:p>
        </w:tc>
        <w:tc>
          <w:tcPr>
            <w:tcW w:w="1134"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-6</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15,36</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175</w:t>
            </w:r>
          </w:p>
        </w:tc>
      </w:tr>
      <w:tr w:rsidR="00015107" w:rsidRPr="00400535" w:rsidTr="00CC50F3">
        <w:trPr>
          <w:trHeight w:val="312"/>
        </w:trPr>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4</w:t>
            </w:r>
          </w:p>
        </w:tc>
        <w:tc>
          <w:tcPr>
            <w:tcW w:w="1843"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3,97</w:t>
            </w:r>
          </w:p>
        </w:tc>
        <w:tc>
          <w:tcPr>
            <w:tcW w:w="70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11,5</w:t>
            </w:r>
          </w:p>
        </w:tc>
        <w:tc>
          <w:tcPr>
            <w:tcW w:w="808"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12,5</w:t>
            </w:r>
          </w:p>
        </w:tc>
        <w:tc>
          <w:tcPr>
            <w:tcW w:w="1321"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14</w:t>
            </w:r>
          </w:p>
        </w:tc>
        <w:tc>
          <w:tcPr>
            <w:tcW w:w="1134"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-72</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3,24</w:t>
            </w:r>
          </w:p>
        </w:tc>
        <w:tc>
          <w:tcPr>
            <w:tcW w:w="1276" w:type="dxa"/>
            <w:noWrap/>
            <w:hideMark/>
          </w:tcPr>
          <w:p w:rsidR="00015107" w:rsidRPr="0065543D" w:rsidRDefault="00015107" w:rsidP="006623AE">
            <w:pPr>
              <w:jc w:val="center"/>
              <w:rPr>
                <w:rFonts w:ascii="Times New Roman" w:eastAsia="Times New Roman" w:hAnsi="Times New Roman" w:cs="Times New Roman"/>
                <w:sz w:val="24"/>
                <w:szCs w:val="24"/>
                <w:lang w:eastAsia="ru-RU"/>
              </w:rPr>
            </w:pPr>
            <w:r w:rsidRPr="0065543D">
              <w:rPr>
                <w:rFonts w:ascii="Times New Roman" w:eastAsia="Times New Roman" w:hAnsi="Times New Roman" w:cs="Times New Roman"/>
                <w:sz w:val="24"/>
                <w:szCs w:val="24"/>
                <w:lang w:eastAsia="ru-RU"/>
              </w:rPr>
              <w:t>23</w:t>
            </w:r>
          </w:p>
        </w:tc>
      </w:tr>
      <w:tr w:rsidR="00015107" w:rsidRPr="00400535" w:rsidTr="00CC50F3">
        <w:trPr>
          <w:trHeight w:val="936"/>
        </w:trPr>
        <w:tc>
          <w:tcPr>
            <w:tcW w:w="1276" w:type="dxa"/>
            <w:hideMark/>
          </w:tcPr>
          <w:p w:rsidR="00015107" w:rsidRPr="0065543D" w:rsidRDefault="00015107" w:rsidP="006623AE">
            <w:pPr>
              <w:jc w:val="center"/>
              <w:rPr>
                <w:rFonts w:ascii="Times New Roman" w:eastAsia="Times New Roman" w:hAnsi="Times New Roman" w:cs="Times New Roman"/>
                <w:bCs/>
                <w:sz w:val="24"/>
                <w:szCs w:val="24"/>
                <w:lang w:eastAsia="ru-RU"/>
              </w:rPr>
            </w:pPr>
            <w:r w:rsidRPr="0065543D">
              <w:rPr>
                <w:rFonts w:ascii="Times New Roman" w:eastAsia="Times New Roman" w:hAnsi="Times New Roman" w:cs="Times New Roman"/>
                <w:bCs/>
                <w:sz w:val="24"/>
                <w:szCs w:val="24"/>
                <w:lang w:eastAsia="ru-RU"/>
              </w:rPr>
              <w:t>За отопительный период</w:t>
            </w:r>
          </w:p>
        </w:tc>
        <w:tc>
          <w:tcPr>
            <w:tcW w:w="1843" w:type="dxa"/>
            <w:noWrap/>
            <w:hideMark/>
          </w:tcPr>
          <w:p w:rsidR="00015107" w:rsidRPr="0065543D" w:rsidRDefault="00015107" w:rsidP="006623AE">
            <w:pPr>
              <w:jc w:val="center"/>
              <w:rPr>
                <w:rFonts w:ascii="Times New Roman" w:eastAsia="Times New Roman" w:hAnsi="Times New Roman" w:cs="Times New Roman"/>
                <w:bCs/>
                <w:sz w:val="24"/>
                <w:szCs w:val="24"/>
                <w:lang w:eastAsia="ru-RU"/>
              </w:rPr>
            </w:pPr>
            <w:r w:rsidRPr="0065543D">
              <w:rPr>
                <w:rFonts w:ascii="Times New Roman" w:eastAsia="Times New Roman" w:hAnsi="Times New Roman" w:cs="Times New Roman"/>
                <w:bCs/>
                <w:sz w:val="24"/>
                <w:szCs w:val="24"/>
                <w:lang w:eastAsia="ru-RU"/>
              </w:rPr>
              <w:t>330,11</w:t>
            </w:r>
          </w:p>
        </w:tc>
        <w:tc>
          <w:tcPr>
            <w:tcW w:w="706" w:type="dxa"/>
            <w:noWrap/>
            <w:hideMark/>
          </w:tcPr>
          <w:p w:rsidR="00015107" w:rsidRPr="0065543D" w:rsidRDefault="00015107" w:rsidP="006623AE">
            <w:pPr>
              <w:jc w:val="center"/>
              <w:rPr>
                <w:rFonts w:ascii="Times New Roman" w:eastAsia="Times New Roman" w:hAnsi="Times New Roman" w:cs="Times New Roman"/>
                <w:bCs/>
                <w:sz w:val="24"/>
                <w:szCs w:val="24"/>
                <w:lang w:eastAsia="ru-RU"/>
              </w:rPr>
            </w:pPr>
            <w:r w:rsidRPr="0065543D">
              <w:rPr>
                <w:rFonts w:ascii="Times New Roman" w:eastAsia="Times New Roman" w:hAnsi="Times New Roman" w:cs="Times New Roman"/>
                <w:bCs/>
                <w:sz w:val="24"/>
                <w:szCs w:val="24"/>
                <w:lang w:eastAsia="ru-RU"/>
              </w:rPr>
              <w:t> </w:t>
            </w:r>
          </w:p>
        </w:tc>
        <w:tc>
          <w:tcPr>
            <w:tcW w:w="808" w:type="dxa"/>
            <w:noWrap/>
            <w:hideMark/>
          </w:tcPr>
          <w:p w:rsidR="00015107" w:rsidRPr="0065543D" w:rsidRDefault="00015107" w:rsidP="006623AE">
            <w:pPr>
              <w:jc w:val="center"/>
              <w:rPr>
                <w:rFonts w:ascii="Times New Roman" w:eastAsia="Times New Roman" w:hAnsi="Times New Roman" w:cs="Times New Roman"/>
                <w:bCs/>
                <w:sz w:val="24"/>
                <w:szCs w:val="24"/>
                <w:lang w:eastAsia="ru-RU"/>
              </w:rPr>
            </w:pPr>
            <w:r w:rsidRPr="0065543D">
              <w:rPr>
                <w:rFonts w:ascii="Times New Roman" w:eastAsia="Times New Roman" w:hAnsi="Times New Roman" w:cs="Times New Roman"/>
                <w:bCs/>
                <w:sz w:val="24"/>
                <w:szCs w:val="24"/>
                <w:lang w:eastAsia="ru-RU"/>
              </w:rPr>
              <w:t> </w:t>
            </w:r>
          </w:p>
        </w:tc>
        <w:tc>
          <w:tcPr>
            <w:tcW w:w="1321" w:type="dxa"/>
            <w:noWrap/>
            <w:hideMark/>
          </w:tcPr>
          <w:p w:rsidR="00015107" w:rsidRPr="0065543D" w:rsidRDefault="00015107" w:rsidP="006623AE">
            <w:pPr>
              <w:jc w:val="center"/>
              <w:rPr>
                <w:rFonts w:ascii="Times New Roman" w:eastAsia="Times New Roman" w:hAnsi="Times New Roman" w:cs="Times New Roman"/>
                <w:bCs/>
                <w:sz w:val="24"/>
                <w:szCs w:val="24"/>
                <w:lang w:eastAsia="ru-RU"/>
              </w:rPr>
            </w:pPr>
            <w:r w:rsidRPr="0065543D">
              <w:rPr>
                <w:rFonts w:ascii="Times New Roman" w:eastAsia="Times New Roman" w:hAnsi="Times New Roman" w:cs="Times New Roman"/>
                <w:bCs/>
                <w:sz w:val="24"/>
                <w:szCs w:val="24"/>
                <w:lang w:eastAsia="ru-RU"/>
              </w:rPr>
              <w:t>397,4</w:t>
            </w:r>
          </w:p>
        </w:tc>
        <w:tc>
          <w:tcPr>
            <w:tcW w:w="1134" w:type="dxa"/>
            <w:noWrap/>
            <w:hideMark/>
          </w:tcPr>
          <w:p w:rsidR="00015107" w:rsidRPr="0065543D" w:rsidRDefault="00015107" w:rsidP="006623AE">
            <w:pPr>
              <w:jc w:val="center"/>
              <w:rPr>
                <w:rFonts w:ascii="Times New Roman" w:eastAsia="Times New Roman" w:hAnsi="Times New Roman" w:cs="Times New Roman"/>
                <w:bCs/>
                <w:sz w:val="24"/>
                <w:szCs w:val="24"/>
                <w:lang w:eastAsia="ru-RU"/>
              </w:rPr>
            </w:pPr>
            <w:r w:rsidRPr="0065543D">
              <w:rPr>
                <w:rFonts w:ascii="Times New Roman" w:eastAsia="Times New Roman" w:hAnsi="Times New Roman" w:cs="Times New Roman"/>
                <w:bCs/>
                <w:sz w:val="24"/>
                <w:szCs w:val="24"/>
                <w:lang w:eastAsia="ru-RU"/>
              </w:rPr>
              <w:t>-17</w:t>
            </w:r>
          </w:p>
        </w:tc>
        <w:tc>
          <w:tcPr>
            <w:tcW w:w="1276" w:type="dxa"/>
            <w:noWrap/>
            <w:hideMark/>
          </w:tcPr>
          <w:p w:rsidR="00015107" w:rsidRPr="0065543D" w:rsidRDefault="00015107" w:rsidP="006623AE">
            <w:pPr>
              <w:jc w:val="center"/>
              <w:rPr>
                <w:rFonts w:ascii="Times New Roman" w:eastAsia="Times New Roman" w:hAnsi="Times New Roman" w:cs="Times New Roman"/>
                <w:bCs/>
                <w:sz w:val="24"/>
                <w:szCs w:val="24"/>
                <w:lang w:eastAsia="ru-RU"/>
              </w:rPr>
            </w:pPr>
            <w:r w:rsidRPr="0065543D">
              <w:rPr>
                <w:rFonts w:ascii="Times New Roman" w:eastAsia="Times New Roman" w:hAnsi="Times New Roman" w:cs="Times New Roman"/>
                <w:bCs/>
                <w:sz w:val="24"/>
                <w:szCs w:val="24"/>
                <w:lang w:eastAsia="ru-RU"/>
              </w:rPr>
              <w:t>203,88</w:t>
            </w:r>
          </w:p>
        </w:tc>
        <w:tc>
          <w:tcPr>
            <w:tcW w:w="1276" w:type="dxa"/>
            <w:noWrap/>
            <w:hideMark/>
          </w:tcPr>
          <w:p w:rsidR="00015107" w:rsidRPr="0065543D" w:rsidRDefault="00015107" w:rsidP="006623AE">
            <w:pPr>
              <w:jc w:val="center"/>
              <w:rPr>
                <w:rFonts w:ascii="Times New Roman" w:eastAsia="Times New Roman" w:hAnsi="Times New Roman" w:cs="Times New Roman"/>
                <w:bCs/>
                <w:sz w:val="24"/>
                <w:szCs w:val="24"/>
                <w:lang w:eastAsia="ru-RU"/>
              </w:rPr>
            </w:pPr>
            <w:r w:rsidRPr="0065543D">
              <w:rPr>
                <w:rFonts w:ascii="Times New Roman" w:eastAsia="Times New Roman" w:hAnsi="Times New Roman" w:cs="Times New Roman"/>
                <w:bCs/>
                <w:sz w:val="24"/>
                <w:szCs w:val="24"/>
                <w:lang w:eastAsia="ru-RU"/>
              </w:rPr>
              <w:t>62</w:t>
            </w:r>
          </w:p>
        </w:tc>
      </w:tr>
      <w:tr w:rsidR="00CC50F3" w:rsidRPr="00400535" w:rsidTr="00CC50F3">
        <w:trPr>
          <w:trHeight w:val="273"/>
        </w:trPr>
        <w:tc>
          <w:tcPr>
            <w:tcW w:w="9640" w:type="dxa"/>
            <w:gridSpan w:val="8"/>
            <w:hideMark/>
          </w:tcPr>
          <w:p w:rsidR="00CC50F3" w:rsidRPr="00CC50F3" w:rsidRDefault="00CC50F3" w:rsidP="00B302D8">
            <w:pPr>
              <w:ind w:firstLine="567"/>
              <w:rPr>
                <w:rFonts w:ascii="Times New Roman" w:eastAsia="Times New Roman" w:hAnsi="Times New Roman" w:cs="Times New Roman"/>
                <w:bCs/>
                <w:sz w:val="28"/>
                <w:szCs w:val="28"/>
                <w:lang w:eastAsia="ru-RU"/>
              </w:rPr>
            </w:pPr>
            <w:r w:rsidRPr="0065543D">
              <w:rPr>
                <w:rFonts w:ascii="Times New Roman" w:hAnsi="Times New Roman" w:cs="Times New Roman"/>
                <w:bCs/>
                <w:sz w:val="24"/>
                <w:szCs w:val="28"/>
              </w:rPr>
              <w:t xml:space="preserve">Примечание -  </w:t>
            </w:r>
            <w:r w:rsidRPr="0065543D">
              <w:rPr>
                <w:rFonts w:ascii="Times New Roman" w:hAnsi="Times New Roman" w:cs="Times New Roman"/>
                <w:sz w:val="24"/>
                <w:szCs w:val="24"/>
              </w:rPr>
              <w:t xml:space="preserve">составлено авторами на основании </w:t>
            </w:r>
            <w:r w:rsidRPr="0065543D">
              <w:rPr>
                <w:rFonts w:ascii="Times New Roman" w:hAnsi="Times New Roman" w:cs="Times New Roman"/>
                <w:color w:val="000000"/>
                <w:sz w:val="24"/>
                <w:szCs w:val="24"/>
              </w:rPr>
              <w:t>[3</w:t>
            </w:r>
            <w:r w:rsidR="00B302D8" w:rsidRPr="0065543D">
              <w:rPr>
                <w:rFonts w:ascii="Times New Roman" w:hAnsi="Times New Roman" w:cs="Times New Roman"/>
                <w:color w:val="000000"/>
                <w:sz w:val="24"/>
                <w:szCs w:val="24"/>
              </w:rPr>
              <w:t>6</w:t>
            </w:r>
            <w:r w:rsidRPr="0065543D">
              <w:rPr>
                <w:rFonts w:ascii="Times New Roman" w:hAnsi="Times New Roman" w:cs="Times New Roman"/>
                <w:color w:val="000000"/>
                <w:sz w:val="24"/>
                <w:szCs w:val="24"/>
              </w:rPr>
              <w:t>-3</w:t>
            </w:r>
            <w:r w:rsidR="00B302D8" w:rsidRPr="0065543D">
              <w:rPr>
                <w:rFonts w:ascii="Times New Roman" w:hAnsi="Times New Roman" w:cs="Times New Roman"/>
                <w:color w:val="000000"/>
                <w:sz w:val="24"/>
                <w:szCs w:val="24"/>
              </w:rPr>
              <w:t>9</w:t>
            </w:r>
            <w:r w:rsidRPr="0065543D">
              <w:rPr>
                <w:rFonts w:ascii="Times New Roman" w:hAnsi="Times New Roman" w:cs="Times New Roman"/>
                <w:color w:val="000000"/>
                <w:sz w:val="24"/>
                <w:szCs w:val="24"/>
              </w:rPr>
              <w:t>]</w:t>
            </w:r>
          </w:p>
        </w:tc>
      </w:tr>
    </w:tbl>
    <w:p w:rsidR="00015107" w:rsidRDefault="00015107" w:rsidP="00EF1057">
      <w:pPr>
        <w:spacing w:after="0" w:line="240" w:lineRule="auto"/>
        <w:ind w:firstLine="709"/>
        <w:jc w:val="both"/>
        <w:rPr>
          <w:rFonts w:ascii="Times New Roman" w:hAnsi="Times New Roman" w:cs="Times New Roman"/>
          <w:sz w:val="28"/>
          <w:szCs w:val="28"/>
        </w:rPr>
      </w:pPr>
    </w:p>
    <w:p w:rsidR="00735C79" w:rsidRDefault="00735C79" w:rsidP="00735C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расчетов экономической эффективности предложенных мер был рассчитан бизнес план мер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здания с различными вариантами</w:t>
      </w:r>
      <w:r w:rsidR="00B755C5">
        <w:rPr>
          <w:rFonts w:ascii="Times New Roman" w:hAnsi="Times New Roman" w:cs="Times New Roman"/>
          <w:sz w:val="28"/>
          <w:szCs w:val="28"/>
        </w:rPr>
        <w:t xml:space="preserve">, такими как установка автоматизированного </w:t>
      </w:r>
      <w:proofErr w:type="spellStart"/>
      <w:r w:rsidR="00B755C5">
        <w:rPr>
          <w:rFonts w:ascii="Times New Roman" w:hAnsi="Times New Roman" w:cs="Times New Roman"/>
          <w:sz w:val="28"/>
          <w:szCs w:val="28"/>
        </w:rPr>
        <w:t>теплопункта</w:t>
      </w:r>
      <w:proofErr w:type="spellEnd"/>
      <w:r w:rsidR="00B755C5">
        <w:rPr>
          <w:rFonts w:ascii="Times New Roman" w:hAnsi="Times New Roman" w:cs="Times New Roman"/>
          <w:sz w:val="28"/>
          <w:szCs w:val="28"/>
        </w:rPr>
        <w:t>, утепление здания для снижения энергопотребления до класса В. Графики дисконтированных потоков денежных сре</w:t>
      </w:r>
      <w:proofErr w:type="gramStart"/>
      <w:r w:rsidR="00B755C5">
        <w:rPr>
          <w:rFonts w:ascii="Times New Roman" w:hAnsi="Times New Roman" w:cs="Times New Roman"/>
          <w:sz w:val="28"/>
          <w:szCs w:val="28"/>
        </w:rPr>
        <w:t>дств пр</w:t>
      </w:r>
      <w:proofErr w:type="gramEnd"/>
      <w:r w:rsidR="00B755C5">
        <w:rPr>
          <w:rFonts w:ascii="Times New Roman" w:hAnsi="Times New Roman" w:cs="Times New Roman"/>
          <w:sz w:val="28"/>
          <w:szCs w:val="28"/>
        </w:rPr>
        <w:t>едставлены в Приложении Б.</w:t>
      </w:r>
    </w:p>
    <w:p w:rsidR="002F2BF2" w:rsidRDefault="00B755C5" w:rsidP="00735C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расчетам </w:t>
      </w:r>
      <w:r w:rsidR="003F127B">
        <w:rPr>
          <w:rFonts w:ascii="Times New Roman" w:hAnsi="Times New Roman" w:cs="Times New Roman"/>
          <w:sz w:val="28"/>
          <w:szCs w:val="28"/>
        </w:rPr>
        <w:t xml:space="preserve">простой период окупаемости </w:t>
      </w:r>
      <w:r>
        <w:rPr>
          <w:rFonts w:ascii="Times New Roman" w:hAnsi="Times New Roman" w:cs="Times New Roman"/>
          <w:sz w:val="28"/>
          <w:szCs w:val="28"/>
        </w:rPr>
        <w:t xml:space="preserve">автоматизированного </w:t>
      </w:r>
      <w:proofErr w:type="spellStart"/>
      <w:r>
        <w:rPr>
          <w:rFonts w:ascii="Times New Roman" w:hAnsi="Times New Roman" w:cs="Times New Roman"/>
          <w:sz w:val="28"/>
          <w:szCs w:val="28"/>
        </w:rPr>
        <w:t>теплопункта</w:t>
      </w:r>
      <w:proofErr w:type="spellEnd"/>
      <w:r>
        <w:rPr>
          <w:rFonts w:ascii="Times New Roman" w:hAnsi="Times New Roman" w:cs="Times New Roman"/>
          <w:sz w:val="28"/>
          <w:szCs w:val="28"/>
        </w:rPr>
        <w:t xml:space="preserve"> вместе с установкой без привлечения заемных </w:t>
      </w:r>
      <w:r w:rsidR="003F127B">
        <w:rPr>
          <w:rFonts w:ascii="Times New Roman" w:hAnsi="Times New Roman" w:cs="Times New Roman"/>
          <w:sz w:val="28"/>
          <w:szCs w:val="28"/>
        </w:rPr>
        <w:t xml:space="preserve">за счет мер </w:t>
      </w:r>
      <w:proofErr w:type="spellStart"/>
      <w:r w:rsidR="003F127B">
        <w:rPr>
          <w:rFonts w:ascii="Times New Roman" w:hAnsi="Times New Roman" w:cs="Times New Roman"/>
          <w:sz w:val="28"/>
          <w:szCs w:val="28"/>
        </w:rPr>
        <w:t>энергоэкономии</w:t>
      </w:r>
      <w:proofErr w:type="spellEnd"/>
      <w:r w:rsidR="003F127B">
        <w:rPr>
          <w:rFonts w:ascii="Times New Roman" w:hAnsi="Times New Roman" w:cs="Times New Roman"/>
          <w:sz w:val="28"/>
          <w:szCs w:val="28"/>
        </w:rPr>
        <w:t xml:space="preserve"> составляет</w:t>
      </w:r>
      <w:r w:rsidR="001B6BC2">
        <w:rPr>
          <w:rFonts w:ascii="Times New Roman" w:hAnsi="Times New Roman" w:cs="Times New Roman"/>
          <w:sz w:val="28"/>
          <w:szCs w:val="28"/>
        </w:rPr>
        <w:t xml:space="preserve"> 4 год</w:t>
      </w:r>
      <w:r w:rsidR="003F127B">
        <w:rPr>
          <w:rFonts w:ascii="Times New Roman" w:hAnsi="Times New Roman" w:cs="Times New Roman"/>
          <w:sz w:val="28"/>
          <w:szCs w:val="28"/>
        </w:rPr>
        <w:t>а</w:t>
      </w:r>
      <w:r w:rsidR="001B6BC2">
        <w:rPr>
          <w:rFonts w:ascii="Times New Roman" w:hAnsi="Times New Roman" w:cs="Times New Roman"/>
          <w:sz w:val="28"/>
          <w:szCs w:val="28"/>
        </w:rPr>
        <w:t>, утеплени</w:t>
      </w:r>
      <w:r w:rsidR="003F127B">
        <w:rPr>
          <w:rFonts w:ascii="Times New Roman" w:hAnsi="Times New Roman" w:cs="Times New Roman"/>
          <w:sz w:val="28"/>
          <w:szCs w:val="28"/>
        </w:rPr>
        <w:t>я</w:t>
      </w:r>
      <w:r w:rsidR="001B6BC2">
        <w:rPr>
          <w:rFonts w:ascii="Times New Roman" w:hAnsi="Times New Roman" w:cs="Times New Roman"/>
          <w:sz w:val="28"/>
          <w:szCs w:val="28"/>
        </w:rPr>
        <w:t xml:space="preserve"> здания – 13 </w:t>
      </w:r>
      <w:r w:rsidR="003F127B">
        <w:rPr>
          <w:rFonts w:ascii="Times New Roman" w:hAnsi="Times New Roman" w:cs="Times New Roman"/>
          <w:sz w:val="28"/>
          <w:szCs w:val="28"/>
        </w:rPr>
        <w:t>лет</w:t>
      </w:r>
      <w:r w:rsidR="001B6BC2">
        <w:rPr>
          <w:rFonts w:ascii="Times New Roman" w:hAnsi="Times New Roman" w:cs="Times New Roman"/>
          <w:sz w:val="28"/>
          <w:szCs w:val="28"/>
        </w:rPr>
        <w:t xml:space="preserve">. Также были проведены расчеты с учетом привлечения заемных </w:t>
      </w:r>
      <w:proofErr w:type="gramStart"/>
      <w:r w:rsidR="001B6BC2">
        <w:rPr>
          <w:rFonts w:ascii="Times New Roman" w:hAnsi="Times New Roman" w:cs="Times New Roman"/>
          <w:sz w:val="28"/>
          <w:szCs w:val="28"/>
        </w:rPr>
        <w:t>средств</w:t>
      </w:r>
      <w:proofErr w:type="gramEnd"/>
      <w:r w:rsidR="001B6BC2">
        <w:rPr>
          <w:rFonts w:ascii="Times New Roman" w:hAnsi="Times New Roman" w:cs="Times New Roman"/>
          <w:sz w:val="28"/>
          <w:szCs w:val="28"/>
        </w:rPr>
        <w:t xml:space="preserve"> на покупку автоматизированного </w:t>
      </w:r>
      <w:proofErr w:type="spellStart"/>
      <w:r w:rsidR="001B6BC2">
        <w:rPr>
          <w:rFonts w:ascii="Times New Roman" w:hAnsi="Times New Roman" w:cs="Times New Roman"/>
          <w:sz w:val="28"/>
          <w:szCs w:val="28"/>
        </w:rPr>
        <w:t>теплопункта</w:t>
      </w:r>
      <w:proofErr w:type="spellEnd"/>
      <w:r w:rsidR="001B6BC2">
        <w:rPr>
          <w:rFonts w:ascii="Times New Roman" w:hAnsi="Times New Roman" w:cs="Times New Roman"/>
          <w:sz w:val="28"/>
          <w:szCs w:val="28"/>
        </w:rPr>
        <w:t xml:space="preserve"> на 10 лет и </w:t>
      </w:r>
      <w:proofErr w:type="spellStart"/>
      <w:r w:rsidR="001B6BC2">
        <w:rPr>
          <w:rFonts w:ascii="Times New Roman" w:hAnsi="Times New Roman" w:cs="Times New Roman"/>
          <w:sz w:val="28"/>
          <w:szCs w:val="28"/>
        </w:rPr>
        <w:t>тепломодернизацию</w:t>
      </w:r>
      <w:proofErr w:type="spellEnd"/>
      <w:r w:rsidR="001B6BC2">
        <w:rPr>
          <w:rFonts w:ascii="Times New Roman" w:hAnsi="Times New Roman" w:cs="Times New Roman"/>
          <w:sz w:val="28"/>
          <w:szCs w:val="28"/>
        </w:rPr>
        <w:t xml:space="preserve"> сроком на 20 лет при ставке процента в 4,5% (ставка </w:t>
      </w:r>
      <w:proofErr w:type="spellStart"/>
      <w:r w:rsidR="001B6BC2">
        <w:rPr>
          <w:rFonts w:ascii="Times New Roman" w:hAnsi="Times New Roman" w:cs="Times New Roman"/>
          <w:sz w:val="28"/>
          <w:szCs w:val="28"/>
        </w:rPr>
        <w:t>Жилстройсбербанка</w:t>
      </w:r>
      <w:proofErr w:type="spellEnd"/>
      <w:r w:rsidR="001B6BC2">
        <w:rPr>
          <w:rFonts w:ascii="Times New Roman" w:hAnsi="Times New Roman" w:cs="Times New Roman"/>
          <w:sz w:val="28"/>
          <w:szCs w:val="28"/>
        </w:rPr>
        <w:t>) и 15% в банке второго уровня</w:t>
      </w:r>
      <w:r w:rsidR="004E70FA">
        <w:rPr>
          <w:rFonts w:ascii="Times New Roman" w:hAnsi="Times New Roman" w:cs="Times New Roman"/>
          <w:sz w:val="28"/>
          <w:szCs w:val="28"/>
        </w:rPr>
        <w:t xml:space="preserve"> (таблица 14)</w:t>
      </w:r>
      <w:r w:rsidR="001B6BC2">
        <w:rPr>
          <w:rFonts w:ascii="Times New Roman" w:hAnsi="Times New Roman" w:cs="Times New Roman"/>
          <w:sz w:val="28"/>
          <w:szCs w:val="28"/>
        </w:rPr>
        <w:t>.</w:t>
      </w:r>
      <w:r w:rsidR="0078283D">
        <w:rPr>
          <w:rFonts w:ascii="Times New Roman" w:hAnsi="Times New Roman" w:cs="Times New Roman"/>
          <w:sz w:val="28"/>
          <w:szCs w:val="28"/>
        </w:rPr>
        <w:t xml:space="preserve"> </w:t>
      </w:r>
      <w:r w:rsidR="003F127B">
        <w:rPr>
          <w:rFonts w:ascii="Times New Roman" w:hAnsi="Times New Roman" w:cs="Times New Roman"/>
          <w:sz w:val="28"/>
          <w:szCs w:val="28"/>
        </w:rPr>
        <w:t xml:space="preserve">По расчетам установка АТП </w:t>
      </w:r>
      <w:r w:rsidR="002F2BF2">
        <w:rPr>
          <w:rFonts w:ascii="Times New Roman" w:hAnsi="Times New Roman" w:cs="Times New Roman"/>
          <w:sz w:val="28"/>
          <w:szCs w:val="28"/>
        </w:rPr>
        <w:t>окупается</w:t>
      </w:r>
      <w:r w:rsidR="003F127B">
        <w:rPr>
          <w:rFonts w:ascii="Times New Roman" w:hAnsi="Times New Roman" w:cs="Times New Roman"/>
          <w:sz w:val="28"/>
          <w:szCs w:val="28"/>
        </w:rPr>
        <w:t xml:space="preserve"> при любой ставке процента</w:t>
      </w:r>
      <w:r w:rsidR="002F2BF2">
        <w:rPr>
          <w:rFonts w:ascii="Times New Roman" w:hAnsi="Times New Roman" w:cs="Times New Roman"/>
          <w:sz w:val="28"/>
          <w:szCs w:val="28"/>
        </w:rPr>
        <w:t xml:space="preserve">, так как экономия энергии покрывает все процентные платежи с выплатой долга. Утепление здания </w:t>
      </w:r>
      <w:r w:rsidR="003D2A46">
        <w:rPr>
          <w:rFonts w:ascii="Times New Roman" w:hAnsi="Times New Roman" w:cs="Times New Roman"/>
          <w:sz w:val="28"/>
          <w:szCs w:val="28"/>
        </w:rPr>
        <w:t xml:space="preserve">и утепление с АТП </w:t>
      </w:r>
      <w:r w:rsidR="002F2BF2">
        <w:rPr>
          <w:rFonts w:ascii="Times New Roman" w:hAnsi="Times New Roman" w:cs="Times New Roman"/>
          <w:sz w:val="28"/>
          <w:szCs w:val="28"/>
        </w:rPr>
        <w:t>окупаемо лишь при ставке 4,5% на следующий год после закрытия кредита (21 год)</w:t>
      </w:r>
      <w:r w:rsidR="003D2A46">
        <w:rPr>
          <w:rFonts w:ascii="Times New Roman" w:hAnsi="Times New Roman" w:cs="Times New Roman"/>
          <w:sz w:val="28"/>
          <w:szCs w:val="28"/>
        </w:rPr>
        <w:t xml:space="preserve"> и на 31 год соответственно</w:t>
      </w:r>
      <w:r w:rsidR="002F2BF2">
        <w:rPr>
          <w:rFonts w:ascii="Times New Roman" w:hAnsi="Times New Roman" w:cs="Times New Roman"/>
          <w:sz w:val="28"/>
          <w:szCs w:val="28"/>
        </w:rPr>
        <w:t xml:space="preserve">. </w:t>
      </w:r>
    </w:p>
    <w:p w:rsidR="00B755C5" w:rsidRDefault="0078283D" w:rsidP="00735C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Расчеты показывают, что удлинение сроков заимствования позволяет покрывать ежегодные выплаты основного</w:t>
      </w:r>
      <w:r w:rsidR="003F127B">
        <w:rPr>
          <w:rFonts w:ascii="Times New Roman" w:hAnsi="Times New Roman" w:cs="Times New Roman"/>
          <w:sz w:val="28"/>
          <w:szCs w:val="28"/>
        </w:rPr>
        <w:t xml:space="preserve"> долга</w:t>
      </w:r>
      <w:r>
        <w:rPr>
          <w:rFonts w:ascii="Times New Roman" w:hAnsi="Times New Roman" w:cs="Times New Roman"/>
          <w:sz w:val="28"/>
          <w:szCs w:val="28"/>
        </w:rPr>
        <w:t xml:space="preserve"> и процентов за счет экономии </w:t>
      </w:r>
      <w:r>
        <w:rPr>
          <w:rFonts w:ascii="Times New Roman" w:hAnsi="Times New Roman" w:cs="Times New Roman"/>
          <w:sz w:val="28"/>
          <w:szCs w:val="28"/>
        </w:rPr>
        <w:lastRenderedPageBreak/>
        <w:t xml:space="preserve">потребления энергии, а рост процентной ставки удлиняет сроки окупаемости предложенных основным мер </w:t>
      </w:r>
      <w:r w:rsidR="00CF52CE">
        <w:rPr>
          <w:rFonts w:ascii="Times New Roman" w:hAnsi="Times New Roman" w:cs="Times New Roman"/>
          <w:sz w:val="28"/>
          <w:szCs w:val="28"/>
        </w:rPr>
        <w:t>повышения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Таким образом</w:t>
      </w:r>
      <w:r w:rsidR="00CF52CE">
        <w:rPr>
          <w:rFonts w:ascii="Times New Roman" w:hAnsi="Times New Roman" w:cs="Times New Roman"/>
          <w:sz w:val="28"/>
          <w:szCs w:val="28"/>
        </w:rPr>
        <w:t>,</w:t>
      </w:r>
      <w:r>
        <w:rPr>
          <w:rFonts w:ascii="Times New Roman" w:hAnsi="Times New Roman" w:cs="Times New Roman"/>
          <w:sz w:val="28"/>
          <w:szCs w:val="28"/>
        </w:rPr>
        <w:t xml:space="preserve"> меры по стимулированию повышения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зданий невозможны без </w:t>
      </w:r>
      <w:r w:rsidR="00CF52CE">
        <w:rPr>
          <w:rFonts w:ascii="Times New Roman" w:hAnsi="Times New Roman" w:cs="Times New Roman"/>
          <w:sz w:val="28"/>
          <w:szCs w:val="28"/>
        </w:rPr>
        <w:t>государственной поддержки субсидирования ставки процента и удлинения сроков заемных средств.</w:t>
      </w:r>
      <w:r>
        <w:rPr>
          <w:rFonts w:ascii="Times New Roman" w:hAnsi="Times New Roman" w:cs="Times New Roman"/>
          <w:sz w:val="28"/>
          <w:szCs w:val="28"/>
        </w:rPr>
        <w:t xml:space="preserve"> </w:t>
      </w:r>
      <w:r w:rsidR="001B6BC2">
        <w:rPr>
          <w:rFonts w:ascii="Times New Roman" w:hAnsi="Times New Roman" w:cs="Times New Roman"/>
          <w:sz w:val="28"/>
          <w:szCs w:val="28"/>
        </w:rPr>
        <w:t xml:space="preserve"> </w:t>
      </w:r>
    </w:p>
    <w:p w:rsidR="002F2BF2" w:rsidRDefault="002F2BF2" w:rsidP="00735C79">
      <w:pPr>
        <w:spacing w:after="0" w:line="240" w:lineRule="auto"/>
        <w:ind w:firstLine="567"/>
        <w:jc w:val="both"/>
        <w:rPr>
          <w:rFonts w:ascii="Times New Roman" w:hAnsi="Times New Roman" w:cs="Times New Roman"/>
          <w:sz w:val="28"/>
          <w:szCs w:val="28"/>
        </w:rPr>
      </w:pPr>
    </w:p>
    <w:p w:rsidR="00E11FC5" w:rsidRDefault="00E11FC5" w:rsidP="00E11F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14</w:t>
      </w:r>
      <w:r w:rsidR="00B92B16">
        <w:rPr>
          <w:rFonts w:ascii="Times New Roman" w:hAnsi="Times New Roman" w:cs="Times New Roman"/>
          <w:sz w:val="28"/>
          <w:szCs w:val="28"/>
        </w:rPr>
        <w:t xml:space="preserve"> – Финансовые показатели мер </w:t>
      </w:r>
      <w:proofErr w:type="spellStart"/>
      <w:r w:rsidR="00B92B16">
        <w:rPr>
          <w:rFonts w:ascii="Times New Roman" w:hAnsi="Times New Roman" w:cs="Times New Roman"/>
          <w:sz w:val="28"/>
          <w:szCs w:val="28"/>
        </w:rPr>
        <w:t>энергоэффективности</w:t>
      </w:r>
      <w:proofErr w:type="spellEnd"/>
    </w:p>
    <w:tbl>
      <w:tblPr>
        <w:tblStyle w:val="ab"/>
        <w:tblW w:w="9639" w:type="dxa"/>
        <w:tblInd w:w="108" w:type="dxa"/>
        <w:tblLook w:val="04A0"/>
      </w:tblPr>
      <w:tblGrid>
        <w:gridCol w:w="3119"/>
        <w:gridCol w:w="2551"/>
        <w:gridCol w:w="1985"/>
        <w:gridCol w:w="1984"/>
      </w:tblGrid>
      <w:tr w:rsidR="00B92B16" w:rsidRPr="00B92B16" w:rsidTr="00B92B16">
        <w:trPr>
          <w:trHeight w:val="300"/>
        </w:trPr>
        <w:tc>
          <w:tcPr>
            <w:tcW w:w="3119" w:type="dxa"/>
            <w:noWrap/>
            <w:hideMark/>
          </w:tcPr>
          <w:p w:rsidR="00B92B16" w:rsidRPr="00B92B16" w:rsidRDefault="00B92B16" w:rsidP="00B92B16">
            <w:pPr>
              <w:jc w:val="center"/>
              <w:rPr>
                <w:rFonts w:ascii="Times New Roman" w:hAnsi="Times New Roman" w:cs="Times New Roman"/>
                <w:sz w:val="28"/>
                <w:szCs w:val="28"/>
              </w:rPr>
            </w:pPr>
            <w:r>
              <w:rPr>
                <w:rFonts w:ascii="Times New Roman" w:hAnsi="Times New Roman" w:cs="Times New Roman"/>
                <w:sz w:val="28"/>
                <w:szCs w:val="28"/>
              </w:rPr>
              <w:t>Предлагаемые меры</w:t>
            </w:r>
          </w:p>
        </w:tc>
        <w:tc>
          <w:tcPr>
            <w:tcW w:w="2551" w:type="dxa"/>
            <w:noWrap/>
            <w:hideMark/>
          </w:tcPr>
          <w:p w:rsidR="00B92B16" w:rsidRPr="00B92B16" w:rsidRDefault="00B92B16" w:rsidP="00B92B16">
            <w:pPr>
              <w:jc w:val="center"/>
              <w:rPr>
                <w:rFonts w:ascii="Times New Roman" w:hAnsi="Times New Roman" w:cs="Times New Roman"/>
                <w:sz w:val="28"/>
                <w:szCs w:val="28"/>
              </w:rPr>
            </w:pPr>
            <w:r>
              <w:rPr>
                <w:rFonts w:ascii="Times New Roman" w:hAnsi="Times New Roman" w:cs="Times New Roman"/>
                <w:sz w:val="28"/>
                <w:szCs w:val="28"/>
              </w:rPr>
              <w:t>Простой период окупаемости без привлечения займа</w:t>
            </w:r>
          </w:p>
        </w:tc>
        <w:tc>
          <w:tcPr>
            <w:tcW w:w="1985" w:type="dxa"/>
            <w:noWrap/>
            <w:hideMark/>
          </w:tcPr>
          <w:p w:rsidR="00B92B16" w:rsidRPr="00B92B16" w:rsidRDefault="00B92B16" w:rsidP="00B92B16">
            <w:pPr>
              <w:jc w:val="center"/>
              <w:rPr>
                <w:rFonts w:ascii="Times New Roman" w:hAnsi="Times New Roman" w:cs="Times New Roman"/>
                <w:sz w:val="28"/>
                <w:szCs w:val="28"/>
              </w:rPr>
            </w:pPr>
            <w:r>
              <w:rPr>
                <w:rFonts w:ascii="Times New Roman" w:hAnsi="Times New Roman" w:cs="Times New Roman"/>
                <w:sz w:val="28"/>
                <w:szCs w:val="28"/>
                <w:lang w:val="en-US"/>
              </w:rPr>
              <w:t>NPV</w:t>
            </w:r>
            <w:r w:rsidRPr="00B92B16">
              <w:rPr>
                <w:rFonts w:ascii="Times New Roman" w:hAnsi="Times New Roman" w:cs="Times New Roman"/>
                <w:sz w:val="28"/>
                <w:szCs w:val="28"/>
              </w:rPr>
              <w:t xml:space="preserve"> </w:t>
            </w:r>
            <w:r>
              <w:rPr>
                <w:rFonts w:ascii="Times New Roman" w:hAnsi="Times New Roman" w:cs="Times New Roman"/>
                <w:sz w:val="28"/>
                <w:szCs w:val="28"/>
              </w:rPr>
              <w:t>при ставке займа 4,5%</w:t>
            </w:r>
          </w:p>
        </w:tc>
        <w:tc>
          <w:tcPr>
            <w:tcW w:w="1984" w:type="dxa"/>
            <w:noWrap/>
            <w:hideMark/>
          </w:tcPr>
          <w:p w:rsidR="00B92B16" w:rsidRPr="00B92B16" w:rsidRDefault="00B92B16" w:rsidP="00B92B16">
            <w:pPr>
              <w:jc w:val="center"/>
              <w:rPr>
                <w:rFonts w:ascii="Times New Roman" w:hAnsi="Times New Roman" w:cs="Times New Roman"/>
                <w:sz w:val="28"/>
                <w:szCs w:val="28"/>
              </w:rPr>
            </w:pPr>
            <w:r>
              <w:rPr>
                <w:rFonts w:ascii="Times New Roman" w:hAnsi="Times New Roman" w:cs="Times New Roman"/>
                <w:sz w:val="28"/>
                <w:szCs w:val="28"/>
                <w:lang w:val="en-US"/>
              </w:rPr>
              <w:t xml:space="preserve">NPV </w:t>
            </w:r>
            <w:r>
              <w:rPr>
                <w:rFonts w:ascii="Times New Roman" w:hAnsi="Times New Roman" w:cs="Times New Roman"/>
                <w:sz w:val="28"/>
                <w:szCs w:val="28"/>
              </w:rPr>
              <w:t>при ставке займа 15%</w:t>
            </w:r>
          </w:p>
        </w:tc>
      </w:tr>
      <w:tr w:rsidR="00B92B16" w:rsidRPr="00B92B16" w:rsidTr="00B92B16">
        <w:trPr>
          <w:trHeight w:val="327"/>
        </w:trPr>
        <w:tc>
          <w:tcPr>
            <w:tcW w:w="3119" w:type="dxa"/>
            <w:noWrap/>
            <w:hideMark/>
          </w:tcPr>
          <w:p w:rsidR="00B92B16" w:rsidRPr="00B92B16" w:rsidRDefault="00B92B16" w:rsidP="00B92B16">
            <w:pPr>
              <w:rPr>
                <w:rFonts w:ascii="Times New Roman" w:hAnsi="Times New Roman" w:cs="Times New Roman"/>
                <w:sz w:val="28"/>
                <w:szCs w:val="28"/>
              </w:rPr>
            </w:pPr>
            <w:r>
              <w:rPr>
                <w:rFonts w:ascii="Times New Roman" w:hAnsi="Times New Roman" w:cs="Times New Roman"/>
                <w:sz w:val="28"/>
                <w:szCs w:val="28"/>
              </w:rPr>
              <w:t xml:space="preserve">Установка </w:t>
            </w:r>
            <w:r w:rsidRPr="00B92B16">
              <w:rPr>
                <w:rFonts w:ascii="Times New Roman" w:hAnsi="Times New Roman" w:cs="Times New Roman"/>
                <w:sz w:val="28"/>
                <w:szCs w:val="28"/>
              </w:rPr>
              <w:t xml:space="preserve">АТП с </w:t>
            </w:r>
            <w:proofErr w:type="spellStart"/>
            <w:r w:rsidRPr="00B92B16">
              <w:rPr>
                <w:rFonts w:ascii="Times New Roman" w:hAnsi="Times New Roman" w:cs="Times New Roman"/>
                <w:sz w:val="28"/>
                <w:szCs w:val="28"/>
              </w:rPr>
              <w:t>теплосчетчиком</w:t>
            </w:r>
            <w:proofErr w:type="spellEnd"/>
          </w:p>
        </w:tc>
        <w:tc>
          <w:tcPr>
            <w:tcW w:w="2551" w:type="dxa"/>
            <w:noWrap/>
            <w:hideMark/>
          </w:tcPr>
          <w:p w:rsidR="00B92B16" w:rsidRPr="00B92B16" w:rsidRDefault="00B92B16" w:rsidP="00B92B16">
            <w:pPr>
              <w:jc w:val="center"/>
              <w:rPr>
                <w:rFonts w:ascii="Times New Roman" w:hAnsi="Times New Roman" w:cs="Times New Roman"/>
                <w:sz w:val="28"/>
                <w:szCs w:val="28"/>
              </w:rPr>
            </w:pPr>
            <w:r>
              <w:rPr>
                <w:rFonts w:ascii="Times New Roman" w:hAnsi="Times New Roman" w:cs="Times New Roman"/>
                <w:sz w:val="28"/>
                <w:szCs w:val="28"/>
              </w:rPr>
              <w:t>4 года 9 месяцев</w:t>
            </w:r>
          </w:p>
        </w:tc>
        <w:tc>
          <w:tcPr>
            <w:tcW w:w="1985" w:type="dxa"/>
            <w:noWrap/>
            <w:hideMark/>
          </w:tcPr>
          <w:p w:rsidR="00B92B16" w:rsidRPr="00B92B16" w:rsidRDefault="004E70FA" w:rsidP="004E70FA">
            <w:pPr>
              <w:jc w:val="center"/>
              <w:rPr>
                <w:rFonts w:ascii="Times New Roman" w:hAnsi="Times New Roman" w:cs="Times New Roman"/>
                <w:sz w:val="28"/>
                <w:szCs w:val="28"/>
              </w:rPr>
            </w:pPr>
            <w:r w:rsidRPr="004E70FA">
              <w:rPr>
                <w:rFonts w:ascii="Times New Roman" w:hAnsi="Times New Roman" w:cs="Times New Roman"/>
                <w:sz w:val="28"/>
                <w:szCs w:val="28"/>
              </w:rPr>
              <w:t>3</w:t>
            </w:r>
            <w:r>
              <w:rPr>
                <w:rFonts w:ascii="Times New Roman" w:hAnsi="Times New Roman" w:cs="Times New Roman"/>
                <w:sz w:val="28"/>
                <w:szCs w:val="28"/>
              </w:rPr>
              <w:t xml:space="preserve"> </w:t>
            </w:r>
            <w:r w:rsidRPr="004E70FA">
              <w:rPr>
                <w:rFonts w:ascii="Times New Roman" w:hAnsi="Times New Roman" w:cs="Times New Roman"/>
                <w:sz w:val="28"/>
                <w:szCs w:val="28"/>
              </w:rPr>
              <w:t>329</w:t>
            </w:r>
            <w:r>
              <w:rPr>
                <w:rFonts w:ascii="Times New Roman" w:hAnsi="Times New Roman" w:cs="Times New Roman"/>
                <w:sz w:val="28"/>
                <w:szCs w:val="28"/>
              </w:rPr>
              <w:t xml:space="preserve"> </w:t>
            </w:r>
            <w:r w:rsidRPr="004E70FA">
              <w:rPr>
                <w:rFonts w:ascii="Times New Roman" w:hAnsi="Times New Roman" w:cs="Times New Roman"/>
                <w:sz w:val="28"/>
                <w:szCs w:val="28"/>
              </w:rPr>
              <w:t>585</w:t>
            </w:r>
          </w:p>
        </w:tc>
        <w:tc>
          <w:tcPr>
            <w:tcW w:w="1984" w:type="dxa"/>
            <w:noWrap/>
            <w:hideMark/>
          </w:tcPr>
          <w:p w:rsidR="00B92B16" w:rsidRPr="00B92B16" w:rsidRDefault="004E70FA" w:rsidP="004E70FA">
            <w:pPr>
              <w:jc w:val="center"/>
              <w:rPr>
                <w:rFonts w:ascii="Times New Roman" w:hAnsi="Times New Roman" w:cs="Times New Roman"/>
                <w:sz w:val="28"/>
                <w:szCs w:val="28"/>
              </w:rPr>
            </w:pPr>
            <w:r w:rsidRPr="004E70FA">
              <w:rPr>
                <w:rFonts w:ascii="Times New Roman" w:hAnsi="Times New Roman" w:cs="Times New Roman"/>
                <w:sz w:val="28"/>
                <w:szCs w:val="28"/>
              </w:rPr>
              <w:t>1</w:t>
            </w:r>
            <w:r>
              <w:rPr>
                <w:rFonts w:ascii="Times New Roman" w:hAnsi="Times New Roman" w:cs="Times New Roman"/>
                <w:sz w:val="28"/>
                <w:szCs w:val="28"/>
              </w:rPr>
              <w:t xml:space="preserve"> </w:t>
            </w:r>
            <w:r w:rsidRPr="004E70FA">
              <w:rPr>
                <w:rFonts w:ascii="Times New Roman" w:hAnsi="Times New Roman" w:cs="Times New Roman"/>
                <w:sz w:val="28"/>
                <w:szCs w:val="28"/>
              </w:rPr>
              <w:t>774</w:t>
            </w:r>
            <w:r>
              <w:rPr>
                <w:rFonts w:ascii="Times New Roman" w:hAnsi="Times New Roman" w:cs="Times New Roman"/>
                <w:sz w:val="28"/>
                <w:szCs w:val="28"/>
              </w:rPr>
              <w:t xml:space="preserve"> </w:t>
            </w:r>
            <w:r w:rsidRPr="004E70FA">
              <w:rPr>
                <w:rFonts w:ascii="Times New Roman" w:hAnsi="Times New Roman" w:cs="Times New Roman"/>
                <w:sz w:val="28"/>
                <w:szCs w:val="28"/>
              </w:rPr>
              <w:t>921</w:t>
            </w:r>
          </w:p>
        </w:tc>
      </w:tr>
      <w:tr w:rsidR="00B92B16" w:rsidRPr="00B92B16" w:rsidTr="00B92B16">
        <w:trPr>
          <w:trHeight w:val="300"/>
        </w:trPr>
        <w:tc>
          <w:tcPr>
            <w:tcW w:w="3119" w:type="dxa"/>
            <w:noWrap/>
            <w:hideMark/>
          </w:tcPr>
          <w:p w:rsidR="00B92B16" w:rsidRPr="00B92B16" w:rsidRDefault="00B92B16" w:rsidP="00B92B16">
            <w:pPr>
              <w:rPr>
                <w:rFonts w:ascii="Times New Roman" w:hAnsi="Times New Roman" w:cs="Times New Roman"/>
                <w:sz w:val="28"/>
                <w:szCs w:val="28"/>
              </w:rPr>
            </w:pPr>
            <w:r w:rsidRPr="00B92B16">
              <w:rPr>
                <w:rFonts w:ascii="Times New Roman" w:hAnsi="Times New Roman" w:cs="Times New Roman"/>
                <w:sz w:val="28"/>
                <w:szCs w:val="28"/>
              </w:rPr>
              <w:t>Утепление</w:t>
            </w:r>
            <w:r>
              <w:rPr>
                <w:rFonts w:ascii="Times New Roman" w:hAnsi="Times New Roman" w:cs="Times New Roman"/>
                <w:sz w:val="28"/>
                <w:szCs w:val="28"/>
              </w:rPr>
              <w:t xml:space="preserve"> здания минеральной ватой или </w:t>
            </w:r>
            <w:proofErr w:type="spellStart"/>
            <w:r>
              <w:rPr>
                <w:rFonts w:ascii="Times New Roman" w:hAnsi="Times New Roman" w:cs="Times New Roman"/>
                <w:sz w:val="28"/>
                <w:szCs w:val="28"/>
              </w:rPr>
              <w:t>пенополистиролом</w:t>
            </w:r>
            <w:proofErr w:type="spellEnd"/>
          </w:p>
        </w:tc>
        <w:tc>
          <w:tcPr>
            <w:tcW w:w="2551" w:type="dxa"/>
            <w:noWrap/>
            <w:hideMark/>
          </w:tcPr>
          <w:p w:rsidR="00B92B16" w:rsidRPr="00B92B16" w:rsidRDefault="00B92B16" w:rsidP="00B92B16">
            <w:pPr>
              <w:jc w:val="center"/>
              <w:rPr>
                <w:rFonts w:ascii="Times New Roman" w:hAnsi="Times New Roman" w:cs="Times New Roman"/>
                <w:sz w:val="28"/>
                <w:szCs w:val="28"/>
              </w:rPr>
            </w:pPr>
            <w:r>
              <w:rPr>
                <w:rFonts w:ascii="Times New Roman" w:hAnsi="Times New Roman" w:cs="Times New Roman"/>
                <w:sz w:val="28"/>
                <w:szCs w:val="28"/>
              </w:rPr>
              <w:t>12 лет 8 месяцев</w:t>
            </w:r>
          </w:p>
        </w:tc>
        <w:tc>
          <w:tcPr>
            <w:tcW w:w="1985" w:type="dxa"/>
            <w:noWrap/>
            <w:hideMark/>
          </w:tcPr>
          <w:p w:rsidR="00B92B16" w:rsidRPr="00B92B16" w:rsidRDefault="004E70FA" w:rsidP="004E70FA">
            <w:pPr>
              <w:jc w:val="center"/>
              <w:rPr>
                <w:rFonts w:ascii="Times New Roman" w:hAnsi="Times New Roman" w:cs="Times New Roman"/>
                <w:sz w:val="28"/>
                <w:szCs w:val="28"/>
              </w:rPr>
            </w:pPr>
            <w:r w:rsidRPr="004E70FA">
              <w:rPr>
                <w:rFonts w:ascii="Times New Roman" w:hAnsi="Times New Roman" w:cs="Times New Roman"/>
                <w:sz w:val="28"/>
                <w:szCs w:val="28"/>
              </w:rPr>
              <w:t>-130</w:t>
            </w:r>
            <w:r>
              <w:rPr>
                <w:rFonts w:ascii="Times New Roman" w:hAnsi="Times New Roman" w:cs="Times New Roman"/>
                <w:sz w:val="28"/>
                <w:szCs w:val="28"/>
              </w:rPr>
              <w:t xml:space="preserve"> </w:t>
            </w:r>
            <w:r w:rsidRPr="004E70FA">
              <w:rPr>
                <w:rFonts w:ascii="Times New Roman" w:hAnsi="Times New Roman" w:cs="Times New Roman"/>
                <w:sz w:val="28"/>
                <w:szCs w:val="28"/>
              </w:rPr>
              <w:t>087</w:t>
            </w:r>
          </w:p>
        </w:tc>
        <w:tc>
          <w:tcPr>
            <w:tcW w:w="1984" w:type="dxa"/>
            <w:noWrap/>
            <w:hideMark/>
          </w:tcPr>
          <w:p w:rsidR="00B92B16" w:rsidRPr="00B92B16" w:rsidRDefault="004E70FA" w:rsidP="004E70FA">
            <w:pPr>
              <w:jc w:val="center"/>
              <w:rPr>
                <w:rFonts w:ascii="Times New Roman" w:hAnsi="Times New Roman" w:cs="Times New Roman"/>
                <w:sz w:val="28"/>
                <w:szCs w:val="28"/>
              </w:rPr>
            </w:pPr>
            <w:r w:rsidRPr="004E70FA">
              <w:rPr>
                <w:rFonts w:ascii="Times New Roman" w:hAnsi="Times New Roman" w:cs="Times New Roman"/>
                <w:sz w:val="28"/>
                <w:szCs w:val="28"/>
              </w:rPr>
              <w:t>-8</w:t>
            </w:r>
            <w:r>
              <w:rPr>
                <w:rFonts w:ascii="Times New Roman" w:hAnsi="Times New Roman" w:cs="Times New Roman"/>
                <w:sz w:val="28"/>
                <w:szCs w:val="28"/>
              </w:rPr>
              <w:t xml:space="preserve"> </w:t>
            </w:r>
            <w:r w:rsidRPr="004E70FA">
              <w:rPr>
                <w:rFonts w:ascii="Times New Roman" w:hAnsi="Times New Roman" w:cs="Times New Roman"/>
                <w:sz w:val="28"/>
                <w:szCs w:val="28"/>
              </w:rPr>
              <w:t>113</w:t>
            </w:r>
            <w:r>
              <w:rPr>
                <w:rFonts w:ascii="Times New Roman" w:hAnsi="Times New Roman" w:cs="Times New Roman"/>
                <w:sz w:val="28"/>
                <w:szCs w:val="28"/>
              </w:rPr>
              <w:t xml:space="preserve"> </w:t>
            </w:r>
            <w:r w:rsidRPr="004E70FA">
              <w:rPr>
                <w:rFonts w:ascii="Times New Roman" w:hAnsi="Times New Roman" w:cs="Times New Roman"/>
                <w:sz w:val="28"/>
                <w:szCs w:val="28"/>
              </w:rPr>
              <w:t>221</w:t>
            </w:r>
          </w:p>
        </w:tc>
      </w:tr>
      <w:tr w:rsidR="00B92B16" w:rsidRPr="00B92B16" w:rsidTr="00B92B16">
        <w:trPr>
          <w:trHeight w:val="300"/>
        </w:trPr>
        <w:tc>
          <w:tcPr>
            <w:tcW w:w="3119" w:type="dxa"/>
            <w:noWrap/>
            <w:hideMark/>
          </w:tcPr>
          <w:p w:rsidR="00B92B16" w:rsidRPr="00B92B16" w:rsidRDefault="00B92B16" w:rsidP="00B92B16">
            <w:pPr>
              <w:rPr>
                <w:rFonts w:ascii="Times New Roman" w:hAnsi="Times New Roman" w:cs="Times New Roman"/>
                <w:sz w:val="28"/>
                <w:szCs w:val="28"/>
              </w:rPr>
            </w:pPr>
            <w:r>
              <w:rPr>
                <w:rFonts w:ascii="Times New Roman" w:hAnsi="Times New Roman" w:cs="Times New Roman"/>
                <w:sz w:val="28"/>
                <w:szCs w:val="28"/>
              </w:rPr>
              <w:t>Комбинация двух мер</w:t>
            </w:r>
          </w:p>
        </w:tc>
        <w:tc>
          <w:tcPr>
            <w:tcW w:w="2551" w:type="dxa"/>
            <w:noWrap/>
            <w:hideMark/>
          </w:tcPr>
          <w:p w:rsidR="00B92B16" w:rsidRPr="00B92B16" w:rsidRDefault="00B92B16" w:rsidP="00B92B16">
            <w:pPr>
              <w:jc w:val="center"/>
              <w:rPr>
                <w:rFonts w:ascii="Times New Roman" w:hAnsi="Times New Roman" w:cs="Times New Roman"/>
                <w:sz w:val="28"/>
                <w:szCs w:val="28"/>
              </w:rPr>
            </w:pPr>
            <w:r>
              <w:rPr>
                <w:rFonts w:ascii="Times New Roman" w:hAnsi="Times New Roman" w:cs="Times New Roman"/>
                <w:sz w:val="28"/>
                <w:szCs w:val="28"/>
              </w:rPr>
              <w:t>17 лет 5 месяцев</w:t>
            </w:r>
          </w:p>
        </w:tc>
        <w:tc>
          <w:tcPr>
            <w:tcW w:w="1985" w:type="dxa"/>
            <w:noWrap/>
            <w:hideMark/>
          </w:tcPr>
          <w:p w:rsidR="00B92B16" w:rsidRPr="00B92B16" w:rsidRDefault="004E70FA" w:rsidP="004E70FA">
            <w:pPr>
              <w:jc w:val="center"/>
              <w:rPr>
                <w:rFonts w:ascii="Times New Roman" w:eastAsia="Times New Roman" w:hAnsi="Times New Roman" w:cs="Times New Roman"/>
                <w:color w:val="000000"/>
                <w:sz w:val="28"/>
                <w:szCs w:val="28"/>
                <w:lang w:eastAsia="ru-RU"/>
              </w:rPr>
            </w:pPr>
            <w:r w:rsidRPr="004E70F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4E70FA">
              <w:rPr>
                <w:rFonts w:ascii="Times New Roman" w:eastAsia="Times New Roman" w:hAnsi="Times New Roman" w:cs="Times New Roman"/>
                <w:color w:val="000000"/>
                <w:sz w:val="28"/>
                <w:szCs w:val="28"/>
                <w:lang w:eastAsia="ru-RU"/>
              </w:rPr>
              <w:t>136</w:t>
            </w:r>
            <w:r>
              <w:rPr>
                <w:rFonts w:ascii="Times New Roman" w:eastAsia="Times New Roman" w:hAnsi="Times New Roman" w:cs="Times New Roman"/>
                <w:color w:val="000000"/>
                <w:sz w:val="28"/>
                <w:szCs w:val="28"/>
                <w:lang w:eastAsia="ru-RU"/>
              </w:rPr>
              <w:t xml:space="preserve"> </w:t>
            </w:r>
            <w:r w:rsidRPr="004E70FA">
              <w:rPr>
                <w:rFonts w:ascii="Times New Roman" w:eastAsia="Times New Roman" w:hAnsi="Times New Roman" w:cs="Times New Roman"/>
                <w:color w:val="000000"/>
                <w:sz w:val="28"/>
                <w:szCs w:val="28"/>
                <w:lang w:eastAsia="ru-RU"/>
              </w:rPr>
              <w:t>327</w:t>
            </w:r>
          </w:p>
        </w:tc>
        <w:tc>
          <w:tcPr>
            <w:tcW w:w="1984" w:type="dxa"/>
            <w:noWrap/>
            <w:hideMark/>
          </w:tcPr>
          <w:p w:rsidR="00B92B16" w:rsidRPr="00B92B16" w:rsidRDefault="004E70FA" w:rsidP="004E70FA">
            <w:pPr>
              <w:jc w:val="center"/>
              <w:rPr>
                <w:rFonts w:ascii="Times New Roman" w:eastAsia="Times New Roman" w:hAnsi="Times New Roman" w:cs="Times New Roman"/>
                <w:color w:val="000000"/>
                <w:sz w:val="28"/>
                <w:szCs w:val="28"/>
                <w:lang w:eastAsia="ru-RU"/>
              </w:rPr>
            </w:pPr>
            <w:r w:rsidRPr="004E70FA">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w:t>
            </w:r>
            <w:r w:rsidRPr="004E70FA">
              <w:rPr>
                <w:rFonts w:ascii="Times New Roman" w:eastAsia="Times New Roman" w:hAnsi="Times New Roman" w:cs="Times New Roman"/>
                <w:color w:val="000000"/>
                <w:sz w:val="28"/>
                <w:szCs w:val="28"/>
                <w:lang w:eastAsia="ru-RU"/>
              </w:rPr>
              <w:t>467</w:t>
            </w:r>
            <w:r>
              <w:rPr>
                <w:rFonts w:ascii="Times New Roman" w:eastAsia="Times New Roman" w:hAnsi="Times New Roman" w:cs="Times New Roman"/>
                <w:color w:val="000000"/>
                <w:sz w:val="28"/>
                <w:szCs w:val="28"/>
                <w:lang w:eastAsia="ru-RU"/>
              </w:rPr>
              <w:t xml:space="preserve"> </w:t>
            </w:r>
            <w:r w:rsidRPr="004E70FA">
              <w:rPr>
                <w:rFonts w:ascii="Times New Roman" w:eastAsia="Times New Roman" w:hAnsi="Times New Roman" w:cs="Times New Roman"/>
                <w:color w:val="000000"/>
                <w:sz w:val="28"/>
                <w:szCs w:val="28"/>
                <w:lang w:eastAsia="ru-RU"/>
              </w:rPr>
              <w:t>354</w:t>
            </w:r>
          </w:p>
        </w:tc>
      </w:tr>
      <w:tr w:rsidR="00463E64" w:rsidRPr="00B92B16" w:rsidTr="00C16F06">
        <w:trPr>
          <w:trHeight w:val="300"/>
        </w:trPr>
        <w:tc>
          <w:tcPr>
            <w:tcW w:w="9639" w:type="dxa"/>
            <w:gridSpan w:val="4"/>
            <w:noWrap/>
            <w:hideMark/>
          </w:tcPr>
          <w:p w:rsidR="00463E64" w:rsidRPr="00463E64" w:rsidRDefault="00463E64" w:rsidP="00463E64">
            <w:pPr>
              <w:ind w:firstLine="567"/>
              <w:jc w:val="both"/>
              <w:rPr>
                <w:rFonts w:ascii="Times New Roman" w:hAnsi="Times New Roman" w:cs="Times New Roman"/>
                <w:sz w:val="28"/>
                <w:szCs w:val="28"/>
              </w:rPr>
            </w:pPr>
            <w:r>
              <w:rPr>
                <w:rFonts w:ascii="Times New Roman" w:hAnsi="Times New Roman" w:cs="Times New Roman"/>
                <w:bCs/>
                <w:sz w:val="28"/>
                <w:szCs w:val="28"/>
              </w:rPr>
              <w:t xml:space="preserve">Примечание - </w:t>
            </w:r>
            <w:r w:rsidRPr="000F220E">
              <w:rPr>
                <w:rFonts w:ascii="Times New Roman" w:hAnsi="Times New Roman" w:cs="Times New Roman"/>
                <w:bCs/>
                <w:sz w:val="28"/>
                <w:szCs w:val="28"/>
              </w:rPr>
              <w:t xml:space="preserve"> </w:t>
            </w:r>
            <w:r w:rsidRPr="00947C6B">
              <w:rPr>
                <w:rFonts w:ascii="Times New Roman" w:hAnsi="Times New Roman" w:cs="Times New Roman"/>
                <w:sz w:val="28"/>
                <w:szCs w:val="24"/>
              </w:rPr>
              <w:t>составлено авторами</w:t>
            </w:r>
            <w:r>
              <w:rPr>
                <w:rFonts w:ascii="Times New Roman" w:hAnsi="Times New Roman" w:cs="Times New Roman"/>
                <w:sz w:val="28"/>
                <w:szCs w:val="24"/>
              </w:rPr>
              <w:t xml:space="preserve"> при технических параметрах</w:t>
            </w:r>
            <w:r w:rsidRPr="00463E64">
              <w:rPr>
                <w:rFonts w:ascii="Times New Roman" w:hAnsi="Times New Roman" w:cs="Times New Roman"/>
                <w:sz w:val="28"/>
                <w:szCs w:val="24"/>
              </w:rPr>
              <w:t xml:space="preserve"> </w:t>
            </w:r>
            <w:r>
              <w:rPr>
                <w:rFonts w:ascii="Times New Roman" w:hAnsi="Times New Roman" w:cs="Times New Roman"/>
                <w:sz w:val="28"/>
                <w:szCs w:val="24"/>
              </w:rPr>
              <w:t xml:space="preserve">АТП </w:t>
            </w:r>
            <w:r w:rsidRPr="00296D70">
              <w:rPr>
                <w:rFonts w:ascii="Times New Roman" w:hAnsi="Times New Roman" w:cs="Times New Roman"/>
                <w:sz w:val="28"/>
                <w:szCs w:val="28"/>
              </w:rPr>
              <w:t>DANFOSS</w:t>
            </w:r>
          </w:p>
        </w:tc>
      </w:tr>
    </w:tbl>
    <w:p w:rsidR="00B92B16" w:rsidRDefault="00B92B16" w:rsidP="00E11FC5">
      <w:pPr>
        <w:spacing w:after="0" w:line="240" w:lineRule="auto"/>
        <w:jc w:val="both"/>
        <w:rPr>
          <w:rFonts w:ascii="Times New Roman" w:hAnsi="Times New Roman" w:cs="Times New Roman"/>
          <w:sz w:val="28"/>
          <w:szCs w:val="28"/>
        </w:rPr>
      </w:pPr>
    </w:p>
    <w:p w:rsidR="00CC65CC" w:rsidRDefault="00CC65CC" w:rsidP="00CC65CC">
      <w:pPr>
        <w:pStyle w:val="a3"/>
        <w:spacing w:before="0" w:beforeAutospacing="0" w:after="0" w:afterAutospacing="0"/>
        <w:ind w:firstLine="567"/>
        <w:jc w:val="both"/>
        <w:rPr>
          <w:rFonts w:eastAsiaTheme="minorEastAsia"/>
          <w:sz w:val="28"/>
          <w:szCs w:val="28"/>
          <w:lang w:eastAsia="zh-CN"/>
        </w:rPr>
      </w:pPr>
      <w:r>
        <w:rPr>
          <w:rFonts w:eastAsiaTheme="minorEastAsia"/>
          <w:sz w:val="28"/>
          <w:szCs w:val="28"/>
          <w:lang w:eastAsia="zh-CN"/>
        </w:rPr>
        <w:t xml:space="preserve">Среди рекомендаций по повышению класса </w:t>
      </w:r>
      <w:proofErr w:type="spellStart"/>
      <w:r w:rsidR="00271083">
        <w:rPr>
          <w:rFonts w:eastAsiaTheme="minorEastAsia"/>
          <w:sz w:val="28"/>
          <w:szCs w:val="28"/>
          <w:lang w:eastAsia="zh-CN"/>
        </w:rPr>
        <w:t>энергоэффективности</w:t>
      </w:r>
      <w:proofErr w:type="spellEnd"/>
      <w:r w:rsidR="00271083">
        <w:rPr>
          <w:rFonts w:eastAsiaTheme="minorEastAsia"/>
          <w:sz w:val="28"/>
          <w:szCs w:val="28"/>
          <w:lang w:eastAsia="zh-CN"/>
        </w:rPr>
        <w:t xml:space="preserve"> существующих </w:t>
      </w:r>
      <w:r>
        <w:rPr>
          <w:rFonts w:eastAsiaTheme="minorEastAsia"/>
          <w:sz w:val="28"/>
          <w:szCs w:val="28"/>
          <w:lang w:eastAsia="zh-CN"/>
        </w:rPr>
        <w:t>здани</w:t>
      </w:r>
      <w:r w:rsidR="00271083">
        <w:rPr>
          <w:rFonts w:eastAsiaTheme="minorEastAsia"/>
          <w:sz w:val="28"/>
          <w:szCs w:val="28"/>
          <w:lang w:eastAsia="zh-CN"/>
        </w:rPr>
        <w:t>й</w:t>
      </w:r>
      <w:r>
        <w:rPr>
          <w:rFonts w:eastAsiaTheme="minorEastAsia"/>
          <w:sz w:val="28"/>
          <w:szCs w:val="28"/>
          <w:lang w:eastAsia="zh-CN"/>
        </w:rPr>
        <w:t xml:space="preserve"> </w:t>
      </w:r>
      <w:r w:rsidR="00271083">
        <w:rPr>
          <w:rFonts w:eastAsiaTheme="minorEastAsia"/>
          <w:sz w:val="28"/>
          <w:szCs w:val="28"/>
          <w:lang w:eastAsia="zh-CN"/>
        </w:rPr>
        <w:t xml:space="preserve">для включения в параметры </w:t>
      </w:r>
      <w:proofErr w:type="spellStart"/>
      <w:r w:rsidR="00271083">
        <w:rPr>
          <w:rFonts w:eastAsiaTheme="minorEastAsia"/>
          <w:sz w:val="28"/>
          <w:szCs w:val="28"/>
          <w:lang w:eastAsia="zh-CN"/>
        </w:rPr>
        <w:t>энергосервисных</w:t>
      </w:r>
      <w:proofErr w:type="spellEnd"/>
      <w:r w:rsidR="00271083">
        <w:rPr>
          <w:rFonts w:eastAsiaTheme="minorEastAsia"/>
          <w:sz w:val="28"/>
          <w:szCs w:val="28"/>
          <w:lang w:eastAsia="zh-CN"/>
        </w:rPr>
        <w:t xml:space="preserve"> контрактов</w:t>
      </w:r>
      <w:r>
        <w:rPr>
          <w:rFonts w:eastAsiaTheme="minorEastAsia"/>
          <w:sz w:val="28"/>
          <w:szCs w:val="28"/>
          <w:lang w:eastAsia="zh-CN"/>
        </w:rPr>
        <w:t xml:space="preserve"> с</w:t>
      </w:r>
      <w:r w:rsidR="00271083">
        <w:rPr>
          <w:rFonts w:eastAsiaTheme="minorEastAsia"/>
          <w:sz w:val="28"/>
          <w:szCs w:val="28"/>
          <w:lang w:eastAsia="zh-CN"/>
        </w:rPr>
        <w:t>ледует</w:t>
      </w:r>
      <w:r>
        <w:rPr>
          <w:rFonts w:eastAsiaTheme="minorEastAsia"/>
          <w:sz w:val="28"/>
          <w:szCs w:val="28"/>
          <w:lang w:eastAsia="zh-CN"/>
        </w:rPr>
        <w:t xml:space="preserve"> предложить следующие меры:</w:t>
      </w:r>
    </w:p>
    <w:p w:rsidR="00CC65CC" w:rsidRPr="00633DBB" w:rsidRDefault="00CC65CC" w:rsidP="00CC65CC">
      <w:pPr>
        <w:pStyle w:val="a3"/>
        <w:spacing w:before="0" w:beforeAutospacing="0" w:after="0" w:afterAutospacing="0"/>
        <w:ind w:firstLine="567"/>
        <w:jc w:val="both"/>
        <w:rPr>
          <w:color w:val="000000"/>
          <w:sz w:val="28"/>
          <w:szCs w:val="28"/>
        </w:rPr>
      </w:pPr>
      <w:r>
        <w:rPr>
          <w:rFonts w:eastAsiaTheme="minorEastAsia"/>
          <w:sz w:val="28"/>
          <w:szCs w:val="28"/>
          <w:lang w:eastAsia="zh-CN"/>
        </w:rPr>
        <w:t xml:space="preserve">- </w:t>
      </w:r>
      <w:r w:rsidRPr="00E22CA6">
        <w:rPr>
          <w:color w:val="000000"/>
          <w:sz w:val="28"/>
          <w:szCs w:val="28"/>
        </w:rPr>
        <w:t xml:space="preserve">автоматизация потребления тепловой энергии многоквартирными домами (автоматизация тепловых пунктов, </w:t>
      </w:r>
      <w:proofErr w:type="spellStart"/>
      <w:r w:rsidRPr="00E22CA6">
        <w:rPr>
          <w:color w:val="000000"/>
          <w:sz w:val="28"/>
          <w:szCs w:val="28"/>
        </w:rPr>
        <w:t>пофасадное</w:t>
      </w:r>
      <w:proofErr w:type="spellEnd"/>
      <w:r w:rsidRPr="00E22CA6">
        <w:rPr>
          <w:color w:val="000000"/>
          <w:sz w:val="28"/>
          <w:szCs w:val="28"/>
        </w:rPr>
        <w:t xml:space="preserve"> регулирование)</w:t>
      </w:r>
      <w:r>
        <w:rPr>
          <w:color w:val="000000"/>
          <w:sz w:val="28"/>
          <w:szCs w:val="28"/>
        </w:rPr>
        <w:t>:</w:t>
      </w:r>
      <w:r w:rsidRPr="00E22CA6">
        <w:rPr>
          <w:color w:val="000000"/>
          <w:sz w:val="28"/>
          <w:szCs w:val="28"/>
        </w:rPr>
        <w:t xml:space="preserve"> </w:t>
      </w:r>
      <w:r>
        <w:rPr>
          <w:rFonts w:eastAsiaTheme="minorEastAsia"/>
          <w:sz w:val="28"/>
          <w:szCs w:val="28"/>
          <w:lang w:eastAsia="zh-CN"/>
        </w:rPr>
        <w:t xml:space="preserve">установка автоматизированного </w:t>
      </w:r>
      <w:proofErr w:type="spellStart"/>
      <w:r>
        <w:rPr>
          <w:rFonts w:eastAsiaTheme="minorEastAsia"/>
          <w:sz w:val="28"/>
          <w:szCs w:val="28"/>
          <w:lang w:eastAsia="zh-CN"/>
        </w:rPr>
        <w:t>теплопункта</w:t>
      </w:r>
      <w:proofErr w:type="spellEnd"/>
      <w:r>
        <w:rPr>
          <w:rFonts w:eastAsiaTheme="minorEastAsia"/>
          <w:sz w:val="28"/>
          <w:szCs w:val="28"/>
          <w:lang w:eastAsia="zh-CN"/>
        </w:rPr>
        <w:t xml:space="preserve"> позволит снизить удельное энергопотребление в зимний период с 180 кВтч</w:t>
      </w:r>
      <w:r w:rsidRPr="00F12699">
        <w:rPr>
          <w:rFonts w:eastAsiaTheme="minorEastAsia"/>
          <w:sz w:val="28"/>
          <w:szCs w:val="28"/>
          <w:lang w:eastAsia="zh-CN"/>
        </w:rPr>
        <w:t>/</w:t>
      </w:r>
      <w:r>
        <w:rPr>
          <w:rFonts w:eastAsiaTheme="minorEastAsia"/>
          <w:sz w:val="28"/>
          <w:szCs w:val="28"/>
          <w:lang w:eastAsia="zh-CN"/>
        </w:rPr>
        <w:t>м2 до 115, что будет соответствовать классу</w:t>
      </w:r>
      <w:proofErr w:type="gramStart"/>
      <w:r>
        <w:rPr>
          <w:rFonts w:eastAsiaTheme="minorEastAsia"/>
          <w:sz w:val="28"/>
          <w:szCs w:val="28"/>
          <w:lang w:eastAsia="zh-CN"/>
        </w:rPr>
        <w:t xml:space="preserve"> С</w:t>
      </w:r>
      <w:proofErr w:type="gramEnd"/>
      <w:r w:rsidR="00CF52CE" w:rsidRPr="00E22CA6">
        <w:rPr>
          <w:color w:val="000000"/>
          <w:sz w:val="28"/>
          <w:szCs w:val="28"/>
        </w:rPr>
        <w:t>;</w:t>
      </w:r>
    </w:p>
    <w:p w:rsidR="00CF52CE" w:rsidRPr="00CF52CE" w:rsidRDefault="00CF52CE" w:rsidP="00CC65CC">
      <w:pPr>
        <w:pStyle w:val="a3"/>
        <w:spacing w:before="0" w:beforeAutospacing="0" w:after="0" w:afterAutospacing="0"/>
        <w:ind w:firstLine="567"/>
        <w:jc w:val="both"/>
        <w:rPr>
          <w:rFonts w:eastAsiaTheme="minorEastAsia"/>
          <w:sz w:val="28"/>
          <w:szCs w:val="28"/>
          <w:lang w:eastAsia="zh-CN"/>
        </w:rPr>
      </w:pPr>
      <w:r w:rsidRPr="00CF52CE">
        <w:rPr>
          <w:color w:val="000000"/>
          <w:sz w:val="28"/>
          <w:szCs w:val="28"/>
        </w:rPr>
        <w:t xml:space="preserve">- </w:t>
      </w:r>
      <w:r>
        <w:rPr>
          <w:rFonts w:eastAsiaTheme="minorEastAsia"/>
          <w:sz w:val="28"/>
          <w:szCs w:val="28"/>
          <w:lang w:eastAsia="zh-CN"/>
        </w:rPr>
        <w:t>утепление здания, подвала и чердака с капитальным ремонтом кровельного покрытия и замена наружных окон общественных пространств, что позволит снизить энергопотребление еще на 20-25% до класса</w:t>
      </w:r>
      <w:proofErr w:type="gramStart"/>
      <w:r>
        <w:rPr>
          <w:rFonts w:eastAsiaTheme="minorEastAsia"/>
          <w:sz w:val="28"/>
          <w:szCs w:val="28"/>
          <w:lang w:eastAsia="zh-CN"/>
        </w:rPr>
        <w:t xml:space="preserve"> В</w:t>
      </w:r>
      <w:proofErr w:type="gramEnd"/>
      <w:r w:rsidRPr="00E22CA6">
        <w:rPr>
          <w:color w:val="000000"/>
          <w:sz w:val="28"/>
          <w:szCs w:val="28"/>
        </w:rPr>
        <w:t>;</w:t>
      </w:r>
    </w:p>
    <w:p w:rsidR="00CC65CC" w:rsidRPr="00E22CA6" w:rsidRDefault="00CC65CC" w:rsidP="00CC65C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22CA6">
        <w:rPr>
          <w:rFonts w:ascii="Times New Roman" w:hAnsi="Times New Roman" w:cs="Times New Roman"/>
          <w:color w:val="000000"/>
          <w:sz w:val="28"/>
          <w:szCs w:val="28"/>
        </w:rPr>
        <w:t xml:space="preserve"> тепловая изоляция трубопроводов и повышение энергетической эффективности оборудования тепловых пунктов, разводящих трубопроводов отопления и горячего водоснабжения; </w:t>
      </w:r>
    </w:p>
    <w:p w:rsidR="00CC65CC" w:rsidRPr="00E22CA6" w:rsidRDefault="00CC65CC" w:rsidP="00CC65C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22CA6">
        <w:rPr>
          <w:rFonts w:ascii="Times New Roman" w:hAnsi="Times New Roman" w:cs="Times New Roman"/>
          <w:color w:val="000000"/>
          <w:sz w:val="28"/>
          <w:szCs w:val="28"/>
        </w:rPr>
        <w:t xml:space="preserve"> восстановление/внедрение циркуляционных систем горячего водоснабжения, проведение гидравлической регулировки, автоматической/ручной балансировки распределительных систем отопления и стояков; </w:t>
      </w:r>
    </w:p>
    <w:p w:rsidR="00CC65CC" w:rsidRPr="00E22CA6" w:rsidRDefault="00CC65CC" w:rsidP="00CC65C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22CA6">
        <w:rPr>
          <w:rFonts w:ascii="Times New Roman" w:hAnsi="Times New Roman" w:cs="Times New Roman"/>
          <w:color w:val="000000"/>
          <w:sz w:val="28"/>
          <w:szCs w:val="28"/>
        </w:rPr>
        <w:t xml:space="preserve"> установка частотного регулирования приводов насосов в системах горячего водоснабжения; </w:t>
      </w:r>
    </w:p>
    <w:p w:rsidR="00CC65CC" w:rsidRDefault="00CC65CC" w:rsidP="00CC65CC">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 установка автоматизированного контроля освещения</w:t>
      </w:r>
    </w:p>
    <w:p w:rsidR="00CC65CC" w:rsidRPr="00E22CA6" w:rsidRDefault="00CC65CC" w:rsidP="00CC65C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22CA6">
        <w:rPr>
          <w:rFonts w:ascii="Times New Roman" w:hAnsi="Times New Roman" w:cs="Times New Roman"/>
          <w:color w:val="000000"/>
          <w:sz w:val="28"/>
          <w:szCs w:val="28"/>
        </w:rPr>
        <w:t xml:space="preserve"> перекладка электрических сетей для снижения потерь электрической энергии </w:t>
      </w:r>
    </w:p>
    <w:p w:rsidR="00CC65CC" w:rsidRDefault="00CC65CC" w:rsidP="00CC65CC">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 разработка совместно с муниципальными органами инструментов раздельного сбора мусора.</w:t>
      </w:r>
    </w:p>
    <w:p w:rsidR="00CC65CC" w:rsidRDefault="00CC65CC" w:rsidP="00CC65C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74D19">
        <w:rPr>
          <w:rFonts w:ascii="Times New Roman" w:hAnsi="Times New Roman" w:cs="Times New Roman"/>
          <w:color w:val="000000"/>
          <w:sz w:val="28"/>
          <w:szCs w:val="28"/>
          <w:shd w:val="clear" w:color="auto" w:fill="FFFFFF"/>
        </w:rPr>
        <w:lastRenderedPageBreak/>
        <w:t xml:space="preserve">Рекомендации </w:t>
      </w:r>
      <w:r>
        <w:rPr>
          <w:rFonts w:ascii="Times New Roman" w:hAnsi="Times New Roman" w:cs="Times New Roman"/>
          <w:color w:val="000000"/>
          <w:sz w:val="28"/>
          <w:szCs w:val="28"/>
          <w:shd w:val="clear" w:color="auto" w:fill="FFFFFF"/>
        </w:rPr>
        <w:t>по устройству</w:t>
      </w:r>
      <w:r w:rsidRPr="00874D19">
        <w:rPr>
          <w:rFonts w:ascii="Times New Roman" w:hAnsi="Times New Roman" w:cs="Times New Roman"/>
          <w:color w:val="000000"/>
          <w:sz w:val="28"/>
          <w:szCs w:val="28"/>
          <w:shd w:val="clear" w:color="auto" w:fill="FFFFFF"/>
        </w:rPr>
        <w:t xml:space="preserve"> автоматизированных индивидуальных тепловых пунктов для подключения эксплуатируемых жилых и общественных зданий к тепловым сетям</w:t>
      </w:r>
      <w:r>
        <w:rPr>
          <w:rFonts w:ascii="Times New Roman" w:hAnsi="Times New Roman" w:cs="Times New Roman"/>
          <w:color w:val="000000"/>
          <w:sz w:val="28"/>
          <w:szCs w:val="28"/>
          <w:shd w:val="clear" w:color="auto" w:fill="FFFFFF"/>
        </w:rPr>
        <w:t>,</w:t>
      </w:r>
      <w:r w:rsidRPr="00874D19">
        <w:rPr>
          <w:rFonts w:ascii="Times New Roman" w:hAnsi="Times New Roman" w:cs="Times New Roman"/>
          <w:color w:val="000000"/>
          <w:sz w:val="28"/>
          <w:szCs w:val="28"/>
          <w:shd w:val="clear" w:color="auto" w:fill="FFFFFF"/>
        </w:rPr>
        <w:t xml:space="preserve"> взамен центральных тепловых пунктов</w:t>
      </w:r>
      <w:r>
        <w:rPr>
          <w:rFonts w:ascii="Times New Roman" w:hAnsi="Times New Roman" w:cs="Times New Roman"/>
          <w:color w:val="000000"/>
          <w:sz w:val="28"/>
          <w:szCs w:val="28"/>
          <w:shd w:val="clear" w:color="auto" w:fill="FFFFFF"/>
        </w:rPr>
        <w:t>,</w:t>
      </w:r>
      <w:r w:rsidRPr="00874D19">
        <w:rPr>
          <w:rFonts w:ascii="Times New Roman" w:hAnsi="Times New Roman" w:cs="Times New Roman"/>
          <w:color w:val="000000"/>
          <w:sz w:val="28"/>
          <w:szCs w:val="28"/>
          <w:shd w:val="clear" w:color="auto" w:fill="FFFFFF"/>
        </w:rPr>
        <w:t xml:space="preserve"> и комплекс нормативных требований по их проектированию с целью обеспечения эффективности теплоснабжения зданий</w:t>
      </w:r>
      <w:r>
        <w:rPr>
          <w:rFonts w:ascii="Times New Roman" w:hAnsi="Times New Roman" w:cs="Times New Roman"/>
          <w:color w:val="000000"/>
          <w:sz w:val="28"/>
          <w:szCs w:val="28"/>
          <w:shd w:val="clear" w:color="auto" w:fill="FFFFFF"/>
        </w:rPr>
        <w:t>,</w:t>
      </w:r>
      <w:r w:rsidRPr="00874D19">
        <w:rPr>
          <w:rFonts w:ascii="Times New Roman" w:hAnsi="Times New Roman" w:cs="Times New Roman"/>
          <w:color w:val="000000"/>
          <w:sz w:val="28"/>
          <w:szCs w:val="28"/>
          <w:shd w:val="clear" w:color="auto" w:fill="FFFFFF"/>
        </w:rPr>
        <w:t xml:space="preserve"> посредством приближения приготовления горячей воды к месту ее потребления, повышения эффективности регулирования подачи тепловой энергии на отопление, упрощения узла учета потребления тепловой энергии и улучшения обслуживания</w:t>
      </w:r>
      <w:proofErr w:type="gramEnd"/>
      <w:r w:rsidRPr="00874D19">
        <w:rPr>
          <w:rFonts w:ascii="Times New Roman" w:hAnsi="Times New Roman" w:cs="Times New Roman"/>
          <w:color w:val="000000"/>
          <w:sz w:val="28"/>
          <w:szCs w:val="28"/>
          <w:shd w:val="clear" w:color="auto" w:fill="FFFFFF"/>
        </w:rPr>
        <w:t xml:space="preserve"> потребителей приведены в </w:t>
      </w:r>
      <w:proofErr w:type="gramStart"/>
      <w:r w:rsidRPr="00874D19">
        <w:rPr>
          <w:rFonts w:ascii="Times New Roman" w:eastAsia="Times New Roman" w:hAnsi="Times New Roman" w:cs="Times New Roman"/>
          <w:bCs/>
          <w:color w:val="000000"/>
          <w:sz w:val="28"/>
          <w:szCs w:val="28"/>
          <w:lang w:eastAsia="ru-RU"/>
        </w:rPr>
        <w:t>Р</w:t>
      </w:r>
      <w:proofErr w:type="gramEnd"/>
      <w:r w:rsidRPr="00874D19">
        <w:rPr>
          <w:rFonts w:ascii="Times New Roman" w:eastAsia="Times New Roman" w:hAnsi="Times New Roman" w:cs="Times New Roman"/>
          <w:bCs/>
          <w:color w:val="000000"/>
          <w:sz w:val="28"/>
          <w:szCs w:val="28"/>
          <w:lang w:eastAsia="ru-RU"/>
        </w:rPr>
        <w:t xml:space="preserve"> НП «АВОК» </w:t>
      </w:r>
      <w:r w:rsidR="00EC696E">
        <w:rPr>
          <w:rFonts w:ascii="Times New Roman" w:eastAsia="Times New Roman" w:hAnsi="Times New Roman" w:cs="Times New Roman"/>
          <w:bCs/>
          <w:color w:val="000000"/>
          <w:sz w:val="28"/>
          <w:szCs w:val="28"/>
          <w:lang w:eastAsia="ru-RU"/>
        </w:rPr>
        <w:t>«</w:t>
      </w:r>
      <w:r w:rsidRPr="00874D19">
        <w:rPr>
          <w:rFonts w:ascii="Times New Roman" w:eastAsia="Times New Roman" w:hAnsi="Times New Roman" w:cs="Times New Roman"/>
          <w:bCs/>
          <w:color w:val="000000"/>
          <w:sz w:val="28"/>
          <w:szCs w:val="28"/>
          <w:lang w:eastAsia="ru-RU"/>
        </w:rPr>
        <w:t>3.3.1-2009</w:t>
      </w:r>
      <w:r>
        <w:rPr>
          <w:rFonts w:ascii="Times New Roman" w:eastAsia="Times New Roman" w:hAnsi="Times New Roman" w:cs="Times New Roman"/>
          <w:bCs/>
          <w:color w:val="000000"/>
          <w:sz w:val="28"/>
          <w:szCs w:val="28"/>
          <w:lang w:eastAsia="ru-RU"/>
        </w:rPr>
        <w:t>.</w:t>
      </w:r>
      <w:r w:rsidRPr="00874D1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А</w:t>
      </w:r>
      <w:r w:rsidRPr="00874D19">
        <w:rPr>
          <w:rFonts w:ascii="Times New Roman" w:eastAsia="Times New Roman" w:hAnsi="Times New Roman" w:cs="Times New Roman"/>
          <w:bCs/>
          <w:color w:val="000000"/>
          <w:sz w:val="28"/>
          <w:szCs w:val="28"/>
          <w:lang w:eastAsia="ru-RU"/>
        </w:rPr>
        <w:t>втоматизированные индивидуальные</w:t>
      </w:r>
      <w:r>
        <w:rPr>
          <w:rFonts w:ascii="Times New Roman" w:eastAsia="Times New Roman" w:hAnsi="Times New Roman" w:cs="Times New Roman"/>
          <w:bCs/>
          <w:color w:val="000000"/>
          <w:sz w:val="28"/>
          <w:szCs w:val="28"/>
          <w:lang w:eastAsia="ru-RU"/>
        </w:rPr>
        <w:t xml:space="preserve"> </w:t>
      </w:r>
      <w:r w:rsidRPr="00874D19">
        <w:rPr>
          <w:rFonts w:ascii="Times New Roman" w:eastAsia="Times New Roman" w:hAnsi="Times New Roman" w:cs="Times New Roman"/>
          <w:bCs/>
          <w:color w:val="000000"/>
          <w:sz w:val="28"/>
          <w:szCs w:val="28"/>
          <w:lang w:eastAsia="ru-RU"/>
        </w:rPr>
        <w:t>тепловые пункты в зданиях взамен центральных тепловых пунктов</w:t>
      </w:r>
      <w:r>
        <w:rPr>
          <w:rFonts w:ascii="Times New Roman" w:eastAsia="Times New Roman" w:hAnsi="Times New Roman" w:cs="Times New Roman"/>
          <w:bCs/>
          <w:color w:val="000000"/>
          <w:sz w:val="28"/>
          <w:szCs w:val="28"/>
          <w:lang w:eastAsia="ru-RU"/>
        </w:rPr>
        <w:t>.</w:t>
      </w:r>
      <w:r w:rsidRPr="00874D19">
        <w:rPr>
          <w:rFonts w:ascii="Times New Roman" w:eastAsia="Times New Roman" w:hAnsi="Times New Roman" w:cs="Times New Roman"/>
          <w:bCs/>
          <w:color w:val="000000"/>
          <w:sz w:val="28"/>
          <w:szCs w:val="28"/>
          <w:lang w:eastAsia="ru-RU"/>
        </w:rPr>
        <w:t xml:space="preserve"> Нормы проектирования</w:t>
      </w:r>
      <w:r w:rsidR="00EC696E">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трудах </w:t>
      </w:r>
      <w:proofErr w:type="spellStart"/>
      <w:r w:rsidRPr="00E23C85">
        <w:rPr>
          <w:rFonts w:ascii="Times New Roman" w:hAnsi="Times New Roman" w:cs="Times New Roman"/>
          <w:bCs/>
          <w:sz w:val="28"/>
          <w:szCs w:val="28"/>
        </w:rPr>
        <w:t>Пыркова</w:t>
      </w:r>
      <w:proofErr w:type="spellEnd"/>
      <w:r w:rsidRPr="00E23C85">
        <w:rPr>
          <w:rFonts w:ascii="Times New Roman" w:hAnsi="Times New Roman" w:cs="Times New Roman"/>
          <w:bCs/>
          <w:sz w:val="28"/>
          <w:szCs w:val="28"/>
        </w:rPr>
        <w:t xml:space="preserve"> В. В.</w:t>
      </w:r>
      <w:r>
        <w:rPr>
          <w:rFonts w:ascii="Times New Roman" w:hAnsi="Times New Roman" w:cs="Times New Roman"/>
          <w:bCs/>
          <w:sz w:val="28"/>
          <w:szCs w:val="28"/>
        </w:rPr>
        <w:t xml:space="preserve">, методиках </w:t>
      </w:r>
      <w:r w:rsidRPr="00296D70">
        <w:rPr>
          <w:rFonts w:ascii="Times New Roman" w:hAnsi="Times New Roman" w:cs="Times New Roman"/>
          <w:sz w:val="28"/>
          <w:szCs w:val="28"/>
        </w:rPr>
        <w:t>DANFOSS</w:t>
      </w:r>
      <w:r w:rsidR="00CC50F3">
        <w:rPr>
          <w:rFonts w:ascii="Times New Roman" w:hAnsi="Times New Roman" w:cs="Times New Roman"/>
          <w:sz w:val="28"/>
          <w:szCs w:val="28"/>
        </w:rPr>
        <w:t xml:space="preserve"> </w:t>
      </w:r>
      <w:r w:rsidR="00CC50F3" w:rsidRPr="00986BA0">
        <w:rPr>
          <w:rFonts w:ascii="Times New Roman" w:hAnsi="Times New Roman" w:cs="Times New Roman"/>
          <w:sz w:val="28"/>
          <w:szCs w:val="28"/>
        </w:rPr>
        <w:t>[</w:t>
      </w:r>
      <w:r w:rsidR="00B302D8">
        <w:rPr>
          <w:rFonts w:ascii="Times New Roman" w:hAnsi="Times New Roman" w:cs="Times New Roman"/>
          <w:sz w:val="28"/>
          <w:szCs w:val="28"/>
        </w:rPr>
        <w:t>40</w:t>
      </w:r>
      <w:r w:rsidR="00CC50F3" w:rsidRPr="00986BA0">
        <w:rPr>
          <w:rFonts w:ascii="Times New Roman" w:hAnsi="Times New Roman" w:cs="Times New Roman"/>
          <w:sz w:val="28"/>
          <w:szCs w:val="28"/>
        </w:rPr>
        <w:t>-4</w:t>
      </w:r>
      <w:r w:rsidR="00B302D8">
        <w:rPr>
          <w:rFonts w:ascii="Times New Roman" w:hAnsi="Times New Roman" w:cs="Times New Roman"/>
          <w:sz w:val="28"/>
          <w:szCs w:val="28"/>
        </w:rPr>
        <w:t>1</w:t>
      </w:r>
      <w:r w:rsidR="00CC50F3" w:rsidRPr="00986BA0">
        <w:rPr>
          <w:rFonts w:ascii="Times New Roman" w:hAnsi="Times New Roman" w:cs="Times New Roman"/>
          <w:sz w:val="28"/>
          <w:szCs w:val="28"/>
        </w:rPr>
        <w:t>]</w:t>
      </w:r>
      <w:r>
        <w:rPr>
          <w:rFonts w:ascii="Times New Roman" w:hAnsi="Times New Roman" w:cs="Times New Roman"/>
          <w:sz w:val="28"/>
          <w:szCs w:val="28"/>
        </w:rPr>
        <w:t>.</w:t>
      </w:r>
    </w:p>
    <w:p w:rsidR="00CC65CC" w:rsidRPr="006601BA" w:rsidRDefault="00271083" w:rsidP="00CC65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в технических рекомендациях </w:t>
      </w:r>
      <w:r w:rsidR="00CE73B7">
        <w:rPr>
          <w:rFonts w:ascii="Times New Roman" w:hAnsi="Times New Roman" w:cs="Times New Roman"/>
          <w:sz w:val="28"/>
          <w:szCs w:val="28"/>
        </w:rPr>
        <w:t xml:space="preserve">РФ </w:t>
      </w:r>
      <w:r>
        <w:rPr>
          <w:rFonts w:ascii="Times New Roman" w:hAnsi="Times New Roman" w:cs="Times New Roman"/>
          <w:sz w:val="28"/>
          <w:szCs w:val="28"/>
        </w:rPr>
        <w:t>отмечается</w:t>
      </w:r>
      <w:r w:rsidR="00CC65CC">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CC65CC">
        <w:rPr>
          <w:rFonts w:ascii="Times New Roman" w:hAnsi="Times New Roman" w:cs="Times New Roman"/>
          <w:sz w:val="28"/>
          <w:szCs w:val="28"/>
        </w:rPr>
        <w:t>е</w:t>
      </w:r>
      <w:r w:rsidR="00CC65CC" w:rsidRPr="006601BA">
        <w:rPr>
          <w:rFonts w:ascii="Times New Roman" w:hAnsi="Times New Roman" w:cs="Times New Roman"/>
          <w:sz w:val="28"/>
          <w:szCs w:val="28"/>
        </w:rPr>
        <w:t xml:space="preserve">сли автоматическое регулирование температуры отопления ограничивается ЦТП (центральным тепловым пунктом), то система соответствует неэффективному классу D, поскольку теплоноситель одной температуры подается в </w:t>
      </w:r>
      <w:proofErr w:type="spellStart"/>
      <w:proofErr w:type="gramStart"/>
      <w:r w:rsidR="00CC65CC" w:rsidRPr="006601BA">
        <w:rPr>
          <w:rFonts w:ascii="Times New Roman" w:hAnsi="Times New Roman" w:cs="Times New Roman"/>
          <w:sz w:val="28"/>
          <w:szCs w:val="28"/>
        </w:rPr>
        <w:t>в</w:t>
      </w:r>
      <w:proofErr w:type="spellEnd"/>
      <w:proofErr w:type="gramEnd"/>
      <w:r w:rsidR="00CC65CC" w:rsidRPr="006601BA">
        <w:rPr>
          <w:rFonts w:ascii="Times New Roman" w:hAnsi="Times New Roman" w:cs="Times New Roman"/>
          <w:sz w:val="28"/>
          <w:szCs w:val="28"/>
        </w:rPr>
        <w:t xml:space="preserve"> разные помещения здания с разной потребностью в отоплении. Для того чтобы соответствовать хотя бы стандартному классу</w:t>
      </w:r>
      <w:proofErr w:type="gramStart"/>
      <w:r w:rsidR="00CC65CC" w:rsidRPr="006601BA">
        <w:rPr>
          <w:rFonts w:ascii="Times New Roman" w:hAnsi="Times New Roman" w:cs="Times New Roman"/>
          <w:sz w:val="28"/>
          <w:szCs w:val="28"/>
        </w:rPr>
        <w:t xml:space="preserve"> С</w:t>
      </w:r>
      <w:proofErr w:type="gramEnd"/>
      <w:r w:rsidR="00CC65CC" w:rsidRPr="006601BA">
        <w:rPr>
          <w:rFonts w:ascii="Times New Roman" w:hAnsi="Times New Roman" w:cs="Times New Roman"/>
          <w:sz w:val="28"/>
          <w:szCs w:val="28"/>
        </w:rPr>
        <w:t xml:space="preserve">, необходимо обеспечить </w:t>
      </w:r>
      <w:proofErr w:type="spellStart"/>
      <w:r w:rsidR="00CC65CC" w:rsidRPr="006601BA">
        <w:rPr>
          <w:rFonts w:ascii="Times New Roman" w:hAnsi="Times New Roman" w:cs="Times New Roman"/>
          <w:sz w:val="28"/>
          <w:szCs w:val="28"/>
        </w:rPr>
        <w:t>покомнатное</w:t>
      </w:r>
      <w:proofErr w:type="spellEnd"/>
      <w:r w:rsidR="00CC65CC" w:rsidRPr="006601BA">
        <w:rPr>
          <w:rFonts w:ascii="Times New Roman" w:hAnsi="Times New Roman" w:cs="Times New Roman"/>
          <w:sz w:val="28"/>
          <w:szCs w:val="28"/>
        </w:rPr>
        <w:t xml:space="preserve"> регулирование температуры хотя бы одним из перечисленных способов: радиаторными вентилями, термостатами, комнатными контроллерами и т. д. Для класса В нужно организовать </w:t>
      </w:r>
      <w:proofErr w:type="spellStart"/>
      <w:r w:rsidR="00CC65CC" w:rsidRPr="006601BA">
        <w:rPr>
          <w:rFonts w:ascii="Times New Roman" w:hAnsi="Times New Roman" w:cs="Times New Roman"/>
          <w:sz w:val="28"/>
          <w:szCs w:val="28"/>
        </w:rPr>
        <w:t>покомнатное</w:t>
      </w:r>
      <w:proofErr w:type="spellEnd"/>
      <w:r w:rsidR="00CC65CC" w:rsidRPr="006601BA">
        <w:rPr>
          <w:rFonts w:ascii="Times New Roman" w:hAnsi="Times New Roman" w:cs="Times New Roman"/>
          <w:sz w:val="28"/>
          <w:szCs w:val="28"/>
        </w:rPr>
        <w:t xml:space="preserve"> регулирование температуры с коммуникацией между контроллерами и центральной станцией. Коммуникация в виде обратной связи позволяет извлечь дополнительный потенциал экономии в системе отопления. И наконец, чтобы соответствовать классу</w:t>
      </w:r>
      <w:proofErr w:type="gramStart"/>
      <w:r w:rsidR="00CC65CC" w:rsidRPr="006601BA">
        <w:rPr>
          <w:rFonts w:ascii="Times New Roman" w:hAnsi="Times New Roman" w:cs="Times New Roman"/>
          <w:sz w:val="28"/>
          <w:szCs w:val="28"/>
        </w:rPr>
        <w:t xml:space="preserve"> А</w:t>
      </w:r>
      <w:proofErr w:type="gramEnd"/>
      <w:r w:rsidR="00CC65CC" w:rsidRPr="006601BA">
        <w:rPr>
          <w:rFonts w:ascii="Times New Roman" w:hAnsi="Times New Roman" w:cs="Times New Roman"/>
          <w:sz w:val="28"/>
          <w:szCs w:val="28"/>
        </w:rPr>
        <w:t xml:space="preserve">, необходимо обеспечить </w:t>
      </w:r>
      <w:proofErr w:type="spellStart"/>
      <w:r w:rsidR="00CC65CC" w:rsidRPr="006601BA">
        <w:rPr>
          <w:rFonts w:ascii="Times New Roman" w:hAnsi="Times New Roman" w:cs="Times New Roman"/>
          <w:sz w:val="28"/>
          <w:szCs w:val="28"/>
        </w:rPr>
        <w:t>покомнатное</w:t>
      </w:r>
      <w:proofErr w:type="spellEnd"/>
      <w:r w:rsidR="00CC65CC" w:rsidRPr="006601BA">
        <w:rPr>
          <w:rFonts w:ascii="Times New Roman" w:hAnsi="Times New Roman" w:cs="Times New Roman"/>
          <w:sz w:val="28"/>
          <w:szCs w:val="28"/>
        </w:rPr>
        <w:t xml:space="preserve"> регулирование температуры с коммуникацией между контроллерами и центральной станцией плюс контроль присутствия человека в помещении. Таким образом, чем выше уровень автоматизации, тем больше возможностей для извлечения потенциала экономии в инженерных системах</w:t>
      </w:r>
      <w:r w:rsidR="00EC696E">
        <w:rPr>
          <w:rFonts w:ascii="Times New Roman" w:hAnsi="Times New Roman" w:cs="Times New Roman"/>
          <w:sz w:val="28"/>
          <w:szCs w:val="28"/>
        </w:rPr>
        <w:t xml:space="preserve"> </w:t>
      </w:r>
      <w:r w:rsidR="00EC696E" w:rsidRPr="00EC696E">
        <w:rPr>
          <w:rFonts w:ascii="Times New Roman" w:hAnsi="Times New Roman" w:cs="Times New Roman"/>
          <w:sz w:val="28"/>
          <w:szCs w:val="28"/>
        </w:rPr>
        <w:t>[</w:t>
      </w:r>
      <w:r w:rsidR="00CC50F3" w:rsidRPr="00CC50F3">
        <w:rPr>
          <w:rFonts w:ascii="Times New Roman" w:hAnsi="Times New Roman" w:cs="Times New Roman"/>
          <w:sz w:val="28"/>
          <w:szCs w:val="28"/>
        </w:rPr>
        <w:t>4</w:t>
      </w:r>
      <w:r w:rsidR="00B302D8">
        <w:rPr>
          <w:rFonts w:ascii="Times New Roman" w:hAnsi="Times New Roman" w:cs="Times New Roman"/>
          <w:sz w:val="28"/>
          <w:szCs w:val="28"/>
        </w:rPr>
        <w:t>2</w:t>
      </w:r>
      <w:r w:rsidR="00EC696E" w:rsidRPr="00EC696E">
        <w:rPr>
          <w:rFonts w:ascii="Times New Roman" w:hAnsi="Times New Roman" w:cs="Times New Roman"/>
          <w:sz w:val="28"/>
          <w:szCs w:val="28"/>
        </w:rPr>
        <w:t>]</w:t>
      </w:r>
      <w:r w:rsidR="00CC65CC" w:rsidRPr="006601BA">
        <w:rPr>
          <w:rFonts w:ascii="Times New Roman" w:hAnsi="Times New Roman" w:cs="Times New Roman"/>
          <w:sz w:val="28"/>
          <w:szCs w:val="28"/>
        </w:rPr>
        <w:t>.</w:t>
      </w:r>
    </w:p>
    <w:p w:rsidR="00354D5C" w:rsidRDefault="00354D5C" w:rsidP="00CC65CC">
      <w:pPr>
        <w:spacing w:after="0" w:line="240" w:lineRule="auto"/>
        <w:ind w:firstLine="567"/>
        <w:jc w:val="both"/>
        <w:rPr>
          <w:rStyle w:val="tlid-translation"/>
          <w:rFonts w:ascii="Times New Roman" w:hAnsi="Times New Roman" w:cs="Times New Roman"/>
          <w:sz w:val="28"/>
          <w:szCs w:val="28"/>
        </w:rPr>
      </w:pPr>
      <w:r w:rsidRPr="00354D5C">
        <w:rPr>
          <w:rFonts w:ascii="Times New Roman" w:hAnsi="Times New Roman" w:cs="Times New Roman"/>
          <w:color w:val="000000"/>
          <w:sz w:val="28"/>
          <w:szCs w:val="28"/>
          <w:shd w:val="clear" w:color="auto" w:fill="FFFFFF"/>
        </w:rPr>
        <w:t>Таким образом</w:t>
      </w:r>
      <w:r w:rsidR="00CE73B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для обеспечения модернизации жилищного фонда на примере типового здания 60-70</w:t>
      </w:r>
      <w:r w:rsidR="00CC65CC">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годов </w:t>
      </w:r>
      <w:r w:rsidR="00CE73B7">
        <w:rPr>
          <w:rFonts w:ascii="Times New Roman" w:hAnsi="Times New Roman" w:cs="Times New Roman"/>
          <w:color w:val="000000"/>
          <w:sz w:val="28"/>
          <w:szCs w:val="28"/>
          <w:shd w:val="clear" w:color="auto" w:fill="FFFFFF"/>
        </w:rPr>
        <w:t>требуются</w:t>
      </w:r>
      <w:r>
        <w:rPr>
          <w:rFonts w:ascii="Times New Roman" w:hAnsi="Times New Roman" w:cs="Times New Roman"/>
          <w:color w:val="000000"/>
          <w:sz w:val="28"/>
          <w:szCs w:val="28"/>
          <w:shd w:val="clear" w:color="auto" w:fill="FFFFFF"/>
        </w:rPr>
        <w:t xml:space="preserve"> </w:t>
      </w:r>
      <w:r w:rsidR="00CE73B7">
        <w:rPr>
          <w:rFonts w:ascii="Times New Roman" w:hAnsi="Times New Roman" w:cs="Times New Roman"/>
          <w:color w:val="000000"/>
          <w:sz w:val="28"/>
          <w:szCs w:val="28"/>
          <w:shd w:val="clear" w:color="auto" w:fill="FFFFFF"/>
        </w:rPr>
        <w:t xml:space="preserve">значительные </w:t>
      </w:r>
      <w:r>
        <w:rPr>
          <w:rFonts w:ascii="Times New Roman" w:hAnsi="Times New Roman" w:cs="Times New Roman"/>
          <w:color w:val="000000"/>
          <w:sz w:val="28"/>
          <w:szCs w:val="28"/>
          <w:shd w:val="clear" w:color="auto" w:fill="FFFFFF"/>
        </w:rPr>
        <w:t xml:space="preserve">инвестиций в обеспечение </w:t>
      </w:r>
      <w:proofErr w:type="spellStart"/>
      <w:r>
        <w:rPr>
          <w:rFonts w:ascii="Times New Roman" w:hAnsi="Times New Roman" w:cs="Times New Roman"/>
          <w:color w:val="000000"/>
          <w:sz w:val="28"/>
          <w:szCs w:val="28"/>
          <w:shd w:val="clear" w:color="auto" w:fill="FFFFFF"/>
        </w:rPr>
        <w:t>энергоэффективности</w:t>
      </w:r>
      <w:proofErr w:type="spellEnd"/>
      <w:r>
        <w:rPr>
          <w:rFonts w:ascii="Times New Roman" w:hAnsi="Times New Roman" w:cs="Times New Roman"/>
          <w:color w:val="000000"/>
          <w:sz w:val="28"/>
          <w:szCs w:val="28"/>
          <w:shd w:val="clear" w:color="auto" w:fill="FFFFFF"/>
        </w:rPr>
        <w:t xml:space="preserve">. </w:t>
      </w:r>
      <w:r w:rsidRPr="00212B41">
        <w:rPr>
          <w:rStyle w:val="tlid-translation"/>
          <w:rFonts w:ascii="Times New Roman" w:hAnsi="Times New Roman" w:cs="Times New Roman"/>
          <w:sz w:val="28"/>
          <w:szCs w:val="28"/>
        </w:rPr>
        <w:t xml:space="preserve">ГЧП позволяет правительствам избегать капиталовложений и держать за балансом энергетические инвестиции, сокращать затраты на энергию и распределять свой бюджет надлежащим образом. </w:t>
      </w:r>
      <w:r w:rsidR="0062781D" w:rsidRPr="00212B41">
        <w:rPr>
          <w:rStyle w:val="tlid-translation"/>
          <w:rFonts w:ascii="Times New Roman" w:hAnsi="Times New Roman" w:cs="Times New Roman"/>
          <w:sz w:val="28"/>
          <w:szCs w:val="28"/>
        </w:rPr>
        <w:t xml:space="preserve">Проекты ЭСКО по </w:t>
      </w:r>
      <w:proofErr w:type="spellStart"/>
      <w:r w:rsidR="0062781D" w:rsidRPr="00212B41">
        <w:rPr>
          <w:rStyle w:val="tlid-translation"/>
          <w:rFonts w:ascii="Times New Roman" w:hAnsi="Times New Roman" w:cs="Times New Roman"/>
          <w:sz w:val="28"/>
          <w:szCs w:val="28"/>
        </w:rPr>
        <w:t>энергоэффективности</w:t>
      </w:r>
      <w:proofErr w:type="spellEnd"/>
      <w:r w:rsidR="0062781D" w:rsidRPr="00212B41">
        <w:rPr>
          <w:rStyle w:val="tlid-translation"/>
          <w:rFonts w:ascii="Times New Roman" w:hAnsi="Times New Roman" w:cs="Times New Roman"/>
          <w:sz w:val="28"/>
          <w:szCs w:val="28"/>
        </w:rPr>
        <w:t xml:space="preserve"> включают в себя, в основном, </w:t>
      </w:r>
      <w:proofErr w:type="spellStart"/>
      <w:r w:rsidR="0062781D" w:rsidRPr="00212B41">
        <w:rPr>
          <w:rStyle w:val="tlid-translation"/>
          <w:rFonts w:ascii="Times New Roman" w:hAnsi="Times New Roman" w:cs="Times New Roman"/>
          <w:sz w:val="28"/>
          <w:szCs w:val="28"/>
        </w:rPr>
        <w:t>когенерацию</w:t>
      </w:r>
      <w:proofErr w:type="spellEnd"/>
      <w:r w:rsidR="0062781D" w:rsidRPr="00212B41">
        <w:rPr>
          <w:rStyle w:val="tlid-translation"/>
          <w:rFonts w:ascii="Times New Roman" w:hAnsi="Times New Roman" w:cs="Times New Roman"/>
          <w:sz w:val="28"/>
          <w:szCs w:val="28"/>
        </w:rPr>
        <w:t xml:space="preserve">, общественное освещение, отопление, вентиляцию, кондиционирование общественных зданий и системы </w:t>
      </w:r>
      <w:proofErr w:type="spellStart"/>
      <w:r w:rsidR="0062781D" w:rsidRPr="00212B41">
        <w:rPr>
          <w:rStyle w:val="tlid-translation"/>
          <w:rFonts w:ascii="Times New Roman" w:hAnsi="Times New Roman" w:cs="Times New Roman"/>
          <w:sz w:val="28"/>
          <w:szCs w:val="28"/>
        </w:rPr>
        <w:t>энергоменеджмента</w:t>
      </w:r>
      <w:proofErr w:type="spellEnd"/>
      <w:r w:rsidR="0062781D" w:rsidRPr="00212B41">
        <w:rPr>
          <w:rStyle w:val="tlid-translation"/>
          <w:rFonts w:ascii="Times New Roman" w:hAnsi="Times New Roman" w:cs="Times New Roman"/>
          <w:sz w:val="28"/>
          <w:szCs w:val="28"/>
        </w:rPr>
        <w:t xml:space="preserve">. </w:t>
      </w:r>
      <w:r w:rsidRPr="00212B41">
        <w:rPr>
          <w:rStyle w:val="tlid-translation"/>
          <w:rFonts w:ascii="Times New Roman" w:hAnsi="Times New Roman" w:cs="Times New Roman"/>
          <w:sz w:val="28"/>
          <w:szCs w:val="28"/>
        </w:rPr>
        <w:t xml:space="preserve">Это делает возможным доступ к технологиям и специалистам по управлению. Кроме того, часть технического и инвестиционного риска будет передана ЭСКО. Такие проекты также помогают налогоплательщикам платить меньше налогов за счет сокращения спроса на энергию. Более того, в проектах ГЧП государственный орган является надежной договаривающейся стороной, поскольку они не будут уклоняться от своих обязанностей. Вступление в такие партнерства создает дополнительные доходы за счет роста частной </w:t>
      </w:r>
      <w:r w:rsidRPr="00212B41">
        <w:rPr>
          <w:rStyle w:val="tlid-translation"/>
          <w:rFonts w:ascii="Times New Roman" w:hAnsi="Times New Roman" w:cs="Times New Roman"/>
          <w:sz w:val="28"/>
          <w:szCs w:val="28"/>
        </w:rPr>
        <w:lastRenderedPageBreak/>
        <w:t>экономической активности, получения прибыли от инвестиций в общественное благо, новых инвестиционных возможностей и новых рынков.</w:t>
      </w:r>
    </w:p>
    <w:p w:rsidR="00785E5E" w:rsidRPr="00212B41" w:rsidRDefault="00785E5E" w:rsidP="00CC65CC">
      <w:pPr>
        <w:spacing w:after="0" w:line="240" w:lineRule="auto"/>
        <w:ind w:firstLine="567"/>
        <w:jc w:val="both"/>
        <w:rPr>
          <w:rStyle w:val="tlid-translation"/>
          <w:rFonts w:ascii="Times New Roman" w:hAnsi="Times New Roman" w:cs="Times New Roman"/>
          <w:sz w:val="28"/>
          <w:szCs w:val="28"/>
        </w:rPr>
      </w:pPr>
      <w:r w:rsidRPr="00212B41">
        <w:rPr>
          <w:rStyle w:val="tlid-translation"/>
          <w:rFonts w:ascii="Times New Roman" w:hAnsi="Times New Roman" w:cs="Times New Roman"/>
          <w:sz w:val="28"/>
          <w:szCs w:val="28"/>
        </w:rPr>
        <w:t xml:space="preserve">Реализация проектов по </w:t>
      </w:r>
      <w:proofErr w:type="spellStart"/>
      <w:r w:rsidRPr="00212B41">
        <w:rPr>
          <w:rStyle w:val="tlid-translation"/>
          <w:rFonts w:ascii="Times New Roman" w:hAnsi="Times New Roman" w:cs="Times New Roman"/>
          <w:sz w:val="28"/>
          <w:szCs w:val="28"/>
        </w:rPr>
        <w:t>энергоэффективности</w:t>
      </w:r>
      <w:proofErr w:type="spellEnd"/>
      <w:r w:rsidRPr="00212B41">
        <w:rPr>
          <w:rStyle w:val="tlid-translation"/>
          <w:rFonts w:ascii="Times New Roman" w:hAnsi="Times New Roman" w:cs="Times New Roman"/>
          <w:sz w:val="28"/>
          <w:szCs w:val="28"/>
        </w:rPr>
        <w:t xml:space="preserve"> </w:t>
      </w:r>
      <w:r>
        <w:rPr>
          <w:rStyle w:val="tlid-translation"/>
          <w:rFonts w:ascii="Times New Roman" w:hAnsi="Times New Roman" w:cs="Times New Roman"/>
          <w:sz w:val="28"/>
          <w:szCs w:val="28"/>
        </w:rPr>
        <w:t>ЭСКО</w:t>
      </w:r>
      <w:r w:rsidRPr="00212B41">
        <w:rPr>
          <w:rStyle w:val="tlid-translation"/>
          <w:rFonts w:ascii="Times New Roman" w:hAnsi="Times New Roman" w:cs="Times New Roman"/>
          <w:sz w:val="28"/>
          <w:szCs w:val="28"/>
        </w:rPr>
        <w:t xml:space="preserve"> может столкнуться с </w:t>
      </w:r>
      <w:r w:rsidR="0062781D">
        <w:rPr>
          <w:rStyle w:val="tlid-translation"/>
          <w:rFonts w:ascii="Times New Roman" w:hAnsi="Times New Roman" w:cs="Times New Roman"/>
          <w:sz w:val="28"/>
          <w:szCs w:val="28"/>
        </w:rPr>
        <w:t>препятствиями</w:t>
      </w:r>
      <w:r w:rsidRPr="00212B41">
        <w:rPr>
          <w:rStyle w:val="tlid-translation"/>
          <w:rFonts w:ascii="Times New Roman" w:hAnsi="Times New Roman" w:cs="Times New Roman"/>
          <w:sz w:val="28"/>
          <w:szCs w:val="28"/>
        </w:rPr>
        <w:t xml:space="preserve">. Проекты в области </w:t>
      </w:r>
      <w:proofErr w:type="spellStart"/>
      <w:r w:rsidRPr="00212B41">
        <w:rPr>
          <w:rStyle w:val="tlid-translation"/>
          <w:rFonts w:ascii="Times New Roman" w:hAnsi="Times New Roman" w:cs="Times New Roman"/>
          <w:sz w:val="28"/>
          <w:szCs w:val="28"/>
        </w:rPr>
        <w:t>энергоэффективности</w:t>
      </w:r>
      <w:proofErr w:type="spellEnd"/>
      <w:r w:rsidRPr="00212B41">
        <w:rPr>
          <w:rStyle w:val="tlid-translation"/>
          <w:rFonts w:ascii="Times New Roman" w:hAnsi="Times New Roman" w:cs="Times New Roman"/>
          <w:sz w:val="28"/>
          <w:szCs w:val="28"/>
        </w:rPr>
        <w:t xml:space="preserve"> могут быть реализованы только при наличии механизма устойчивого финансирования. Кроме того, </w:t>
      </w:r>
      <w:r>
        <w:rPr>
          <w:rStyle w:val="tlid-translation"/>
          <w:rFonts w:ascii="Times New Roman" w:hAnsi="Times New Roman" w:cs="Times New Roman"/>
          <w:sz w:val="28"/>
          <w:szCs w:val="28"/>
        </w:rPr>
        <w:t xml:space="preserve">контракты </w:t>
      </w:r>
      <w:r w:rsidRPr="00212B41">
        <w:rPr>
          <w:rStyle w:val="tlid-translation"/>
          <w:rFonts w:ascii="Times New Roman" w:hAnsi="Times New Roman" w:cs="Times New Roman"/>
          <w:sz w:val="28"/>
          <w:szCs w:val="28"/>
        </w:rPr>
        <w:t xml:space="preserve">EPC более рискованны для инвестирования, поскольку инвесторы не решаются вкладывать средства в проекты, не связанные с активами. Поскольку в EPC клиенты несут только риски, связанные с затратами, существует вероятность изменения предпочтений клиента, поскольку они предпочитают более высокий уровень комфорта. Более того, клиенты, как правило, более склонны к риску, чем ЭСКО, поэтому обычно контракты EPC чаще применяются в крупномасштабных проектах (нежели в жилом секторе), где больше шансов добиться более высоких финансовых выгод. В дополнение к этому, для реализации успешных проектов ЭСКО должна расширить сферу своей деятельности от простой </w:t>
      </w:r>
      <w:proofErr w:type="spellStart"/>
      <w:r w:rsidRPr="00212B41">
        <w:rPr>
          <w:rStyle w:val="tlid-translation"/>
          <w:rFonts w:ascii="Times New Roman" w:hAnsi="Times New Roman" w:cs="Times New Roman"/>
          <w:sz w:val="28"/>
          <w:szCs w:val="28"/>
        </w:rPr>
        <w:t>энергоэффективности</w:t>
      </w:r>
      <w:proofErr w:type="spellEnd"/>
      <w:r w:rsidRPr="00212B41">
        <w:rPr>
          <w:rStyle w:val="tlid-translation"/>
          <w:rFonts w:ascii="Times New Roman" w:hAnsi="Times New Roman" w:cs="Times New Roman"/>
          <w:sz w:val="28"/>
          <w:szCs w:val="28"/>
        </w:rPr>
        <w:t xml:space="preserve"> до включения в проекты таких вопросов, как соответствие экологическим нормам, качество воздуха в помещениях, вопросы здоровья / безопасности, ремонт и модернизация оборудования и т.д. Опыт таких стран, как США и Канада, показал, что для успеха проектов </w:t>
      </w:r>
      <w:r>
        <w:rPr>
          <w:rStyle w:val="tlid-translation"/>
          <w:rFonts w:ascii="Times New Roman" w:hAnsi="Times New Roman" w:cs="Times New Roman"/>
          <w:sz w:val="28"/>
          <w:szCs w:val="28"/>
        </w:rPr>
        <w:t>ЭСКО</w:t>
      </w:r>
      <w:r w:rsidRPr="00212B41">
        <w:rPr>
          <w:rStyle w:val="tlid-translation"/>
          <w:rFonts w:ascii="Times New Roman" w:hAnsi="Times New Roman" w:cs="Times New Roman"/>
          <w:sz w:val="28"/>
          <w:szCs w:val="28"/>
        </w:rPr>
        <w:t xml:space="preserve"> требуется активная поддержка государственных администраций, поскольку такие проекты ориентированы на средних и крупных клиентов. В последнее время </w:t>
      </w:r>
      <w:r w:rsidR="0062781D">
        <w:rPr>
          <w:rStyle w:val="tlid-translation"/>
          <w:rFonts w:ascii="Times New Roman" w:hAnsi="Times New Roman" w:cs="Times New Roman"/>
          <w:sz w:val="28"/>
          <w:szCs w:val="28"/>
        </w:rPr>
        <w:t>ЭСКО</w:t>
      </w:r>
      <w:r w:rsidRPr="00212B41">
        <w:rPr>
          <w:rStyle w:val="tlid-translation"/>
          <w:rFonts w:ascii="Times New Roman" w:hAnsi="Times New Roman" w:cs="Times New Roman"/>
          <w:sz w:val="28"/>
          <w:szCs w:val="28"/>
        </w:rPr>
        <w:t xml:space="preserve"> сталкиваются со многими трудностями в поиске финансовой </w:t>
      </w:r>
      <w:proofErr w:type="gramStart"/>
      <w:r w:rsidRPr="00212B41">
        <w:rPr>
          <w:rStyle w:val="tlid-translation"/>
          <w:rFonts w:ascii="Times New Roman" w:hAnsi="Times New Roman" w:cs="Times New Roman"/>
          <w:sz w:val="28"/>
          <w:szCs w:val="28"/>
        </w:rPr>
        <w:t>схемы</w:t>
      </w:r>
      <w:proofErr w:type="gramEnd"/>
      <w:r w:rsidRPr="00212B41">
        <w:rPr>
          <w:rStyle w:val="tlid-translation"/>
          <w:rFonts w:ascii="Times New Roman" w:hAnsi="Times New Roman" w:cs="Times New Roman"/>
          <w:sz w:val="28"/>
          <w:szCs w:val="28"/>
        </w:rPr>
        <w:t xml:space="preserve"> как для них, так и для финансовых учреждений. Для финансирования проектов со стороны ЭСКО банки предоставляют инвестиции компаниям двумя способами</w:t>
      </w:r>
      <w:r w:rsidR="009C612A">
        <w:rPr>
          <w:rStyle w:val="tlid-translation"/>
          <w:rFonts w:ascii="Times New Roman" w:hAnsi="Times New Roman" w:cs="Times New Roman"/>
          <w:sz w:val="28"/>
          <w:szCs w:val="28"/>
        </w:rPr>
        <w:t>:</w:t>
      </w:r>
      <w:r w:rsidRPr="00212B41">
        <w:rPr>
          <w:rStyle w:val="tlid-translation"/>
          <w:rFonts w:ascii="Times New Roman" w:hAnsi="Times New Roman" w:cs="Times New Roman"/>
          <w:sz w:val="28"/>
          <w:szCs w:val="28"/>
        </w:rPr>
        <w:t xml:space="preserve"> </w:t>
      </w:r>
    </w:p>
    <w:p w:rsidR="00785E5E" w:rsidRPr="00212B41" w:rsidRDefault="00785E5E" w:rsidP="00785E5E">
      <w:pPr>
        <w:spacing w:after="0" w:line="240" w:lineRule="auto"/>
        <w:ind w:firstLine="567"/>
        <w:jc w:val="both"/>
        <w:rPr>
          <w:rStyle w:val="tlid-translation"/>
          <w:rFonts w:ascii="Times New Roman" w:hAnsi="Times New Roman" w:cs="Times New Roman"/>
          <w:sz w:val="28"/>
          <w:szCs w:val="28"/>
        </w:rPr>
      </w:pPr>
      <w:r w:rsidRPr="00212B41">
        <w:rPr>
          <w:rStyle w:val="tlid-translation"/>
          <w:rFonts w:ascii="Times New Roman" w:hAnsi="Times New Roman" w:cs="Times New Roman"/>
          <w:sz w:val="28"/>
          <w:szCs w:val="28"/>
        </w:rPr>
        <w:t>1</w:t>
      </w:r>
      <w:r w:rsidR="008A2B6C">
        <w:rPr>
          <w:rStyle w:val="tlid-translation"/>
          <w:rFonts w:ascii="Times New Roman" w:hAnsi="Times New Roman" w:cs="Times New Roman"/>
          <w:sz w:val="28"/>
          <w:szCs w:val="28"/>
        </w:rPr>
        <w:t>)</w:t>
      </w:r>
      <w:r w:rsidRPr="00212B41">
        <w:rPr>
          <w:rStyle w:val="tlid-translation"/>
          <w:rFonts w:ascii="Times New Roman" w:hAnsi="Times New Roman" w:cs="Times New Roman"/>
          <w:sz w:val="28"/>
          <w:szCs w:val="28"/>
        </w:rPr>
        <w:t xml:space="preserve"> Кредитная линия для ЭСКО. Компании ЭСКО могут запросить кредитную линию для финансирования текущей или будущей работы проекта. </w:t>
      </w:r>
    </w:p>
    <w:p w:rsidR="00785E5E" w:rsidRPr="00212B41" w:rsidRDefault="00785E5E" w:rsidP="00785E5E">
      <w:pPr>
        <w:spacing w:after="0" w:line="240" w:lineRule="auto"/>
        <w:ind w:firstLine="567"/>
        <w:jc w:val="both"/>
        <w:rPr>
          <w:rStyle w:val="tlid-translation"/>
          <w:rFonts w:ascii="Times New Roman" w:hAnsi="Times New Roman" w:cs="Times New Roman"/>
          <w:sz w:val="28"/>
          <w:szCs w:val="28"/>
        </w:rPr>
      </w:pPr>
      <w:r w:rsidRPr="00212B41">
        <w:rPr>
          <w:rStyle w:val="tlid-translation"/>
          <w:rFonts w:ascii="Times New Roman" w:hAnsi="Times New Roman" w:cs="Times New Roman"/>
          <w:sz w:val="28"/>
          <w:szCs w:val="28"/>
        </w:rPr>
        <w:t>2</w:t>
      </w:r>
      <w:r w:rsidR="008A2B6C">
        <w:rPr>
          <w:rStyle w:val="tlid-translation"/>
          <w:rFonts w:ascii="Times New Roman" w:hAnsi="Times New Roman" w:cs="Times New Roman"/>
          <w:sz w:val="28"/>
          <w:szCs w:val="28"/>
        </w:rPr>
        <w:t>)</w:t>
      </w:r>
      <w:r w:rsidRPr="00212B41">
        <w:rPr>
          <w:rStyle w:val="tlid-translation"/>
          <w:rFonts w:ascii="Times New Roman" w:hAnsi="Times New Roman" w:cs="Times New Roman"/>
          <w:sz w:val="28"/>
          <w:szCs w:val="28"/>
        </w:rPr>
        <w:t xml:space="preserve"> Финансирование конкретного проекта для ЭСКО: этот вид финансирования выделяется только на текущий проект.</w:t>
      </w:r>
    </w:p>
    <w:p w:rsidR="00785E5E" w:rsidRPr="00212B41" w:rsidRDefault="00785E5E" w:rsidP="00785E5E">
      <w:pPr>
        <w:spacing w:after="0" w:line="240" w:lineRule="auto"/>
        <w:ind w:firstLine="567"/>
        <w:jc w:val="both"/>
        <w:rPr>
          <w:rStyle w:val="tlid-translation"/>
          <w:rFonts w:ascii="Times New Roman" w:hAnsi="Times New Roman" w:cs="Times New Roman"/>
          <w:sz w:val="28"/>
          <w:szCs w:val="28"/>
        </w:rPr>
      </w:pPr>
      <w:r w:rsidRPr="00212B41">
        <w:rPr>
          <w:rStyle w:val="tlid-translation"/>
          <w:rFonts w:ascii="Times New Roman" w:hAnsi="Times New Roman" w:cs="Times New Roman"/>
          <w:sz w:val="28"/>
          <w:szCs w:val="28"/>
        </w:rPr>
        <w:t xml:space="preserve">Возможным решением </w:t>
      </w:r>
      <w:r>
        <w:rPr>
          <w:rStyle w:val="tlid-translation"/>
          <w:rFonts w:ascii="Times New Roman" w:hAnsi="Times New Roman" w:cs="Times New Roman"/>
          <w:sz w:val="28"/>
          <w:szCs w:val="28"/>
        </w:rPr>
        <w:t>финансирования</w:t>
      </w:r>
      <w:r w:rsidRPr="00212B41">
        <w:rPr>
          <w:rStyle w:val="tlid-translation"/>
          <w:rFonts w:ascii="Times New Roman" w:hAnsi="Times New Roman" w:cs="Times New Roman"/>
          <w:sz w:val="28"/>
          <w:szCs w:val="28"/>
        </w:rPr>
        <w:t xml:space="preserve"> является раннее вовлечение банков в крупномасштабные программы повышения </w:t>
      </w:r>
      <w:proofErr w:type="spellStart"/>
      <w:r w:rsidRPr="00212B41">
        <w:rPr>
          <w:rStyle w:val="tlid-translation"/>
          <w:rFonts w:ascii="Times New Roman" w:hAnsi="Times New Roman" w:cs="Times New Roman"/>
          <w:sz w:val="28"/>
          <w:szCs w:val="28"/>
        </w:rPr>
        <w:t>энергоэффективности</w:t>
      </w:r>
      <w:proofErr w:type="spellEnd"/>
      <w:r w:rsidRPr="00212B41">
        <w:rPr>
          <w:rStyle w:val="tlid-translation"/>
          <w:rFonts w:ascii="Times New Roman" w:hAnsi="Times New Roman" w:cs="Times New Roman"/>
          <w:sz w:val="28"/>
          <w:szCs w:val="28"/>
        </w:rPr>
        <w:t>, осуществляемые при поддержке государственного учреждения</w:t>
      </w:r>
      <w:r w:rsidR="0062781D">
        <w:rPr>
          <w:rStyle w:val="tlid-translation"/>
          <w:rFonts w:ascii="Times New Roman" w:hAnsi="Times New Roman" w:cs="Times New Roman"/>
          <w:sz w:val="28"/>
          <w:szCs w:val="28"/>
        </w:rPr>
        <w:t xml:space="preserve"> через субсидирование процентной ставки и вливание финансовых средств. Государственные меры способны создавать</w:t>
      </w:r>
      <w:r w:rsidRPr="00212B41">
        <w:rPr>
          <w:rStyle w:val="tlid-translation"/>
          <w:rFonts w:ascii="Times New Roman" w:hAnsi="Times New Roman" w:cs="Times New Roman"/>
          <w:sz w:val="28"/>
          <w:szCs w:val="28"/>
        </w:rPr>
        <w:t xml:space="preserve"> условия и возможные финансовые инструменты</w:t>
      </w:r>
      <w:r w:rsidR="0062781D">
        <w:rPr>
          <w:rStyle w:val="tlid-translation"/>
          <w:rFonts w:ascii="Times New Roman" w:hAnsi="Times New Roman" w:cs="Times New Roman"/>
          <w:sz w:val="28"/>
          <w:szCs w:val="28"/>
        </w:rPr>
        <w:t xml:space="preserve"> для</w:t>
      </w:r>
      <w:r w:rsidRPr="00212B41">
        <w:rPr>
          <w:rStyle w:val="tlid-translation"/>
          <w:rFonts w:ascii="Times New Roman" w:hAnsi="Times New Roman" w:cs="Times New Roman"/>
          <w:sz w:val="28"/>
          <w:szCs w:val="28"/>
        </w:rPr>
        <w:t xml:space="preserve"> заинтересованны</w:t>
      </w:r>
      <w:r w:rsidR="0062781D">
        <w:rPr>
          <w:rStyle w:val="tlid-translation"/>
          <w:rFonts w:ascii="Times New Roman" w:hAnsi="Times New Roman" w:cs="Times New Roman"/>
          <w:sz w:val="28"/>
          <w:szCs w:val="28"/>
        </w:rPr>
        <w:t>х</w:t>
      </w:r>
      <w:r w:rsidRPr="00212B41">
        <w:rPr>
          <w:rStyle w:val="tlid-translation"/>
          <w:rFonts w:ascii="Times New Roman" w:hAnsi="Times New Roman" w:cs="Times New Roman"/>
          <w:sz w:val="28"/>
          <w:szCs w:val="28"/>
        </w:rPr>
        <w:t xml:space="preserve"> частны</w:t>
      </w:r>
      <w:r w:rsidR="0062781D">
        <w:rPr>
          <w:rStyle w:val="tlid-translation"/>
          <w:rFonts w:ascii="Times New Roman" w:hAnsi="Times New Roman" w:cs="Times New Roman"/>
          <w:sz w:val="28"/>
          <w:szCs w:val="28"/>
        </w:rPr>
        <w:t>х</w:t>
      </w:r>
      <w:r w:rsidRPr="00212B41">
        <w:rPr>
          <w:rStyle w:val="tlid-translation"/>
          <w:rFonts w:ascii="Times New Roman" w:hAnsi="Times New Roman" w:cs="Times New Roman"/>
          <w:sz w:val="28"/>
          <w:szCs w:val="28"/>
        </w:rPr>
        <w:t xml:space="preserve"> оператор</w:t>
      </w:r>
      <w:r w:rsidR="0062781D">
        <w:rPr>
          <w:rStyle w:val="tlid-translation"/>
          <w:rFonts w:ascii="Times New Roman" w:hAnsi="Times New Roman" w:cs="Times New Roman"/>
          <w:sz w:val="28"/>
          <w:szCs w:val="28"/>
        </w:rPr>
        <w:t>ов</w:t>
      </w:r>
      <w:r w:rsidRPr="00212B41">
        <w:rPr>
          <w:rStyle w:val="tlid-translation"/>
          <w:rFonts w:ascii="Times New Roman" w:hAnsi="Times New Roman" w:cs="Times New Roman"/>
          <w:sz w:val="28"/>
          <w:szCs w:val="28"/>
        </w:rPr>
        <w:t xml:space="preserve">. Это дает следующие преимущества: </w:t>
      </w:r>
    </w:p>
    <w:p w:rsidR="00785E5E" w:rsidRPr="00212B41" w:rsidRDefault="00785E5E" w:rsidP="00785E5E">
      <w:pPr>
        <w:spacing w:after="0" w:line="240" w:lineRule="auto"/>
        <w:ind w:firstLine="567"/>
        <w:jc w:val="both"/>
        <w:rPr>
          <w:rStyle w:val="tlid-translation"/>
          <w:rFonts w:ascii="Times New Roman" w:hAnsi="Times New Roman" w:cs="Times New Roman"/>
          <w:sz w:val="28"/>
          <w:szCs w:val="28"/>
        </w:rPr>
      </w:pPr>
      <w:r w:rsidRPr="00212B41">
        <w:rPr>
          <w:rStyle w:val="tlid-translation"/>
          <w:rFonts w:ascii="Times New Roman" w:hAnsi="Times New Roman" w:cs="Times New Roman"/>
          <w:sz w:val="28"/>
          <w:szCs w:val="28"/>
        </w:rPr>
        <w:t xml:space="preserve">а) обеспечение присутствия инвесторов, </w:t>
      </w:r>
    </w:p>
    <w:p w:rsidR="00785E5E" w:rsidRPr="00212B41" w:rsidRDefault="00785E5E" w:rsidP="00785E5E">
      <w:pPr>
        <w:spacing w:after="0" w:line="240" w:lineRule="auto"/>
        <w:ind w:firstLine="567"/>
        <w:jc w:val="both"/>
        <w:rPr>
          <w:rStyle w:val="tlid-translation"/>
          <w:rFonts w:ascii="Times New Roman" w:hAnsi="Times New Roman" w:cs="Times New Roman"/>
          <w:sz w:val="28"/>
          <w:szCs w:val="28"/>
        </w:rPr>
      </w:pPr>
      <w:r w:rsidRPr="00212B41">
        <w:rPr>
          <w:rStyle w:val="tlid-translation"/>
          <w:rFonts w:ascii="Times New Roman" w:hAnsi="Times New Roman" w:cs="Times New Roman"/>
          <w:sz w:val="28"/>
          <w:szCs w:val="28"/>
        </w:rPr>
        <w:t xml:space="preserve">б) заранее оговоренные финансовые условия, </w:t>
      </w:r>
    </w:p>
    <w:p w:rsidR="00785E5E" w:rsidRPr="00212B41" w:rsidRDefault="00785E5E" w:rsidP="00785E5E">
      <w:pPr>
        <w:spacing w:after="0" w:line="240" w:lineRule="auto"/>
        <w:ind w:firstLine="567"/>
        <w:jc w:val="both"/>
        <w:rPr>
          <w:rStyle w:val="tlid-translation"/>
          <w:rFonts w:ascii="Times New Roman" w:hAnsi="Times New Roman" w:cs="Times New Roman"/>
          <w:sz w:val="28"/>
          <w:szCs w:val="28"/>
        </w:rPr>
      </w:pPr>
      <w:r w:rsidRPr="00212B41">
        <w:rPr>
          <w:rStyle w:val="tlid-translation"/>
          <w:rFonts w:ascii="Times New Roman" w:hAnsi="Times New Roman" w:cs="Times New Roman"/>
          <w:sz w:val="28"/>
          <w:szCs w:val="28"/>
        </w:rPr>
        <w:t>в) возможность инвестиций</w:t>
      </w:r>
      <w:r w:rsidR="0062781D">
        <w:rPr>
          <w:rStyle w:val="tlid-translation"/>
          <w:rFonts w:ascii="Times New Roman" w:hAnsi="Times New Roman" w:cs="Times New Roman"/>
          <w:sz w:val="28"/>
          <w:szCs w:val="28"/>
        </w:rPr>
        <w:t xml:space="preserve"> в </w:t>
      </w:r>
      <w:proofErr w:type="spellStart"/>
      <w:r w:rsidR="0062781D">
        <w:rPr>
          <w:rStyle w:val="tlid-translation"/>
          <w:rFonts w:ascii="Times New Roman" w:hAnsi="Times New Roman" w:cs="Times New Roman"/>
          <w:sz w:val="28"/>
          <w:szCs w:val="28"/>
        </w:rPr>
        <w:t>энергоэффективность</w:t>
      </w:r>
      <w:proofErr w:type="spellEnd"/>
      <w:r w:rsidRPr="00212B41">
        <w:rPr>
          <w:rStyle w:val="tlid-translation"/>
          <w:rFonts w:ascii="Times New Roman" w:hAnsi="Times New Roman" w:cs="Times New Roman"/>
          <w:sz w:val="28"/>
          <w:szCs w:val="28"/>
        </w:rPr>
        <w:t xml:space="preserve">, </w:t>
      </w:r>
    </w:p>
    <w:p w:rsidR="00785E5E" w:rsidRPr="00212B41" w:rsidRDefault="00785E5E" w:rsidP="00785E5E">
      <w:pPr>
        <w:spacing w:after="0" w:line="240" w:lineRule="auto"/>
        <w:ind w:firstLine="567"/>
        <w:jc w:val="both"/>
        <w:rPr>
          <w:rStyle w:val="tlid-translation"/>
          <w:rFonts w:ascii="Times New Roman" w:hAnsi="Times New Roman" w:cs="Times New Roman"/>
          <w:sz w:val="28"/>
          <w:szCs w:val="28"/>
        </w:rPr>
      </w:pPr>
      <w:r w:rsidRPr="00212B41">
        <w:rPr>
          <w:rStyle w:val="tlid-translation"/>
          <w:rFonts w:ascii="Times New Roman" w:hAnsi="Times New Roman" w:cs="Times New Roman"/>
          <w:sz w:val="28"/>
          <w:szCs w:val="28"/>
        </w:rPr>
        <w:t>г) уверенность в финансовой устойчивости проекта в среднесрочной перспективе.</w:t>
      </w:r>
    </w:p>
    <w:p w:rsidR="0013622E" w:rsidRDefault="0013622E"/>
    <w:p w:rsidR="0013622E" w:rsidRDefault="0013622E"/>
    <w:p w:rsidR="0065543D" w:rsidRDefault="0065543D"/>
    <w:p w:rsidR="00F75B06" w:rsidRPr="00F75B06" w:rsidRDefault="00F75B06" w:rsidP="00F75B06">
      <w:pPr>
        <w:spacing w:after="0" w:line="240" w:lineRule="auto"/>
        <w:jc w:val="center"/>
        <w:rPr>
          <w:rFonts w:ascii="Times New Roman" w:hAnsi="Times New Roman" w:cs="Times New Roman"/>
          <w:sz w:val="28"/>
          <w:szCs w:val="28"/>
        </w:rPr>
      </w:pPr>
      <w:r w:rsidRPr="00F75B06">
        <w:rPr>
          <w:rFonts w:ascii="Times New Roman" w:hAnsi="Times New Roman" w:cs="Times New Roman"/>
          <w:sz w:val="28"/>
          <w:szCs w:val="28"/>
        </w:rPr>
        <w:lastRenderedPageBreak/>
        <w:t>ЗАКЛЮЧЕНИЕ</w:t>
      </w:r>
    </w:p>
    <w:p w:rsidR="00F75B06" w:rsidRPr="00F75B06" w:rsidRDefault="00F75B06" w:rsidP="00F75B06">
      <w:pPr>
        <w:spacing w:after="0" w:line="240" w:lineRule="auto"/>
        <w:ind w:firstLine="567"/>
        <w:jc w:val="both"/>
        <w:rPr>
          <w:rFonts w:ascii="Times New Roman" w:hAnsi="Times New Roman" w:cs="Times New Roman"/>
          <w:sz w:val="28"/>
          <w:szCs w:val="28"/>
        </w:rPr>
      </w:pPr>
    </w:p>
    <w:p w:rsidR="0032344A" w:rsidRPr="002141C1" w:rsidRDefault="0032344A" w:rsidP="0032344A">
      <w:pPr>
        <w:spacing w:after="0" w:line="240" w:lineRule="auto"/>
        <w:ind w:firstLine="567"/>
        <w:jc w:val="both"/>
        <w:rPr>
          <w:rFonts w:ascii="Times New Roman" w:hAnsi="Times New Roman" w:cs="Times New Roman"/>
          <w:color w:val="000000" w:themeColor="text1"/>
          <w:sz w:val="28"/>
          <w:szCs w:val="28"/>
        </w:rPr>
      </w:pPr>
      <w:r w:rsidRPr="002141C1">
        <w:rPr>
          <w:rFonts w:ascii="Times New Roman" w:hAnsi="Times New Roman" w:cs="Times New Roman"/>
          <w:sz w:val="28"/>
          <w:szCs w:val="28"/>
        </w:rPr>
        <w:t xml:space="preserve">На современном этапе имеется значительный пул финансовых инструментов, способных стимулировать  рост показателей </w:t>
      </w:r>
      <w:proofErr w:type="spellStart"/>
      <w:r w:rsidRPr="002141C1">
        <w:rPr>
          <w:rFonts w:ascii="Times New Roman" w:hAnsi="Times New Roman" w:cs="Times New Roman"/>
          <w:sz w:val="28"/>
          <w:szCs w:val="28"/>
        </w:rPr>
        <w:t>энергоэффективности</w:t>
      </w:r>
      <w:proofErr w:type="spellEnd"/>
      <w:r w:rsidRPr="002141C1">
        <w:rPr>
          <w:rFonts w:ascii="Times New Roman" w:hAnsi="Times New Roman" w:cs="Times New Roman"/>
          <w:sz w:val="28"/>
          <w:szCs w:val="28"/>
        </w:rPr>
        <w:t xml:space="preserve"> по отраслям.  В</w:t>
      </w:r>
      <w:r w:rsidRPr="002141C1">
        <w:rPr>
          <w:rFonts w:ascii="Times New Roman" w:hAnsi="Times New Roman" w:cs="Times New Roman"/>
          <w:color w:val="000000" w:themeColor="text1"/>
          <w:sz w:val="28"/>
          <w:szCs w:val="28"/>
        </w:rPr>
        <w:t xml:space="preserve"> процессе исследования были изучены   решения и мероприятия, особенно в части выявления оптимальных условий, которые могут способствовать повышению </w:t>
      </w:r>
      <w:proofErr w:type="spellStart"/>
      <w:r w:rsidRPr="002141C1">
        <w:rPr>
          <w:rFonts w:ascii="Times New Roman" w:hAnsi="Times New Roman" w:cs="Times New Roman"/>
          <w:color w:val="000000" w:themeColor="text1"/>
          <w:sz w:val="28"/>
          <w:szCs w:val="28"/>
        </w:rPr>
        <w:t>энергоэффективности</w:t>
      </w:r>
      <w:proofErr w:type="spellEnd"/>
      <w:r w:rsidRPr="002141C1">
        <w:rPr>
          <w:rFonts w:ascii="Times New Roman" w:hAnsi="Times New Roman" w:cs="Times New Roman"/>
          <w:color w:val="000000" w:themeColor="text1"/>
          <w:sz w:val="28"/>
          <w:szCs w:val="28"/>
        </w:rPr>
        <w:t xml:space="preserve"> зданий.   Важным выводом по использованию финансовых инструментов является то, что ответственным  органам государственного управления необходимо в корне переосмыслить саму концепцию </w:t>
      </w:r>
      <w:proofErr w:type="spellStart"/>
      <w:r w:rsidRPr="002141C1">
        <w:rPr>
          <w:rFonts w:ascii="Times New Roman" w:hAnsi="Times New Roman" w:cs="Times New Roman"/>
          <w:color w:val="000000" w:themeColor="text1"/>
          <w:sz w:val="28"/>
          <w:szCs w:val="28"/>
        </w:rPr>
        <w:t>энергоэффективности</w:t>
      </w:r>
      <w:proofErr w:type="spellEnd"/>
      <w:r w:rsidRPr="002141C1">
        <w:rPr>
          <w:rFonts w:ascii="Times New Roman" w:hAnsi="Times New Roman" w:cs="Times New Roman"/>
          <w:color w:val="000000" w:themeColor="text1"/>
          <w:sz w:val="28"/>
          <w:szCs w:val="28"/>
        </w:rPr>
        <w:t>, научившись относиться к ней как к самостоятельному источнику энергии, ценность которого равна стоимости сэкономленных энергоресурсов.</w:t>
      </w:r>
    </w:p>
    <w:p w:rsidR="0032344A" w:rsidRPr="002141C1" w:rsidRDefault="0032344A" w:rsidP="0032344A">
      <w:pPr>
        <w:spacing w:after="0" w:line="240" w:lineRule="auto"/>
        <w:ind w:firstLine="567"/>
        <w:jc w:val="both"/>
        <w:rPr>
          <w:rFonts w:ascii="Times New Roman" w:hAnsi="Times New Roman" w:cs="Times New Roman"/>
          <w:sz w:val="28"/>
          <w:szCs w:val="28"/>
        </w:rPr>
      </w:pPr>
      <w:r w:rsidRPr="002141C1">
        <w:rPr>
          <w:rFonts w:ascii="Times New Roman" w:hAnsi="Times New Roman" w:cs="Times New Roman"/>
          <w:sz w:val="28"/>
          <w:szCs w:val="28"/>
        </w:rPr>
        <w:t xml:space="preserve">Исполнителями проекта «Повышение </w:t>
      </w:r>
      <w:proofErr w:type="spellStart"/>
      <w:r w:rsidRPr="002141C1">
        <w:rPr>
          <w:rFonts w:ascii="Times New Roman" w:hAnsi="Times New Roman" w:cs="Times New Roman"/>
          <w:sz w:val="28"/>
          <w:szCs w:val="28"/>
        </w:rPr>
        <w:t>энергоэффективности</w:t>
      </w:r>
      <w:proofErr w:type="spellEnd"/>
      <w:r w:rsidRPr="002141C1">
        <w:rPr>
          <w:rFonts w:ascii="Times New Roman" w:hAnsi="Times New Roman" w:cs="Times New Roman"/>
          <w:sz w:val="28"/>
          <w:szCs w:val="28"/>
        </w:rPr>
        <w:t xml:space="preserve"> промышленности и жилищного хозяйства в Казахстане с использованием инновационных технологий: стандарты и финансовые инструменты» были выполнены все цели.</w:t>
      </w:r>
    </w:p>
    <w:p w:rsidR="0032344A" w:rsidRPr="002141C1" w:rsidRDefault="0032344A" w:rsidP="0032344A">
      <w:pPr>
        <w:pStyle w:val="Default"/>
        <w:ind w:firstLine="567"/>
        <w:jc w:val="both"/>
        <w:rPr>
          <w:rFonts w:ascii="Times New Roman" w:hAnsi="Times New Roman" w:cs="Times New Roman"/>
          <w:sz w:val="28"/>
          <w:szCs w:val="28"/>
        </w:rPr>
      </w:pPr>
      <w:r w:rsidRPr="002141C1">
        <w:rPr>
          <w:rFonts w:ascii="Times New Roman" w:hAnsi="Times New Roman" w:cs="Times New Roman"/>
          <w:sz w:val="28"/>
          <w:szCs w:val="28"/>
        </w:rPr>
        <w:t xml:space="preserve">Среди рекомендаций по повышению </w:t>
      </w:r>
      <w:proofErr w:type="spellStart"/>
      <w:r w:rsidRPr="002141C1">
        <w:rPr>
          <w:rFonts w:ascii="Times New Roman" w:hAnsi="Times New Roman" w:cs="Times New Roman"/>
          <w:sz w:val="28"/>
          <w:szCs w:val="28"/>
        </w:rPr>
        <w:t>энергоэффективности</w:t>
      </w:r>
      <w:proofErr w:type="spellEnd"/>
      <w:r w:rsidRPr="002141C1">
        <w:rPr>
          <w:rFonts w:ascii="Times New Roman" w:hAnsi="Times New Roman" w:cs="Times New Roman"/>
          <w:sz w:val="28"/>
          <w:szCs w:val="28"/>
        </w:rPr>
        <w:t xml:space="preserve"> </w:t>
      </w:r>
      <w:r w:rsidRPr="002141C1">
        <w:rPr>
          <w:rFonts w:ascii="Times New Roman" w:hAnsi="Times New Roman" w:cs="Times New Roman"/>
          <w:sz w:val="28"/>
          <w:szCs w:val="28"/>
          <w:lang w:val="kk-KZ"/>
        </w:rPr>
        <w:t xml:space="preserve">Казахстана </w:t>
      </w:r>
      <w:r w:rsidRPr="002141C1">
        <w:rPr>
          <w:rFonts w:ascii="Times New Roman" w:hAnsi="Times New Roman" w:cs="Times New Roman"/>
          <w:sz w:val="28"/>
          <w:szCs w:val="28"/>
        </w:rPr>
        <w:t xml:space="preserve">мы предлагаем следующие меры финансового характера: </w:t>
      </w:r>
    </w:p>
    <w:p w:rsidR="0032344A" w:rsidRPr="002141C1" w:rsidRDefault="0032344A" w:rsidP="0032344A">
      <w:pPr>
        <w:pStyle w:val="Default"/>
        <w:ind w:firstLine="567"/>
        <w:jc w:val="both"/>
        <w:rPr>
          <w:rFonts w:ascii="Times New Roman" w:eastAsia="FuturisC" w:hAnsi="Times New Roman" w:cs="Times New Roman"/>
          <w:sz w:val="28"/>
          <w:szCs w:val="28"/>
        </w:rPr>
      </w:pPr>
      <w:r w:rsidRPr="002141C1">
        <w:rPr>
          <w:rFonts w:ascii="Times New Roman" w:eastAsia="FuturisC" w:hAnsi="Times New Roman" w:cs="Times New Roman"/>
          <w:sz w:val="28"/>
          <w:szCs w:val="28"/>
        </w:rPr>
        <w:t xml:space="preserve">- создание револьверных фондов энергосбережения и развитие бизнеса </w:t>
      </w:r>
      <w:proofErr w:type="spellStart"/>
      <w:r w:rsidRPr="002141C1">
        <w:rPr>
          <w:rFonts w:ascii="Times New Roman" w:eastAsia="FuturisC" w:hAnsi="Times New Roman" w:cs="Times New Roman"/>
          <w:sz w:val="28"/>
          <w:szCs w:val="28"/>
        </w:rPr>
        <w:t>энергосервисных</w:t>
      </w:r>
      <w:proofErr w:type="spellEnd"/>
      <w:r w:rsidRPr="002141C1">
        <w:rPr>
          <w:rFonts w:ascii="Times New Roman" w:eastAsia="FuturisC" w:hAnsi="Times New Roman" w:cs="Times New Roman"/>
          <w:sz w:val="28"/>
          <w:szCs w:val="28"/>
        </w:rPr>
        <w:t xml:space="preserve"> компаний. </w:t>
      </w:r>
      <w:r w:rsidRPr="002141C1">
        <w:rPr>
          <w:rFonts w:ascii="Times New Roman" w:hAnsi="Times New Roman" w:cs="Times New Roman"/>
          <w:sz w:val="28"/>
          <w:szCs w:val="28"/>
        </w:rPr>
        <w:t xml:space="preserve">Сфера ГЧП имеет значительное количество рисков, регулирование и минимизация которых может быть реализована на основании использования эффективного зарубежного опыта в данной области. </w:t>
      </w:r>
      <w:proofErr w:type="spellStart"/>
      <w:r w:rsidRPr="002141C1">
        <w:rPr>
          <w:rFonts w:ascii="Times New Roman" w:hAnsi="Times New Roman" w:cs="Times New Roman"/>
          <w:sz w:val="28"/>
          <w:szCs w:val="28"/>
        </w:rPr>
        <w:t>Энергосервисные</w:t>
      </w:r>
      <w:proofErr w:type="spellEnd"/>
      <w:r w:rsidRPr="002141C1">
        <w:rPr>
          <w:rFonts w:ascii="Times New Roman" w:hAnsi="Times New Roman" w:cs="Times New Roman"/>
          <w:sz w:val="28"/>
          <w:szCs w:val="28"/>
        </w:rPr>
        <w:t xml:space="preserve"> контракты в мире считаются востребованными финансовыми активами, когда потенциальные инвесторы могут зарабатывать значительные финансовые средства от участия в проектах по </w:t>
      </w:r>
      <w:proofErr w:type="spellStart"/>
      <w:r w:rsidRPr="002141C1">
        <w:rPr>
          <w:rFonts w:ascii="Times New Roman" w:hAnsi="Times New Roman" w:cs="Times New Roman"/>
          <w:sz w:val="28"/>
          <w:szCs w:val="28"/>
        </w:rPr>
        <w:t>энергоэффективности</w:t>
      </w:r>
      <w:proofErr w:type="spellEnd"/>
      <w:r w:rsidRPr="002141C1">
        <w:rPr>
          <w:rFonts w:ascii="Times New Roman" w:hAnsi="Times New Roman" w:cs="Times New Roman"/>
          <w:sz w:val="28"/>
          <w:szCs w:val="28"/>
        </w:rPr>
        <w:t xml:space="preserve"> и широко применяются в России, Украине и Беларуси</w:t>
      </w:r>
      <w:r w:rsidRPr="002141C1">
        <w:rPr>
          <w:rFonts w:ascii="Times New Roman" w:eastAsia="FuturisC" w:hAnsi="Times New Roman" w:cs="Times New Roman"/>
          <w:sz w:val="28"/>
          <w:szCs w:val="28"/>
        </w:rPr>
        <w:t xml:space="preserve">; </w:t>
      </w:r>
    </w:p>
    <w:p w:rsidR="0032344A" w:rsidRPr="002141C1" w:rsidRDefault="0032344A" w:rsidP="0032344A">
      <w:pPr>
        <w:pStyle w:val="a7"/>
        <w:ind w:firstLine="567"/>
        <w:jc w:val="both"/>
        <w:rPr>
          <w:rFonts w:ascii="Times New Roman" w:hAnsi="Times New Roman" w:cs="Times New Roman"/>
          <w:sz w:val="28"/>
          <w:szCs w:val="28"/>
        </w:rPr>
      </w:pPr>
      <w:r w:rsidRPr="002141C1">
        <w:rPr>
          <w:rFonts w:ascii="Times New Roman" w:hAnsi="Times New Roman" w:cs="Times New Roman"/>
          <w:sz w:val="28"/>
          <w:szCs w:val="28"/>
        </w:rPr>
        <w:t xml:space="preserve">- интересным инструментом может быть создание «зеленого» банка, финансирующего </w:t>
      </w:r>
      <w:proofErr w:type="spellStart"/>
      <w:r w:rsidRPr="002141C1">
        <w:rPr>
          <w:rFonts w:ascii="Times New Roman" w:hAnsi="Times New Roman" w:cs="Times New Roman"/>
          <w:sz w:val="28"/>
          <w:szCs w:val="28"/>
        </w:rPr>
        <w:t>энергоэффективные</w:t>
      </w:r>
      <w:proofErr w:type="spellEnd"/>
      <w:r w:rsidRPr="002141C1">
        <w:rPr>
          <w:rFonts w:ascii="Times New Roman" w:hAnsi="Times New Roman" w:cs="Times New Roman"/>
          <w:sz w:val="28"/>
          <w:szCs w:val="28"/>
        </w:rPr>
        <w:t xml:space="preserve"> проекты через аккумулирование средств международных и казахстанских финансовых институтов развития;</w:t>
      </w:r>
    </w:p>
    <w:p w:rsidR="0032344A" w:rsidRPr="002141C1" w:rsidRDefault="0032344A" w:rsidP="0032344A">
      <w:pPr>
        <w:pStyle w:val="a7"/>
        <w:ind w:firstLine="567"/>
        <w:jc w:val="both"/>
        <w:rPr>
          <w:rFonts w:ascii="Times New Roman" w:hAnsi="Times New Roman" w:cs="Times New Roman"/>
          <w:sz w:val="28"/>
          <w:szCs w:val="28"/>
        </w:rPr>
      </w:pPr>
      <w:r w:rsidRPr="002141C1">
        <w:rPr>
          <w:rFonts w:ascii="Times New Roman" w:hAnsi="Times New Roman" w:cs="Times New Roman"/>
          <w:sz w:val="28"/>
          <w:szCs w:val="28"/>
        </w:rPr>
        <w:t xml:space="preserve">- перспективным инструментом являются зеленые облигации, которые могут связать рынки долгового капитала через МФЦА и Казахстанскую фондовую биржу с проектами в энергетическом и других секторах, которые предусматривают повышение </w:t>
      </w:r>
      <w:proofErr w:type="spellStart"/>
      <w:r w:rsidRPr="002141C1">
        <w:rPr>
          <w:rFonts w:ascii="Times New Roman" w:hAnsi="Times New Roman" w:cs="Times New Roman"/>
          <w:sz w:val="28"/>
          <w:szCs w:val="28"/>
        </w:rPr>
        <w:t>энергоэффективности</w:t>
      </w:r>
      <w:proofErr w:type="spellEnd"/>
      <w:r w:rsidRPr="002141C1">
        <w:rPr>
          <w:rFonts w:ascii="Times New Roman" w:hAnsi="Times New Roman" w:cs="Times New Roman"/>
          <w:sz w:val="28"/>
          <w:szCs w:val="28"/>
        </w:rPr>
        <w:t xml:space="preserve"> промышленности и ЖКХ, экологические выгоды. </w:t>
      </w:r>
    </w:p>
    <w:p w:rsidR="0032344A" w:rsidRPr="002141C1" w:rsidRDefault="0032344A" w:rsidP="0032344A">
      <w:pPr>
        <w:pStyle w:val="Default"/>
        <w:ind w:firstLine="567"/>
        <w:jc w:val="both"/>
        <w:rPr>
          <w:rFonts w:ascii="Times New Roman" w:hAnsi="Times New Roman" w:cs="Times New Roman"/>
          <w:sz w:val="28"/>
          <w:szCs w:val="28"/>
        </w:rPr>
      </w:pPr>
      <w:r w:rsidRPr="002141C1">
        <w:rPr>
          <w:rFonts w:ascii="Times New Roman" w:eastAsia="FuturisC" w:hAnsi="Times New Roman" w:cs="Times New Roman"/>
          <w:sz w:val="28"/>
          <w:szCs w:val="28"/>
        </w:rPr>
        <w:t xml:space="preserve">- разработка стандартизированных банковских продуктов для финансирования программ повышения </w:t>
      </w:r>
      <w:proofErr w:type="spellStart"/>
      <w:r w:rsidRPr="002141C1">
        <w:rPr>
          <w:rFonts w:ascii="Times New Roman" w:eastAsia="FuturisC" w:hAnsi="Times New Roman" w:cs="Times New Roman"/>
          <w:sz w:val="28"/>
          <w:szCs w:val="28"/>
        </w:rPr>
        <w:t>энергоэффективности</w:t>
      </w:r>
      <w:proofErr w:type="spellEnd"/>
      <w:r w:rsidRPr="002141C1">
        <w:rPr>
          <w:rFonts w:ascii="Times New Roman" w:eastAsia="FuturisC" w:hAnsi="Times New Roman" w:cs="Times New Roman"/>
          <w:sz w:val="28"/>
          <w:szCs w:val="28"/>
        </w:rPr>
        <w:t>;</w:t>
      </w:r>
    </w:p>
    <w:p w:rsidR="0032344A" w:rsidRPr="002141C1" w:rsidRDefault="0032344A" w:rsidP="0032344A">
      <w:pPr>
        <w:pStyle w:val="Default"/>
        <w:ind w:firstLine="567"/>
        <w:jc w:val="both"/>
        <w:rPr>
          <w:rFonts w:ascii="Times New Roman" w:eastAsia="FuturisC" w:hAnsi="Times New Roman" w:cs="Times New Roman"/>
          <w:sz w:val="28"/>
          <w:szCs w:val="28"/>
        </w:rPr>
      </w:pPr>
      <w:r w:rsidRPr="002141C1">
        <w:rPr>
          <w:rFonts w:ascii="Times New Roman" w:hAnsi="Times New Roman" w:cs="Times New Roman"/>
          <w:sz w:val="28"/>
          <w:szCs w:val="28"/>
        </w:rPr>
        <w:t xml:space="preserve">-  </w:t>
      </w:r>
      <w:r w:rsidRPr="002141C1">
        <w:rPr>
          <w:rFonts w:ascii="Times New Roman" w:eastAsia="FuturisC" w:hAnsi="Times New Roman" w:cs="Times New Roman"/>
          <w:sz w:val="28"/>
          <w:szCs w:val="28"/>
        </w:rPr>
        <w:t xml:space="preserve">субсидирование разработки программ повышения </w:t>
      </w:r>
      <w:proofErr w:type="spellStart"/>
      <w:r w:rsidRPr="002141C1">
        <w:rPr>
          <w:rFonts w:ascii="Times New Roman" w:eastAsia="FuturisC" w:hAnsi="Times New Roman" w:cs="Times New Roman"/>
          <w:sz w:val="28"/>
          <w:szCs w:val="28"/>
        </w:rPr>
        <w:t>энергоэффективности</w:t>
      </w:r>
      <w:proofErr w:type="spellEnd"/>
      <w:r w:rsidRPr="002141C1">
        <w:rPr>
          <w:rFonts w:ascii="Times New Roman" w:eastAsia="FuturisC" w:hAnsi="Times New Roman" w:cs="Times New Roman"/>
          <w:sz w:val="28"/>
          <w:szCs w:val="28"/>
        </w:rPr>
        <w:t xml:space="preserve">, и субсидирование или льготное налогообложение приобретения промышленного оборудования высоких классов </w:t>
      </w:r>
      <w:proofErr w:type="spellStart"/>
      <w:r w:rsidRPr="002141C1">
        <w:rPr>
          <w:rFonts w:ascii="Times New Roman" w:eastAsia="FuturisC" w:hAnsi="Times New Roman" w:cs="Times New Roman"/>
          <w:sz w:val="28"/>
          <w:szCs w:val="28"/>
        </w:rPr>
        <w:t>энергоэффективности</w:t>
      </w:r>
      <w:proofErr w:type="spellEnd"/>
      <w:r w:rsidRPr="002141C1">
        <w:rPr>
          <w:rFonts w:ascii="Times New Roman" w:eastAsia="FuturisC" w:hAnsi="Times New Roman" w:cs="Times New Roman"/>
          <w:sz w:val="28"/>
          <w:szCs w:val="28"/>
        </w:rPr>
        <w:t>;</w:t>
      </w:r>
    </w:p>
    <w:p w:rsidR="0032344A" w:rsidRPr="002141C1" w:rsidRDefault="0032344A" w:rsidP="0032344A">
      <w:pPr>
        <w:pStyle w:val="Default"/>
        <w:ind w:firstLine="567"/>
        <w:jc w:val="both"/>
        <w:rPr>
          <w:rFonts w:ascii="Times New Roman" w:hAnsi="Times New Roman" w:cs="Times New Roman"/>
          <w:sz w:val="28"/>
          <w:szCs w:val="28"/>
        </w:rPr>
      </w:pPr>
      <w:r w:rsidRPr="002141C1">
        <w:rPr>
          <w:rFonts w:ascii="Times New Roman" w:hAnsi="Times New Roman" w:cs="Times New Roman"/>
          <w:sz w:val="28"/>
          <w:szCs w:val="28"/>
        </w:rPr>
        <w:t>Среди технических мер, предлагаемых для финансирования:</w:t>
      </w:r>
    </w:p>
    <w:p w:rsidR="0032344A" w:rsidRPr="002141C1" w:rsidRDefault="0032344A" w:rsidP="0032344A">
      <w:pPr>
        <w:pStyle w:val="a3"/>
        <w:spacing w:before="0" w:beforeAutospacing="0" w:after="0" w:afterAutospacing="0"/>
        <w:ind w:firstLine="567"/>
        <w:jc w:val="both"/>
        <w:rPr>
          <w:rFonts w:eastAsiaTheme="minorEastAsia"/>
          <w:sz w:val="28"/>
          <w:szCs w:val="28"/>
          <w:lang w:eastAsia="zh-CN"/>
        </w:rPr>
      </w:pPr>
      <w:r w:rsidRPr="002141C1">
        <w:rPr>
          <w:rFonts w:eastAsiaTheme="minorEastAsia"/>
          <w:sz w:val="28"/>
          <w:szCs w:val="28"/>
          <w:lang w:eastAsia="zh-CN"/>
        </w:rPr>
        <w:t xml:space="preserve">- </w:t>
      </w:r>
      <w:r w:rsidRPr="002141C1">
        <w:rPr>
          <w:color w:val="000000"/>
          <w:sz w:val="28"/>
          <w:szCs w:val="28"/>
        </w:rPr>
        <w:t xml:space="preserve">автоматизация потребления тепловой энергии многоквартирными домами (автоматизация тепловых пунктов, </w:t>
      </w:r>
      <w:proofErr w:type="spellStart"/>
      <w:r w:rsidRPr="002141C1">
        <w:rPr>
          <w:color w:val="000000"/>
          <w:sz w:val="28"/>
          <w:szCs w:val="28"/>
        </w:rPr>
        <w:t>пофасадное</w:t>
      </w:r>
      <w:proofErr w:type="spellEnd"/>
      <w:r w:rsidRPr="002141C1">
        <w:rPr>
          <w:color w:val="000000"/>
          <w:sz w:val="28"/>
          <w:szCs w:val="28"/>
        </w:rPr>
        <w:t xml:space="preserve"> регулирование): </w:t>
      </w:r>
      <w:r w:rsidRPr="002141C1">
        <w:rPr>
          <w:rFonts w:eastAsiaTheme="minorEastAsia"/>
          <w:sz w:val="28"/>
          <w:szCs w:val="28"/>
          <w:lang w:eastAsia="zh-CN"/>
        </w:rPr>
        <w:t xml:space="preserve">установка автоматизированного </w:t>
      </w:r>
      <w:proofErr w:type="spellStart"/>
      <w:r w:rsidRPr="002141C1">
        <w:rPr>
          <w:rFonts w:eastAsiaTheme="minorEastAsia"/>
          <w:sz w:val="28"/>
          <w:szCs w:val="28"/>
          <w:lang w:eastAsia="zh-CN"/>
        </w:rPr>
        <w:t>теплопункта</w:t>
      </w:r>
      <w:proofErr w:type="spellEnd"/>
      <w:r w:rsidRPr="002141C1">
        <w:rPr>
          <w:rFonts w:eastAsiaTheme="minorEastAsia"/>
          <w:sz w:val="28"/>
          <w:szCs w:val="28"/>
          <w:lang w:eastAsia="zh-CN"/>
        </w:rPr>
        <w:t xml:space="preserve"> позволит снизить удельное </w:t>
      </w:r>
      <w:r w:rsidRPr="002141C1">
        <w:rPr>
          <w:rFonts w:eastAsiaTheme="minorEastAsia"/>
          <w:sz w:val="28"/>
          <w:szCs w:val="28"/>
          <w:lang w:eastAsia="zh-CN"/>
        </w:rPr>
        <w:lastRenderedPageBreak/>
        <w:t>энергопотребление в зимний период с 180 кВтч/м2 до 115, что будет соответствовать классу</w:t>
      </w:r>
      <w:proofErr w:type="gramStart"/>
      <w:r w:rsidRPr="002141C1">
        <w:rPr>
          <w:rFonts w:eastAsiaTheme="minorEastAsia"/>
          <w:sz w:val="28"/>
          <w:szCs w:val="28"/>
          <w:lang w:eastAsia="zh-CN"/>
        </w:rPr>
        <w:t xml:space="preserve"> С</w:t>
      </w:r>
      <w:proofErr w:type="gramEnd"/>
      <w:r w:rsidRPr="002141C1">
        <w:rPr>
          <w:color w:val="000000"/>
          <w:sz w:val="28"/>
          <w:szCs w:val="28"/>
        </w:rPr>
        <w:t>;</w:t>
      </w:r>
    </w:p>
    <w:p w:rsidR="009C612A" w:rsidRPr="002141C1" w:rsidRDefault="009C612A" w:rsidP="009C612A">
      <w:pPr>
        <w:pStyle w:val="a3"/>
        <w:spacing w:before="0" w:beforeAutospacing="0" w:after="0" w:afterAutospacing="0"/>
        <w:ind w:firstLine="567"/>
        <w:jc w:val="both"/>
        <w:rPr>
          <w:rFonts w:eastAsiaTheme="minorHAnsi"/>
          <w:sz w:val="28"/>
          <w:szCs w:val="28"/>
          <w:lang w:eastAsia="en-US"/>
        </w:rPr>
      </w:pPr>
      <w:r w:rsidRPr="002141C1">
        <w:rPr>
          <w:rFonts w:eastAsiaTheme="minorEastAsia"/>
          <w:sz w:val="28"/>
          <w:szCs w:val="28"/>
          <w:lang w:eastAsia="zh-CN"/>
        </w:rPr>
        <w:t>- утепление здания, подвала и чердака с капитальным ремонтом кровельного покрытия и замена наружных окон общественных пространств, что позволит снизить энергопотребление еще на 20-25% до класса</w:t>
      </w:r>
      <w:proofErr w:type="gramStart"/>
      <w:r w:rsidRPr="002141C1">
        <w:rPr>
          <w:rFonts w:eastAsiaTheme="minorEastAsia"/>
          <w:sz w:val="28"/>
          <w:szCs w:val="28"/>
          <w:lang w:eastAsia="zh-CN"/>
        </w:rPr>
        <w:t xml:space="preserve"> В</w:t>
      </w:r>
      <w:proofErr w:type="gramEnd"/>
      <w:r w:rsidRPr="002141C1">
        <w:rPr>
          <w:color w:val="000000"/>
          <w:sz w:val="28"/>
          <w:szCs w:val="28"/>
        </w:rPr>
        <w:t>;</w:t>
      </w:r>
      <w:r w:rsidRPr="002141C1">
        <w:rPr>
          <w:rFonts w:eastAsiaTheme="minorEastAsia"/>
          <w:sz w:val="28"/>
          <w:szCs w:val="28"/>
          <w:lang w:eastAsia="zh-CN"/>
        </w:rPr>
        <w:t xml:space="preserve"> </w:t>
      </w:r>
      <w:r w:rsidRPr="002141C1">
        <w:rPr>
          <w:rFonts w:eastAsiaTheme="minorHAnsi"/>
          <w:sz w:val="28"/>
          <w:szCs w:val="28"/>
          <w:lang w:eastAsia="en-US"/>
        </w:rPr>
        <w:t xml:space="preserve"> </w:t>
      </w:r>
    </w:p>
    <w:p w:rsidR="0032344A" w:rsidRPr="002141C1" w:rsidRDefault="0032344A" w:rsidP="0032344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41C1">
        <w:rPr>
          <w:rFonts w:ascii="Times New Roman" w:hAnsi="Times New Roman" w:cs="Times New Roman"/>
          <w:color w:val="000000"/>
          <w:sz w:val="28"/>
          <w:szCs w:val="28"/>
        </w:rPr>
        <w:t xml:space="preserve">- тепловая изоляция трубопроводов и повышение энергетической эффективности оборудования тепловых пунктов, разводящих трубопроводов отопления и горячего водоснабжения; </w:t>
      </w:r>
    </w:p>
    <w:p w:rsidR="0032344A" w:rsidRPr="002141C1" w:rsidRDefault="0032344A" w:rsidP="0032344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41C1">
        <w:rPr>
          <w:rFonts w:ascii="Times New Roman" w:hAnsi="Times New Roman" w:cs="Times New Roman"/>
          <w:color w:val="000000"/>
          <w:sz w:val="28"/>
          <w:szCs w:val="28"/>
        </w:rPr>
        <w:t xml:space="preserve">- восстановление/внедрение циркуляционных систем горячего водоснабжения, проведение гидравлической регулировки, автоматической/ручной балансировки распределительных систем отопления и стояков; </w:t>
      </w:r>
    </w:p>
    <w:p w:rsidR="0032344A" w:rsidRPr="002141C1" w:rsidRDefault="0032344A" w:rsidP="0032344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41C1">
        <w:rPr>
          <w:rFonts w:ascii="Times New Roman" w:hAnsi="Times New Roman" w:cs="Times New Roman"/>
          <w:color w:val="000000"/>
          <w:sz w:val="28"/>
          <w:szCs w:val="28"/>
        </w:rPr>
        <w:t xml:space="preserve">- установка частотного регулирования приводов насосов в системах горячего водоснабжения; </w:t>
      </w:r>
    </w:p>
    <w:p w:rsidR="0032344A" w:rsidRPr="002141C1" w:rsidRDefault="0032344A" w:rsidP="0032344A">
      <w:pPr>
        <w:pStyle w:val="a3"/>
        <w:spacing w:before="0" w:beforeAutospacing="0" w:after="0" w:afterAutospacing="0"/>
        <w:ind w:firstLine="567"/>
        <w:jc w:val="both"/>
        <w:rPr>
          <w:rFonts w:eastAsiaTheme="minorHAnsi"/>
          <w:sz w:val="28"/>
          <w:szCs w:val="28"/>
          <w:lang w:eastAsia="en-US"/>
        </w:rPr>
      </w:pPr>
      <w:r w:rsidRPr="002141C1">
        <w:rPr>
          <w:rFonts w:eastAsiaTheme="minorHAnsi"/>
          <w:sz w:val="28"/>
          <w:szCs w:val="28"/>
          <w:lang w:eastAsia="en-US"/>
        </w:rPr>
        <w:t>- установка автоматизированного контроля освещения</w:t>
      </w:r>
      <w:r w:rsidRPr="002141C1">
        <w:rPr>
          <w:color w:val="000000"/>
          <w:sz w:val="28"/>
          <w:szCs w:val="28"/>
        </w:rPr>
        <w:t>;</w:t>
      </w:r>
    </w:p>
    <w:p w:rsidR="0032344A" w:rsidRPr="002141C1" w:rsidRDefault="0032344A" w:rsidP="0032344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41C1">
        <w:rPr>
          <w:rFonts w:ascii="Times New Roman" w:hAnsi="Times New Roman" w:cs="Times New Roman"/>
          <w:color w:val="000000"/>
          <w:sz w:val="28"/>
          <w:szCs w:val="28"/>
        </w:rPr>
        <w:t xml:space="preserve">- перекладка электрических сетей для снижения потерь электрической энергии; </w:t>
      </w:r>
    </w:p>
    <w:p w:rsidR="0032344A" w:rsidRPr="002141C1" w:rsidRDefault="0032344A" w:rsidP="0032344A">
      <w:pPr>
        <w:pStyle w:val="a3"/>
        <w:spacing w:before="0" w:beforeAutospacing="0" w:after="0" w:afterAutospacing="0"/>
        <w:ind w:firstLine="567"/>
        <w:jc w:val="both"/>
        <w:rPr>
          <w:rFonts w:eastAsiaTheme="minorHAnsi"/>
          <w:sz w:val="28"/>
          <w:szCs w:val="28"/>
          <w:lang w:eastAsia="en-US"/>
        </w:rPr>
      </w:pPr>
      <w:r w:rsidRPr="002141C1">
        <w:rPr>
          <w:rFonts w:eastAsiaTheme="minorHAnsi"/>
          <w:sz w:val="28"/>
          <w:szCs w:val="28"/>
          <w:lang w:eastAsia="en-US"/>
        </w:rPr>
        <w:t>- разработка совместно с местными исполнительными органами инструментов стимулирования раздельного сбора мусора.</w:t>
      </w:r>
    </w:p>
    <w:p w:rsidR="0032344A" w:rsidRPr="002141C1" w:rsidRDefault="0032344A" w:rsidP="0032344A">
      <w:pPr>
        <w:pStyle w:val="a3"/>
        <w:spacing w:before="0" w:beforeAutospacing="0" w:after="0" w:afterAutospacing="0"/>
        <w:ind w:firstLine="567"/>
        <w:jc w:val="both"/>
        <w:rPr>
          <w:rFonts w:eastAsiaTheme="minorHAnsi"/>
          <w:sz w:val="28"/>
          <w:szCs w:val="28"/>
          <w:lang w:eastAsia="en-US"/>
        </w:rPr>
      </w:pPr>
      <w:r w:rsidRPr="002141C1">
        <w:rPr>
          <w:rFonts w:eastAsiaTheme="minorHAnsi"/>
          <w:sz w:val="28"/>
          <w:szCs w:val="28"/>
          <w:lang w:eastAsia="en-US"/>
        </w:rPr>
        <w:t xml:space="preserve">Для апробации был выбран жилой дом, расположенный в </w:t>
      </w:r>
      <w:proofErr w:type="spellStart"/>
      <w:r w:rsidRPr="002141C1">
        <w:rPr>
          <w:rFonts w:eastAsiaTheme="minorHAnsi"/>
          <w:sz w:val="28"/>
          <w:szCs w:val="28"/>
          <w:lang w:eastAsia="en-US"/>
        </w:rPr>
        <w:t>г</w:t>
      </w:r>
      <w:proofErr w:type="gramStart"/>
      <w:r w:rsidRPr="002141C1">
        <w:rPr>
          <w:rFonts w:eastAsiaTheme="minorHAnsi"/>
          <w:sz w:val="28"/>
          <w:szCs w:val="28"/>
          <w:lang w:eastAsia="en-US"/>
        </w:rPr>
        <w:t>.А</w:t>
      </w:r>
      <w:proofErr w:type="gramEnd"/>
      <w:r w:rsidRPr="002141C1">
        <w:rPr>
          <w:rFonts w:eastAsiaTheme="minorHAnsi"/>
          <w:sz w:val="28"/>
          <w:szCs w:val="28"/>
          <w:lang w:eastAsia="en-US"/>
        </w:rPr>
        <w:t>лматы</w:t>
      </w:r>
      <w:proofErr w:type="spellEnd"/>
      <w:r w:rsidRPr="002141C1">
        <w:rPr>
          <w:rFonts w:eastAsiaTheme="minorHAnsi"/>
          <w:sz w:val="28"/>
          <w:szCs w:val="28"/>
          <w:lang w:eastAsia="en-US"/>
        </w:rPr>
        <w:t xml:space="preserve">, более точные данные приведены в самом отчете и его приложениях. На основании моделирования предложенных мер можно сделать вывод, что предлагаемая система может объективно  оценить не только имеющиеся данные по конкретным объектам, а также предложить конкретные рекомендации, позволяющие повысить класс эффективности  с учетом современных стандартов в области  повышения </w:t>
      </w:r>
      <w:proofErr w:type="spellStart"/>
      <w:r w:rsidRPr="002141C1">
        <w:rPr>
          <w:rFonts w:eastAsiaTheme="minorHAnsi"/>
          <w:sz w:val="28"/>
          <w:szCs w:val="28"/>
          <w:lang w:eastAsia="en-US"/>
        </w:rPr>
        <w:t>энергоэффективности</w:t>
      </w:r>
      <w:proofErr w:type="spellEnd"/>
      <w:r w:rsidRPr="002141C1">
        <w:rPr>
          <w:rFonts w:eastAsiaTheme="minorHAnsi"/>
          <w:sz w:val="28"/>
          <w:szCs w:val="28"/>
          <w:lang w:eastAsia="en-US"/>
        </w:rPr>
        <w:t xml:space="preserve">.  На следующих этапах исследования предполагается дальнейшее тестирование предлагаемой рейтинговой модели оценивания для получения данных, которые могут быть использованы для анализа и внесения изменений в предлагаемую модель. </w:t>
      </w:r>
    </w:p>
    <w:p w:rsidR="0032344A" w:rsidRPr="00867AC3" w:rsidRDefault="0032344A" w:rsidP="0032344A">
      <w:pPr>
        <w:shd w:val="clear" w:color="auto" w:fill="FFFFFF"/>
        <w:spacing w:after="0" w:line="240" w:lineRule="auto"/>
        <w:ind w:firstLine="567"/>
        <w:jc w:val="both"/>
        <w:rPr>
          <w:rFonts w:ascii="Times New Roman" w:hAnsi="Times New Roman" w:cs="Times New Roman"/>
          <w:sz w:val="28"/>
          <w:szCs w:val="28"/>
        </w:rPr>
      </w:pPr>
      <w:r w:rsidRPr="002141C1">
        <w:rPr>
          <w:rFonts w:ascii="Times New Roman" w:hAnsi="Times New Roman" w:cs="Times New Roman"/>
          <w:sz w:val="28"/>
          <w:szCs w:val="28"/>
        </w:rPr>
        <w:t xml:space="preserve">Практические и научные положения и выводы способствуют укреплению и развитию экономики, выходу Казахстана наравне с развитыми странами и азиатскими странами (Китаем и Кореей) на мировые стандарты. Отдельные положения и рекомендации  могут использоваться Правительством Республики Казахстан, Министерствами, Комитетами для создания практико-методической и социально-экономической основы для перехода к зеленой экономике. </w:t>
      </w:r>
    </w:p>
    <w:p w:rsidR="00F75B06" w:rsidRPr="00F75B06" w:rsidRDefault="00F75B06" w:rsidP="00F75B06">
      <w:pPr>
        <w:pStyle w:val="af6"/>
        <w:spacing w:after="0"/>
        <w:ind w:left="0" w:firstLine="567"/>
        <w:jc w:val="both"/>
        <w:rPr>
          <w:rFonts w:ascii="Times New Roman" w:hAnsi="Times New Roman" w:cs="Times New Roman"/>
          <w:sz w:val="28"/>
          <w:szCs w:val="28"/>
        </w:rPr>
      </w:pPr>
    </w:p>
    <w:p w:rsidR="00F75B06" w:rsidRPr="00F75B06" w:rsidRDefault="00F75B06" w:rsidP="00F75B06">
      <w:pPr>
        <w:pStyle w:val="af6"/>
        <w:spacing w:after="0"/>
        <w:ind w:left="0" w:firstLine="567"/>
        <w:jc w:val="both"/>
        <w:rPr>
          <w:rFonts w:ascii="Times New Roman" w:hAnsi="Times New Roman" w:cs="Times New Roman"/>
          <w:sz w:val="28"/>
          <w:szCs w:val="28"/>
        </w:rPr>
      </w:pPr>
    </w:p>
    <w:p w:rsidR="00F75B06" w:rsidRPr="00F75B06" w:rsidRDefault="00F75B06" w:rsidP="00F75B06">
      <w:pPr>
        <w:pStyle w:val="af6"/>
        <w:spacing w:after="0"/>
        <w:ind w:left="0" w:firstLine="567"/>
        <w:jc w:val="both"/>
        <w:rPr>
          <w:rFonts w:ascii="Times New Roman" w:hAnsi="Times New Roman" w:cs="Times New Roman"/>
          <w:sz w:val="28"/>
          <w:szCs w:val="28"/>
        </w:rPr>
      </w:pPr>
    </w:p>
    <w:p w:rsidR="00F75B06" w:rsidRPr="00F75B06" w:rsidRDefault="00F75B06" w:rsidP="00F75B06">
      <w:pPr>
        <w:pStyle w:val="af6"/>
        <w:spacing w:after="0"/>
        <w:ind w:left="0" w:firstLine="567"/>
        <w:jc w:val="both"/>
        <w:rPr>
          <w:rFonts w:ascii="Times New Roman" w:hAnsi="Times New Roman" w:cs="Times New Roman"/>
          <w:sz w:val="28"/>
          <w:szCs w:val="28"/>
        </w:rPr>
      </w:pPr>
    </w:p>
    <w:p w:rsidR="00F75B06" w:rsidRPr="00F75B06" w:rsidRDefault="00F75B06" w:rsidP="00F75B06">
      <w:pPr>
        <w:pStyle w:val="af6"/>
        <w:spacing w:after="0"/>
        <w:ind w:left="0" w:firstLine="567"/>
        <w:jc w:val="both"/>
        <w:rPr>
          <w:rFonts w:ascii="Times New Roman" w:hAnsi="Times New Roman" w:cs="Times New Roman"/>
          <w:sz w:val="28"/>
          <w:szCs w:val="28"/>
        </w:rPr>
      </w:pPr>
    </w:p>
    <w:p w:rsidR="00F75B06" w:rsidRDefault="00F75B06" w:rsidP="00F75B06">
      <w:pPr>
        <w:pStyle w:val="af6"/>
        <w:spacing w:after="0"/>
        <w:ind w:left="0" w:firstLine="567"/>
        <w:jc w:val="both"/>
        <w:rPr>
          <w:sz w:val="28"/>
          <w:szCs w:val="28"/>
        </w:rPr>
      </w:pPr>
    </w:p>
    <w:p w:rsidR="00F75B06" w:rsidRDefault="00F75B06" w:rsidP="00F75B06">
      <w:pPr>
        <w:pStyle w:val="af6"/>
        <w:spacing w:after="0"/>
        <w:ind w:left="0" w:firstLine="567"/>
        <w:jc w:val="both"/>
        <w:rPr>
          <w:sz w:val="28"/>
          <w:szCs w:val="28"/>
        </w:rPr>
      </w:pPr>
    </w:p>
    <w:p w:rsidR="00F75B06" w:rsidRDefault="00F75B06" w:rsidP="00F75B06">
      <w:pPr>
        <w:pStyle w:val="af6"/>
        <w:spacing w:after="0"/>
        <w:ind w:left="0" w:firstLine="567"/>
        <w:jc w:val="both"/>
        <w:rPr>
          <w:sz w:val="28"/>
          <w:szCs w:val="28"/>
        </w:rPr>
      </w:pPr>
    </w:p>
    <w:p w:rsidR="0013622E" w:rsidRPr="00B76214" w:rsidRDefault="0013622E" w:rsidP="0013622E">
      <w:pPr>
        <w:spacing w:after="0" w:line="240" w:lineRule="auto"/>
        <w:jc w:val="center"/>
        <w:rPr>
          <w:rFonts w:ascii="Times New Roman" w:hAnsi="Times New Roman" w:cs="Times New Roman"/>
          <w:bCs/>
          <w:sz w:val="28"/>
          <w:szCs w:val="28"/>
        </w:rPr>
      </w:pPr>
      <w:r w:rsidRPr="00B76214">
        <w:rPr>
          <w:rFonts w:ascii="Times New Roman" w:hAnsi="Times New Roman" w:cs="Times New Roman"/>
          <w:bCs/>
          <w:sz w:val="28"/>
          <w:szCs w:val="28"/>
        </w:rPr>
        <w:lastRenderedPageBreak/>
        <w:t>СПИСОК ИСПОЛЬЗОВАННЫХ ИСТОЧНИКОВ</w:t>
      </w:r>
    </w:p>
    <w:p w:rsidR="0013622E" w:rsidRPr="00B76214" w:rsidRDefault="0013622E" w:rsidP="0013622E">
      <w:pPr>
        <w:spacing w:after="0" w:line="240" w:lineRule="auto"/>
        <w:ind w:firstLine="567"/>
        <w:jc w:val="center"/>
        <w:rPr>
          <w:rFonts w:ascii="Times New Roman" w:hAnsi="Times New Roman" w:cs="Times New Roman"/>
          <w:sz w:val="28"/>
          <w:szCs w:val="28"/>
        </w:rPr>
      </w:pPr>
    </w:p>
    <w:p w:rsidR="00035B60" w:rsidRPr="00B76EB0" w:rsidRDefault="00035B60" w:rsidP="00035B60">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B76EB0">
        <w:rPr>
          <w:rFonts w:ascii="Times New Roman" w:hAnsi="Times New Roman" w:cs="Times New Roman"/>
          <w:sz w:val="28"/>
          <w:szCs w:val="28"/>
        </w:rPr>
        <w:t xml:space="preserve">1 </w:t>
      </w:r>
      <w:r w:rsidRPr="0052329F">
        <w:rPr>
          <w:rFonts w:ascii="Times New Roman" w:hAnsi="Times New Roman" w:cs="Times New Roman"/>
          <w:sz w:val="28"/>
          <w:szCs w:val="28"/>
          <w:lang w:val="en-US"/>
        </w:rPr>
        <w:t>World</w:t>
      </w:r>
      <w:r w:rsidRPr="00B76EB0">
        <w:rPr>
          <w:rFonts w:ascii="Times New Roman" w:hAnsi="Times New Roman" w:cs="Times New Roman"/>
          <w:sz w:val="28"/>
          <w:szCs w:val="28"/>
        </w:rPr>
        <w:t xml:space="preserve"> </w:t>
      </w:r>
      <w:r w:rsidRPr="0052329F">
        <w:rPr>
          <w:rFonts w:ascii="Times New Roman" w:hAnsi="Times New Roman" w:cs="Times New Roman"/>
          <w:sz w:val="28"/>
          <w:szCs w:val="28"/>
          <w:lang w:val="en-US"/>
        </w:rPr>
        <w:t>Energy</w:t>
      </w:r>
      <w:r w:rsidRPr="0052329F">
        <w:rPr>
          <w:rFonts w:ascii="Times New Roman" w:hAnsi="Times New Roman" w:cs="Times New Roman"/>
          <w:sz w:val="28"/>
          <w:szCs w:val="28"/>
          <w:lang w:val="kk-KZ"/>
        </w:rPr>
        <w:t xml:space="preserve"> </w:t>
      </w:r>
      <w:r w:rsidRPr="0052329F">
        <w:rPr>
          <w:rFonts w:ascii="Times New Roman" w:hAnsi="Times New Roman" w:cs="Times New Roman"/>
          <w:sz w:val="28"/>
          <w:szCs w:val="28"/>
          <w:lang w:val="en-US"/>
        </w:rPr>
        <w:t>Investment</w:t>
      </w:r>
      <w:r w:rsidRPr="0052329F">
        <w:rPr>
          <w:rFonts w:ascii="Times New Roman" w:hAnsi="Times New Roman" w:cs="Times New Roman"/>
          <w:sz w:val="28"/>
          <w:szCs w:val="28"/>
          <w:lang w:val="kk-KZ"/>
        </w:rPr>
        <w:t xml:space="preserve"> 2</w:t>
      </w:r>
      <w:r w:rsidRPr="00B76EB0">
        <w:rPr>
          <w:rFonts w:ascii="Times New Roman" w:hAnsi="Times New Roman" w:cs="Times New Roman"/>
          <w:sz w:val="28"/>
          <w:szCs w:val="28"/>
        </w:rPr>
        <w:t>019</w:t>
      </w:r>
      <w:r w:rsidRPr="0052329F">
        <w:rPr>
          <w:rFonts w:ascii="Times New Roman" w:hAnsi="Times New Roman" w:cs="Times New Roman"/>
          <w:sz w:val="28"/>
          <w:szCs w:val="28"/>
          <w:lang w:val="kk-KZ"/>
        </w:rPr>
        <w:t xml:space="preserve"> //</w:t>
      </w:r>
      <w:r w:rsidRPr="00B76EB0">
        <w:rPr>
          <w:rFonts w:ascii="Times New Roman" w:hAnsi="Times New Roman" w:cs="Times New Roman"/>
          <w:sz w:val="28"/>
          <w:szCs w:val="28"/>
        </w:rPr>
        <w:t xml:space="preserve"> </w:t>
      </w:r>
      <w:r w:rsidRPr="0052329F">
        <w:rPr>
          <w:rFonts w:ascii="Times New Roman" w:hAnsi="Times New Roman" w:cs="Times New Roman"/>
          <w:sz w:val="28"/>
          <w:szCs w:val="28"/>
          <w:lang w:val="kk-KZ"/>
        </w:rPr>
        <w:t>https://www.iea.org/wei2019</w:t>
      </w:r>
      <w:r w:rsidRPr="00B76EB0">
        <w:rPr>
          <w:rFonts w:ascii="Times New Roman" w:hAnsi="Times New Roman" w:cs="Times New Roman"/>
          <w:sz w:val="28"/>
          <w:szCs w:val="28"/>
        </w:rPr>
        <w:t xml:space="preserve"> 17.09.201</w:t>
      </w:r>
      <w:r w:rsidRPr="0052329F">
        <w:rPr>
          <w:rFonts w:ascii="Times New Roman" w:hAnsi="Times New Roman" w:cs="Times New Roman"/>
          <w:sz w:val="28"/>
          <w:szCs w:val="28"/>
          <w:lang w:val="kk-KZ"/>
        </w:rPr>
        <w:t>9</w:t>
      </w:r>
      <w:r w:rsidRPr="00B76EB0">
        <w:rPr>
          <w:rFonts w:ascii="Times New Roman" w:hAnsi="Times New Roman" w:cs="Times New Roman"/>
          <w:sz w:val="28"/>
          <w:szCs w:val="28"/>
        </w:rPr>
        <w:t xml:space="preserve"> </w:t>
      </w:r>
      <w:r w:rsidRPr="0052329F">
        <w:rPr>
          <w:rFonts w:ascii="Times New Roman" w:hAnsi="Times New Roman" w:cs="Times New Roman"/>
          <w:sz w:val="28"/>
          <w:szCs w:val="28"/>
        </w:rPr>
        <w:t>г</w:t>
      </w:r>
      <w:r w:rsidRPr="00B76EB0">
        <w:rPr>
          <w:rFonts w:ascii="Times New Roman" w:hAnsi="Times New Roman" w:cs="Times New Roman"/>
          <w:sz w:val="28"/>
          <w:szCs w:val="28"/>
        </w:rPr>
        <w:t>.</w:t>
      </w:r>
    </w:p>
    <w:p w:rsidR="00035B60" w:rsidRPr="0052329F" w:rsidRDefault="00035B60" w:rsidP="00035B60">
      <w:pPr>
        <w:spacing w:after="0" w:line="240" w:lineRule="auto"/>
        <w:ind w:firstLine="567"/>
        <w:jc w:val="both"/>
        <w:outlineLvl w:val="3"/>
        <w:rPr>
          <w:rFonts w:ascii="Times New Roman" w:hAnsi="Times New Roman" w:cs="Times New Roman"/>
          <w:sz w:val="28"/>
          <w:szCs w:val="28"/>
        </w:rPr>
      </w:pPr>
      <w:r w:rsidRPr="0052329F">
        <w:rPr>
          <w:rFonts w:ascii="Times New Roman" w:eastAsia="Times New Roman" w:hAnsi="Times New Roman" w:cs="Times New Roman"/>
          <w:bCs/>
          <w:sz w:val="28"/>
          <w:szCs w:val="28"/>
          <w:lang w:eastAsia="ru-RU"/>
        </w:rPr>
        <w:t xml:space="preserve">2 </w:t>
      </w:r>
      <w:proofErr w:type="spellStart"/>
      <w:r w:rsidRPr="0052329F">
        <w:rPr>
          <w:rFonts w:ascii="Times New Roman" w:eastAsia="Times New Roman" w:hAnsi="Times New Roman" w:cs="Times New Roman"/>
          <w:bCs/>
          <w:sz w:val="28"/>
          <w:szCs w:val="28"/>
          <w:lang w:eastAsia="ru-RU"/>
        </w:rPr>
        <w:t>Жумангарин</w:t>
      </w:r>
      <w:proofErr w:type="spellEnd"/>
      <w:r w:rsidRPr="0052329F">
        <w:rPr>
          <w:rFonts w:ascii="Times New Roman" w:eastAsia="Times New Roman" w:hAnsi="Times New Roman" w:cs="Times New Roman"/>
          <w:bCs/>
          <w:sz w:val="28"/>
          <w:szCs w:val="28"/>
          <w:lang w:eastAsia="ru-RU"/>
        </w:rPr>
        <w:t xml:space="preserve"> С.М. Выступление </w:t>
      </w:r>
      <w:proofErr w:type="spellStart"/>
      <w:proofErr w:type="gramStart"/>
      <w:r w:rsidRPr="0052329F">
        <w:rPr>
          <w:rFonts w:ascii="Times New Roman" w:eastAsia="Times New Roman" w:hAnsi="Times New Roman" w:cs="Times New Roman"/>
          <w:bCs/>
          <w:sz w:val="28"/>
          <w:szCs w:val="28"/>
          <w:lang w:eastAsia="ru-RU"/>
        </w:rPr>
        <w:t>Вице-Министра</w:t>
      </w:r>
      <w:proofErr w:type="spellEnd"/>
      <w:proofErr w:type="gramEnd"/>
      <w:r w:rsidRPr="0052329F">
        <w:rPr>
          <w:rFonts w:ascii="Times New Roman" w:eastAsia="Times New Roman" w:hAnsi="Times New Roman" w:cs="Times New Roman"/>
          <w:bCs/>
          <w:sz w:val="28"/>
          <w:szCs w:val="28"/>
          <w:lang w:eastAsia="ru-RU"/>
        </w:rPr>
        <w:t xml:space="preserve"> на брифинге 20 декабря 2018 года // </w:t>
      </w:r>
      <w:r w:rsidRPr="0052329F">
        <w:rPr>
          <w:rFonts w:ascii="Times New Roman" w:hAnsi="Times New Roman" w:cs="Times New Roman"/>
          <w:sz w:val="28"/>
          <w:szCs w:val="28"/>
          <w:lang w:val="en-US"/>
        </w:rPr>
        <w:t>http</w:t>
      </w:r>
      <w:r w:rsidRPr="0052329F">
        <w:rPr>
          <w:rFonts w:ascii="Times New Roman" w:hAnsi="Times New Roman" w:cs="Times New Roman"/>
          <w:sz w:val="28"/>
          <w:szCs w:val="28"/>
        </w:rPr>
        <w:t>://</w:t>
      </w:r>
      <w:r w:rsidRPr="0052329F">
        <w:rPr>
          <w:rFonts w:ascii="Times New Roman" w:hAnsi="Times New Roman" w:cs="Times New Roman"/>
          <w:sz w:val="28"/>
          <w:szCs w:val="28"/>
          <w:lang w:val="en-US"/>
        </w:rPr>
        <w:t>www</w:t>
      </w:r>
      <w:r w:rsidRPr="0052329F">
        <w:rPr>
          <w:rFonts w:ascii="Times New Roman" w:hAnsi="Times New Roman" w:cs="Times New Roman"/>
          <w:sz w:val="28"/>
          <w:szCs w:val="28"/>
        </w:rPr>
        <w:t>.</w:t>
      </w:r>
      <w:proofErr w:type="spellStart"/>
      <w:r w:rsidRPr="0052329F">
        <w:rPr>
          <w:rFonts w:ascii="Times New Roman" w:hAnsi="Times New Roman" w:cs="Times New Roman"/>
          <w:sz w:val="28"/>
          <w:szCs w:val="28"/>
          <w:lang w:val="en-US"/>
        </w:rPr>
        <w:t>kremzk</w:t>
      </w:r>
      <w:proofErr w:type="spellEnd"/>
      <w:r w:rsidRPr="0052329F">
        <w:rPr>
          <w:rFonts w:ascii="Times New Roman" w:hAnsi="Times New Roman" w:cs="Times New Roman"/>
          <w:sz w:val="28"/>
          <w:szCs w:val="28"/>
        </w:rPr>
        <w:t>.</w:t>
      </w:r>
      <w:proofErr w:type="spellStart"/>
      <w:r w:rsidRPr="0052329F">
        <w:rPr>
          <w:rFonts w:ascii="Times New Roman" w:hAnsi="Times New Roman" w:cs="Times New Roman"/>
          <w:sz w:val="28"/>
          <w:szCs w:val="28"/>
          <w:lang w:val="en-US"/>
        </w:rPr>
        <w:t>gov</w:t>
      </w:r>
      <w:proofErr w:type="spellEnd"/>
      <w:r w:rsidRPr="0052329F">
        <w:rPr>
          <w:rFonts w:ascii="Times New Roman" w:hAnsi="Times New Roman" w:cs="Times New Roman"/>
          <w:sz w:val="28"/>
          <w:szCs w:val="28"/>
        </w:rPr>
        <w:t>.</w:t>
      </w:r>
      <w:proofErr w:type="spellStart"/>
      <w:r w:rsidRPr="0052329F">
        <w:rPr>
          <w:rFonts w:ascii="Times New Roman" w:hAnsi="Times New Roman" w:cs="Times New Roman"/>
          <w:sz w:val="28"/>
          <w:szCs w:val="28"/>
          <w:lang w:val="en-US"/>
        </w:rPr>
        <w:t>kz</w:t>
      </w:r>
      <w:proofErr w:type="spellEnd"/>
      <w:r w:rsidRPr="0052329F">
        <w:rPr>
          <w:rFonts w:ascii="Times New Roman" w:hAnsi="Times New Roman" w:cs="Times New Roman"/>
          <w:sz w:val="28"/>
          <w:szCs w:val="28"/>
        </w:rPr>
        <w:t>/</w:t>
      </w:r>
      <w:proofErr w:type="spellStart"/>
      <w:r w:rsidRPr="0052329F">
        <w:rPr>
          <w:rFonts w:ascii="Times New Roman" w:hAnsi="Times New Roman" w:cs="Times New Roman"/>
          <w:sz w:val="28"/>
          <w:szCs w:val="28"/>
          <w:lang w:val="en-US"/>
        </w:rPr>
        <w:t>rus</w:t>
      </w:r>
      <w:proofErr w:type="spellEnd"/>
      <w:r w:rsidRPr="0052329F">
        <w:rPr>
          <w:rFonts w:ascii="Times New Roman" w:hAnsi="Times New Roman" w:cs="Times New Roman"/>
          <w:sz w:val="28"/>
          <w:szCs w:val="28"/>
        </w:rPr>
        <w:t>/</w:t>
      </w:r>
      <w:r w:rsidRPr="0052329F">
        <w:rPr>
          <w:rFonts w:ascii="Times New Roman" w:hAnsi="Times New Roman" w:cs="Times New Roman"/>
          <w:sz w:val="28"/>
          <w:szCs w:val="28"/>
          <w:lang w:val="en-US"/>
        </w:rPr>
        <w:t>menu</w:t>
      </w:r>
      <w:r w:rsidRPr="0052329F">
        <w:rPr>
          <w:rFonts w:ascii="Times New Roman" w:hAnsi="Times New Roman" w:cs="Times New Roman"/>
          <w:sz w:val="28"/>
          <w:szCs w:val="28"/>
        </w:rPr>
        <w:t>1/</w:t>
      </w:r>
      <w:r w:rsidRPr="0052329F">
        <w:rPr>
          <w:rFonts w:ascii="Times New Roman" w:hAnsi="Times New Roman" w:cs="Times New Roman"/>
          <w:sz w:val="28"/>
          <w:szCs w:val="28"/>
          <w:lang w:val="en-US"/>
        </w:rPr>
        <w:t>press</w:t>
      </w:r>
      <w:r w:rsidRPr="0052329F">
        <w:rPr>
          <w:rFonts w:ascii="Times New Roman" w:hAnsi="Times New Roman" w:cs="Times New Roman"/>
          <w:sz w:val="28"/>
          <w:szCs w:val="28"/>
        </w:rPr>
        <w:t>-</w:t>
      </w:r>
      <w:proofErr w:type="spellStart"/>
      <w:r w:rsidRPr="0052329F">
        <w:rPr>
          <w:rFonts w:ascii="Times New Roman" w:hAnsi="Times New Roman" w:cs="Times New Roman"/>
          <w:sz w:val="28"/>
          <w:szCs w:val="28"/>
          <w:lang w:val="en-US"/>
        </w:rPr>
        <w:t>centr</w:t>
      </w:r>
      <w:proofErr w:type="spellEnd"/>
      <w:r w:rsidRPr="0052329F">
        <w:rPr>
          <w:rFonts w:ascii="Times New Roman" w:hAnsi="Times New Roman" w:cs="Times New Roman"/>
          <w:sz w:val="28"/>
          <w:szCs w:val="28"/>
        </w:rPr>
        <w:t>/</w:t>
      </w:r>
      <w:proofErr w:type="spellStart"/>
      <w:r w:rsidRPr="0052329F">
        <w:rPr>
          <w:rFonts w:ascii="Times New Roman" w:hAnsi="Times New Roman" w:cs="Times New Roman"/>
          <w:sz w:val="28"/>
          <w:szCs w:val="28"/>
          <w:lang w:val="en-US"/>
        </w:rPr>
        <w:t>vystupleniya</w:t>
      </w:r>
      <w:proofErr w:type="spellEnd"/>
      <w:r w:rsidRPr="0052329F">
        <w:rPr>
          <w:rFonts w:ascii="Times New Roman" w:hAnsi="Times New Roman" w:cs="Times New Roman"/>
          <w:sz w:val="28"/>
          <w:szCs w:val="28"/>
        </w:rPr>
        <w:t>_</w:t>
      </w:r>
      <w:proofErr w:type="spellStart"/>
      <w:r w:rsidRPr="0052329F">
        <w:rPr>
          <w:rFonts w:ascii="Times New Roman" w:hAnsi="Times New Roman" w:cs="Times New Roman"/>
          <w:sz w:val="28"/>
          <w:szCs w:val="28"/>
          <w:lang w:val="en-US"/>
        </w:rPr>
        <w:t>doklady</w:t>
      </w:r>
      <w:proofErr w:type="spellEnd"/>
      <w:r w:rsidRPr="0052329F">
        <w:rPr>
          <w:rFonts w:ascii="Times New Roman" w:hAnsi="Times New Roman" w:cs="Times New Roman"/>
          <w:sz w:val="28"/>
          <w:szCs w:val="28"/>
        </w:rPr>
        <w:t>/?</w:t>
      </w:r>
      <w:r w:rsidRPr="0052329F">
        <w:rPr>
          <w:rFonts w:ascii="Times New Roman" w:hAnsi="Times New Roman" w:cs="Times New Roman"/>
          <w:sz w:val="28"/>
          <w:szCs w:val="28"/>
          <w:lang w:val="en-US"/>
        </w:rPr>
        <w:t>cid</w:t>
      </w:r>
      <w:r w:rsidRPr="0052329F">
        <w:rPr>
          <w:rFonts w:ascii="Times New Roman" w:hAnsi="Times New Roman" w:cs="Times New Roman"/>
          <w:sz w:val="28"/>
          <w:szCs w:val="28"/>
        </w:rPr>
        <w:t>=0&amp;</w:t>
      </w:r>
      <w:r w:rsidRPr="0052329F">
        <w:rPr>
          <w:rFonts w:ascii="Times New Roman" w:hAnsi="Times New Roman" w:cs="Times New Roman"/>
          <w:sz w:val="28"/>
          <w:szCs w:val="28"/>
          <w:lang w:val="en-US"/>
        </w:rPr>
        <w:t>rid</w:t>
      </w:r>
      <w:r w:rsidRPr="0052329F">
        <w:rPr>
          <w:rFonts w:ascii="Times New Roman" w:hAnsi="Times New Roman" w:cs="Times New Roman"/>
          <w:sz w:val="28"/>
          <w:szCs w:val="28"/>
        </w:rPr>
        <w:t>=47531 15.07.201</w:t>
      </w:r>
      <w:r w:rsidRPr="0052329F">
        <w:rPr>
          <w:rFonts w:ascii="Times New Roman" w:hAnsi="Times New Roman" w:cs="Times New Roman"/>
          <w:sz w:val="28"/>
          <w:szCs w:val="28"/>
          <w:lang w:val="kk-KZ"/>
        </w:rPr>
        <w:t>9</w:t>
      </w:r>
      <w:r w:rsidRPr="0052329F">
        <w:rPr>
          <w:rFonts w:ascii="Times New Roman" w:hAnsi="Times New Roman" w:cs="Times New Roman"/>
          <w:sz w:val="28"/>
          <w:szCs w:val="28"/>
        </w:rPr>
        <w:t xml:space="preserve"> г.</w:t>
      </w:r>
    </w:p>
    <w:p w:rsidR="00035B60" w:rsidRPr="0052329F" w:rsidRDefault="006F265D" w:rsidP="00035B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35B60" w:rsidRPr="0052329F">
        <w:rPr>
          <w:rFonts w:ascii="Times New Roman" w:hAnsi="Times New Roman" w:cs="Times New Roman"/>
          <w:sz w:val="28"/>
          <w:szCs w:val="28"/>
        </w:rPr>
        <w:t xml:space="preserve"> Энергетическая хартия. Годовой доклад 2004,  Секретариат Энергетической Хартии // https://energycharter.org/fileadmin/DocumentsMedia/AR/AR_2004_ru.pdf 17.09.201</w:t>
      </w:r>
      <w:r w:rsidR="00035B60" w:rsidRPr="0052329F">
        <w:rPr>
          <w:rFonts w:ascii="Times New Roman" w:hAnsi="Times New Roman" w:cs="Times New Roman"/>
          <w:sz w:val="28"/>
          <w:szCs w:val="28"/>
          <w:lang w:val="kk-KZ"/>
        </w:rPr>
        <w:t>9</w:t>
      </w:r>
      <w:r w:rsidR="00035B60" w:rsidRPr="0052329F">
        <w:rPr>
          <w:rFonts w:ascii="Times New Roman" w:hAnsi="Times New Roman" w:cs="Times New Roman"/>
          <w:sz w:val="28"/>
          <w:szCs w:val="28"/>
        </w:rPr>
        <w:t xml:space="preserve"> г.</w:t>
      </w:r>
    </w:p>
    <w:p w:rsidR="00035B60" w:rsidRPr="0052329F" w:rsidRDefault="006F265D" w:rsidP="00035B60">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4</w:t>
      </w:r>
      <w:r w:rsidR="00035B60" w:rsidRPr="0052329F">
        <w:rPr>
          <w:rFonts w:ascii="Times New Roman" w:hAnsi="Times New Roman" w:cs="Times New Roman"/>
          <w:bCs/>
          <w:sz w:val="28"/>
          <w:szCs w:val="28"/>
        </w:rPr>
        <w:t xml:space="preserve"> Инвестиции в </w:t>
      </w:r>
      <w:proofErr w:type="spellStart"/>
      <w:r w:rsidR="00035B60" w:rsidRPr="0052329F">
        <w:rPr>
          <w:rFonts w:ascii="Times New Roman" w:hAnsi="Times New Roman" w:cs="Times New Roman"/>
          <w:bCs/>
          <w:sz w:val="28"/>
          <w:szCs w:val="28"/>
        </w:rPr>
        <w:t>энергоэффективность</w:t>
      </w:r>
      <w:proofErr w:type="spellEnd"/>
      <w:r w:rsidR="00035B60" w:rsidRPr="0052329F">
        <w:rPr>
          <w:rFonts w:ascii="Times New Roman" w:hAnsi="Times New Roman" w:cs="Times New Roman"/>
          <w:bCs/>
          <w:sz w:val="28"/>
          <w:szCs w:val="28"/>
        </w:rPr>
        <w:t>. Устранение барьеров</w:t>
      </w:r>
      <w:r w:rsidR="00035B60" w:rsidRPr="0052329F">
        <w:rPr>
          <w:rFonts w:ascii="Times New Roman" w:hAnsi="Times New Roman" w:cs="Times New Roman"/>
          <w:sz w:val="28"/>
          <w:szCs w:val="28"/>
        </w:rPr>
        <w:t>, Секретариат Энергетической Хартии //  https://energycharter.org 17.01.201</w:t>
      </w:r>
      <w:r w:rsidR="00035B60" w:rsidRPr="0052329F">
        <w:rPr>
          <w:rFonts w:ascii="Times New Roman" w:hAnsi="Times New Roman" w:cs="Times New Roman"/>
          <w:sz w:val="28"/>
          <w:szCs w:val="28"/>
          <w:lang w:val="kk-KZ"/>
        </w:rPr>
        <w:t>9</w:t>
      </w:r>
      <w:r w:rsidR="00035B60" w:rsidRPr="0052329F">
        <w:rPr>
          <w:rFonts w:ascii="Times New Roman" w:hAnsi="Times New Roman" w:cs="Times New Roman"/>
          <w:sz w:val="28"/>
          <w:szCs w:val="28"/>
        </w:rPr>
        <w:t xml:space="preserve"> г.</w:t>
      </w:r>
    </w:p>
    <w:p w:rsidR="00035B60" w:rsidRPr="0052329F" w:rsidRDefault="006F265D" w:rsidP="00035B6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35B60" w:rsidRPr="0052329F">
        <w:rPr>
          <w:rFonts w:ascii="Times New Roman" w:eastAsia="Times New Roman" w:hAnsi="Times New Roman" w:cs="Times New Roman"/>
          <w:sz w:val="28"/>
          <w:szCs w:val="28"/>
          <w:lang w:eastAsia="ru-RU"/>
        </w:rPr>
        <w:t xml:space="preserve"> Политика повышения </w:t>
      </w:r>
      <w:proofErr w:type="spellStart"/>
      <w:r w:rsidR="00035B60" w:rsidRPr="0052329F">
        <w:rPr>
          <w:rFonts w:ascii="Times New Roman" w:eastAsia="Times New Roman" w:hAnsi="Times New Roman" w:cs="Times New Roman"/>
          <w:sz w:val="28"/>
          <w:szCs w:val="28"/>
          <w:lang w:eastAsia="ru-RU"/>
        </w:rPr>
        <w:t>энергоэффективности</w:t>
      </w:r>
      <w:proofErr w:type="spellEnd"/>
      <w:r w:rsidR="00035B60" w:rsidRPr="0052329F">
        <w:rPr>
          <w:rFonts w:ascii="Times New Roman" w:eastAsia="Times New Roman" w:hAnsi="Times New Roman" w:cs="Times New Roman"/>
          <w:sz w:val="28"/>
          <w:szCs w:val="28"/>
          <w:lang w:eastAsia="ru-RU"/>
        </w:rPr>
        <w:t xml:space="preserve">: передовой опыт. Европейская экономическая комиссия ООН. - Нью-Йорк, 2015. - 102 </w:t>
      </w:r>
      <w:r w:rsidR="00035B60" w:rsidRPr="0052329F">
        <w:rPr>
          <w:rFonts w:ascii="Times New Roman" w:eastAsia="Times New Roman" w:hAnsi="Times New Roman" w:cs="Times New Roman"/>
          <w:sz w:val="28"/>
          <w:szCs w:val="28"/>
          <w:lang w:val="en-US" w:eastAsia="ru-RU"/>
        </w:rPr>
        <w:t>c</w:t>
      </w:r>
      <w:r w:rsidR="00035B60" w:rsidRPr="0052329F">
        <w:rPr>
          <w:rFonts w:ascii="Times New Roman" w:eastAsia="Times New Roman" w:hAnsi="Times New Roman" w:cs="Times New Roman"/>
          <w:sz w:val="28"/>
          <w:szCs w:val="28"/>
          <w:lang w:eastAsia="ru-RU"/>
        </w:rPr>
        <w:t>.</w:t>
      </w:r>
      <w:r w:rsidR="00035B60" w:rsidRPr="0052329F">
        <w:rPr>
          <w:rFonts w:ascii="Times New Roman" w:hAnsi="Times New Roman" w:cs="Times New Roman"/>
          <w:sz w:val="28"/>
          <w:szCs w:val="28"/>
        </w:rPr>
        <w:t xml:space="preserve"> </w:t>
      </w:r>
    </w:p>
    <w:p w:rsidR="00035B60" w:rsidRPr="0052329F" w:rsidRDefault="006F265D" w:rsidP="00035B60">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6</w:t>
      </w:r>
      <w:r w:rsidR="00035B60" w:rsidRPr="0052329F">
        <w:rPr>
          <w:rFonts w:ascii="Times New Roman" w:eastAsia="Times New Roman" w:hAnsi="Times New Roman" w:cs="Times New Roman"/>
          <w:sz w:val="28"/>
          <w:szCs w:val="28"/>
          <w:lang w:eastAsia="ru-RU"/>
        </w:rPr>
        <w:t xml:space="preserve"> </w:t>
      </w:r>
      <w:r w:rsidR="00035B60" w:rsidRPr="0052329F">
        <w:rPr>
          <w:rFonts w:ascii="Times New Roman" w:hAnsi="Times New Roman" w:cs="Times New Roman"/>
          <w:color w:val="000000" w:themeColor="text1"/>
          <w:sz w:val="28"/>
          <w:szCs w:val="28"/>
        </w:rPr>
        <w:t xml:space="preserve">Акимов Д.Н. Международная практика стимулирования </w:t>
      </w:r>
      <w:proofErr w:type="spellStart"/>
      <w:r w:rsidR="00035B60" w:rsidRPr="0052329F">
        <w:rPr>
          <w:rFonts w:ascii="Times New Roman" w:hAnsi="Times New Roman" w:cs="Times New Roman"/>
          <w:color w:val="000000" w:themeColor="text1"/>
          <w:sz w:val="28"/>
          <w:szCs w:val="28"/>
        </w:rPr>
        <w:t>ресурсоснабжающих</w:t>
      </w:r>
      <w:proofErr w:type="spellEnd"/>
      <w:r w:rsidR="00035B60" w:rsidRPr="0052329F">
        <w:rPr>
          <w:rFonts w:ascii="Times New Roman" w:hAnsi="Times New Roman" w:cs="Times New Roman"/>
          <w:color w:val="000000" w:themeColor="text1"/>
          <w:sz w:val="28"/>
          <w:szCs w:val="28"/>
        </w:rPr>
        <w:t xml:space="preserve"> организаций к ресурсосбережению у потребителей //</w:t>
      </w:r>
      <w:r w:rsidR="00035B60" w:rsidRPr="0052329F">
        <w:rPr>
          <w:rFonts w:ascii="Times New Roman" w:hAnsi="Times New Roman" w:cs="Times New Roman"/>
          <w:sz w:val="28"/>
          <w:szCs w:val="28"/>
        </w:rPr>
        <w:t xml:space="preserve"> </w:t>
      </w:r>
      <w:r w:rsidR="00035B60" w:rsidRPr="0052329F">
        <w:rPr>
          <w:rFonts w:ascii="Times New Roman" w:hAnsi="Times New Roman" w:cs="Times New Roman"/>
          <w:color w:val="000000" w:themeColor="text1"/>
          <w:sz w:val="28"/>
          <w:szCs w:val="28"/>
        </w:rPr>
        <w:t>https://www.hse.ru/edu/vkr/84137252 10.08.2018</w:t>
      </w:r>
      <w:r w:rsidR="00035B60" w:rsidRPr="0052329F">
        <w:rPr>
          <w:rFonts w:ascii="Times New Roman" w:hAnsi="Times New Roman" w:cs="Times New Roman"/>
          <w:sz w:val="28"/>
          <w:szCs w:val="28"/>
        </w:rPr>
        <w:t xml:space="preserve"> г.</w:t>
      </w:r>
    </w:p>
    <w:p w:rsidR="00035B60" w:rsidRPr="0052329F" w:rsidRDefault="006F265D" w:rsidP="00035B60">
      <w:pPr>
        <w:spacing w:after="0" w:line="240" w:lineRule="auto"/>
        <w:ind w:firstLine="567"/>
        <w:jc w:val="both"/>
        <w:rPr>
          <w:rFonts w:ascii="Times New Roman" w:hAnsi="Times New Roman" w:cs="Times New Roman"/>
          <w:color w:val="000000" w:themeColor="text1"/>
          <w:sz w:val="28"/>
          <w:szCs w:val="28"/>
          <w:lang w:val="en-US"/>
        </w:rPr>
      </w:pPr>
      <w:proofErr w:type="gramStart"/>
      <w:r w:rsidRPr="006F265D">
        <w:rPr>
          <w:rFonts w:ascii="Times New Roman" w:hAnsi="Times New Roman" w:cs="Times New Roman"/>
          <w:color w:val="000000" w:themeColor="text1"/>
          <w:sz w:val="28"/>
          <w:szCs w:val="28"/>
          <w:lang w:val="en-US"/>
        </w:rPr>
        <w:t>7</w:t>
      </w:r>
      <w:r w:rsidR="00035B60" w:rsidRPr="0052329F">
        <w:rPr>
          <w:rFonts w:ascii="Times New Roman" w:hAnsi="Times New Roman" w:cs="Times New Roman"/>
          <w:color w:val="000000" w:themeColor="text1"/>
          <w:sz w:val="28"/>
          <w:szCs w:val="28"/>
          <w:lang w:val="en-US"/>
        </w:rPr>
        <w:t xml:space="preserve"> Denmark’s National Energy Efficiency Action Plan (NEEAP) https://ec.europa.eu/energy/sites/ener/files/documents/2014_neeap_en_denmark.pdf 12.08.2018</w:t>
      </w:r>
      <w:r w:rsidR="00035B60" w:rsidRPr="0052329F">
        <w:rPr>
          <w:rFonts w:ascii="Times New Roman" w:hAnsi="Times New Roman" w:cs="Times New Roman"/>
          <w:sz w:val="28"/>
          <w:szCs w:val="28"/>
          <w:lang w:val="en-US"/>
        </w:rPr>
        <w:t xml:space="preserve"> </w:t>
      </w:r>
      <w:r w:rsidR="00035B60" w:rsidRPr="0052329F">
        <w:rPr>
          <w:rFonts w:ascii="Times New Roman" w:hAnsi="Times New Roman" w:cs="Times New Roman"/>
          <w:sz w:val="28"/>
          <w:szCs w:val="28"/>
        </w:rPr>
        <w:t>г</w:t>
      </w:r>
      <w:r w:rsidR="00035B60" w:rsidRPr="0052329F">
        <w:rPr>
          <w:rFonts w:ascii="Times New Roman" w:hAnsi="Times New Roman" w:cs="Times New Roman"/>
          <w:sz w:val="28"/>
          <w:szCs w:val="28"/>
          <w:lang w:val="en-US"/>
        </w:rPr>
        <w:t>.</w:t>
      </w:r>
      <w:proofErr w:type="gramEnd"/>
      <w:r w:rsidR="00035B60" w:rsidRPr="0052329F">
        <w:rPr>
          <w:rFonts w:ascii="Times New Roman" w:hAnsi="Times New Roman" w:cs="Times New Roman"/>
          <w:color w:val="000000" w:themeColor="text1"/>
          <w:sz w:val="28"/>
          <w:szCs w:val="28"/>
          <w:lang w:val="en-US"/>
        </w:rPr>
        <w:t xml:space="preserve"> </w:t>
      </w:r>
    </w:p>
    <w:p w:rsidR="00035B60" w:rsidRPr="0052329F" w:rsidRDefault="006F265D" w:rsidP="00035B60">
      <w:pPr>
        <w:spacing w:after="0" w:line="240" w:lineRule="auto"/>
        <w:ind w:firstLine="567"/>
        <w:jc w:val="both"/>
        <w:rPr>
          <w:rFonts w:ascii="Times New Roman" w:hAnsi="Times New Roman" w:cs="Times New Roman"/>
          <w:color w:val="000000" w:themeColor="text1"/>
          <w:sz w:val="28"/>
          <w:szCs w:val="28"/>
          <w:lang w:val="en-US"/>
        </w:rPr>
      </w:pPr>
      <w:r w:rsidRPr="006F265D">
        <w:rPr>
          <w:rFonts w:ascii="Times New Roman" w:hAnsi="Times New Roman" w:cs="Times New Roman"/>
          <w:color w:val="000000" w:themeColor="text1"/>
          <w:sz w:val="28"/>
          <w:szCs w:val="28"/>
          <w:lang w:val="en-US"/>
        </w:rPr>
        <w:t>8</w:t>
      </w:r>
      <w:r w:rsidR="00035B60" w:rsidRPr="0052329F">
        <w:rPr>
          <w:rFonts w:ascii="Times New Roman" w:hAnsi="Times New Roman" w:cs="Times New Roman"/>
          <w:sz w:val="28"/>
          <w:szCs w:val="28"/>
          <w:lang w:val="en-US"/>
        </w:rPr>
        <w:t xml:space="preserve"> </w:t>
      </w:r>
      <w:r w:rsidR="00035B60" w:rsidRPr="0052329F">
        <w:rPr>
          <w:rFonts w:ascii="Times New Roman" w:hAnsi="Times New Roman" w:cs="Times New Roman"/>
          <w:color w:val="000000" w:themeColor="text1"/>
          <w:sz w:val="28"/>
          <w:szCs w:val="28"/>
          <w:lang w:val="en-US"/>
        </w:rPr>
        <w:t>World Energy Investment 2018 // https://webstore.iea.org/download/direct/1242?filename=</w:t>
      </w:r>
      <w:proofErr w:type="gramStart"/>
      <w:r w:rsidR="00035B60" w:rsidRPr="0052329F">
        <w:rPr>
          <w:rFonts w:ascii="Times New Roman" w:hAnsi="Times New Roman" w:cs="Times New Roman"/>
          <w:color w:val="000000" w:themeColor="text1"/>
          <w:sz w:val="28"/>
          <w:szCs w:val="28"/>
          <w:lang w:val="en-US"/>
        </w:rPr>
        <w:t>wei2018.pdf  15.08.2018</w:t>
      </w:r>
      <w:proofErr w:type="gramEnd"/>
      <w:r w:rsidR="00035B60" w:rsidRPr="0052329F">
        <w:rPr>
          <w:rFonts w:ascii="Times New Roman" w:hAnsi="Times New Roman" w:cs="Times New Roman"/>
          <w:color w:val="000000" w:themeColor="text1"/>
          <w:sz w:val="28"/>
          <w:szCs w:val="28"/>
          <w:lang w:val="en-US"/>
        </w:rPr>
        <w:t xml:space="preserve"> </w:t>
      </w:r>
      <w:r w:rsidR="00035B60" w:rsidRPr="0052329F">
        <w:rPr>
          <w:rFonts w:ascii="Times New Roman" w:hAnsi="Times New Roman" w:cs="Times New Roman"/>
          <w:sz w:val="28"/>
          <w:szCs w:val="28"/>
        </w:rPr>
        <w:t>г</w:t>
      </w:r>
      <w:r w:rsidR="00035B60" w:rsidRPr="0052329F">
        <w:rPr>
          <w:rFonts w:ascii="Times New Roman" w:hAnsi="Times New Roman" w:cs="Times New Roman"/>
          <w:sz w:val="28"/>
          <w:szCs w:val="28"/>
          <w:lang w:val="en-US"/>
        </w:rPr>
        <w:t>.</w:t>
      </w:r>
    </w:p>
    <w:p w:rsidR="00035B60" w:rsidRPr="0052329F" w:rsidRDefault="006F265D" w:rsidP="00035B60">
      <w:pPr>
        <w:spacing w:after="0" w:line="240" w:lineRule="auto"/>
        <w:ind w:firstLine="567"/>
        <w:jc w:val="both"/>
        <w:rPr>
          <w:rFonts w:ascii="Times New Roman" w:hAnsi="Times New Roman" w:cs="Times New Roman"/>
          <w:sz w:val="28"/>
          <w:szCs w:val="28"/>
          <w:lang w:val="en-US"/>
        </w:rPr>
      </w:pPr>
      <w:r w:rsidRPr="006F265D">
        <w:rPr>
          <w:rFonts w:ascii="Times New Roman" w:hAnsi="Times New Roman" w:cs="Times New Roman"/>
          <w:sz w:val="28"/>
          <w:szCs w:val="28"/>
          <w:lang w:val="en-US"/>
        </w:rPr>
        <w:t>9</w:t>
      </w:r>
      <w:r w:rsidR="00035B60" w:rsidRPr="0052329F">
        <w:rPr>
          <w:rFonts w:ascii="Times New Roman" w:hAnsi="Times New Roman" w:cs="Times New Roman"/>
          <w:sz w:val="28"/>
          <w:szCs w:val="28"/>
          <w:lang w:val="en-US"/>
        </w:rPr>
        <w:t xml:space="preserve"> </w:t>
      </w:r>
      <w:r w:rsidR="00035B60" w:rsidRPr="0052329F">
        <w:rPr>
          <w:rFonts w:ascii="Times New Roman" w:eastAsia="Times New Roman" w:hAnsi="Times New Roman" w:cs="Times New Roman"/>
          <w:sz w:val="28"/>
          <w:szCs w:val="28"/>
          <w:lang w:val="en-US" w:eastAsia="ru-RU"/>
        </w:rPr>
        <w:t xml:space="preserve">Green bonds the state of the market 2018 //https://www.climatebonds.net/2019/03/climate-bonds-launches-green-bonds-state-market-2018-report-london-annual-conference </w:t>
      </w:r>
      <w:r w:rsidR="00035B60" w:rsidRPr="0052329F">
        <w:rPr>
          <w:rFonts w:ascii="Times New Roman" w:hAnsi="Times New Roman" w:cs="Times New Roman"/>
          <w:sz w:val="28"/>
          <w:szCs w:val="28"/>
          <w:lang w:val="en-US"/>
        </w:rPr>
        <w:t>20.09.201</w:t>
      </w:r>
      <w:r w:rsidR="00035B60" w:rsidRPr="0052329F">
        <w:rPr>
          <w:rFonts w:ascii="Times New Roman" w:hAnsi="Times New Roman" w:cs="Times New Roman"/>
          <w:sz w:val="28"/>
          <w:szCs w:val="28"/>
          <w:lang w:val="kk-KZ"/>
        </w:rPr>
        <w:t>9</w:t>
      </w:r>
      <w:r w:rsidR="00035B60" w:rsidRPr="0052329F">
        <w:rPr>
          <w:rFonts w:ascii="Times New Roman" w:hAnsi="Times New Roman" w:cs="Times New Roman"/>
          <w:sz w:val="28"/>
          <w:szCs w:val="28"/>
          <w:lang w:val="en-US"/>
        </w:rPr>
        <w:t xml:space="preserve"> </w:t>
      </w:r>
      <w:r w:rsidR="00035B60" w:rsidRPr="0052329F">
        <w:rPr>
          <w:rFonts w:ascii="Times New Roman" w:hAnsi="Times New Roman" w:cs="Times New Roman"/>
          <w:sz w:val="28"/>
          <w:szCs w:val="28"/>
        </w:rPr>
        <w:t>г</w:t>
      </w:r>
      <w:r w:rsidR="00035B60" w:rsidRPr="0052329F">
        <w:rPr>
          <w:rFonts w:ascii="Times New Roman" w:hAnsi="Times New Roman" w:cs="Times New Roman"/>
          <w:sz w:val="28"/>
          <w:szCs w:val="28"/>
          <w:lang w:val="en-US"/>
        </w:rPr>
        <w:t>.</w:t>
      </w:r>
    </w:p>
    <w:p w:rsidR="00035B60" w:rsidRPr="0052329F" w:rsidRDefault="006F265D" w:rsidP="00035B60">
      <w:pPr>
        <w:pStyle w:val="1"/>
        <w:spacing w:before="0" w:beforeAutospacing="0" w:after="0" w:afterAutospacing="0"/>
        <w:ind w:firstLine="567"/>
        <w:jc w:val="both"/>
        <w:rPr>
          <w:b w:val="0"/>
          <w:bCs w:val="0"/>
          <w:sz w:val="28"/>
          <w:szCs w:val="28"/>
        </w:rPr>
      </w:pPr>
      <w:r>
        <w:rPr>
          <w:b w:val="0"/>
          <w:bCs w:val="0"/>
          <w:sz w:val="28"/>
          <w:szCs w:val="28"/>
        </w:rPr>
        <w:t>10</w:t>
      </w:r>
      <w:r w:rsidR="00035B60" w:rsidRPr="0052329F">
        <w:rPr>
          <w:b w:val="0"/>
          <w:bCs w:val="0"/>
          <w:sz w:val="28"/>
          <w:szCs w:val="28"/>
        </w:rPr>
        <w:t xml:space="preserve"> Башмаков И.А., </w:t>
      </w:r>
      <w:proofErr w:type="spellStart"/>
      <w:r w:rsidR="00035B60" w:rsidRPr="0052329F">
        <w:rPr>
          <w:b w:val="0"/>
          <w:bCs w:val="0"/>
          <w:sz w:val="28"/>
          <w:szCs w:val="28"/>
        </w:rPr>
        <w:t>Мышак</w:t>
      </w:r>
      <w:proofErr w:type="spellEnd"/>
      <w:r w:rsidR="00035B60" w:rsidRPr="0052329F">
        <w:rPr>
          <w:b w:val="0"/>
          <w:bCs w:val="0"/>
          <w:sz w:val="28"/>
          <w:szCs w:val="28"/>
        </w:rPr>
        <w:t xml:space="preserve"> А.Д. Оптимизация </w:t>
      </w:r>
      <w:proofErr w:type="spellStart"/>
      <w:r w:rsidR="00035B60" w:rsidRPr="0052329F">
        <w:rPr>
          <w:b w:val="0"/>
          <w:bCs w:val="0"/>
          <w:sz w:val="28"/>
          <w:szCs w:val="28"/>
        </w:rPr>
        <w:t>энергоэффективности</w:t>
      </w:r>
      <w:proofErr w:type="spellEnd"/>
      <w:r w:rsidR="00035B60" w:rsidRPr="0052329F">
        <w:rPr>
          <w:b w:val="0"/>
          <w:bCs w:val="0"/>
          <w:sz w:val="28"/>
          <w:szCs w:val="28"/>
        </w:rPr>
        <w:t xml:space="preserve"> зданий на основе оценки стоимости жизненного цикла//</w:t>
      </w:r>
      <w:r w:rsidR="00035B60" w:rsidRPr="0052329F">
        <w:rPr>
          <w:sz w:val="28"/>
          <w:szCs w:val="28"/>
        </w:rPr>
        <w:t xml:space="preserve"> </w:t>
      </w:r>
      <w:proofErr w:type="spellStart"/>
      <w:r w:rsidR="00035B60" w:rsidRPr="0052329F">
        <w:rPr>
          <w:b w:val="0"/>
          <w:bCs w:val="0"/>
          <w:sz w:val="28"/>
          <w:szCs w:val="28"/>
        </w:rPr>
        <w:t>Энергосовет</w:t>
      </w:r>
      <w:proofErr w:type="spellEnd"/>
      <w:r w:rsidR="00035B60" w:rsidRPr="0052329F">
        <w:rPr>
          <w:b w:val="0"/>
          <w:bCs w:val="0"/>
          <w:sz w:val="28"/>
          <w:szCs w:val="28"/>
        </w:rPr>
        <w:t>. – 2015. -</w:t>
      </w:r>
      <w:hyperlink r:id="rId27" w:history="1">
        <w:r w:rsidR="00035B60" w:rsidRPr="0052329F">
          <w:rPr>
            <w:b w:val="0"/>
            <w:bCs w:val="0"/>
            <w:sz w:val="28"/>
            <w:szCs w:val="28"/>
          </w:rPr>
          <w:t xml:space="preserve">№3(40). - </w:t>
        </w:r>
        <w:r w:rsidR="00035B60" w:rsidRPr="0052329F">
          <w:rPr>
            <w:b w:val="0"/>
            <w:bCs w:val="0"/>
            <w:sz w:val="28"/>
            <w:szCs w:val="28"/>
            <w:lang w:val="en-US"/>
          </w:rPr>
          <w:t>C</w:t>
        </w:r>
        <w:r w:rsidR="00035B60" w:rsidRPr="0052329F">
          <w:rPr>
            <w:b w:val="0"/>
            <w:bCs w:val="0"/>
            <w:sz w:val="28"/>
            <w:szCs w:val="28"/>
          </w:rPr>
          <w:t xml:space="preserve">. 55-62, </w:t>
        </w:r>
      </w:hyperlink>
    </w:p>
    <w:p w:rsidR="00035B60" w:rsidRPr="002E7144" w:rsidRDefault="00035B60" w:rsidP="00035B60">
      <w:pPr>
        <w:pStyle w:val="a3"/>
        <w:spacing w:before="0" w:beforeAutospacing="0" w:after="0" w:afterAutospacing="0"/>
        <w:ind w:firstLine="567"/>
        <w:jc w:val="both"/>
        <w:rPr>
          <w:b/>
          <w:bCs/>
          <w:sz w:val="28"/>
          <w:szCs w:val="28"/>
          <w:lang w:val="en-US"/>
        </w:rPr>
      </w:pPr>
      <w:r w:rsidRPr="0052329F">
        <w:rPr>
          <w:sz w:val="28"/>
          <w:szCs w:val="28"/>
        </w:rPr>
        <w:t>1</w:t>
      </w:r>
      <w:r w:rsidR="006F265D">
        <w:rPr>
          <w:sz w:val="28"/>
          <w:szCs w:val="28"/>
        </w:rPr>
        <w:t>1</w:t>
      </w:r>
      <w:r w:rsidRPr="0052329F">
        <w:rPr>
          <w:sz w:val="28"/>
          <w:szCs w:val="28"/>
        </w:rPr>
        <w:t xml:space="preserve"> Опарина Л.А. Теоретические основы процессов организации жизненного цикла </w:t>
      </w:r>
      <w:proofErr w:type="spellStart"/>
      <w:r w:rsidRPr="0052329F">
        <w:rPr>
          <w:sz w:val="28"/>
          <w:szCs w:val="28"/>
        </w:rPr>
        <w:t>энергоэффективных</w:t>
      </w:r>
      <w:proofErr w:type="spellEnd"/>
      <w:r w:rsidRPr="0052329F">
        <w:rPr>
          <w:sz w:val="28"/>
          <w:szCs w:val="28"/>
        </w:rPr>
        <w:t xml:space="preserve"> зданий: </w:t>
      </w:r>
      <w:proofErr w:type="spellStart"/>
      <w:r w:rsidRPr="0052329F">
        <w:rPr>
          <w:sz w:val="28"/>
          <w:szCs w:val="28"/>
        </w:rPr>
        <w:t>автореф</w:t>
      </w:r>
      <w:proofErr w:type="spellEnd"/>
      <w:r w:rsidRPr="0052329F">
        <w:rPr>
          <w:sz w:val="28"/>
          <w:szCs w:val="28"/>
        </w:rPr>
        <w:t xml:space="preserve">. </w:t>
      </w:r>
      <w:proofErr w:type="spellStart"/>
      <w:r w:rsidRPr="0052329F">
        <w:rPr>
          <w:sz w:val="28"/>
          <w:szCs w:val="28"/>
        </w:rPr>
        <w:t>дис</w:t>
      </w:r>
      <w:proofErr w:type="spellEnd"/>
      <w:r w:rsidRPr="0052329F">
        <w:rPr>
          <w:sz w:val="28"/>
          <w:szCs w:val="28"/>
        </w:rPr>
        <w:t xml:space="preserve">…. </w:t>
      </w:r>
      <w:proofErr w:type="spellStart"/>
      <w:r w:rsidRPr="0052329F">
        <w:rPr>
          <w:sz w:val="28"/>
          <w:szCs w:val="28"/>
        </w:rPr>
        <w:t>канд</w:t>
      </w:r>
      <w:proofErr w:type="spellEnd"/>
      <w:r w:rsidRPr="002E7144">
        <w:rPr>
          <w:sz w:val="28"/>
          <w:szCs w:val="28"/>
          <w:lang w:val="en-US"/>
        </w:rPr>
        <w:t xml:space="preserve">. </w:t>
      </w:r>
      <w:proofErr w:type="spellStart"/>
      <w:r w:rsidRPr="0052329F">
        <w:rPr>
          <w:sz w:val="28"/>
          <w:szCs w:val="28"/>
        </w:rPr>
        <w:t>экон</w:t>
      </w:r>
      <w:proofErr w:type="spellEnd"/>
      <w:r w:rsidRPr="002E7144">
        <w:rPr>
          <w:sz w:val="28"/>
          <w:szCs w:val="28"/>
          <w:lang w:val="en-US"/>
        </w:rPr>
        <w:t xml:space="preserve">. </w:t>
      </w:r>
      <w:r w:rsidRPr="0052329F">
        <w:rPr>
          <w:sz w:val="28"/>
          <w:szCs w:val="28"/>
        </w:rPr>
        <w:t>наук</w:t>
      </w:r>
      <w:r w:rsidRPr="002E7144">
        <w:rPr>
          <w:sz w:val="28"/>
          <w:szCs w:val="28"/>
          <w:lang w:val="en-US"/>
        </w:rPr>
        <w:t xml:space="preserve">. – </w:t>
      </w:r>
      <w:r w:rsidRPr="0052329F">
        <w:rPr>
          <w:sz w:val="28"/>
          <w:szCs w:val="28"/>
        </w:rPr>
        <w:t>Иваново</w:t>
      </w:r>
      <w:r w:rsidRPr="002E7144">
        <w:rPr>
          <w:sz w:val="28"/>
          <w:szCs w:val="28"/>
          <w:lang w:val="en-US"/>
        </w:rPr>
        <w:t xml:space="preserve">, 2016. - 40 </w:t>
      </w:r>
      <w:r w:rsidRPr="0052329F">
        <w:rPr>
          <w:sz w:val="28"/>
          <w:szCs w:val="28"/>
          <w:lang w:val="en-US"/>
        </w:rPr>
        <w:t>c</w:t>
      </w:r>
      <w:r w:rsidRPr="002E7144">
        <w:rPr>
          <w:sz w:val="28"/>
          <w:szCs w:val="28"/>
          <w:lang w:val="en-US"/>
        </w:rPr>
        <w:t>.</w:t>
      </w:r>
    </w:p>
    <w:p w:rsidR="00035B60" w:rsidRPr="0052329F" w:rsidRDefault="00035B60" w:rsidP="00035B60">
      <w:pPr>
        <w:spacing w:after="0" w:line="240" w:lineRule="auto"/>
        <w:ind w:firstLine="567"/>
        <w:jc w:val="both"/>
        <w:rPr>
          <w:rFonts w:ascii="Times New Roman" w:eastAsia="Times New Roman" w:hAnsi="Times New Roman" w:cs="Times New Roman"/>
          <w:iCs/>
          <w:sz w:val="28"/>
          <w:szCs w:val="28"/>
          <w:lang w:val="en-US" w:eastAsia="ru-RU"/>
        </w:rPr>
      </w:pPr>
      <w:r w:rsidRPr="0052329F">
        <w:rPr>
          <w:rFonts w:ascii="Times New Roman" w:eastAsia="Times New Roman" w:hAnsi="Times New Roman" w:cs="Times New Roman"/>
          <w:sz w:val="28"/>
          <w:szCs w:val="28"/>
          <w:lang w:val="en-US" w:eastAsia="ru-RU"/>
        </w:rPr>
        <w:t>1</w:t>
      </w:r>
      <w:r w:rsidR="006F265D" w:rsidRPr="006F265D">
        <w:rPr>
          <w:rFonts w:ascii="Times New Roman" w:eastAsia="Times New Roman" w:hAnsi="Times New Roman" w:cs="Times New Roman"/>
          <w:sz w:val="28"/>
          <w:szCs w:val="28"/>
          <w:lang w:val="en-US" w:eastAsia="ru-RU"/>
        </w:rPr>
        <w:t>2</w:t>
      </w:r>
      <w:r w:rsidRPr="0052329F">
        <w:rPr>
          <w:rFonts w:ascii="Times New Roman" w:hAnsi="Times New Roman" w:cs="Times New Roman"/>
          <w:sz w:val="28"/>
          <w:szCs w:val="28"/>
          <w:lang w:val="en-US"/>
        </w:rPr>
        <w:t xml:space="preserve"> </w:t>
      </w:r>
      <w:proofErr w:type="spellStart"/>
      <w:r w:rsidRPr="0052329F">
        <w:rPr>
          <w:rFonts w:ascii="Times New Roman" w:eastAsia="Times New Roman" w:hAnsi="Times New Roman" w:cs="Times New Roman"/>
          <w:iCs/>
          <w:sz w:val="28"/>
          <w:szCs w:val="28"/>
          <w:lang w:val="en-US" w:eastAsia="ru-RU"/>
        </w:rPr>
        <w:t>Araújo</w:t>
      </w:r>
      <w:proofErr w:type="spellEnd"/>
      <w:r w:rsidRPr="0052329F">
        <w:rPr>
          <w:rFonts w:ascii="Times New Roman" w:eastAsia="Times New Roman" w:hAnsi="Times New Roman" w:cs="Times New Roman"/>
          <w:iCs/>
          <w:sz w:val="28"/>
          <w:szCs w:val="28"/>
          <w:lang w:val="en-US" w:eastAsia="ru-RU"/>
        </w:rPr>
        <w:t xml:space="preserve"> C.</w:t>
      </w:r>
      <w:r w:rsidR="002E7144">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iCs/>
          <w:sz w:val="28"/>
          <w:szCs w:val="28"/>
          <w:lang w:val="en-US" w:eastAsia="ru-RU"/>
        </w:rPr>
        <w:t xml:space="preserve"> Almeida M.</w:t>
      </w:r>
      <w:r w:rsidR="002E7144">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iCs/>
          <w:sz w:val="28"/>
          <w:szCs w:val="28"/>
          <w:lang w:val="en-US" w:eastAsia="ru-RU"/>
        </w:rPr>
        <w:t xml:space="preserve"> </w:t>
      </w:r>
      <w:proofErr w:type="spellStart"/>
      <w:r w:rsidRPr="0052329F">
        <w:rPr>
          <w:rFonts w:ascii="Times New Roman" w:eastAsia="Times New Roman" w:hAnsi="Times New Roman" w:cs="Times New Roman"/>
          <w:iCs/>
          <w:sz w:val="28"/>
          <w:szCs w:val="28"/>
          <w:lang w:val="en-US" w:eastAsia="ru-RU"/>
        </w:rPr>
        <w:t>Bragança</w:t>
      </w:r>
      <w:proofErr w:type="spellEnd"/>
      <w:r w:rsidRPr="0052329F">
        <w:rPr>
          <w:rFonts w:ascii="Times New Roman" w:eastAsia="Times New Roman" w:hAnsi="Times New Roman" w:cs="Times New Roman"/>
          <w:iCs/>
          <w:sz w:val="28"/>
          <w:szCs w:val="28"/>
          <w:lang w:val="en-US" w:eastAsia="ru-RU"/>
        </w:rPr>
        <w:t xml:space="preserve"> L.</w:t>
      </w:r>
      <w:r w:rsidR="002E7144">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iCs/>
          <w:sz w:val="28"/>
          <w:szCs w:val="28"/>
          <w:lang w:val="en-US" w:eastAsia="ru-RU"/>
        </w:rPr>
        <w:t xml:space="preserve"> </w:t>
      </w:r>
      <w:proofErr w:type="spellStart"/>
      <w:r w:rsidRPr="0052329F">
        <w:rPr>
          <w:rFonts w:ascii="Times New Roman" w:eastAsia="Times New Roman" w:hAnsi="Times New Roman" w:cs="Times New Roman"/>
          <w:iCs/>
          <w:sz w:val="28"/>
          <w:szCs w:val="28"/>
          <w:lang w:val="en-US" w:eastAsia="ru-RU"/>
        </w:rPr>
        <w:t>Barbosa</w:t>
      </w:r>
      <w:proofErr w:type="spellEnd"/>
      <w:r w:rsidRPr="0052329F">
        <w:rPr>
          <w:rFonts w:ascii="Times New Roman" w:eastAsia="Times New Roman" w:hAnsi="Times New Roman" w:cs="Times New Roman"/>
          <w:iCs/>
          <w:sz w:val="28"/>
          <w:szCs w:val="28"/>
          <w:lang w:val="en-US" w:eastAsia="ru-RU"/>
        </w:rPr>
        <w:t xml:space="preserve"> J.A. Cost-benefit analysis method for building solutions// Appl. Energy. – 2016. </w:t>
      </w:r>
      <w:proofErr w:type="gramStart"/>
      <w:r w:rsidRPr="0052329F">
        <w:rPr>
          <w:rFonts w:ascii="Times New Roman" w:eastAsia="Times New Roman" w:hAnsi="Times New Roman" w:cs="Times New Roman"/>
          <w:iCs/>
          <w:sz w:val="28"/>
          <w:szCs w:val="28"/>
          <w:lang w:val="en-US" w:eastAsia="ru-RU"/>
        </w:rPr>
        <w:t>– №173.</w:t>
      </w:r>
      <w:proofErr w:type="gramEnd"/>
      <w:r w:rsidRPr="0052329F">
        <w:rPr>
          <w:rFonts w:ascii="Times New Roman" w:eastAsia="Times New Roman" w:hAnsi="Times New Roman" w:cs="Times New Roman"/>
          <w:iCs/>
          <w:sz w:val="28"/>
          <w:szCs w:val="28"/>
          <w:lang w:val="en-US" w:eastAsia="ru-RU"/>
        </w:rPr>
        <w:t xml:space="preserve"> – P. 124–133. </w:t>
      </w:r>
    </w:p>
    <w:p w:rsidR="00035B60" w:rsidRPr="0052329F" w:rsidRDefault="00035B60" w:rsidP="00035B60">
      <w:pPr>
        <w:autoSpaceDE w:val="0"/>
        <w:autoSpaceDN w:val="0"/>
        <w:adjustRightInd w:val="0"/>
        <w:spacing w:after="0" w:line="240" w:lineRule="auto"/>
        <w:ind w:firstLine="567"/>
        <w:jc w:val="both"/>
        <w:rPr>
          <w:rFonts w:ascii="Times New Roman" w:eastAsia="Times New Roman" w:hAnsi="Times New Roman" w:cs="Times New Roman"/>
          <w:iCs/>
          <w:sz w:val="28"/>
          <w:szCs w:val="28"/>
          <w:lang w:val="en-US" w:eastAsia="ru-RU"/>
        </w:rPr>
      </w:pPr>
      <w:r w:rsidRPr="0052329F">
        <w:rPr>
          <w:rFonts w:ascii="Times New Roman" w:eastAsia="Times New Roman" w:hAnsi="Times New Roman" w:cs="Times New Roman"/>
          <w:iCs/>
          <w:sz w:val="28"/>
          <w:szCs w:val="28"/>
          <w:lang w:val="en-US" w:eastAsia="ru-RU"/>
        </w:rPr>
        <w:t>1</w:t>
      </w:r>
      <w:r w:rsidR="006F265D" w:rsidRPr="006F265D">
        <w:rPr>
          <w:rFonts w:ascii="Times New Roman" w:eastAsia="Times New Roman" w:hAnsi="Times New Roman" w:cs="Times New Roman"/>
          <w:iCs/>
          <w:sz w:val="28"/>
          <w:szCs w:val="28"/>
          <w:lang w:val="en-US" w:eastAsia="ru-RU"/>
        </w:rPr>
        <w:t>3</w:t>
      </w:r>
      <w:r w:rsidRPr="0052329F">
        <w:rPr>
          <w:rFonts w:ascii="Times New Roman" w:eastAsia="Times New Roman" w:hAnsi="Times New Roman" w:cs="Times New Roman"/>
          <w:iCs/>
          <w:sz w:val="28"/>
          <w:szCs w:val="28"/>
          <w:lang w:val="en-US" w:eastAsia="ru-RU"/>
        </w:rPr>
        <w:t xml:space="preserve"> </w:t>
      </w:r>
      <w:proofErr w:type="spellStart"/>
      <w:r w:rsidRPr="0052329F">
        <w:rPr>
          <w:rFonts w:ascii="Times New Roman" w:eastAsia="Times New Roman" w:hAnsi="Times New Roman" w:cs="Times New Roman"/>
          <w:iCs/>
          <w:sz w:val="28"/>
          <w:szCs w:val="28"/>
          <w:lang w:val="en-US" w:eastAsia="ru-RU"/>
        </w:rPr>
        <w:t>Ascione</w:t>
      </w:r>
      <w:proofErr w:type="spellEnd"/>
      <w:r w:rsidRPr="0052329F">
        <w:rPr>
          <w:rFonts w:ascii="Times New Roman" w:eastAsia="Times New Roman" w:hAnsi="Times New Roman" w:cs="Times New Roman"/>
          <w:iCs/>
          <w:sz w:val="28"/>
          <w:szCs w:val="28"/>
          <w:lang w:val="en-US" w:eastAsia="ru-RU"/>
        </w:rPr>
        <w:t xml:space="preserve"> F.</w:t>
      </w:r>
      <w:r w:rsidR="002E7144">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iCs/>
          <w:sz w:val="28"/>
          <w:szCs w:val="28"/>
          <w:lang w:val="en-US" w:eastAsia="ru-RU"/>
        </w:rPr>
        <w:t xml:space="preserve"> </w:t>
      </w:r>
      <w:proofErr w:type="spellStart"/>
      <w:r w:rsidRPr="0052329F">
        <w:rPr>
          <w:rFonts w:ascii="Times New Roman" w:eastAsia="Times New Roman" w:hAnsi="Times New Roman" w:cs="Times New Roman"/>
          <w:iCs/>
          <w:sz w:val="28"/>
          <w:szCs w:val="28"/>
          <w:lang w:val="en-US" w:eastAsia="ru-RU"/>
        </w:rPr>
        <w:t>Bianco</w:t>
      </w:r>
      <w:proofErr w:type="spellEnd"/>
      <w:r w:rsidRPr="0052329F">
        <w:rPr>
          <w:rFonts w:ascii="Times New Roman" w:eastAsia="Times New Roman" w:hAnsi="Times New Roman" w:cs="Times New Roman"/>
          <w:iCs/>
          <w:sz w:val="28"/>
          <w:szCs w:val="28"/>
          <w:lang w:val="en-US" w:eastAsia="ru-RU"/>
        </w:rPr>
        <w:t xml:space="preserve"> N.</w:t>
      </w:r>
      <w:r w:rsidR="002E7144">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iCs/>
          <w:sz w:val="28"/>
          <w:szCs w:val="28"/>
          <w:lang w:val="en-US" w:eastAsia="ru-RU"/>
        </w:rPr>
        <w:t xml:space="preserve"> De </w:t>
      </w:r>
      <w:proofErr w:type="spellStart"/>
      <w:r w:rsidRPr="0052329F">
        <w:rPr>
          <w:rFonts w:ascii="Times New Roman" w:eastAsia="Times New Roman" w:hAnsi="Times New Roman" w:cs="Times New Roman"/>
          <w:iCs/>
          <w:sz w:val="28"/>
          <w:szCs w:val="28"/>
          <w:lang w:val="en-US" w:eastAsia="ru-RU"/>
        </w:rPr>
        <w:t>Stasio</w:t>
      </w:r>
      <w:proofErr w:type="spellEnd"/>
      <w:r w:rsidRPr="0052329F">
        <w:rPr>
          <w:rFonts w:ascii="Times New Roman" w:eastAsia="Times New Roman" w:hAnsi="Times New Roman" w:cs="Times New Roman"/>
          <w:iCs/>
          <w:sz w:val="28"/>
          <w:szCs w:val="28"/>
          <w:lang w:val="en-US" w:eastAsia="ru-RU"/>
        </w:rPr>
        <w:t xml:space="preserve"> C.</w:t>
      </w:r>
      <w:r w:rsidR="002E7144">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iCs/>
          <w:sz w:val="28"/>
          <w:szCs w:val="28"/>
          <w:lang w:val="en-US" w:eastAsia="ru-RU"/>
        </w:rPr>
        <w:t xml:space="preserve"> Mauro G.M.</w:t>
      </w:r>
      <w:r w:rsidR="002E7144">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iCs/>
          <w:sz w:val="28"/>
          <w:szCs w:val="28"/>
          <w:lang w:val="en-US" w:eastAsia="ru-RU"/>
        </w:rPr>
        <w:t xml:space="preserve"> </w:t>
      </w:r>
      <w:proofErr w:type="spellStart"/>
      <w:r w:rsidRPr="0052329F">
        <w:rPr>
          <w:rFonts w:ascii="Times New Roman" w:eastAsia="Times New Roman" w:hAnsi="Times New Roman" w:cs="Times New Roman"/>
          <w:iCs/>
          <w:sz w:val="28"/>
          <w:szCs w:val="28"/>
          <w:lang w:val="en-US" w:eastAsia="ru-RU"/>
        </w:rPr>
        <w:t>Vanoli</w:t>
      </w:r>
      <w:proofErr w:type="spellEnd"/>
      <w:r w:rsidRPr="0052329F">
        <w:rPr>
          <w:rFonts w:ascii="Times New Roman" w:eastAsia="Times New Roman" w:hAnsi="Times New Roman" w:cs="Times New Roman"/>
          <w:iCs/>
          <w:sz w:val="28"/>
          <w:szCs w:val="28"/>
          <w:lang w:val="en-US" w:eastAsia="ru-RU"/>
        </w:rPr>
        <w:t xml:space="preserve"> G.P. </w:t>
      </w:r>
      <w:proofErr w:type="spellStart"/>
      <w:r w:rsidRPr="0052329F">
        <w:rPr>
          <w:rFonts w:ascii="Times New Roman" w:eastAsia="Times New Roman" w:hAnsi="Times New Roman" w:cs="Times New Roman"/>
          <w:iCs/>
          <w:sz w:val="28"/>
          <w:szCs w:val="28"/>
          <w:lang w:val="en-US" w:eastAsia="ru-RU"/>
        </w:rPr>
        <w:t>Ulti</w:t>
      </w:r>
      <w:proofErr w:type="spellEnd"/>
      <w:r w:rsidRPr="0052329F">
        <w:rPr>
          <w:rFonts w:ascii="Times New Roman" w:eastAsia="Times New Roman" w:hAnsi="Times New Roman" w:cs="Times New Roman"/>
          <w:iCs/>
          <w:sz w:val="28"/>
          <w:szCs w:val="28"/>
          <w:lang w:val="en-US" w:eastAsia="ru-RU"/>
        </w:rPr>
        <w:t xml:space="preserve">-stage and multi-objective optimization for energy retrofitting a developed hospital reference building: A new approach to assess cost-optimality// Appl. Energy. – 2016. </w:t>
      </w:r>
      <w:proofErr w:type="gramStart"/>
      <w:r w:rsidRPr="0052329F">
        <w:rPr>
          <w:rFonts w:ascii="Times New Roman" w:eastAsia="Times New Roman" w:hAnsi="Times New Roman" w:cs="Times New Roman"/>
          <w:iCs/>
          <w:sz w:val="28"/>
          <w:szCs w:val="28"/>
          <w:lang w:val="en-US" w:eastAsia="ru-RU"/>
        </w:rPr>
        <w:t>- №174.</w:t>
      </w:r>
      <w:proofErr w:type="gramEnd"/>
      <w:r w:rsidRPr="0052329F">
        <w:rPr>
          <w:rFonts w:ascii="Times New Roman" w:eastAsia="Times New Roman" w:hAnsi="Times New Roman" w:cs="Times New Roman"/>
          <w:iCs/>
          <w:sz w:val="28"/>
          <w:szCs w:val="28"/>
          <w:lang w:val="en-US" w:eastAsia="ru-RU"/>
        </w:rPr>
        <w:t xml:space="preserve"> – P. 37–68.</w:t>
      </w:r>
    </w:p>
    <w:p w:rsidR="00035B60" w:rsidRPr="0052329F" w:rsidRDefault="00035B60" w:rsidP="00035B60">
      <w:pPr>
        <w:pStyle w:val="aa"/>
        <w:spacing w:after="0" w:line="240" w:lineRule="auto"/>
        <w:ind w:left="0" w:firstLine="567"/>
        <w:contextualSpacing w:val="0"/>
        <w:jc w:val="both"/>
        <w:rPr>
          <w:rFonts w:ascii="Times New Roman" w:eastAsia="Times New Roman" w:hAnsi="Times New Roman" w:cs="Times New Roman"/>
          <w:sz w:val="28"/>
          <w:szCs w:val="28"/>
          <w:lang w:val="en-US" w:eastAsia="ru-RU"/>
        </w:rPr>
      </w:pPr>
      <w:proofErr w:type="gramStart"/>
      <w:r w:rsidRPr="0052329F">
        <w:rPr>
          <w:rFonts w:ascii="Times New Roman" w:eastAsia="Times New Roman" w:hAnsi="Times New Roman" w:cs="Times New Roman"/>
          <w:iCs/>
          <w:sz w:val="28"/>
          <w:szCs w:val="28"/>
          <w:lang w:val="en-US" w:eastAsia="ru-RU"/>
        </w:rPr>
        <w:t>1</w:t>
      </w:r>
      <w:r w:rsidR="006F265D" w:rsidRPr="006F265D">
        <w:rPr>
          <w:rFonts w:ascii="Times New Roman" w:eastAsia="Times New Roman" w:hAnsi="Times New Roman" w:cs="Times New Roman"/>
          <w:iCs/>
          <w:sz w:val="28"/>
          <w:szCs w:val="28"/>
          <w:lang w:val="en-US" w:eastAsia="ru-RU"/>
        </w:rPr>
        <w:t>4</w:t>
      </w:r>
      <w:r w:rsidRPr="0052329F">
        <w:rPr>
          <w:rFonts w:ascii="Times New Roman" w:eastAsia="Times New Roman" w:hAnsi="Times New Roman" w:cs="Times New Roman"/>
          <w:iCs/>
          <w:sz w:val="28"/>
          <w:szCs w:val="28"/>
          <w:lang w:val="en-US" w:eastAsia="ru-RU"/>
        </w:rPr>
        <w:t xml:space="preserve"> </w:t>
      </w:r>
      <w:proofErr w:type="spellStart"/>
      <w:r w:rsidRPr="0052329F">
        <w:rPr>
          <w:rFonts w:ascii="Times New Roman" w:eastAsia="Times New Roman" w:hAnsi="Times New Roman" w:cs="Times New Roman"/>
          <w:iCs/>
          <w:sz w:val="28"/>
          <w:szCs w:val="28"/>
          <w:lang w:val="en-US" w:eastAsia="ru-RU"/>
        </w:rPr>
        <w:t>Atanasiu</w:t>
      </w:r>
      <w:proofErr w:type="spellEnd"/>
      <w:r w:rsidRPr="0052329F">
        <w:rPr>
          <w:rFonts w:ascii="Times New Roman" w:eastAsia="Times New Roman" w:hAnsi="Times New Roman" w:cs="Times New Roman"/>
          <w:iCs/>
          <w:sz w:val="28"/>
          <w:szCs w:val="28"/>
          <w:lang w:val="en-US" w:eastAsia="ru-RU"/>
        </w:rPr>
        <w:t xml:space="preserve"> B., </w:t>
      </w:r>
      <w:proofErr w:type="spellStart"/>
      <w:r w:rsidRPr="0052329F">
        <w:rPr>
          <w:rFonts w:ascii="Times New Roman" w:eastAsia="Times New Roman" w:hAnsi="Times New Roman" w:cs="Times New Roman"/>
          <w:iCs/>
          <w:sz w:val="28"/>
          <w:szCs w:val="28"/>
          <w:lang w:val="en-US" w:eastAsia="ru-RU"/>
        </w:rPr>
        <w:t>Kouloumpi</w:t>
      </w:r>
      <w:proofErr w:type="spellEnd"/>
      <w:r w:rsidRPr="0052329F">
        <w:rPr>
          <w:rFonts w:ascii="Times New Roman" w:eastAsia="Times New Roman" w:hAnsi="Times New Roman" w:cs="Times New Roman"/>
          <w:iCs/>
          <w:sz w:val="28"/>
          <w:szCs w:val="28"/>
          <w:lang w:val="en-US" w:eastAsia="ru-RU"/>
        </w:rPr>
        <w:t xml:space="preserve"> I. Implementing the cost-optimal methodology in EU countries.</w:t>
      </w:r>
      <w:proofErr w:type="gramEnd"/>
      <w:r w:rsidRPr="0052329F">
        <w:rPr>
          <w:rFonts w:ascii="Times New Roman" w:eastAsia="Times New Roman" w:hAnsi="Times New Roman" w:cs="Times New Roman"/>
          <w:iCs/>
          <w:sz w:val="28"/>
          <w:szCs w:val="28"/>
          <w:lang w:val="en-US" w:eastAsia="ru-RU"/>
        </w:rPr>
        <w:t xml:space="preserve"> Lessons learned from three case studies, 2013. </w:t>
      </w:r>
      <w:r w:rsidRPr="0052329F">
        <w:rPr>
          <w:rFonts w:ascii="Times New Roman" w:eastAsia="Times New Roman" w:hAnsi="Times New Roman" w:cs="Times New Roman"/>
          <w:sz w:val="28"/>
          <w:szCs w:val="28"/>
          <w:lang w:val="en-US" w:eastAsia="ru-RU"/>
        </w:rPr>
        <w:t>//</w:t>
      </w:r>
      <w:r w:rsidR="001F10E3">
        <w:fldChar w:fldCharType="begin"/>
      </w:r>
      <w:r w:rsidR="001F10E3" w:rsidRPr="009E68B8">
        <w:rPr>
          <w:lang w:val="en-US"/>
        </w:rPr>
        <w:instrText>HYPERLINK "http://bpie.eu/wp-content/uploads/2015/10/Implementing_Cost_Optimality.pdf"</w:instrText>
      </w:r>
      <w:r w:rsidR="001F10E3">
        <w:fldChar w:fldCharType="separate"/>
      </w:r>
      <w:r w:rsidRPr="0052329F">
        <w:rPr>
          <w:rFonts w:ascii="Times New Roman" w:eastAsia="Times New Roman" w:hAnsi="Times New Roman" w:cs="Times New Roman"/>
          <w:sz w:val="28"/>
          <w:szCs w:val="28"/>
          <w:lang w:val="en-US" w:eastAsia="ru-RU"/>
        </w:rPr>
        <w:t>http://bpie.eu/wp-content/uploads/2015/10/Implementing_Cost_Optimality.pdf</w:t>
      </w:r>
      <w:r w:rsidR="001F10E3">
        <w:fldChar w:fldCharType="end"/>
      </w:r>
      <w:r w:rsidRPr="0052329F">
        <w:rPr>
          <w:rFonts w:ascii="Times New Roman" w:hAnsi="Times New Roman" w:cs="Times New Roman"/>
          <w:sz w:val="28"/>
          <w:szCs w:val="28"/>
          <w:lang w:val="en-US"/>
        </w:rPr>
        <w:t xml:space="preserve"> 15.07.201</w:t>
      </w:r>
      <w:r w:rsidRPr="0052329F">
        <w:rPr>
          <w:rFonts w:ascii="Times New Roman" w:hAnsi="Times New Roman" w:cs="Times New Roman"/>
          <w:sz w:val="28"/>
          <w:szCs w:val="28"/>
          <w:lang w:val="kk-KZ"/>
        </w:rPr>
        <w:t>9</w:t>
      </w:r>
      <w:r w:rsidRPr="0052329F">
        <w:rPr>
          <w:rFonts w:ascii="Times New Roman" w:hAnsi="Times New Roman" w:cs="Times New Roman"/>
          <w:sz w:val="28"/>
          <w:szCs w:val="28"/>
          <w:lang w:val="en-US"/>
        </w:rPr>
        <w:t xml:space="preserve"> </w:t>
      </w:r>
      <w:r w:rsidRPr="0052329F">
        <w:rPr>
          <w:rFonts w:ascii="Times New Roman" w:hAnsi="Times New Roman" w:cs="Times New Roman"/>
          <w:sz w:val="28"/>
          <w:szCs w:val="28"/>
        </w:rPr>
        <w:t>г</w:t>
      </w:r>
      <w:r w:rsidRPr="0052329F">
        <w:rPr>
          <w:rFonts w:ascii="Times New Roman" w:hAnsi="Times New Roman" w:cs="Times New Roman"/>
          <w:sz w:val="28"/>
          <w:szCs w:val="28"/>
          <w:lang w:val="en-US"/>
        </w:rPr>
        <w:t>.</w:t>
      </w:r>
    </w:p>
    <w:p w:rsidR="00035B60" w:rsidRPr="0052329F" w:rsidRDefault="00035B60" w:rsidP="00035B60">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52329F">
        <w:rPr>
          <w:rFonts w:ascii="Times New Roman" w:eastAsia="Times New Roman" w:hAnsi="Times New Roman" w:cs="Times New Roman"/>
          <w:sz w:val="28"/>
          <w:szCs w:val="28"/>
          <w:lang w:val="en-US" w:eastAsia="ru-RU"/>
        </w:rPr>
        <w:t>1</w:t>
      </w:r>
      <w:r w:rsidR="006F265D" w:rsidRPr="006F265D">
        <w:rPr>
          <w:rFonts w:ascii="Times New Roman" w:eastAsia="Times New Roman" w:hAnsi="Times New Roman" w:cs="Times New Roman"/>
          <w:sz w:val="28"/>
          <w:szCs w:val="28"/>
          <w:lang w:val="en-US" w:eastAsia="ru-RU"/>
        </w:rPr>
        <w:t>5</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Ballarini</w:t>
      </w:r>
      <w:proofErr w:type="spellEnd"/>
      <w:r w:rsidRPr="0052329F">
        <w:rPr>
          <w:rFonts w:ascii="Times New Roman" w:eastAsia="Times New Roman" w:hAnsi="Times New Roman" w:cs="Times New Roman"/>
          <w:sz w:val="28"/>
          <w:szCs w:val="28"/>
          <w:lang w:val="en-US" w:eastAsia="ru-RU"/>
        </w:rPr>
        <w:t xml:space="preserve"> I.</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Corrado</w:t>
      </w:r>
      <w:proofErr w:type="spellEnd"/>
      <w:r w:rsidRPr="0052329F">
        <w:rPr>
          <w:rFonts w:ascii="Times New Roman" w:eastAsia="Times New Roman" w:hAnsi="Times New Roman" w:cs="Times New Roman"/>
          <w:sz w:val="28"/>
          <w:szCs w:val="28"/>
          <w:lang w:val="en-US" w:eastAsia="ru-RU"/>
        </w:rPr>
        <w:t xml:space="preserve"> V.</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Madonna F.</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Paduos</w:t>
      </w:r>
      <w:proofErr w:type="spellEnd"/>
      <w:r w:rsidRPr="0052329F">
        <w:rPr>
          <w:rFonts w:ascii="Times New Roman" w:eastAsia="Times New Roman" w:hAnsi="Times New Roman" w:cs="Times New Roman"/>
          <w:sz w:val="28"/>
          <w:szCs w:val="28"/>
          <w:lang w:val="en-US" w:eastAsia="ru-RU"/>
        </w:rPr>
        <w:t xml:space="preserve"> S.</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Ravasio</w:t>
      </w:r>
      <w:proofErr w:type="spellEnd"/>
      <w:r w:rsidRPr="0052329F">
        <w:rPr>
          <w:rFonts w:ascii="Times New Roman" w:eastAsia="Times New Roman" w:hAnsi="Times New Roman" w:cs="Times New Roman"/>
          <w:sz w:val="28"/>
          <w:szCs w:val="28"/>
          <w:lang w:val="en-US" w:eastAsia="ru-RU"/>
        </w:rPr>
        <w:t xml:space="preserve"> F. Energy refurbishment of the Italian residential building stock: Energy and cost analysis through the application of the building typology// Energy Policy. – 2017. </w:t>
      </w:r>
      <w:proofErr w:type="gramStart"/>
      <w:r w:rsidRPr="0052329F">
        <w:rPr>
          <w:rFonts w:ascii="Times New Roman" w:eastAsia="Times New Roman" w:hAnsi="Times New Roman" w:cs="Times New Roman"/>
          <w:sz w:val="28"/>
          <w:szCs w:val="28"/>
          <w:lang w:val="en-US" w:eastAsia="ru-RU"/>
        </w:rPr>
        <w:t xml:space="preserve">- </w:t>
      </w:r>
      <w:r w:rsidRPr="0052329F">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sz w:val="28"/>
          <w:szCs w:val="28"/>
          <w:lang w:val="en-US" w:eastAsia="ru-RU"/>
        </w:rPr>
        <w:t>105.</w:t>
      </w:r>
      <w:proofErr w:type="gramEnd"/>
      <w:r w:rsidRPr="0052329F">
        <w:rPr>
          <w:rFonts w:ascii="Times New Roman" w:eastAsia="Times New Roman" w:hAnsi="Times New Roman" w:cs="Times New Roman"/>
          <w:sz w:val="28"/>
          <w:szCs w:val="28"/>
          <w:lang w:val="en-US" w:eastAsia="ru-RU"/>
        </w:rPr>
        <w:t xml:space="preserve"> – P. 148–160.</w:t>
      </w:r>
    </w:p>
    <w:p w:rsidR="00035B60" w:rsidRPr="0052329F" w:rsidRDefault="00035B60" w:rsidP="00035B60">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52329F">
        <w:rPr>
          <w:rFonts w:ascii="Times New Roman" w:eastAsia="Times New Roman" w:hAnsi="Times New Roman" w:cs="Times New Roman"/>
          <w:sz w:val="28"/>
          <w:szCs w:val="28"/>
          <w:lang w:val="en-US" w:eastAsia="ru-RU"/>
        </w:rPr>
        <w:lastRenderedPageBreak/>
        <w:t>1</w:t>
      </w:r>
      <w:r w:rsidR="006F265D" w:rsidRPr="006F265D">
        <w:rPr>
          <w:rFonts w:ascii="Times New Roman" w:eastAsia="Times New Roman" w:hAnsi="Times New Roman" w:cs="Times New Roman"/>
          <w:sz w:val="28"/>
          <w:szCs w:val="28"/>
          <w:lang w:val="en-US" w:eastAsia="ru-RU"/>
        </w:rPr>
        <w:t>6</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Becchio</w:t>
      </w:r>
      <w:proofErr w:type="spellEnd"/>
      <w:r w:rsidRPr="0052329F">
        <w:rPr>
          <w:rFonts w:ascii="Times New Roman" w:eastAsia="Times New Roman" w:hAnsi="Times New Roman" w:cs="Times New Roman"/>
          <w:sz w:val="28"/>
          <w:szCs w:val="28"/>
          <w:lang w:val="en-US" w:eastAsia="ru-RU"/>
        </w:rPr>
        <w:t xml:space="preserve"> C.</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Ferrando</w:t>
      </w:r>
      <w:proofErr w:type="spellEnd"/>
      <w:r w:rsidRPr="0052329F">
        <w:rPr>
          <w:rFonts w:ascii="Times New Roman" w:eastAsia="Times New Roman" w:hAnsi="Times New Roman" w:cs="Times New Roman"/>
          <w:sz w:val="28"/>
          <w:szCs w:val="28"/>
          <w:lang w:val="en-US" w:eastAsia="ru-RU"/>
        </w:rPr>
        <w:t xml:space="preserve"> D.G.</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Fregonara</w:t>
      </w:r>
      <w:proofErr w:type="spellEnd"/>
      <w:r w:rsidRPr="0052329F">
        <w:rPr>
          <w:rFonts w:ascii="Times New Roman" w:eastAsia="Times New Roman" w:hAnsi="Times New Roman" w:cs="Times New Roman"/>
          <w:sz w:val="28"/>
          <w:szCs w:val="28"/>
          <w:lang w:val="en-US" w:eastAsia="ru-RU"/>
        </w:rPr>
        <w:t xml:space="preserve"> E.</w:t>
      </w:r>
      <w:r w:rsidR="002E7144">
        <w:rPr>
          <w:rFonts w:ascii="Times New Roman" w:eastAsia="Times New Roman" w:hAnsi="Times New Roman" w:cs="Times New Roman"/>
          <w:sz w:val="28"/>
          <w:szCs w:val="28"/>
          <w:lang w:val="en-US" w:eastAsia="ru-RU"/>
        </w:rPr>
        <w:t xml:space="preserve">, </w:t>
      </w:r>
      <w:proofErr w:type="spellStart"/>
      <w:r w:rsidR="002E7144">
        <w:rPr>
          <w:rFonts w:ascii="Times New Roman" w:eastAsia="Times New Roman" w:hAnsi="Times New Roman" w:cs="Times New Roman"/>
          <w:sz w:val="28"/>
          <w:szCs w:val="28"/>
          <w:lang w:val="en-US" w:eastAsia="ru-RU"/>
        </w:rPr>
        <w:t>Milani</w:t>
      </w:r>
      <w:proofErr w:type="spellEnd"/>
      <w:r w:rsidR="002E7144">
        <w:rPr>
          <w:rFonts w:ascii="Times New Roman" w:eastAsia="Times New Roman" w:hAnsi="Times New Roman" w:cs="Times New Roman"/>
          <w:sz w:val="28"/>
          <w:szCs w:val="28"/>
          <w:lang w:val="en-US" w:eastAsia="ru-RU"/>
        </w:rPr>
        <w:t xml:space="preserve"> N.,</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Quercia</w:t>
      </w:r>
      <w:proofErr w:type="spellEnd"/>
      <w:r w:rsidRPr="0052329F">
        <w:rPr>
          <w:rFonts w:ascii="Times New Roman" w:eastAsia="Times New Roman" w:hAnsi="Times New Roman" w:cs="Times New Roman"/>
          <w:sz w:val="28"/>
          <w:szCs w:val="28"/>
          <w:lang w:val="en-US" w:eastAsia="ru-RU"/>
        </w:rPr>
        <w:t xml:space="preserve"> C.</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Serra V. The Cost-optimal Methodology for Evaluating the Energy Retrofit of an ex-industrial Building in Turin // Energy </w:t>
      </w:r>
      <w:proofErr w:type="spellStart"/>
      <w:r w:rsidRPr="0052329F">
        <w:rPr>
          <w:rFonts w:ascii="Times New Roman" w:eastAsia="Times New Roman" w:hAnsi="Times New Roman" w:cs="Times New Roman"/>
          <w:sz w:val="28"/>
          <w:szCs w:val="28"/>
          <w:lang w:val="en-US" w:eastAsia="ru-RU"/>
        </w:rPr>
        <w:t>Procedia</w:t>
      </w:r>
      <w:proofErr w:type="spellEnd"/>
      <w:r w:rsidRPr="0052329F">
        <w:rPr>
          <w:rFonts w:ascii="Times New Roman" w:eastAsia="Times New Roman" w:hAnsi="Times New Roman" w:cs="Times New Roman"/>
          <w:sz w:val="28"/>
          <w:szCs w:val="28"/>
          <w:lang w:val="en-US" w:eastAsia="ru-RU"/>
        </w:rPr>
        <w:t xml:space="preserve">. – 2015. </w:t>
      </w:r>
      <w:proofErr w:type="gramStart"/>
      <w:r w:rsidRPr="0052329F">
        <w:rPr>
          <w:rFonts w:ascii="Times New Roman" w:eastAsia="Times New Roman" w:hAnsi="Times New Roman" w:cs="Times New Roman"/>
          <w:sz w:val="28"/>
          <w:szCs w:val="28"/>
          <w:lang w:val="en-US" w:eastAsia="ru-RU"/>
        </w:rPr>
        <w:t xml:space="preserve">- </w:t>
      </w:r>
      <w:r w:rsidRPr="0052329F">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sz w:val="28"/>
          <w:szCs w:val="28"/>
          <w:lang w:val="en-US" w:eastAsia="ru-RU"/>
        </w:rPr>
        <w:t>78.</w:t>
      </w:r>
      <w:proofErr w:type="gramEnd"/>
      <w:r w:rsidRPr="0052329F">
        <w:rPr>
          <w:rFonts w:ascii="Times New Roman" w:eastAsia="Times New Roman" w:hAnsi="Times New Roman" w:cs="Times New Roman"/>
          <w:sz w:val="28"/>
          <w:szCs w:val="28"/>
          <w:lang w:val="en-US" w:eastAsia="ru-RU"/>
        </w:rPr>
        <w:t xml:space="preserve"> – P. 1039–1044.</w:t>
      </w:r>
    </w:p>
    <w:p w:rsidR="00035B60" w:rsidRPr="0052329F" w:rsidRDefault="00035B60" w:rsidP="00035B60">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52329F">
        <w:rPr>
          <w:rFonts w:ascii="Times New Roman" w:eastAsia="Times New Roman" w:hAnsi="Times New Roman" w:cs="Times New Roman"/>
          <w:sz w:val="28"/>
          <w:szCs w:val="28"/>
          <w:lang w:val="en-US" w:eastAsia="ru-RU"/>
        </w:rPr>
        <w:t>1</w:t>
      </w:r>
      <w:r w:rsidR="006F265D" w:rsidRPr="006F265D">
        <w:rPr>
          <w:rFonts w:ascii="Times New Roman" w:eastAsia="Times New Roman" w:hAnsi="Times New Roman" w:cs="Times New Roman"/>
          <w:sz w:val="28"/>
          <w:szCs w:val="28"/>
          <w:lang w:val="en-US" w:eastAsia="ru-RU"/>
        </w:rPr>
        <w:t>7</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Hamdy</w:t>
      </w:r>
      <w:proofErr w:type="spellEnd"/>
      <w:r w:rsidRPr="0052329F">
        <w:rPr>
          <w:rFonts w:ascii="Times New Roman" w:eastAsia="Times New Roman" w:hAnsi="Times New Roman" w:cs="Times New Roman"/>
          <w:sz w:val="28"/>
          <w:szCs w:val="28"/>
          <w:lang w:val="en-US" w:eastAsia="ru-RU"/>
        </w:rPr>
        <w:t xml:space="preserve"> M.</w:t>
      </w:r>
      <w:r w:rsidR="002E7144">
        <w:rPr>
          <w:rFonts w:ascii="Times New Roman" w:eastAsia="Times New Roman" w:hAnsi="Times New Roman" w:cs="Times New Roman"/>
          <w:sz w:val="28"/>
          <w:szCs w:val="28"/>
          <w:lang w:val="en-US" w:eastAsia="ru-RU"/>
        </w:rPr>
        <w:t>, Siren K.,</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Attia</w:t>
      </w:r>
      <w:proofErr w:type="spellEnd"/>
      <w:r w:rsidRPr="0052329F">
        <w:rPr>
          <w:rFonts w:ascii="Times New Roman" w:eastAsia="Times New Roman" w:hAnsi="Times New Roman" w:cs="Times New Roman"/>
          <w:sz w:val="28"/>
          <w:szCs w:val="28"/>
          <w:lang w:val="en-US" w:eastAsia="ru-RU"/>
        </w:rPr>
        <w:t xml:space="preserve"> S. Impact of financial assumptions on the cost-optimality towards nearly zero energy buildings-A case study// Energy Build. – 2017. </w:t>
      </w:r>
      <w:proofErr w:type="gramStart"/>
      <w:r w:rsidRPr="0052329F">
        <w:rPr>
          <w:rFonts w:ascii="Times New Roman" w:eastAsia="Times New Roman" w:hAnsi="Times New Roman" w:cs="Times New Roman"/>
          <w:sz w:val="28"/>
          <w:szCs w:val="28"/>
          <w:lang w:val="en-US" w:eastAsia="ru-RU"/>
        </w:rPr>
        <w:t xml:space="preserve">- </w:t>
      </w:r>
      <w:r w:rsidRPr="0052329F">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sz w:val="28"/>
          <w:szCs w:val="28"/>
          <w:lang w:val="en-US" w:eastAsia="ru-RU"/>
        </w:rPr>
        <w:t>153.</w:t>
      </w:r>
      <w:proofErr w:type="gramEnd"/>
      <w:r w:rsidRPr="0052329F">
        <w:rPr>
          <w:rFonts w:ascii="Times New Roman" w:eastAsia="Times New Roman" w:hAnsi="Times New Roman" w:cs="Times New Roman"/>
          <w:sz w:val="28"/>
          <w:szCs w:val="28"/>
          <w:lang w:val="en-US" w:eastAsia="ru-RU"/>
        </w:rPr>
        <w:t xml:space="preserve"> - P. 421–438.</w:t>
      </w:r>
    </w:p>
    <w:p w:rsidR="00035B60" w:rsidRPr="0052329F" w:rsidRDefault="00035B60" w:rsidP="00035B60">
      <w:pPr>
        <w:pStyle w:val="a3"/>
        <w:spacing w:before="0" w:beforeAutospacing="0" w:after="0" w:afterAutospacing="0"/>
        <w:ind w:firstLine="567"/>
        <w:jc w:val="both"/>
        <w:rPr>
          <w:iCs/>
          <w:sz w:val="28"/>
          <w:szCs w:val="28"/>
          <w:lang w:val="en-US"/>
        </w:rPr>
      </w:pPr>
      <w:r w:rsidRPr="0052329F">
        <w:rPr>
          <w:iCs/>
          <w:sz w:val="28"/>
          <w:szCs w:val="28"/>
          <w:lang w:val="en-US"/>
        </w:rPr>
        <w:t>1</w:t>
      </w:r>
      <w:r w:rsidR="006F265D" w:rsidRPr="006F265D">
        <w:rPr>
          <w:iCs/>
          <w:sz w:val="28"/>
          <w:szCs w:val="28"/>
          <w:lang w:val="en-US"/>
        </w:rPr>
        <w:t>8</w:t>
      </w:r>
      <w:r w:rsidRPr="0052329F">
        <w:rPr>
          <w:iCs/>
          <w:sz w:val="28"/>
          <w:szCs w:val="28"/>
          <w:lang w:val="en-US"/>
        </w:rPr>
        <w:t xml:space="preserve"> </w:t>
      </w:r>
      <w:proofErr w:type="spellStart"/>
      <w:r w:rsidRPr="0052329F">
        <w:rPr>
          <w:iCs/>
          <w:sz w:val="28"/>
          <w:szCs w:val="28"/>
          <w:lang w:val="en-US"/>
        </w:rPr>
        <w:t>Enseling</w:t>
      </w:r>
      <w:proofErr w:type="spellEnd"/>
      <w:r w:rsidRPr="0052329F">
        <w:rPr>
          <w:iCs/>
          <w:sz w:val="28"/>
          <w:szCs w:val="28"/>
          <w:lang w:val="en-US"/>
        </w:rPr>
        <w:t xml:space="preserve"> A., </w:t>
      </w:r>
      <w:proofErr w:type="spellStart"/>
      <w:r w:rsidRPr="0052329F">
        <w:rPr>
          <w:iCs/>
          <w:sz w:val="28"/>
          <w:szCs w:val="28"/>
          <w:lang w:val="en-US"/>
        </w:rPr>
        <w:t>Loga</w:t>
      </w:r>
      <w:proofErr w:type="spellEnd"/>
      <w:r w:rsidRPr="0052329F">
        <w:rPr>
          <w:iCs/>
          <w:sz w:val="28"/>
          <w:szCs w:val="28"/>
          <w:lang w:val="en-US"/>
        </w:rPr>
        <w:t xml:space="preserve"> T. Implementing the cost-optimal methodology in EU countries. Case study Germany, 2013 //</w:t>
      </w:r>
      <w:r w:rsidR="001F10E3">
        <w:fldChar w:fldCharType="begin"/>
      </w:r>
      <w:r w:rsidR="001F10E3" w:rsidRPr="009E68B8">
        <w:rPr>
          <w:lang w:val="en-US"/>
        </w:rPr>
        <w:instrText>HYPERLINK "http://bpie.eu/wp-content/uploads/2015/10/BPIE_Cost_Optimality_Germany_Case_Study.pdf"</w:instrText>
      </w:r>
      <w:r w:rsidR="001F10E3">
        <w:fldChar w:fldCharType="separate"/>
      </w:r>
      <w:r w:rsidRPr="0052329F">
        <w:rPr>
          <w:sz w:val="28"/>
          <w:szCs w:val="28"/>
          <w:lang w:val="en-US"/>
        </w:rPr>
        <w:t>http://bpie.eu/wp-content/uploads/2015/10/BPIE_Cost_Optimality_Germany_Case_Study.pdf</w:t>
      </w:r>
      <w:r w:rsidR="001F10E3">
        <w:fldChar w:fldCharType="end"/>
      </w:r>
      <w:r w:rsidR="00C16F06" w:rsidRPr="00C16F06">
        <w:rPr>
          <w:lang w:val="en-US"/>
        </w:rPr>
        <w:t xml:space="preserve"> </w:t>
      </w:r>
      <w:r w:rsidRPr="0052329F">
        <w:rPr>
          <w:sz w:val="28"/>
          <w:szCs w:val="28"/>
          <w:lang w:val="en-US"/>
        </w:rPr>
        <w:t>15.07.201</w:t>
      </w:r>
      <w:r w:rsidRPr="0052329F">
        <w:rPr>
          <w:sz w:val="28"/>
          <w:szCs w:val="28"/>
          <w:lang w:val="kk-KZ"/>
        </w:rPr>
        <w:t>9</w:t>
      </w:r>
      <w:r w:rsidRPr="0052329F">
        <w:rPr>
          <w:sz w:val="28"/>
          <w:szCs w:val="28"/>
          <w:lang w:val="en-US"/>
        </w:rPr>
        <w:t xml:space="preserve"> </w:t>
      </w:r>
      <w:r w:rsidRPr="0052329F">
        <w:rPr>
          <w:sz w:val="28"/>
          <w:szCs w:val="28"/>
        </w:rPr>
        <w:t>г</w:t>
      </w:r>
      <w:r w:rsidRPr="0052329F">
        <w:rPr>
          <w:sz w:val="28"/>
          <w:szCs w:val="28"/>
          <w:lang w:val="en-US"/>
        </w:rPr>
        <w:t>.</w:t>
      </w:r>
    </w:p>
    <w:p w:rsidR="00035B60" w:rsidRPr="0052329F" w:rsidRDefault="00035B60" w:rsidP="00035B60">
      <w:pPr>
        <w:pStyle w:val="a3"/>
        <w:spacing w:before="0" w:beforeAutospacing="0" w:after="0" w:afterAutospacing="0"/>
        <w:ind w:firstLine="567"/>
        <w:jc w:val="both"/>
        <w:rPr>
          <w:sz w:val="28"/>
          <w:szCs w:val="28"/>
          <w:lang w:val="en-US"/>
        </w:rPr>
      </w:pPr>
      <w:r w:rsidRPr="0052329F">
        <w:rPr>
          <w:iCs/>
          <w:sz w:val="28"/>
          <w:szCs w:val="28"/>
          <w:lang w:val="en-US"/>
        </w:rPr>
        <w:t>1</w:t>
      </w:r>
      <w:r w:rsidR="006F265D" w:rsidRPr="006F265D">
        <w:rPr>
          <w:iCs/>
          <w:sz w:val="28"/>
          <w:szCs w:val="28"/>
          <w:lang w:val="en-US"/>
        </w:rPr>
        <w:t>9</w:t>
      </w:r>
      <w:r w:rsidRPr="0052329F">
        <w:rPr>
          <w:iCs/>
          <w:sz w:val="28"/>
          <w:szCs w:val="28"/>
          <w:lang w:val="en-US"/>
        </w:rPr>
        <w:t xml:space="preserve"> </w:t>
      </w:r>
      <w:proofErr w:type="spellStart"/>
      <w:r w:rsidRPr="0052329F">
        <w:rPr>
          <w:iCs/>
          <w:sz w:val="28"/>
          <w:szCs w:val="28"/>
          <w:lang w:val="en-US"/>
        </w:rPr>
        <w:t>Leutgöb</w:t>
      </w:r>
      <w:proofErr w:type="spellEnd"/>
      <w:r w:rsidRPr="0052329F">
        <w:rPr>
          <w:iCs/>
          <w:sz w:val="28"/>
          <w:szCs w:val="28"/>
          <w:lang w:val="en-US"/>
        </w:rPr>
        <w:t xml:space="preserve"> K., </w:t>
      </w:r>
      <w:proofErr w:type="spellStart"/>
      <w:r w:rsidRPr="0052329F">
        <w:rPr>
          <w:iCs/>
          <w:sz w:val="28"/>
          <w:szCs w:val="28"/>
          <w:lang w:val="en-US"/>
        </w:rPr>
        <w:t>Rammerstorfer</w:t>
      </w:r>
      <w:proofErr w:type="spellEnd"/>
      <w:r w:rsidRPr="0052329F">
        <w:rPr>
          <w:iCs/>
          <w:sz w:val="28"/>
          <w:szCs w:val="28"/>
          <w:lang w:val="en-US"/>
        </w:rPr>
        <w:t xml:space="preserve"> J. Implementing the cost-optimal methodology in EU countries. Case study Austria, 2013 //</w:t>
      </w:r>
      <w:r w:rsidR="001F10E3">
        <w:fldChar w:fldCharType="begin"/>
      </w:r>
      <w:r w:rsidR="001F10E3" w:rsidRPr="009E68B8">
        <w:rPr>
          <w:lang w:val="en-US"/>
        </w:rPr>
        <w:instrText>HYPERLINK "http://bpie.eu/wp-content/uploads/2015/10/BPIE_Cost_Optimality_Austria_Case_Study.pdf"</w:instrText>
      </w:r>
      <w:r w:rsidR="001F10E3">
        <w:fldChar w:fldCharType="separate"/>
      </w:r>
      <w:r w:rsidRPr="0052329F">
        <w:rPr>
          <w:sz w:val="28"/>
          <w:szCs w:val="28"/>
          <w:lang w:val="en-US"/>
        </w:rPr>
        <w:t>http://bpie.eu/wp-content/uploads/2015/10/BPIE_Cost_Optimality_Austria_Case_Study.pdf</w:t>
      </w:r>
      <w:r w:rsidR="001F10E3">
        <w:fldChar w:fldCharType="end"/>
      </w:r>
      <w:r w:rsidR="00C16F06" w:rsidRPr="00C16F06">
        <w:rPr>
          <w:lang w:val="en-US"/>
        </w:rPr>
        <w:t xml:space="preserve"> </w:t>
      </w:r>
      <w:r w:rsidRPr="0052329F">
        <w:rPr>
          <w:sz w:val="28"/>
          <w:szCs w:val="28"/>
          <w:lang w:val="en-US"/>
        </w:rPr>
        <w:t>15.07.201</w:t>
      </w:r>
      <w:r w:rsidRPr="0052329F">
        <w:rPr>
          <w:sz w:val="28"/>
          <w:szCs w:val="28"/>
          <w:lang w:val="kk-KZ"/>
        </w:rPr>
        <w:t>9</w:t>
      </w:r>
      <w:r w:rsidRPr="0052329F">
        <w:rPr>
          <w:sz w:val="28"/>
          <w:szCs w:val="28"/>
          <w:lang w:val="en-US"/>
        </w:rPr>
        <w:t xml:space="preserve"> </w:t>
      </w:r>
      <w:r w:rsidRPr="0052329F">
        <w:rPr>
          <w:sz w:val="28"/>
          <w:szCs w:val="28"/>
        </w:rPr>
        <w:t>г</w:t>
      </w:r>
      <w:r w:rsidRPr="0052329F">
        <w:rPr>
          <w:sz w:val="28"/>
          <w:szCs w:val="28"/>
          <w:lang w:val="en-US"/>
        </w:rPr>
        <w:t>.</w:t>
      </w:r>
    </w:p>
    <w:p w:rsidR="00035B60" w:rsidRPr="0052329F" w:rsidRDefault="006F265D" w:rsidP="00035B60">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6F265D">
        <w:rPr>
          <w:rFonts w:ascii="Times New Roman" w:eastAsia="Times New Roman" w:hAnsi="Times New Roman" w:cs="Times New Roman"/>
          <w:sz w:val="28"/>
          <w:szCs w:val="28"/>
          <w:lang w:val="en-US" w:eastAsia="ru-RU"/>
        </w:rPr>
        <w:t>20</w:t>
      </w:r>
      <w:r w:rsidR="00035B60" w:rsidRPr="0052329F">
        <w:rPr>
          <w:rFonts w:ascii="Times New Roman" w:eastAsia="Times New Roman" w:hAnsi="Times New Roman" w:cs="Times New Roman"/>
          <w:sz w:val="28"/>
          <w:szCs w:val="28"/>
          <w:lang w:val="en-US" w:eastAsia="ru-RU"/>
        </w:rPr>
        <w:t xml:space="preserve"> Ortiz J.; </w:t>
      </w:r>
      <w:proofErr w:type="spellStart"/>
      <w:r w:rsidR="00035B60" w:rsidRPr="0052329F">
        <w:rPr>
          <w:rFonts w:ascii="Times New Roman" w:eastAsia="Times New Roman" w:hAnsi="Times New Roman" w:cs="Times New Roman"/>
          <w:sz w:val="28"/>
          <w:szCs w:val="28"/>
          <w:lang w:val="en-US" w:eastAsia="ru-RU"/>
        </w:rPr>
        <w:t>Casas</w:t>
      </w:r>
      <w:proofErr w:type="spellEnd"/>
      <w:r w:rsidR="00035B60" w:rsidRPr="0052329F">
        <w:rPr>
          <w:rFonts w:ascii="Times New Roman" w:eastAsia="Times New Roman" w:hAnsi="Times New Roman" w:cs="Times New Roman"/>
          <w:sz w:val="28"/>
          <w:szCs w:val="28"/>
          <w:lang w:val="en-US" w:eastAsia="ru-RU"/>
        </w:rPr>
        <w:t xml:space="preserve"> A.F.; </w:t>
      </w:r>
      <w:proofErr w:type="spellStart"/>
      <w:r w:rsidR="00035B60" w:rsidRPr="0052329F">
        <w:rPr>
          <w:rFonts w:ascii="Times New Roman" w:eastAsia="Times New Roman" w:hAnsi="Times New Roman" w:cs="Times New Roman"/>
          <w:sz w:val="28"/>
          <w:szCs w:val="28"/>
          <w:lang w:val="en-US" w:eastAsia="ru-RU"/>
        </w:rPr>
        <w:t>Salom</w:t>
      </w:r>
      <w:proofErr w:type="spellEnd"/>
      <w:r w:rsidR="00035B60" w:rsidRPr="0052329F">
        <w:rPr>
          <w:rFonts w:ascii="Times New Roman" w:eastAsia="Times New Roman" w:hAnsi="Times New Roman" w:cs="Times New Roman"/>
          <w:sz w:val="28"/>
          <w:szCs w:val="28"/>
          <w:lang w:val="en-US" w:eastAsia="ru-RU"/>
        </w:rPr>
        <w:t xml:space="preserve"> J.; </w:t>
      </w:r>
      <w:proofErr w:type="spellStart"/>
      <w:r w:rsidR="00035B60" w:rsidRPr="0052329F">
        <w:rPr>
          <w:rFonts w:ascii="Times New Roman" w:eastAsia="Times New Roman" w:hAnsi="Times New Roman" w:cs="Times New Roman"/>
          <w:sz w:val="28"/>
          <w:szCs w:val="28"/>
          <w:lang w:val="en-US" w:eastAsia="ru-RU"/>
        </w:rPr>
        <w:t>Garrido</w:t>
      </w:r>
      <w:proofErr w:type="spellEnd"/>
      <w:r w:rsidR="00035B60" w:rsidRPr="0052329F">
        <w:rPr>
          <w:rFonts w:ascii="Times New Roman" w:eastAsia="Times New Roman" w:hAnsi="Times New Roman" w:cs="Times New Roman"/>
          <w:sz w:val="28"/>
          <w:szCs w:val="28"/>
          <w:lang w:val="en-US" w:eastAsia="ru-RU"/>
        </w:rPr>
        <w:t xml:space="preserve"> Soriano N.; </w:t>
      </w:r>
      <w:proofErr w:type="spellStart"/>
      <w:r w:rsidR="00035B60" w:rsidRPr="0052329F">
        <w:rPr>
          <w:rFonts w:ascii="Times New Roman" w:eastAsia="Times New Roman" w:hAnsi="Times New Roman" w:cs="Times New Roman"/>
          <w:sz w:val="28"/>
          <w:szCs w:val="28"/>
          <w:lang w:val="en-US" w:eastAsia="ru-RU"/>
        </w:rPr>
        <w:t>Casas</w:t>
      </w:r>
      <w:proofErr w:type="spellEnd"/>
      <w:r w:rsidR="00035B60" w:rsidRPr="0052329F">
        <w:rPr>
          <w:rFonts w:ascii="Times New Roman" w:eastAsia="Times New Roman" w:hAnsi="Times New Roman" w:cs="Times New Roman"/>
          <w:sz w:val="28"/>
          <w:szCs w:val="28"/>
          <w:lang w:val="en-US" w:eastAsia="ru-RU"/>
        </w:rPr>
        <w:t xml:space="preserve"> P.F. Cost-effective analysis for selecting energy efficiency measures for refurbishment of residential buildings in Catalonia // Energy Build. – 2016. </w:t>
      </w:r>
      <w:proofErr w:type="gramStart"/>
      <w:r w:rsidR="00035B60" w:rsidRPr="0052329F">
        <w:rPr>
          <w:rFonts w:ascii="Times New Roman" w:eastAsia="Times New Roman" w:hAnsi="Times New Roman" w:cs="Times New Roman"/>
          <w:sz w:val="28"/>
          <w:szCs w:val="28"/>
          <w:lang w:val="en-US" w:eastAsia="ru-RU"/>
        </w:rPr>
        <w:t xml:space="preserve">- </w:t>
      </w:r>
      <w:r w:rsidR="00035B60" w:rsidRPr="0052329F">
        <w:rPr>
          <w:rFonts w:ascii="Times New Roman" w:eastAsia="Times New Roman" w:hAnsi="Times New Roman" w:cs="Times New Roman"/>
          <w:iCs/>
          <w:sz w:val="28"/>
          <w:szCs w:val="28"/>
          <w:lang w:val="en-US" w:eastAsia="ru-RU"/>
        </w:rPr>
        <w:t>№</w:t>
      </w:r>
      <w:r w:rsidR="00035B60" w:rsidRPr="0052329F">
        <w:rPr>
          <w:rFonts w:ascii="Times New Roman" w:eastAsia="Times New Roman" w:hAnsi="Times New Roman" w:cs="Times New Roman"/>
          <w:sz w:val="28"/>
          <w:szCs w:val="28"/>
          <w:lang w:val="en-US" w:eastAsia="ru-RU"/>
        </w:rPr>
        <w:t>128.</w:t>
      </w:r>
      <w:proofErr w:type="gramEnd"/>
      <w:r w:rsidR="00035B60" w:rsidRPr="0052329F">
        <w:rPr>
          <w:rFonts w:ascii="Times New Roman" w:eastAsia="Times New Roman" w:hAnsi="Times New Roman" w:cs="Times New Roman"/>
          <w:sz w:val="28"/>
          <w:szCs w:val="28"/>
          <w:lang w:val="en-US" w:eastAsia="ru-RU"/>
        </w:rPr>
        <w:t xml:space="preserve"> – P. 442–457.</w:t>
      </w:r>
    </w:p>
    <w:p w:rsidR="00035B60" w:rsidRPr="0052329F" w:rsidRDefault="00035B60" w:rsidP="00035B60">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52329F">
        <w:rPr>
          <w:rFonts w:ascii="Times New Roman" w:eastAsia="Times New Roman" w:hAnsi="Times New Roman" w:cs="Times New Roman"/>
          <w:sz w:val="28"/>
          <w:szCs w:val="28"/>
          <w:lang w:val="en-US" w:eastAsia="ru-RU"/>
        </w:rPr>
        <w:t>2</w:t>
      </w:r>
      <w:r w:rsidR="006F265D" w:rsidRPr="006F265D">
        <w:rPr>
          <w:rFonts w:ascii="Times New Roman" w:eastAsia="Times New Roman" w:hAnsi="Times New Roman" w:cs="Times New Roman"/>
          <w:sz w:val="28"/>
          <w:szCs w:val="28"/>
          <w:lang w:val="en-US" w:eastAsia="ru-RU"/>
        </w:rPr>
        <w:t>1</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Pikas</w:t>
      </w:r>
      <w:proofErr w:type="spellEnd"/>
      <w:r w:rsidRPr="0052329F">
        <w:rPr>
          <w:rFonts w:ascii="Times New Roman" w:eastAsia="Times New Roman" w:hAnsi="Times New Roman" w:cs="Times New Roman"/>
          <w:sz w:val="28"/>
          <w:szCs w:val="28"/>
          <w:lang w:val="en-US" w:eastAsia="ru-RU"/>
        </w:rPr>
        <w:t xml:space="preserve"> E.</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Kurnitski</w:t>
      </w:r>
      <w:proofErr w:type="spellEnd"/>
      <w:r w:rsidRPr="0052329F">
        <w:rPr>
          <w:rFonts w:ascii="Times New Roman" w:eastAsia="Times New Roman" w:hAnsi="Times New Roman" w:cs="Times New Roman"/>
          <w:sz w:val="28"/>
          <w:szCs w:val="28"/>
          <w:lang w:val="en-US" w:eastAsia="ru-RU"/>
        </w:rPr>
        <w:t xml:space="preserve"> J.</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Liias</w:t>
      </w:r>
      <w:proofErr w:type="spellEnd"/>
      <w:r w:rsidRPr="0052329F">
        <w:rPr>
          <w:rFonts w:ascii="Times New Roman" w:eastAsia="Times New Roman" w:hAnsi="Times New Roman" w:cs="Times New Roman"/>
          <w:sz w:val="28"/>
          <w:szCs w:val="28"/>
          <w:lang w:val="en-US" w:eastAsia="ru-RU"/>
        </w:rPr>
        <w:t xml:space="preserve"> R.</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Thalfeldt</w:t>
      </w:r>
      <w:proofErr w:type="spellEnd"/>
      <w:r w:rsidRPr="0052329F">
        <w:rPr>
          <w:rFonts w:ascii="Times New Roman" w:eastAsia="Times New Roman" w:hAnsi="Times New Roman" w:cs="Times New Roman"/>
          <w:sz w:val="28"/>
          <w:szCs w:val="28"/>
          <w:lang w:val="en-US" w:eastAsia="ru-RU"/>
        </w:rPr>
        <w:t xml:space="preserve"> M. Quantification of economic benefits of renovation of apartment buildings as a basis for cost-optimal 2030 energy efficiency strategies //Energy Build. – 2015. </w:t>
      </w:r>
      <w:proofErr w:type="gramStart"/>
      <w:r w:rsidRPr="0052329F">
        <w:rPr>
          <w:rFonts w:ascii="Times New Roman" w:eastAsia="Times New Roman" w:hAnsi="Times New Roman" w:cs="Times New Roman"/>
          <w:sz w:val="28"/>
          <w:szCs w:val="28"/>
          <w:lang w:val="en-US" w:eastAsia="ru-RU"/>
        </w:rPr>
        <w:t xml:space="preserve">- </w:t>
      </w:r>
      <w:r w:rsidRPr="0052329F">
        <w:rPr>
          <w:rFonts w:ascii="Times New Roman" w:eastAsia="Times New Roman" w:hAnsi="Times New Roman" w:cs="Times New Roman"/>
          <w:iCs/>
          <w:sz w:val="28"/>
          <w:szCs w:val="28"/>
          <w:lang w:val="en-US" w:eastAsia="ru-RU"/>
        </w:rPr>
        <w:t>№</w:t>
      </w:r>
      <w:r w:rsidRPr="0052329F">
        <w:rPr>
          <w:rFonts w:ascii="Times New Roman" w:eastAsia="Times New Roman" w:hAnsi="Times New Roman" w:cs="Times New Roman"/>
          <w:sz w:val="28"/>
          <w:szCs w:val="28"/>
          <w:lang w:val="en-US" w:eastAsia="ru-RU"/>
        </w:rPr>
        <w:t>86.</w:t>
      </w:r>
      <w:proofErr w:type="gramEnd"/>
      <w:r w:rsidRPr="0052329F">
        <w:rPr>
          <w:rFonts w:ascii="Times New Roman" w:eastAsia="Times New Roman" w:hAnsi="Times New Roman" w:cs="Times New Roman"/>
          <w:sz w:val="28"/>
          <w:szCs w:val="28"/>
          <w:lang w:val="en-US" w:eastAsia="ru-RU"/>
        </w:rPr>
        <w:t xml:space="preserve"> – P. 151–160.</w:t>
      </w:r>
    </w:p>
    <w:p w:rsidR="00035B60" w:rsidRPr="0052329F" w:rsidRDefault="00035B60" w:rsidP="00035B6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2329F">
        <w:rPr>
          <w:rFonts w:ascii="Times New Roman" w:eastAsia="Times New Roman" w:hAnsi="Times New Roman" w:cs="Times New Roman"/>
          <w:sz w:val="28"/>
          <w:szCs w:val="28"/>
          <w:lang w:val="en-US" w:eastAsia="ru-RU"/>
        </w:rPr>
        <w:t>2</w:t>
      </w:r>
      <w:r w:rsidR="006F265D" w:rsidRPr="006F265D">
        <w:rPr>
          <w:rFonts w:ascii="Times New Roman" w:eastAsia="Times New Roman" w:hAnsi="Times New Roman" w:cs="Times New Roman"/>
          <w:sz w:val="28"/>
          <w:szCs w:val="28"/>
          <w:lang w:val="en-US" w:eastAsia="ru-RU"/>
        </w:rPr>
        <w:t>2</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Tadeu</w:t>
      </w:r>
      <w:proofErr w:type="spellEnd"/>
      <w:r w:rsidRPr="0052329F">
        <w:rPr>
          <w:rFonts w:ascii="Times New Roman" w:eastAsia="Times New Roman" w:hAnsi="Times New Roman" w:cs="Times New Roman"/>
          <w:sz w:val="28"/>
          <w:szCs w:val="28"/>
          <w:lang w:val="en-US" w:eastAsia="ru-RU"/>
        </w:rPr>
        <w:t xml:space="preserve"> S.F.</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Alexandre</w:t>
      </w:r>
      <w:proofErr w:type="spellEnd"/>
      <w:r w:rsidRPr="0052329F">
        <w:rPr>
          <w:rFonts w:ascii="Times New Roman" w:eastAsia="Times New Roman" w:hAnsi="Times New Roman" w:cs="Times New Roman"/>
          <w:sz w:val="28"/>
          <w:szCs w:val="28"/>
          <w:lang w:val="en-US" w:eastAsia="ru-RU"/>
        </w:rPr>
        <w:t xml:space="preserve"> R.F.</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Tadeu</w:t>
      </w:r>
      <w:proofErr w:type="spellEnd"/>
      <w:r w:rsidRPr="0052329F">
        <w:rPr>
          <w:rFonts w:ascii="Times New Roman" w:eastAsia="Times New Roman" w:hAnsi="Times New Roman" w:cs="Times New Roman"/>
          <w:sz w:val="28"/>
          <w:szCs w:val="28"/>
          <w:lang w:val="en-US" w:eastAsia="ru-RU"/>
        </w:rPr>
        <w:t xml:space="preserve"> A.J.B.</w:t>
      </w:r>
      <w:r w:rsidR="002E7144">
        <w:rPr>
          <w:rFonts w:ascii="Times New Roman" w:eastAsia="Times New Roman" w:hAnsi="Times New Roman" w:cs="Times New Roman"/>
          <w:sz w:val="28"/>
          <w:szCs w:val="28"/>
          <w:lang w:val="en-US" w:eastAsia="ru-RU"/>
        </w:rPr>
        <w:t xml:space="preserve">, </w:t>
      </w:r>
      <w:proofErr w:type="spellStart"/>
      <w:r w:rsidR="002E7144">
        <w:rPr>
          <w:rFonts w:ascii="Times New Roman" w:eastAsia="Times New Roman" w:hAnsi="Times New Roman" w:cs="Times New Roman"/>
          <w:sz w:val="28"/>
          <w:szCs w:val="28"/>
          <w:lang w:val="en-US" w:eastAsia="ru-RU"/>
        </w:rPr>
        <w:t>Antunes</w:t>
      </w:r>
      <w:proofErr w:type="spellEnd"/>
      <w:r w:rsidR="002E7144">
        <w:rPr>
          <w:rFonts w:ascii="Times New Roman" w:eastAsia="Times New Roman" w:hAnsi="Times New Roman" w:cs="Times New Roman"/>
          <w:sz w:val="28"/>
          <w:szCs w:val="28"/>
          <w:lang w:val="en-US" w:eastAsia="ru-RU"/>
        </w:rPr>
        <w:t xml:space="preserve"> C.H.,</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Simões</w:t>
      </w:r>
      <w:proofErr w:type="spellEnd"/>
      <w:r w:rsidRPr="0052329F">
        <w:rPr>
          <w:rFonts w:ascii="Times New Roman" w:eastAsia="Times New Roman" w:hAnsi="Times New Roman" w:cs="Times New Roman"/>
          <w:sz w:val="28"/>
          <w:szCs w:val="28"/>
          <w:lang w:val="en-US" w:eastAsia="ru-RU"/>
        </w:rPr>
        <w:t xml:space="preserve"> N.A.V.</w:t>
      </w:r>
      <w:r w:rsidR="002E7144">
        <w:rPr>
          <w:rFonts w:ascii="Times New Roman" w:eastAsia="Times New Roman" w:hAnsi="Times New Roman" w:cs="Times New Roman"/>
          <w:sz w:val="28"/>
          <w:szCs w:val="28"/>
          <w:lang w:val="en-US" w:eastAsia="ru-RU"/>
        </w:rPr>
        <w:t>,</w:t>
      </w:r>
      <w:r w:rsidRPr="0052329F">
        <w:rPr>
          <w:rFonts w:ascii="Times New Roman" w:eastAsia="Times New Roman" w:hAnsi="Times New Roman" w:cs="Times New Roman"/>
          <w:sz w:val="28"/>
          <w:szCs w:val="28"/>
          <w:lang w:val="en-US" w:eastAsia="ru-RU"/>
        </w:rPr>
        <w:t xml:space="preserve"> </w:t>
      </w:r>
      <w:proofErr w:type="spellStart"/>
      <w:r w:rsidRPr="0052329F">
        <w:rPr>
          <w:rFonts w:ascii="Times New Roman" w:eastAsia="Times New Roman" w:hAnsi="Times New Roman" w:cs="Times New Roman"/>
          <w:sz w:val="28"/>
          <w:szCs w:val="28"/>
          <w:lang w:val="en-US" w:eastAsia="ru-RU"/>
        </w:rPr>
        <w:t>da</w:t>
      </w:r>
      <w:proofErr w:type="spellEnd"/>
      <w:r w:rsidRPr="0052329F">
        <w:rPr>
          <w:rFonts w:ascii="Times New Roman" w:eastAsia="Times New Roman" w:hAnsi="Times New Roman" w:cs="Times New Roman"/>
          <w:sz w:val="28"/>
          <w:szCs w:val="28"/>
          <w:lang w:val="en-US" w:eastAsia="ru-RU"/>
        </w:rPr>
        <w:t xml:space="preserve"> Silva P.P. A comparison between cost-optimality and return on investment for energy retrofit in buildings-A real options perspective // Sustain. </w:t>
      </w:r>
      <w:proofErr w:type="gramStart"/>
      <w:r w:rsidRPr="0052329F">
        <w:rPr>
          <w:rFonts w:ascii="Times New Roman" w:eastAsia="Times New Roman" w:hAnsi="Times New Roman" w:cs="Times New Roman"/>
          <w:sz w:val="28"/>
          <w:szCs w:val="28"/>
          <w:lang w:val="en-US" w:eastAsia="ru-RU"/>
        </w:rPr>
        <w:t>Cities</w:t>
      </w:r>
      <w:r w:rsidRPr="0052329F">
        <w:rPr>
          <w:rFonts w:ascii="Times New Roman" w:eastAsia="Times New Roman" w:hAnsi="Times New Roman" w:cs="Times New Roman"/>
          <w:sz w:val="28"/>
          <w:szCs w:val="28"/>
          <w:lang w:eastAsia="ru-RU"/>
        </w:rPr>
        <w:t xml:space="preserve"> </w:t>
      </w:r>
      <w:r w:rsidRPr="0052329F">
        <w:rPr>
          <w:rFonts w:ascii="Times New Roman" w:eastAsia="Times New Roman" w:hAnsi="Times New Roman" w:cs="Times New Roman"/>
          <w:sz w:val="28"/>
          <w:szCs w:val="28"/>
          <w:lang w:val="en-US" w:eastAsia="ru-RU"/>
        </w:rPr>
        <w:t>Soc</w:t>
      </w:r>
      <w:r w:rsidRPr="0052329F">
        <w:rPr>
          <w:rFonts w:ascii="Times New Roman" w:eastAsia="Times New Roman" w:hAnsi="Times New Roman" w:cs="Times New Roman"/>
          <w:sz w:val="28"/>
          <w:szCs w:val="28"/>
          <w:lang w:eastAsia="ru-RU"/>
        </w:rPr>
        <w:t>. – 2016.</w:t>
      </w:r>
      <w:proofErr w:type="gramEnd"/>
      <w:r w:rsidRPr="0052329F">
        <w:rPr>
          <w:rFonts w:ascii="Times New Roman" w:eastAsia="Times New Roman" w:hAnsi="Times New Roman" w:cs="Times New Roman"/>
          <w:sz w:val="28"/>
          <w:szCs w:val="28"/>
          <w:lang w:eastAsia="ru-RU"/>
        </w:rPr>
        <w:t xml:space="preserve"> - </w:t>
      </w:r>
      <w:r w:rsidRPr="0052329F">
        <w:rPr>
          <w:rFonts w:ascii="Times New Roman" w:eastAsia="Times New Roman" w:hAnsi="Times New Roman" w:cs="Times New Roman"/>
          <w:iCs/>
          <w:sz w:val="28"/>
          <w:szCs w:val="28"/>
          <w:lang w:eastAsia="ru-RU"/>
        </w:rPr>
        <w:t>№</w:t>
      </w:r>
      <w:r w:rsidRPr="0052329F">
        <w:rPr>
          <w:rFonts w:ascii="Times New Roman" w:eastAsia="Times New Roman" w:hAnsi="Times New Roman" w:cs="Times New Roman"/>
          <w:sz w:val="28"/>
          <w:szCs w:val="28"/>
          <w:lang w:eastAsia="ru-RU"/>
        </w:rPr>
        <w:t xml:space="preserve">21. – </w:t>
      </w:r>
      <w:r w:rsidRPr="0052329F">
        <w:rPr>
          <w:rFonts w:ascii="Times New Roman" w:eastAsia="Times New Roman" w:hAnsi="Times New Roman" w:cs="Times New Roman"/>
          <w:sz w:val="28"/>
          <w:szCs w:val="28"/>
          <w:lang w:val="en-US" w:eastAsia="ru-RU"/>
        </w:rPr>
        <w:t>C</w:t>
      </w:r>
      <w:r w:rsidRPr="0052329F">
        <w:rPr>
          <w:rFonts w:ascii="Times New Roman" w:eastAsia="Times New Roman" w:hAnsi="Times New Roman" w:cs="Times New Roman"/>
          <w:sz w:val="28"/>
          <w:szCs w:val="28"/>
          <w:lang w:eastAsia="ru-RU"/>
        </w:rPr>
        <w:t>.</w:t>
      </w:r>
      <w:r w:rsidRPr="00035B60">
        <w:rPr>
          <w:rFonts w:ascii="Times New Roman" w:eastAsia="Times New Roman" w:hAnsi="Times New Roman" w:cs="Times New Roman"/>
          <w:sz w:val="28"/>
          <w:szCs w:val="28"/>
          <w:lang w:eastAsia="ru-RU"/>
        </w:rPr>
        <w:t xml:space="preserve"> </w:t>
      </w:r>
      <w:r w:rsidRPr="0052329F">
        <w:rPr>
          <w:rFonts w:ascii="Times New Roman" w:eastAsia="Times New Roman" w:hAnsi="Times New Roman" w:cs="Times New Roman"/>
          <w:sz w:val="28"/>
          <w:szCs w:val="28"/>
          <w:lang w:eastAsia="ru-RU"/>
        </w:rPr>
        <w:t>12–25.</w:t>
      </w:r>
    </w:p>
    <w:p w:rsidR="00035B60" w:rsidRPr="0052329F" w:rsidRDefault="00035B60" w:rsidP="00035B60">
      <w:pPr>
        <w:spacing w:after="0" w:line="240" w:lineRule="auto"/>
        <w:ind w:firstLine="567"/>
        <w:jc w:val="both"/>
        <w:outlineLvl w:val="0"/>
        <w:rPr>
          <w:rFonts w:ascii="Times New Roman" w:eastAsia="Times New Roman" w:hAnsi="Times New Roman" w:cs="Times New Roman"/>
          <w:sz w:val="28"/>
          <w:szCs w:val="28"/>
          <w:lang w:eastAsia="ru-RU"/>
        </w:rPr>
      </w:pPr>
      <w:r w:rsidRPr="0052329F">
        <w:rPr>
          <w:rFonts w:ascii="Times New Roman" w:hAnsi="Times New Roman" w:cs="Times New Roman"/>
          <w:sz w:val="28"/>
          <w:szCs w:val="28"/>
        </w:rPr>
        <w:t>2</w:t>
      </w:r>
      <w:r w:rsidR="006F265D">
        <w:rPr>
          <w:rFonts w:ascii="Times New Roman" w:hAnsi="Times New Roman" w:cs="Times New Roman"/>
          <w:sz w:val="28"/>
          <w:szCs w:val="28"/>
        </w:rPr>
        <w:t>3</w:t>
      </w:r>
      <w:r w:rsidRPr="0052329F">
        <w:rPr>
          <w:rFonts w:ascii="Times New Roman" w:hAnsi="Times New Roman" w:cs="Times New Roman"/>
          <w:sz w:val="28"/>
          <w:szCs w:val="28"/>
        </w:rPr>
        <w:t xml:space="preserve"> </w:t>
      </w:r>
      <w:proofErr w:type="spellStart"/>
      <w:r w:rsidRPr="0052329F">
        <w:rPr>
          <w:rFonts w:ascii="Times New Roman" w:eastAsia="Times New Roman" w:hAnsi="Times New Roman" w:cs="Times New Roman"/>
          <w:sz w:val="28"/>
          <w:szCs w:val="28"/>
          <w:lang w:eastAsia="ru-RU"/>
        </w:rPr>
        <w:t>Корягина</w:t>
      </w:r>
      <w:proofErr w:type="spellEnd"/>
      <w:r w:rsidRPr="0052329F">
        <w:rPr>
          <w:rFonts w:ascii="Times New Roman" w:eastAsia="Times New Roman" w:hAnsi="Times New Roman" w:cs="Times New Roman"/>
          <w:sz w:val="28"/>
          <w:szCs w:val="28"/>
          <w:lang w:eastAsia="ru-RU"/>
        </w:rPr>
        <w:t xml:space="preserve"> А. Системы сертификации зеленого строительства//</w:t>
      </w:r>
      <w:r w:rsidRPr="0052329F">
        <w:rPr>
          <w:rFonts w:ascii="Times New Roman" w:eastAsia="Times New Roman" w:hAnsi="Times New Roman" w:cs="Times New Roman"/>
          <w:sz w:val="28"/>
          <w:szCs w:val="28"/>
          <w:lang w:val="en-US" w:eastAsia="ru-RU"/>
        </w:rPr>
        <w:t>Commercial</w:t>
      </w:r>
      <w:r w:rsidRPr="0052329F">
        <w:rPr>
          <w:rFonts w:ascii="Times New Roman" w:eastAsia="Times New Roman" w:hAnsi="Times New Roman" w:cs="Times New Roman"/>
          <w:sz w:val="28"/>
          <w:szCs w:val="28"/>
          <w:lang w:eastAsia="ru-RU"/>
        </w:rPr>
        <w:t xml:space="preserve"> </w:t>
      </w:r>
      <w:r w:rsidRPr="0052329F">
        <w:rPr>
          <w:rFonts w:ascii="Times New Roman" w:eastAsia="Times New Roman" w:hAnsi="Times New Roman" w:cs="Times New Roman"/>
          <w:sz w:val="28"/>
          <w:szCs w:val="28"/>
          <w:lang w:val="en-US" w:eastAsia="ru-RU"/>
        </w:rPr>
        <w:t>Property</w:t>
      </w:r>
      <w:r w:rsidRPr="0052329F">
        <w:rPr>
          <w:rFonts w:ascii="Times New Roman" w:eastAsia="Times New Roman" w:hAnsi="Times New Roman" w:cs="Times New Roman"/>
          <w:sz w:val="28"/>
          <w:szCs w:val="28"/>
          <w:lang w:eastAsia="ru-RU"/>
        </w:rPr>
        <w:t xml:space="preserve">. – 2011. - №2(91). - </w:t>
      </w:r>
      <w:r w:rsidRPr="0052329F">
        <w:rPr>
          <w:rFonts w:ascii="Times New Roman" w:eastAsia="Times New Roman" w:hAnsi="Times New Roman" w:cs="Times New Roman"/>
          <w:sz w:val="28"/>
          <w:szCs w:val="28"/>
          <w:lang w:val="en-US" w:eastAsia="ru-RU"/>
        </w:rPr>
        <w:t>C</w:t>
      </w:r>
      <w:r w:rsidRPr="0052329F">
        <w:rPr>
          <w:rFonts w:ascii="Times New Roman" w:eastAsia="Times New Roman" w:hAnsi="Times New Roman" w:cs="Times New Roman"/>
          <w:sz w:val="28"/>
          <w:szCs w:val="28"/>
          <w:lang w:eastAsia="ru-RU"/>
        </w:rPr>
        <w:t>. 44-47.</w:t>
      </w:r>
    </w:p>
    <w:p w:rsidR="00035B60" w:rsidRPr="0052329F" w:rsidRDefault="00035B60" w:rsidP="00035B60">
      <w:pPr>
        <w:spacing w:after="0" w:line="240" w:lineRule="auto"/>
        <w:ind w:firstLine="567"/>
        <w:jc w:val="both"/>
        <w:outlineLvl w:val="0"/>
        <w:rPr>
          <w:rFonts w:ascii="Times New Roman" w:eastAsia="Times New Roman" w:hAnsi="Times New Roman" w:cs="Times New Roman"/>
          <w:sz w:val="28"/>
          <w:szCs w:val="28"/>
          <w:lang w:eastAsia="ru-RU"/>
        </w:rPr>
      </w:pPr>
      <w:r w:rsidRPr="0052329F">
        <w:rPr>
          <w:rFonts w:ascii="Times New Roman" w:eastAsia="Times New Roman" w:hAnsi="Times New Roman" w:cs="Times New Roman"/>
          <w:sz w:val="28"/>
          <w:szCs w:val="28"/>
          <w:lang w:eastAsia="ru-RU"/>
        </w:rPr>
        <w:t>2</w:t>
      </w:r>
      <w:r w:rsidR="006F265D">
        <w:rPr>
          <w:rFonts w:ascii="Times New Roman" w:eastAsia="Times New Roman" w:hAnsi="Times New Roman" w:cs="Times New Roman"/>
          <w:sz w:val="28"/>
          <w:szCs w:val="28"/>
          <w:lang w:eastAsia="ru-RU"/>
        </w:rPr>
        <w:t>4</w:t>
      </w:r>
      <w:r w:rsidRPr="0052329F">
        <w:rPr>
          <w:rFonts w:ascii="Times New Roman" w:eastAsia="Times New Roman" w:hAnsi="Times New Roman" w:cs="Times New Roman"/>
          <w:sz w:val="28"/>
          <w:szCs w:val="28"/>
          <w:lang w:eastAsia="ru-RU"/>
        </w:rPr>
        <w:t xml:space="preserve"> Миллер Ю. В. Рейтинговая оценка зеленого здания //АВОК.-2014.-</w:t>
      </w:r>
      <w:r w:rsidR="00C374EE">
        <w:rPr>
          <w:rFonts w:ascii="Times New Roman" w:eastAsia="Times New Roman" w:hAnsi="Times New Roman" w:cs="Times New Roman"/>
          <w:sz w:val="28"/>
          <w:szCs w:val="28"/>
          <w:lang w:eastAsia="ru-RU"/>
        </w:rPr>
        <w:t xml:space="preserve"> </w:t>
      </w:r>
      <w:r w:rsidRPr="0052329F">
        <w:rPr>
          <w:rFonts w:ascii="Times New Roman" w:eastAsia="Times New Roman" w:hAnsi="Times New Roman" w:cs="Times New Roman"/>
          <w:sz w:val="28"/>
          <w:szCs w:val="28"/>
          <w:lang w:eastAsia="ru-RU"/>
        </w:rPr>
        <w:t>№1.</w:t>
      </w:r>
      <w:r w:rsidR="00C16F06">
        <w:rPr>
          <w:rFonts w:ascii="Times New Roman" w:eastAsia="Times New Roman" w:hAnsi="Times New Roman" w:cs="Times New Roman"/>
          <w:sz w:val="28"/>
          <w:szCs w:val="28"/>
          <w:lang w:eastAsia="ru-RU"/>
        </w:rPr>
        <w:t>-</w:t>
      </w:r>
      <w:r w:rsidR="00C16F06" w:rsidRPr="0052329F">
        <w:rPr>
          <w:rFonts w:ascii="Times New Roman" w:eastAsia="Times New Roman" w:hAnsi="Times New Roman" w:cs="Times New Roman"/>
          <w:sz w:val="28"/>
          <w:szCs w:val="28"/>
          <w:lang w:val="en-US" w:eastAsia="ru-RU"/>
        </w:rPr>
        <w:t>C</w:t>
      </w:r>
      <w:r w:rsidR="00C16F06" w:rsidRPr="0052329F">
        <w:rPr>
          <w:rFonts w:ascii="Times New Roman" w:eastAsia="Times New Roman" w:hAnsi="Times New Roman" w:cs="Times New Roman"/>
          <w:sz w:val="28"/>
          <w:szCs w:val="28"/>
          <w:lang w:eastAsia="ru-RU"/>
        </w:rPr>
        <w:t xml:space="preserve">. </w:t>
      </w:r>
      <w:r w:rsidR="00C16F06">
        <w:rPr>
          <w:rFonts w:ascii="Times New Roman" w:eastAsia="Times New Roman" w:hAnsi="Times New Roman" w:cs="Times New Roman"/>
          <w:sz w:val="28"/>
          <w:szCs w:val="28"/>
          <w:lang w:eastAsia="ru-RU"/>
        </w:rPr>
        <w:t>7</w:t>
      </w:r>
      <w:r w:rsidR="00C16F06" w:rsidRPr="0052329F">
        <w:rPr>
          <w:rFonts w:ascii="Times New Roman" w:eastAsia="Times New Roman" w:hAnsi="Times New Roman" w:cs="Times New Roman"/>
          <w:sz w:val="28"/>
          <w:szCs w:val="28"/>
          <w:lang w:eastAsia="ru-RU"/>
        </w:rPr>
        <w:t>4-</w:t>
      </w:r>
      <w:r w:rsidR="00C16F06">
        <w:rPr>
          <w:rFonts w:ascii="Times New Roman" w:eastAsia="Times New Roman" w:hAnsi="Times New Roman" w:cs="Times New Roman"/>
          <w:sz w:val="28"/>
          <w:szCs w:val="28"/>
          <w:lang w:eastAsia="ru-RU"/>
        </w:rPr>
        <w:t>81</w:t>
      </w:r>
      <w:r w:rsidR="00C16F06" w:rsidRPr="0052329F">
        <w:rPr>
          <w:rFonts w:ascii="Times New Roman" w:eastAsia="Times New Roman" w:hAnsi="Times New Roman" w:cs="Times New Roman"/>
          <w:sz w:val="28"/>
          <w:szCs w:val="28"/>
          <w:lang w:eastAsia="ru-RU"/>
        </w:rPr>
        <w:t>.</w:t>
      </w:r>
      <w:r w:rsidRPr="0052329F">
        <w:rPr>
          <w:rFonts w:ascii="Times New Roman" w:eastAsia="Times New Roman" w:hAnsi="Times New Roman" w:cs="Times New Roman"/>
          <w:sz w:val="28"/>
          <w:szCs w:val="28"/>
          <w:lang w:eastAsia="ru-RU"/>
        </w:rPr>
        <w:t xml:space="preserve"> </w:t>
      </w:r>
    </w:p>
    <w:p w:rsidR="00035B60" w:rsidRPr="0052329F" w:rsidRDefault="00035B60" w:rsidP="00035B60">
      <w:pPr>
        <w:spacing w:after="0" w:line="240" w:lineRule="auto"/>
        <w:ind w:firstLine="567"/>
        <w:jc w:val="both"/>
        <w:outlineLvl w:val="0"/>
        <w:rPr>
          <w:rFonts w:ascii="Times New Roman" w:eastAsia="Times New Roman" w:hAnsi="Times New Roman" w:cs="Times New Roman"/>
          <w:sz w:val="28"/>
          <w:szCs w:val="28"/>
          <w:lang w:eastAsia="ru-RU"/>
        </w:rPr>
      </w:pPr>
      <w:r w:rsidRPr="0052329F">
        <w:rPr>
          <w:rFonts w:ascii="Times New Roman" w:eastAsia="Times New Roman" w:hAnsi="Times New Roman" w:cs="Times New Roman"/>
          <w:sz w:val="28"/>
          <w:szCs w:val="28"/>
          <w:lang w:eastAsia="ru-RU"/>
        </w:rPr>
        <w:t>2</w:t>
      </w:r>
      <w:r w:rsidR="006F265D">
        <w:rPr>
          <w:rFonts w:ascii="Times New Roman" w:eastAsia="Times New Roman" w:hAnsi="Times New Roman" w:cs="Times New Roman"/>
          <w:sz w:val="28"/>
          <w:szCs w:val="28"/>
          <w:lang w:eastAsia="ru-RU"/>
        </w:rPr>
        <w:t>5</w:t>
      </w:r>
      <w:r w:rsidRPr="0052329F">
        <w:rPr>
          <w:rFonts w:ascii="Times New Roman" w:eastAsia="Times New Roman" w:hAnsi="Times New Roman" w:cs="Times New Roman"/>
          <w:sz w:val="28"/>
          <w:szCs w:val="28"/>
          <w:lang w:eastAsia="ru-RU"/>
        </w:rPr>
        <w:t xml:space="preserve"> Здания жилые и общественные.  Рейтинговая система оценки устойчивости среды обитания. С</w:t>
      </w:r>
      <w:r w:rsidR="002E7144">
        <w:rPr>
          <w:rFonts w:ascii="Times New Roman" w:eastAsia="Times New Roman" w:hAnsi="Times New Roman" w:cs="Times New Roman"/>
          <w:sz w:val="28"/>
          <w:szCs w:val="28"/>
          <w:lang w:eastAsia="ru-RU"/>
        </w:rPr>
        <w:t>тандарт СТО НОСТРОЙ 2.35.4-2011</w:t>
      </w:r>
      <w:r w:rsidR="002E7144" w:rsidRPr="002E7144">
        <w:rPr>
          <w:rFonts w:ascii="Times New Roman" w:eastAsia="Times New Roman" w:hAnsi="Times New Roman" w:cs="Times New Roman"/>
          <w:sz w:val="28"/>
          <w:szCs w:val="28"/>
          <w:lang w:eastAsia="ru-RU"/>
        </w:rPr>
        <w:t>.</w:t>
      </w:r>
      <w:r w:rsidRPr="0052329F">
        <w:rPr>
          <w:rFonts w:ascii="Times New Roman" w:eastAsia="Times New Roman" w:hAnsi="Times New Roman" w:cs="Times New Roman"/>
          <w:sz w:val="28"/>
          <w:szCs w:val="28"/>
          <w:lang w:eastAsia="ru-RU"/>
        </w:rPr>
        <w:t xml:space="preserve"> </w:t>
      </w:r>
      <w:proofErr w:type="gramStart"/>
      <w:r w:rsidRPr="0052329F">
        <w:rPr>
          <w:rFonts w:ascii="Times New Roman" w:eastAsia="Times New Roman" w:hAnsi="Times New Roman" w:cs="Times New Roman"/>
          <w:sz w:val="28"/>
          <w:szCs w:val="28"/>
          <w:lang w:eastAsia="ru-RU"/>
        </w:rPr>
        <w:t>Разработан</w:t>
      </w:r>
      <w:proofErr w:type="gramEnd"/>
      <w:r w:rsidRPr="0052329F">
        <w:rPr>
          <w:rFonts w:ascii="Times New Roman" w:eastAsia="Times New Roman" w:hAnsi="Times New Roman" w:cs="Times New Roman"/>
          <w:sz w:val="28"/>
          <w:szCs w:val="28"/>
          <w:lang w:eastAsia="ru-RU"/>
        </w:rPr>
        <w:t xml:space="preserve"> Некоммерческим партнерством «Инженеры по отоплению, вентиляции, кондиционированию воздуха, теплоснабжению и строительной теплофизике» (НП «АВОК»), ОАО «</w:t>
      </w:r>
      <w:proofErr w:type="spellStart"/>
      <w:r w:rsidRPr="0052329F">
        <w:rPr>
          <w:rFonts w:ascii="Times New Roman" w:eastAsia="Times New Roman" w:hAnsi="Times New Roman" w:cs="Times New Roman"/>
          <w:sz w:val="28"/>
          <w:szCs w:val="28"/>
          <w:lang w:eastAsia="ru-RU"/>
        </w:rPr>
        <w:t>ЦНИИПромзданий</w:t>
      </w:r>
      <w:proofErr w:type="spellEnd"/>
      <w:r w:rsidRPr="0052329F">
        <w:rPr>
          <w:rFonts w:ascii="Times New Roman" w:eastAsia="Times New Roman" w:hAnsi="Times New Roman" w:cs="Times New Roman"/>
          <w:sz w:val="28"/>
          <w:szCs w:val="28"/>
          <w:lang w:eastAsia="ru-RU"/>
        </w:rPr>
        <w:t xml:space="preserve">» и ООО «НПО ТЕРМЭК». </w:t>
      </w:r>
      <w:proofErr w:type="gramStart"/>
      <w:r w:rsidRPr="0052329F">
        <w:rPr>
          <w:rFonts w:ascii="Times New Roman" w:eastAsia="Times New Roman" w:hAnsi="Times New Roman" w:cs="Times New Roman"/>
          <w:sz w:val="28"/>
          <w:szCs w:val="28"/>
          <w:lang w:eastAsia="ru-RU"/>
        </w:rPr>
        <w:t>Утвержден</w:t>
      </w:r>
      <w:proofErr w:type="gramEnd"/>
      <w:r w:rsidRPr="0052329F">
        <w:rPr>
          <w:rFonts w:ascii="Times New Roman" w:eastAsia="Times New Roman" w:hAnsi="Times New Roman" w:cs="Times New Roman"/>
          <w:sz w:val="28"/>
          <w:szCs w:val="28"/>
          <w:lang w:eastAsia="ru-RU"/>
        </w:rPr>
        <w:t xml:space="preserve"> Национальным объединением строителей. </w:t>
      </w:r>
      <w:r w:rsidR="00EC1498" w:rsidRPr="003D2A46">
        <w:rPr>
          <w:rFonts w:ascii="Times New Roman" w:eastAsia="Times New Roman" w:hAnsi="Times New Roman" w:cs="Times New Roman"/>
          <w:sz w:val="28"/>
          <w:szCs w:val="28"/>
          <w:lang w:eastAsia="ru-RU"/>
        </w:rPr>
        <w:t xml:space="preserve">- </w:t>
      </w:r>
      <w:r w:rsidRPr="0052329F">
        <w:rPr>
          <w:rFonts w:ascii="Times New Roman" w:eastAsia="Times New Roman" w:hAnsi="Times New Roman" w:cs="Times New Roman"/>
          <w:sz w:val="28"/>
          <w:szCs w:val="28"/>
          <w:lang w:eastAsia="ru-RU"/>
        </w:rPr>
        <w:t>Москва, 2011.</w:t>
      </w:r>
      <w:r w:rsidRPr="00035B60">
        <w:rPr>
          <w:rFonts w:ascii="Times New Roman" w:eastAsia="Times New Roman" w:hAnsi="Times New Roman" w:cs="Times New Roman"/>
          <w:sz w:val="28"/>
          <w:szCs w:val="28"/>
          <w:lang w:eastAsia="ru-RU"/>
        </w:rPr>
        <w:t xml:space="preserve"> -</w:t>
      </w:r>
      <w:r w:rsidRPr="0052329F">
        <w:rPr>
          <w:rFonts w:ascii="Times New Roman" w:eastAsia="Times New Roman" w:hAnsi="Times New Roman" w:cs="Times New Roman"/>
          <w:sz w:val="28"/>
          <w:szCs w:val="28"/>
          <w:lang w:eastAsia="ru-RU"/>
        </w:rPr>
        <w:t xml:space="preserve"> 36 </w:t>
      </w:r>
      <w:proofErr w:type="gramStart"/>
      <w:r w:rsidRPr="0052329F">
        <w:rPr>
          <w:rFonts w:ascii="Times New Roman" w:eastAsia="Times New Roman" w:hAnsi="Times New Roman" w:cs="Times New Roman"/>
          <w:sz w:val="28"/>
          <w:szCs w:val="28"/>
          <w:lang w:eastAsia="ru-RU"/>
        </w:rPr>
        <w:t>с</w:t>
      </w:r>
      <w:proofErr w:type="gramEnd"/>
      <w:r w:rsidRPr="0052329F">
        <w:rPr>
          <w:rFonts w:ascii="Times New Roman" w:eastAsia="Times New Roman" w:hAnsi="Times New Roman" w:cs="Times New Roman"/>
          <w:sz w:val="28"/>
          <w:szCs w:val="28"/>
          <w:lang w:eastAsia="ru-RU"/>
        </w:rPr>
        <w:t>.</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eastAsia="Times New Roman" w:hAnsi="Times New Roman" w:cs="Times New Roman"/>
          <w:sz w:val="28"/>
          <w:szCs w:val="28"/>
          <w:lang w:eastAsia="ru-RU"/>
        </w:rPr>
        <w:t>2</w:t>
      </w:r>
      <w:r w:rsidR="006F265D">
        <w:rPr>
          <w:rFonts w:ascii="Times New Roman" w:eastAsia="Times New Roman" w:hAnsi="Times New Roman" w:cs="Times New Roman"/>
          <w:sz w:val="28"/>
          <w:szCs w:val="28"/>
          <w:lang w:eastAsia="ru-RU"/>
        </w:rPr>
        <w:t>6</w:t>
      </w:r>
      <w:r w:rsidRPr="0052329F">
        <w:rPr>
          <w:rFonts w:ascii="Times New Roman" w:eastAsia="Times New Roman" w:hAnsi="Times New Roman" w:cs="Times New Roman"/>
          <w:sz w:val="28"/>
          <w:szCs w:val="28"/>
          <w:lang w:eastAsia="ru-RU"/>
        </w:rPr>
        <w:t xml:space="preserve"> </w:t>
      </w:r>
      <w:r w:rsidRPr="0052329F">
        <w:rPr>
          <w:rFonts w:ascii="Times New Roman" w:hAnsi="Times New Roman" w:cs="Times New Roman"/>
          <w:sz w:val="28"/>
          <w:szCs w:val="28"/>
        </w:rPr>
        <w:t xml:space="preserve">Закон Республики Казахстан. Об энергосбережении и повышении </w:t>
      </w:r>
      <w:proofErr w:type="spellStart"/>
      <w:r w:rsidRPr="0052329F">
        <w:rPr>
          <w:rFonts w:ascii="Times New Roman" w:hAnsi="Times New Roman" w:cs="Times New Roman"/>
          <w:sz w:val="28"/>
          <w:szCs w:val="28"/>
        </w:rPr>
        <w:t>энергоэффективности</w:t>
      </w:r>
      <w:proofErr w:type="spellEnd"/>
      <w:r w:rsidRPr="0052329F">
        <w:rPr>
          <w:rFonts w:ascii="Times New Roman" w:hAnsi="Times New Roman" w:cs="Times New Roman"/>
          <w:sz w:val="28"/>
          <w:szCs w:val="28"/>
        </w:rPr>
        <w:t xml:space="preserve">: </w:t>
      </w:r>
      <w:proofErr w:type="gramStart"/>
      <w:r w:rsidRPr="0052329F">
        <w:rPr>
          <w:rFonts w:ascii="Times New Roman" w:hAnsi="Times New Roman" w:cs="Times New Roman"/>
          <w:sz w:val="28"/>
          <w:szCs w:val="28"/>
        </w:rPr>
        <w:t>принят</w:t>
      </w:r>
      <w:proofErr w:type="gramEnd"/>
      <w:r w:rsidRPr="0052329F">
        <w:rPr>
          <w:rFonts w:ascii="Times New Roman" w:hAnsi="Times New Roman" w:cs="Times New Roman"/>
          <w:sz w:val="28"/>
          <w:szCs w:val="28"/>
        </w:rPr>
        <w:t xml:space="preserve"> 13 января 2012 года. </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2</w:t>
      </w:r>
      <w:r w:rsidR="006F265D">
        <w:rPr>
          <w:rFonts w:ascii="Times New Roman" w:hAnsi="Times New Roman" w:cs="Times New Roman"/>
          <w:sz w:val="28"/>
          <w:szCs w:val="28"/>
        </w:rPr>
        <w:t>7</w:t>
      </w:r>
      <w:r w:rsidRPr="0052329F">
        <w:rPr>
          <w:rFonts w:ascii="Times New Roman" w:hAnsi="Times New Roman" w:cs="Times New Roman"/>
          <w:sz w:val="28"/>
          <w:szCs w:val="28"/>
        </w:rPr>
        <w:t xml:space="preserve"> </w:t>
      </w:r>
      <w:proofErr w:type="spellStart"/>
      <w:r w:rsidRPr="0052329F">
        <w:rPr>
          <w:rFonts w:ascii="Times New Roman" w:hAnsi="Times New Roman" w:cs="Times New Roman"/>
          <w:sz w:val="28"/>
          <w:szCs w:val="28"/>
        </w:rPr>
        <w:t>Кудревич</w:t>
      </w:r>
      <w:proofErr w:type="spellEnd"/>
      <w:r w:rsidRPr="0052329F">
        <w:rPr>
          <w:rFonts w:ascii="Times New Roman" w:hAnsi="Times New Roman" w:cs="Times New Roman"/>
          <w:sz w:val="28"/>
          <w:szCs w:val="28"/>
        </w:rPr>
        <w:t xml:space="preserve"> О.О. Сертификация энергетической эффективности зданий. Анализ передового европейского и международного опыта и рекомендации для Беларуси. Проект 00077154 «Повышение энергетической эффективности жилых зданий в Республике Беларусь». </w:t>
      </w:r>
      <w:r w:rsidR="00C16F06">
        <w:rPr>
          <w:rFonts w:ascii="Times New Roman" w:hAnsi="Times New Roman" w:cs="Times New Roman"/>
          <w:sz w:val="28"/>
          <w:szCs w:val="28"/>
        </w:rPr>
        <w:t xml:space="preserve">- </w:t>
      </w:r>
      <w:r w:rsidRPr="0052329F">
        <w:rPr>
          <w:rFonts w:ascii="Times New Roman" w:hAnsi="Times New Roman" w:cs="Times New Roman"/>
          <w:sz w:val="28"/>
          <w:szCs w:val="28"/>
        </w:rPr>
        <w:t xml:space="preserve">Минск, 2014. - 59 </w:t>
      </w:r>
      <w:proofErr w:type="gramStart"/>
      <w:r w:rsidRPr="0052329F">
        <w:rPr>
          <w:rFonts w:ascii="Times New Roman" w:hAnsi="Times New Roman" w:cs="Times New Roman"/>
          <w:sz w:val="28"/>
          <w:szCs w:val="28"/>
        </w:rPr>
        <w:t>с</w:t>
      </w:r>
      <w:proofErr w:type="gramEnd"/>
      <w:r w:rsidRPr="0052329F">
        <w:rPr>
          <w:rFonts w:ascii="Times New Roman" w:hAnsi="Times New Roman" w:cs="Times New Roman"/>
          <w:sz w:val="28"/>
          <w:szCs w:val="28"/>
        </w:rPr>
        <w:t xml:space="preserve">. </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2</w:t>
      </w:r>
      <w:r w:rsidR="006F265D">
        <w:rPr>
          <w:rFonts w:ascii="Times New Roman" w:hAnsi="Times New Roman" w:cs="Times New Roman"/>
          <w:sz w:val="28"/>
          <w:szCs w:val="28"/>
        </w:rPr>
        <w:t>8</w:t>
      </w:r>
      <w:r w:rsidRPr="0052329F">
        <w:rPr>
          <w:rFonts w:ascii="Times New Roman" w:hAnsi="Times New Roman" w:cs="Times New Roman"/>
          <w:sz w:val="28"/>
          <w:szCs w:val="28"/>
        </w:rPr>
        <w:t xml:space="preserve"> </w:t>
      </w:r>
      <w:r w:rsidRPr="0052329F">
        <w:rPr>
          <w:rFonts w:ascii="Times New Roman" w:eastAsia="Calibri" w:hAnsi="Times New Roman" w:cs="Times New Roman"/>
          <w:sz w:val="28"/>
          <w:szCs w:val="28"/>
        </w:rPr>
        <w:t>EN 15217:2007</w:t>
      </w:r>
      <w:r w:rsidRPr="0052329F">
        <w:rPr>
          <w:rFonts w:ascii="Times New Roman" w:hAnsi="Times New Roman" w:cs="Times New Roman"/>
          <w:sz w:val="28"/>
          <w:szCs w:val="28"/>
        </w:rPr>
        <w:t xml:space="preserve"> Энергетическая оценка зданий. </w:t>
      </w:r>
      <w:r w:rsidRPr="0052329F">
        <w:rPr>
          <w:rFonts w:ascii="Times New Roman" w:hAnsi="Times New Roman" w:cs="Times New Roman"/>
          <w:sz w:val="28"/>
          <w:szCs w:val="28"/>
        </w:rPr>
        <w:br/>
        <w:t xml:space="preserve">Методы выражения энергетических характеристик </w:t>
      </w:r>
      <w:r w:rsidRPr="0052329F">
        <w:rPr>
          <w:rFonts w:ascii="Times New Roman" w:hAnsi="Times New Roman" w:cs="Times New Roman"/>
          <w:sz w:val="28"/>
          <w:szCs w:val="28"/>
        </w:rPr>
        <w:br/>
        <w:t xml:space="preserve">зданий и сертификация энергопотребления зданий (Проект). Министерство </w:t>
      </w:r>
      <w:r w:rsidRPr="0052329F">
        <w:rPr>
          <w:rFonts w:ascii="Times New Roman" w:hAnsi="Times New Roman" w:cs="Times New Roman"/>
          <w:sz w:val="28"/>
          <w:szCs w:val="28"/>
        </w:rPr>
        <w:lastRenderedPageBreak/>
        <w:t xml:space="preserve">регионального развития Российской Федерации // </w:t>
      </w:r>
      <w:r w:rsidRPr="00035B60">
        <w:rPr>
          <w:rFonts w:ascii="Times New Roman" w:hAnsi="Times New Roman" w:cs="Times New Roman"/>
          <w:sz w:val="28"/>
          <w:szCs w:val="28"/>
        </w:rPr>
        <w:t>http://nostroy.ru/nostroy_archive/nostroy/760277033-SP_energetich%20ocenka%20</w:t>
      </w:r>
      <w:r>
        <w:rPr>
          <w:rFonts w:ascii="Times New Roman" w:hAnsi="Times New Roman" w:cs="Times New Roman"/>
          <w:sz w:val="28"/>
          <w:szCs w:val="28"/>
        </w:rPr>
        <w:t xml:space="preserve"> </w:t>
      </w:r>
      <w:r w:rsidRPr="00035B60">
        <w:rPr>
          <w:rFonts w:ascii="Times New Roman" w:hAnsi="Times New Roman" w:cs="Times New Roman"/>
          <w:sz w:val="28"/>
          <w:szCs w:val="28"/>
        </w:rPr>
        <w:t>zdanii%2024072013.pdf</w:t>
      </w:r>
      <w:r w:rsidRPr="0052329F">
        <w:rPr>
          <w:rFonts w:ascii="Times New Roman" w:hAnsi="Times New Roman" w:cs="Times New Roman"/>
          <w:sz w:val="28"/>
          <w:szCs w:val="28"/>
        </w:rPr>
        <w:t xml:space="preserve"> 15.07.201</w:t>
      </w:r>
      <w:r w:rsidRPr="0052329F">
        <w:rPr>
          <w:rFonts w:ascii="Times New Roman" w:hAnsi="Times New Roman" w:cs="Times New Roman"/>
          <w:sz w:val="28"/>
          <w:szCs w:val="28"/>
          <w:lang w:val="kk-KZ"/>
        </w:rPr>
        <w:t>9</w:t>
      </w:r>
      <w:r w:rsidRPr="0052329F">
        <w:rPr>
          <w:rFonts w:ascii="Times New Roman" w:hAnsi="Times New Roman" w:cs="Times New Roman"/>
          <w:sz w:val="28"/>
          <w:szCs w:val="28"/>
        </w:rPr>
        <w:t xml:space="preserve"> г.</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2</w:t>
      </w:r>
      <w:r w:rsidR="006F265D">
        <w:rPr>
          <w:rFonts w:ascii="Times New Roman" w:hAnsi="Times New Roman" w:cs="Times New Roman"/>
          <w:sz w:val="28"/>
          <w:szCs w:val="28"/>
        </w:rPr>
        <w:t>9</w:t>
      </w:r>
      <w:r w:rsidRPr="0052329F">
        <w:rPr>
          <w:rFonts w:ascii="Times New Roman" w:hAnsi="Times New Roman" w:cs="Times New Roman"/>
          <w:sz w:val="28"/>
          <w:szCs w:val="28"/>
        </w:rPr>
        <w:t xml:space="preserve"> Автоматизация инженерных систем. Опрос экспертов // </w:t>
      </w:r>
      <w:r w:rsidRPr="00035B60">
        <w:rPr>
          <w:rFonts w:ascii="Times New Roman" w:hAnsi="Times New Roman" w:cs="Times New Roman"/>
          <w:sz w:val="28"/>
          <w:szCs w:val="28"/>
        </w:rPr>
        <w:t>https://www.c-o-k.ru/articles/avtomatizaciya-inzhenernyh-sistem-opros-ekspertov</w:t>
      </w:r>
      <w:r w:rsidRPr="0052329F">
        <w:rPr>
          <w:rFonts w:ascii="Times New Roman" w:hAnsi="Times New Roman" w:cs="Times New Roman"/>
          <w:sz w:val="28"/>
          <w:szCs w:val="28"/>
        </w:rPr>
        <w:t xml:space="preserve"> 15.07.201</w:t>
      </w:r>
      <w:r w:rsidRPr="0052329F">
        <w:rPr>
          <w:rFonts w:ascii="Times New Roman" w:hAnsi="Times New Roman" w:cs="Times New Roman"/>
          <w:sz w:val="28"/>
          <w:szCs w:val="28"/>
          <w:lang w:val="kk-KZ"/>
        </w:rPr>
        <w:t>9</w:t>
      </w:r>
      <w:r w:rsidRPr="0052329F">
        <w:rPr>
          <w:rFonts w:ascii="Times New Roman" w:hAnsi="Times New Roman" w:cs="Times New Roman"/>
          <w:sz w:val="28"/>
          <w:szCs w:val="28"/>
        </w:rPr>
        <w:t xml:space="preserve"> г.</w:t>
      </w:r>
    </w:p>
    <w:p w:rsidR="00035B60" w:rsidRPr="0052329F" w:rsidRDefault="006F265D" w:rsidP="00035B60">
      <w:pPr>
        <w:pStyle w:val="2"/>
        <w:spacing w:before="0" w:line="240" w:lineRule="auto"/>
        <w:ind w:firstLine="567"/>
        <w:jc w:val="both"/>
        <w:rPr>
          <w:rStyle w:val="ac"/>
          <w:rFonts w:ascii="Times New Roman" w:hAnsi="Times New Roman" w:cs="Times New Roman"/>
          <w:b/>
          <w:bCs/>
          <w:color w:val="auto"/>
          <w:sz w:val="28"/>
          <w:szCs w:val="28"/>
        </w:rPr>
      </w:pPr>
      <w:r>
        <w:rPr>
          <w:rStyle w:val="ac"/>
          <w:rFonts w:ascii="Times New Roman" w:hAnsi="Times New Roman" w:cs="Times New Roman"/>
          <w:color w:val="auto"/>
          <w:sz w:val="28"/>
          <w:szCs w:val="28"/>
        </w:rPr>
        <w:t>30</w:t>
      </w:r>
      <w:r w:rsidR="00035B60" w:rsidRPr="0052329F">
        <w:rPr>
          <w:rStyle w:val="ac"/>
          <w:rFonts w:ascii="Times New Roman" w:hAnsi="Times New Roman" w:cs="Times New Roman"/>
          <w:color w:val="auto"/>
          <w:sz w:val="28"/>
          <w:szCs w:val="28"/>
        </w:rPr>
        <w:t xml:space="preserve"> Использование тепловых насосов в системах горячего водоснабжения зданий //</w:t>
      </w:r>
      <w:r w:rsidR="00035B60" w:rsidRPr="0052329F">
        <w:rPr>
          <w:rFonts w:ascii="Times New Roman" w:hAnsi="Times New Roman" w:cs="Times New Roman"/>
          <w:color w:val="auto"/>
          <w:sz w:val="28"/>
          <w:szCs w:val="28"/>
        </w:rPr>
        <w:t xml:space="preserve"> </w:t>
      </w:r>
      <w:r w:rsidR="00035B60" w:rsidRPr="00035B60">
        <w:rPr>
          <w:rFonts w:ascii="Times New Roman" w:hAnsi="Times New Roman" w:cs="Times New Roman"/>
          <w:b w:val="0"/>
          <w:color w:val="auto"/>
          <w:sz w:val="28"/>
          <w:szCs w:val="28"/>
        </w:rPr>
        <w:t>https://www.abok.ru/for_spec/articles.php?nid=2100</w:t>
      </w:r>
      <w:r w:rsidR="00035B60" w:rsidRPr="0052329F">
        <w:rPr>
          <w:rFonts w:ascii="Times New Roman" w:hAnsi="Times New Roman" w:cs="Times New Roman"/>
          <w:sz w:val="28"/>
          <w:szCs w:val="28"/>
        </w:rPr>
        <w:t xml:space="preserve"> </w:t>
      </w:r>
      <w:r w:rsidR="00035B60" w:rsidRPr="0052329F">
        <w:rPr>
          <w:rFonts w:ascii="Times New Roman" w:eastAsiaTheme="minorHAnsi" w:hAnsi="Times New Roman" w:cs="Times New Roman"/>
          <w:b w:val="0"/>
          <w:bCs w:val="0"/>
          <w:color w:val="auto"/>
          <w:sz w:val="28"/>
          <w:szCs w:val="28"/>
        </w:rPr>
        <w:t>15.07.2019 г.</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3</w:t>
      </w:r>
      <w:r w:rsidR="006F265D">
        <w:rPr>
          <w:rFonts w:ascii="Times New Roman" w:hAnsi="Times New Roman" w:cs="Times New Roman"/>
          <w:sz w:val="28"/>
          <w:szCs w:val="28"/>
        </w:rPr>
        <w:t>1</w:t>
      </w:r>
      <w:r w:rsidRPr="0052329F">
        <w:rPr>
          <w:rFonts w:ascii="Times New Roman" w:hAnsi="Times New Roman" w:cs="Times New Roman"/>
          <w:sz w:val="28"/>
          <w:szCs w:val="28"/>
        </w:rPr>
        <w:t xml:space="preserve"> СП РК 2.04-104-2012 «Естественное и искусственное освещение и к инсоляции и солнцезащите помещений»: </w:t>
      </w:r>
      <w:proofErr w:type="gramStart"/>
      <w:r w:rsidRPr="0052329F">
        <w:rPr>
          <w:rFonts w:ascii="Times New Roman" w:hAnsi="Times New Roman" w:cs="Times New Roman"/>
          <w:sz w:val="28"/>
          <w:szCs w:val="28"/>
        </w:rPr>
        <w:t>введен</w:t>
      </w:r>
      <w:proofErr w:type="gramEnd"/>
      <w:r w:rsidRPr="0052329F">
        <w:rPr>
          <w:rFonts w:ascii="Times New Roman" w:hAnsi="Times New Roman" w:cs="Times New Roman"/>
          <w:sz w:val="28"/>
          <w:szCs w:val="28"/>
        </w:rPr>
        <w:t xml:space="preserve"> с 1 июля 2015 года.</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3</w:t>
      </w:r>
      <w:r w:rsidR="006F265D">
        <w:rPr>
          <w:rFonts w:ascii="Times New Roman" w:hAnsi="Times New Roman" w:cs="Times New Roman"/>
          <w:sz w:val="28"/>
          <w:szCs w:val="28"/>
        </w:rPr>
        <w:t>2</w:t>
      </w:r>
      <w:r w:rsidRPr="0052329F">
        <w:rPr>
          <w:rFonts w:ascii="Times New Roman" w:hAnsi="Times New Roman" w:cs="Times New Roman"/>
          <w:sz w:val="28"/>
          <w:szCs w:val="28"/>
        </w:rPr>
        <w:t xml:space="preserve"> </w:t>
      </w:r>
      <w:r w:rsidR="00EC1498" w:rsidRPr="0052329F">
        <w:rPr>
          <w:rFonts w:ascii="Times New Roman" w:hAnsi="Times New Roman" w:cs="Times New Roman"/>
          <w:sz w:val="28"/>
          <w:szCs w:val="28"/>
        </w:rPr>
        <w:t>Приказ Министра здравоохранения Республики Казахстан № Қ</w:t>
      </w:r>
      <w:proofErr w:type="gramStart"/>
      <w:r w:rsidR="00EC1498" w:rsidRPr="0052329F">
        <w:rPr>
          <w:rFonts w:ascii="Times New Roman" w:hAnsi="Times New Roman" w:cs="Times New Roman"/>
          <w:sz w:val="28"/>
          <w:szCs w:val="28"/>
        </w:rPr>
        <w:t>Р</w:t>
      </w:r>
      <w:proofErr w:type="gramEnd"/>
      <w:r w:rsidR="00EC1498" w:rsidRPr="0052329F">
        <w:rPr>
          <w:rFonts w:ascii="Times New Roman" w:hAnsi="Times New Roman" w:cs="Times New Roman"/>
          <w:sz w:val="28"/>
          <w:szCs w:val="28"/>
        </w:rPr>
        <w:t xml:space="preserve"> ДСМ-29 </w:t>
      </w:r>
      <w:r w:rsidRPr="0052329F">
        <w:rPr>
          <w:rFonts w:ascii="Times New Roman" w:hAnsi="Times New Roman" w:cs="Times New Roman"/>
          <w:sz w:val="28"/>
          <w:szCs w:val="28"/>
        </w:rPr>
        <w:t>«Санитарно-эпидемиологические требования к административным и жилым зданиям»</w:t>
      </w:r>
      <w:r w:rsidR="00EC1498" w:rsidRPr="00EC1498">
        <w:rPr>
          <w:rFonts w:ascii="Times New Roman" w:hAnsi="Times New Roman" w:cs="Times New Roman"/>
          <w:sz w:val="28"/>
          <w:szCs w:val="28"/>
        </w:rPr>
        <w:t xml:space="preserve">: </w:t>
      </w:r>
      <w:r w:rsidR="00EC1498">
        <w:rPr>
          <w:rFonts w:ascii="Times New Roman" w:hAnsi="Times New Roman" w:cs="Times New Roman"/>
          <w:sz w:val="28"/>
          <w:szCs w:val="28"/>
        </w:rPr>
        <w:t>утвержден</w:t>
      </w:r>
      <w:r w:rsidRPr="0052329F">
        <w:rPr>
          <w:rFonts w:ascii="Times New Roman" w:hAnsi="Times New Roman" w:cs="Times New Roman"/>
          <w:sz w:val="28"/>
          <w:szCs w:val="28"/>
        </w:rPr>
        <w:t xml:space="preserve"> 26 октября 2018 года</w:t>
      </w:r>
      <w:r w:rsidR="00EC1498" w:rsidRPr="00EC1498">
        <w:rPr>
          <w:rFonts w:ascii="Times New Roman" w:hAnsi="Times New Roman" w:cs="Times New Roman"/>
          <w:sz w:val="28"/>
          <w:szCs w:val="28"/>
        </w:rPr>
        <w:t>.</w:t>
      </w:r>
      <w:r w:rsidRPr="0052329F">
        <w:rPr>
          <w:rFonts w:ascii="Times New Roman" w:hAnsi="Times New Roman" w:cs="Times New Roman"/>
          <w:sz w:val="28"/>
          <w:szCs w:val="28"/>
        </w:rPr>
        <w:t xml:space="preserve"> </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3</w:t>
      </w:r>
      <w:r w:rsidR="006F265D">
        <w:rPr>
          <w:rFonts w:ascii="Times New Roman" w:hAnsi="Times New Roman" w:cs="Times New Roman"/>
          <w:sz w:val="28"/>
          <w:szCs w:val="28"/>
        </w:rPr>
        <w:t>3</w:t>
      </w:r>
      <w:r w:rsidRPr="0052329F">
        <w:rPr>
          <w:rFonts w:ascii="Times New Roman" w:hAnsi="Times New Roman" w:cs="Times New Roman"/>
          <w:sz w:val="28"/>
          <w:szCs w:val="28"/>
        </w:rPr>
        <w:t xml:space="preserve"> Пылаев А.Я., Пылаева А.А., </w:t>
      </w:r>
      <w:proofErr w:type="spellStart"/>
      <w:r w:rsidRPr="0052329F">
        <w:rPr>
          <w:rStyle w:val="addmd"/>
          <w:rFonts w:ascii="Times New Roman" w:hAnsi="Times New Roman" w:cs="Times New Roman"/>
          <w:sz w:val="28"/>
          <w:szCs w:val="28"/>
        </w:rPr>
        <w:t>Долятовский</w:t>
      </w:r>
      <w:proofErr w:type="spellEnd"/>
      <w:r w:rsidRPr="0052329F">
        <w:rPr>
          <w:rStyle w:val="addmd"/>
          <w:rFonts w:ascii="Times New Roman" w:hAnsi="Times New Roman" w:cs="Times New Roman"/>
          <w:sz w:val="28"/>
          <w:szCs w:val="28"/>
        </w:rPr>
        <w:t xml:space="preserve"> В. А., Карасева Л. В.</w:t>
      </w:r>
      <w:r w:rsidRPr="0052329F">
        <w:rPr>
          <w:rFonts w:ascii="Times New Roman" w:hAnsi="Times New Roman" w:cs="Times New Roman"/>
          <w:sz w:val="28"/>
          <w:szCs w:val="28"/>
        </w:rPr>
        <w:t xml:space="preserve"> Качество жилых зданий: учебное пособие. Южный федеральный университет. — Ростов-на-Дону: Издательство Южного федерального университета, 2017. - 332 </w:t>
      </w:r>
      <w:proofErr w:type="gramStart"/>
      <w:r w:rsidRPr="0052329F">
        <w:rPr>
          <w:rFonts w:ascii="Times New Roman" w:hAnsi="Times New Roman" w:cs="Times New Roman"/>
          <w:sz w:val="28"/>
          <w:szCs w:val="28"/>
        </w:rPr>
        <w:t>с</w:t>
      </w:r>
      <w:proofErr w:type="gramEnd"/>
      <w:r w:rsidRPr="0052329F">
        <w:rPr>
          <w:rFonts w:ascii="Times New Roman" w:hAnsi="Times New Roman" w:cs="Times New Roman"/>
          <w:sz w:val="28"/>
          <w:szCs w:val="28"/>
        </w:rPr>
        <w:t>.</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3</w:t>
      </w:r>
      <w:r w:rsidR="006F265D">
        <w:rPr>
          <w:rFonts w:ascii="Times New Roman" w:hAnsi="Times New Roman" w:cs="Times New Roman"/>
          <w:sz w:val="28"/>
          <w:szCs w:val="28"/>
        </w:rPr>
        <w:t>4</w:t>
      </w:r>
      <w:r w:rsidRPr="0052329F">
        <w:rPr>
          <w:rFonts w:ascii="Times New Roman" w:hAnsi="Times New Roman" w:cs="Times New Roman"/>
          <w:sz w:val="28"/>
          <w:szCs w:val="28"/>
        </w:rPr>
        <w:t xml:space="preserve"> </w:t>
      </w:r>
      <w:hyperlink r:id="rId28" w:history="1">
        <w:r w:rsidRPr="0052329F">
          <w:rPr>
            <w:rFonts w:ascii="Times New Roman" w:hAnsi="Times New Roman" w:cs="Times New Roman"/>
            <w:sz w:val="28"/>
            <w:szCs w:val="28"/>
          </w:rPr>
          <w:t>Директива Европейского парламента и Совета Европейского Союза 2012/27/ЕС. Об энергетической эффективности</w:t>
        </w:r>
      </w:hyperlink>
      <w:r w:rsidRPr="0052329F">
        <w:rPr>
          <w:rFonts w:ascii="Times New Roman" w:hAnsi="Times New Roman" w:cs="Times New Roman"/>
          <w:sz w:val="28"/>
          <w:szCs w:val="28"/>
        </w:rPr>
        <w:t xml:space="preserve">: </w:t>
      </w:r>
      <w:proofErr w:type="gramStart"/>
      <w:r w:rsidRPr="0052329F">
        <w:rPr>
          <w:rFonts w:ascii="Times New Roman" w:hAnsi="Times New Roman" w:cs="Times New Roman"/>
          <w:sz w:val="28"/>
          <w:szCs w:val="28"/>
        </w:rPr>
        <w:t>принят</w:t>
      </w:r>
      <w:proofErr w:type="gramEnd"/>
      <w:r w:rsidRPr="0052329F">
        <w:rPr>
          <w:rFonts w:ascii="Times New Roman" w:hAnsi="Times New Roman" w:cs="Times New Roman"/>
          <w:sz w:val="28"/>
          <w:szCs w:val="28"/>
        </w:rPr>
        <w:t xml:space="preserve"> 25 октября 2012 года.</w:t>
      </w:r>
    </w:p>
    <w:p w:rsidR="00035B60" w:rsidRPr="0052329F" w:rsidRDefault="00035B60" w:rsidP="00035B60">
      <w:pPr>
        <w:pStyle w:val="1"/>
        <w:spacing w:before="0" w:beforeAutospacing="0" w:after="0" w:afterAutospacing="0"/>
        <w:ind w:firstLine="567"/>
        <w:jc w:val="both"/>
        <w:rPr>
          <w:rFonts w:eastAsiaTheme="minorHAnsi"/>
          <w:b w:val="0"/>
          <w:bCs w:val="0"/>
          <w:sz w:val="28"/>
          <w:szCs w:val="28"/>
        </w:rPr>
      </w:pPr>
      <w:r w:rsidRPr="0052329F">
        <w:rPr>
          <w:rFonts w:eastAsiaTheme="minorHAnsi"/>
          <w:b w:val="0"/>
          <w:bCs w:val="0"/>
          <w:sz w:val="28"/>
          <w:szCs w:val="28"/>
        </w:rPr>
        <w:t>3</w:t>
      </w:r>
      <w:r w:rsidR="006F265D">
        <w:rPr>
          <w:rFonts w:eastAsiaTheme="minorHAnsi"/>
          <w:b w:val="0"/>
          <w:bCs w:val="0"/>
          <w:sz w:val="28"/>
          <w:szCs w:val="28"/>
        </w:rPr>
        <w:t>5</w:t>
      </w:r>
      <w:r w:rsidRPr="0052329F">
        <w:rPr>
          <w:rFonts w:eastAsiaTheme="minorHAnsi"/>
          <w:b w:val="0"/>
          <w:bCs w:val="0"/>
          <w:sz w:val="28"/>
          <w:szCs w:val="28"/>
        </w:rPr>
        <w:t xml:space="preserve"> Федеральный закон РФ 261-ФЗ. Об энергосбережении и о повышении энергетической эффективности: </w:t>
      </w:r>
      <w:proofErr w:type="gramStart"/>
      <w:r w:rsidRPr="0052329F">
        <w:rPr>
          <w:rFonts w:eastAsiaTheme="minorHAnsi"/>
          <w:b w:val="0"/>
          <w:bCs w:val="0"/>
          <w:sz w:val="28"/>
          <w:szCs w:val="28"/>
        </w:rPr>
        <w:t>принят</w:t>
      </w:r>
      <w:proofErr w:type="gramEnd"/>
      <w:r w:rsidRPr="0052329F">
        <w:rPr>
          <w:rFonts w:eastAsiaTheme="minorHAnsi"/>
          <w:b w:val="0"/>
          <w:bCs w:val="0"/>
          <w:sz w:val="28"/>
          <w:szCs w:val="28"/>
        </w:rPr>
        <w:t xml:space="preserve"> 23 ноября 2009 года.</w:t>
      </w:r>
    </w:p>
    <w:p w:rsidR="00035B60" w:rsidRPr="0052329F" w:rsidRDefault="00035B60" w:rsidP="00035B60">
      <w:pPr>
        <w:pStyle w:val="1"/>
        <w:spacing w:before="0" w:beforeAutospacing="0" w:after="0" w:afterAutospacing="0"/>
        <w:ind w:firstLine="567"/>
        <w:jc w:val="both"/>
        <w:rPr>
          <w:b w:val="0"/>
          <w:bCs w:val="0"/>
          <w:sz w:val="28"/>
          <w:szCs w:val="28"/>
        </w:rPr>
      </w:pPr>
      <w:r w:rsidRPr="0052329F">
        <w:rPr>
          <w:b w:val="0"/>
          <w:bCs w:val="0"/>
          <w:sz w:val="28"/>
          <w:szCs w:val="28"/>
        </w:rPr>
        <w:t>3</w:t>
      </w:r>
      <w:r w:rsidR="006F265D">
        <w:rPr>
          <w:b w:val="0"/>
          <w:bCs w:val="0"/>
          <w:sz w:val="28"/>
          <w:szCs w:val="28"/>
        </w:rPr>
        <w:t>6</w:t>
      </w:r>
      <w:r w:rsidRPr="0052329F">
        <w:rPr>
          <w:b w:val="0"/>
          <w:bCs w:val="0"/>
          <w:sz w:val="28"/>
          <w:szCs w:val="28"/>
        </w:rPr>
        <w:t xml:space="preserve"> </w:t>
      </w:r>
      <w:r w:rsidRPr="0052329F">
        <w:rPr>
          <w:b w:val="0"/>
          <w:sz w:val="28"/>
          <w:szCs w:val="28"/>
        </w:rPr>
        <w:t xml:space="preserve">СН РК </w:t>
      </w:r>
      <w:r w:rsidRPr="0052329F">
        <w:rPr>
          <w:b w:val="0"/>
          <w:bCs w:val="0"/>
          <w:sz w:val="28"/>
          <w:szCs w:val="28"/>
        </w:rPr>
        <w:t>2.04-03-2011</w:t>
      </w:r>
      <w:r w:rsidRPr="0052329F">
        <w:rPr>
          <w:bCs w:val="0"/>
          <w:sz w:val="28"/>
          <w:szCs w:val="28"/>
        </w:rPr>
        <w:t xml:space="preserve"> </w:t>
      </w:r>
      <w:r w:rsidRPr="0052329F">
        <w:rPr>
          <w:b w:val="0"/>
          <w:sz w:val="28"/>
          <w:szCs w:val="28"/>
        </w:rPr>
        <w:t xml:space="preserve">«Тепловая защита зданий»: </w:t>
      </w:r>
      <w:proofErr w:type="gramStart"/>
      <w:r w:rsidRPr="0052329F">
        <w:rPr>
          <w:b w:val="0"/>
          <w:sz w:val="28"/>
          <w:szCs w:val="28"/>
        </w:rPr>
        <w:t>введен</w:t>
      </w:r>
      <w:proofErr w:type="gramEnd"/>
      <w:r w:rsidRPr="0052329F">
        <w:rPr>
          <w:b w:val="0"/>
          <w:sz w:val="28"/>
          <w:szCs w:val="28"/>
        </w:rPr>
        <w:t xml:space="preserve"> с 1 июля 2015 года.</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3</w:t>
      </w:r>
      <w:r w:rsidR="006F265D">
        <w:rPr>
          <w:rFonts w:ascii="Times New Roman" w:hAnsi="Times New Roman" w:cs="Times New Roman"/>
          <w:sz w:val="28"/>
          <w:szCs w:val="28"/>
        </w:rPr>
        <w:t>7</w:t>
      </w:r>
      <w:r w:rsidRPr="0052329F">
        <w:rPr>
          <w:rFonts w:ascii="Times New Roman" w:hAnsi="Times New Roman" w:cs="Times New Roman"/>
          <w:sz w:val="28"/>
          <w:szCs w:val="28"/>
        </w:rPr>
        <w:t xml:space="preserve"> СН РК 2.04-04-2011 «Тепловая защита зданий»: </w:t>
      </w:r>
      <w:proofErr w:type="gramStart"/>
      <w:r w:rsidRPr="0052329F">
        <w:rPr>
          <w:rFonts w:ascii="Times New Roman" w:hAnsi="Times New Roman" w:cs="Times New Roman"/>
          <w:sz w:val="28"/>
          <w:szCs w:val="28"/>
        </w:rPr>
        <w:t>введен</w:t>
      </w:r>
      <w:proofErr w:type="gramEnd"/>
      <w:r w:rsidRPr="0052329F">
        <w:rPr>
          <w:rFonts w:ascii="Times New Roman" w:hAnsi="Times New Roman" w:cs="Times New Roman"/>
          <w:sz w:val="28"/>
          <w:szCs w:val="28"/>
        </w:rPr>
        <w:t xml:space="preserve"> с 1 июня 2012 года.</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3</w:t>
      </w:r>
      <w:r w:rsidR="006F265D">
        <w:rPr>
          <w:rFonts w:ascii="Times New Roman" w:hAnsi="Times New Roman" w:cs="Times New Roman"/>
          <w:sz w:val="28"/>
          <w:szCs w:val="28"/>
        </w:rPr>
        <w:t>8</w:t>
      </w:r>
      <w:r w:rsidRPr="0052329F">
        <w:rPr>
          <w:rFonts w:ascii="Times New Roman" w:hAnsi="Times New Roman" w:cs="Times New Roman"/>
          <w:sz w:val="28"/>
          <w:szCs w:val="28"/>
        </w:rPr>
        <w:t xml:space="preserve"> </w:t>
      </w:r>
      <w:r w:rsidRPr="0052329F">
        <w:rPr>
          <w:rStyle w:val="s0"/>
          <w:bCs/>
          <w:sz w:val="28"/>
          <w:szCs w:val="28"/>
        </w:rPr>
        <w:t>СП РК 2.04-106-2012 «Проектирование тепловой защиты зданий»</w:t>
      </w:r>
      <w:r w:rsidRPr="0052329F">
        <w:rPr>
          <w:rFonts w:ascii="Times New Roman" w:hAnsi="Times New Roman" w:cs="Times New Roman"/>
          <w:sz w:val="28"/>
          <w:szCs w:val="28"/>
        </w:rPr>
        <w:t xml:space="preserve">: </w:t>
      </w:r>
      <w:proofErr w:type="gramStart"/>
      <w:r w:rsidRPr="0052329F">
        <w:rPr>
          <w:rFonts w:ascii="Times New Roman" w:hAnsi="Times New Roman" w:cs="Times New Roman"/>
          <w:sz w:val="28"/>
          <w:szCs w:val="28"/>
        </w:rPr>
        <w:t>введен</w:t>
      </w:r>
      <w:proofErr w:type="gramEnd"/>
      <w:r w:rsidRPr="0052329F">
        <w:rPr>
          <w:rFonts w:ascii="Times New Roman" w:hAnsi="Times New Roman" w:cs="Times New Roman"/>
          <w:sz w:val="28"/>
          <w:szCs w:val="28"/>
        </w:rPr>
        <w:t xml:space="preserve"> с 1 июля 2015 года.</w:t>
      </w:r>
    </w:p>
    <w:p w:rsidR="00035B60" w:rsidRPr="0052329F" w:rsidRDefault="00035B60" w:rsidP="00035B60">
      <w:pPr>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3</w:t>
      </w:r>
      <w:r w:rsidR="006F265D">
        <w:rPr>
          <w:rFonts w:ascii="Times New Roman" w:hAnsi="Times New Roman" w:cs="Times New Roman"/>
          <w:sz w:val="28"/>
          <w:szCs w:val="28"/>
        </w:rPr>
        <w:t>9</w:t>
      </w:r>
      <w:r w:rsidRPr="0052329F">
        <w:rPr>
          <w:rFonts w:ascii="Times New Roman" w:hAnsi="Times New Roman" w:cs="Times New Roman"/>
          <w:sz w:val="28"/>
          <w:szCs w:val="28"/>
        </w:rPr>
        <w:t xml:space="preserve"> </w:t>
      </w:r>
      <w:r w:rsidRPr="0052329F">
        <w:rPr>
          <w:rFonts w:ascii="Times New Roman" w:hAnsi="Times New Roman" w:cs="Times New Roman"/>
          <w:bCs/>
          <w:sz w:val="28"/>
          <w:szCs w:val="28"/>
        </w:rPr>
        <w:t xml:space="preserve">СП РК 2.04-01-2017 </w:t>
      </w:r>
      <w:r w:rsidRPr="0052329F">
        <w:rPr>
          <w:rFonts w:ascii="Times New Roman" w:hAnsi="Times New Roman" w:cs="Times New Roman"/>
          <w:sz w:val="28"/>
          <w:szCs w:val="28"/>
        </w:rPr>
        <w:t>«</w:t>
      </w:r>
      <w:r w:rsidRPr="0052329F">
        <w:rPr>
          <w:rFonts w:ascii="Times New Roman" w:hAnsi="Times New Roman" w:cs="Times New Roman"/>
          <w:bCs/>
          <w:sz w:val="28"/>
          <w:szCs w:val="28"/>
        </w:rPr>
        <w:t>Строительная климатология</w:t>
      </w:r>
      <w:r w:rsidRPr="0052329F">
        <w:rPr>
          <w:rFonts w:ascii="Times New Roman" w:hAnsi="Times New Roman" w:cs="Times New Roman"/>
          <w:sz w:val="28"/>
          <w:szCs w:val="28"/>
        </w:rPr>
        <w:t xml:space="preserve">»: </w:t>
      </w:r>
      <w:proofErr w:type="gramStart"/>
      <w:r w:rsidRPr="0052329F">
        <w:rPr>
          <w:rFonts w:ascii="Times New Roman" w:hAnsi="Times New Roman" w:cs="Times New Roman"/>
          <w:sz w:val="28"/>
          <w:szCs w:val="28"/>
        </w:rPr>
        <w:t>введен</w:t>
      </w:r>
      <w:proofErr w:type="gramEnd"/>
      <w:r w:rsidRPr="0052329F">
        <w:rPr>
          <w:rFonts w:ascii="Times New Roman" w:hAnsi="Times New Roman" w:cs="Times New Roman"/>
          <w:sz w:val="28"/>
          <w:szCs w:val="28"/>
        </w:rPr>
        <w:t xml:space="preserve"> с</w:t>
      </w:r>
      <w:r w:rsidRPr="0052329F">
        <w:rPr>
          <w:rFonts w:ascii="Times New Roman" w:hAnsi="Times New Roman" w:cs="Times New Roman"/>
          <w:bCs/>
          <w:sz w:val="28"/>
          <w:szCs w:val="28"/>
        </w:rPr>
        <w:t xml:space="preserve"> 20 декабря 2017 года.</w:t>
      </w:r>
    </w:p>
    <w:p w:rsidR="00035B60" w:rsidRPr="0052329F" w:rsidRDefault="006F265D" w:rsidP="00035B6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40</w:t>
      </w:r>
      <w:r w:rsidR="00035B60" w:rsidRPr="0052329F">
        <w:rPr>
          <w:rFonts w:ascii="Times New Roman" w:eastAsia="Times New Roman" w:hAnsi="Times New Roman" w:cs="Times New Roman"/>
          <w:bCs/>
          <w:color w:val="000000"/>
          <w:sz w:val="28"/>
          <w:szCs w:val="28"/>
          <w:lang w:eastAsia="ru-RU"/>
        </w:rPr>
        <w:t xml:space="preserve"> </w:t>
      </w:r>
      <w:proofErr w:type="gramStart"/>
      <w:r w:rsidR="00035B60" w:rsidRPr="0052329F">
        <w:rPr>
          <w:rFonts w:ascii="Times New Roman" w:eastAsia="Times New Roman" w:hAnsi="Times New Roman" w:cs="Times New Roman"/>
          <w:bCs/>
          <w:color w:val="000000"/>
          <w:sz w:val="28"/>
          <w:szCs w:val="28"/>
          <w:lang w:eastAsia="ru-RU"/>
        </w:rPr>
        <w:t>Р</w:t>
      </w:r>
      <w:proofErr w:type="gramEnd"/>
      <w:r w:rsidR="00035B60" w:rsidRPr="0052329F">
        <w:rPr>
          <w:rFonts w:ascii="Times New Roman" w:eastAsia="Times New Roman" w:hAnsi="Times New Roman" w:cs="Times New Roman"/>
          <w:bCs/>
          <w:color w:val="000000"/>
          <w:sz w:val="28"/>
          <w:szCs w:val="28"/>
          <w:lang w:eastAsia="ru-RU"/>
        </w:rPr>
        <w:t xml:space="preserve"> НП «АВОК» 3.3.1-2009. Рекомендации «АВОК». Автоматизированные  индивидуальные тепловые пункты в зданиях взамен центральных тепловых пунктов. Нормы проектирования. </w:t>
      </w:r>
      <w:r w:rsidR="00C16F06">
        <w:rPr>
          <w:rFonts w:ascii="Times New Roman" w:eastAsia="Times New Roman" w:hAnsi="Times New Roman" w:cs="Times New Roman"/>
          <w:bCs/>
          <w:color w:val="000000"/>
          <w:sz w:val="28"/>
          <w:szCs w:val="28"/>
          <w:lang w:eastAsia="ru-RU"/>
        </w:rPr>
        <w:t xml:space="preserve">- </w:t>
      </w:r>
      <w:r w:rsidR="00035B60" w:rsidRPr="0052329F">
        <w:rPr>
          <w:rFonts w:ascii="Times New Roman" w:eastAsia="Times New Roman" w:hAnsi="Times New Roman" w:cs="Times New Roman"/>
          <w:bCs/>
          <w:color w:val="000000"/>
          <w:sz w:val="28"/>
          <w:szCs w:val="28"/>
          <w:lang w:eastAsia="ru-RU"/>
        </w:rPr>
        <w:t xml:space="preserve">Москва, 2009. </w:t>
      </w:r>
      <w:r w:rsidR="00035B60" w:rsidRPr="00035B60">
        <w:rPr>
          <w:rFonts w:ascii="Times New Roman" w:eastAsia="Times New Roman" w:hAnsi="Times New Roman" w:cs="Times New Roman"/>
          <w:bCs/>
          <w:color w:val="000000"/>
          <w:sz w:val="28"/>
          <w:szCs w:val="28"/>
          <w:lang w:eastAsia="ru-RU"/>
        </w:rPr>
        <w:t xml:space="preserve">- </w:t>
      </w:r>
      <w:r w:rsidR="00035B60" w:rsidRPr="0052329F">
        <w:rPr>
          <w:rFonts w:ascii="Times New Roman" w:eastAsia="Times New Roman" w:hAnsi="Times New Roman" w:cs="Times New Roman"/>
          <w:bCs/>
          <w:color w:val="000000"/>
          <w:sz w:val="28"/>
          <w:szCs w:val="28"/>
          <w:lang w:eastAsia="ru-RU"/>
        </w:rPr>
        <w:t xml:space="preserve">24 </w:t>
      </w:r>
      <w:proofErr w:type="gramStart"/>
      <w:r w:rsidR="00035B60" w:rsidRPr="0052329F">
        <w:rPr>
          <w:rFonts w:ascii="Times New Roman" w:eastAsia="Times New Roman" w:hAnsi="Times New Roman" w:cs="Times New Roman"/>
          <w:bCs/>
          <w:color w:val="000000"/>
          <w:sz w:val="28"/>
          <w:szCs w:val="28"/>
          <w:lang w:eastAsia="ru-RU"/>
        </w:rPr>
        <w:t>с</w:t>
      </w:r>
      <w:proofErr w:type="gramEnd"/>
      <w:r w:rsidR="00035B60" w:rsidRPr="0052329F">
        <w:rPr>
          <w:rFonts w:ascii="Times New Roman" w:eastAsia="Times New Roman" w:hAnsi="Times New Roman" w:cs="Times New Roman"/>
          <w:bCs/>
          <w:color w:val="000000"/>
          <w:sz w:val="28"/>
          <w:szCs w:val="28"/>
          <w:lang w:eastAsia="ru-RU"/>
        </w:rPr>
        <w:t xml:space="preserve">.  </w:t>
      </w:r>
    </w:p>
    <w:p w:rsidR="00035B60" w:rsidRPr="0052329F" w:rsidRDefault="00035B60" w:rsidP="00035B60">
      <w:pPr>
        <w:autoSpaceDE w:val="0"/>
        <w:autoSpaceDN w:val="0"/>
        <w:adjustRightInd w:val="0"/>
        <w:spacing w:after="0" w:line="240" w:lineRule="auto"/>
        <w:ind w:firstLine="567"/>
        <w:jc w:val="both"/>
        <w:rPr>
          <w:rFonts w:ascii="Times New Roman" w:hAnsi="Times New Roman" w:cs="Times New Roman"/>
          <w:sz w:val="28"/>
          <w:szCs w:val="28"/>
        </w:rPr>
      </w:pPr>
      <w:r w:rsidRPr="0052329F">
        <w:rPr>
          <w:rFonts w:ascii="Times New Roman" w:eastAsia="Times New Roman" w:hAnsi="Times New Roman" w:cs="Times New Roman"/>
          <w:bCs/>
          <w:color w:val="000000"/>
          <w:sz w:val="28"/>
          <w:szCs w:val="28"/>
          <w:lang w:eastAsia="ru-RU"/>
        </w:rPr>
        <w:t>4</w:t>
      </w:r>
      <w:r w:rsidR="006F265D">
        <w:rPr>
          <w:rFonts w:ascii="Times New Roman" w:eastAsia="Times New Roman" w:hAnsi="Times New Roman" w:cs="Times New Roman"/>
          <w:bCs/>
          <w:color w:val="000000"/>
          <w:sz w:val="28"/>
          <w:szCs w:val="28"/>
          <w:lang w:eastAsia="ru-RU"/>
        </w:rPr>
        <w:t>1</w:t>
      </w:r>
      <w:r w:rsidRPr="0052329F">
        <w:rPr>
          <w:rFonts w:ascii="Times New Roman" w:eastAsia="Times New Roman" w:hAnsi="Times New Roman" w:cs="Times New Roman"/>
          <w:bCs/>
          <w:color w:val="000000"/>
          <w:sz w:val="28"/>
          <w:szCs w:val="28"/>
          <w:lang w:eastAsia="ru-RU"/>
        </w:rPr>
        <w:t xml:space="preserve"> </w:t>
      </w:r>
      <w:proofErr w:type="spellStart"/>
      <w:r w:rsidRPr="0052329F">
        <w:rPr>
          <w:rFonts w:ascii="Times New Roman" w:hAnsi="Times New Roman" w:cs="Times New Roman"/>
          <w:bCs/>
          <w:sz w:val="28"/>
          <w:szCs w:val="28"/>
        </w:rPr>
        <w:t>Пырков</w:t>
      </w:r>
      <w:proofErr w:type="spellEnd"/>
      <w:r w:rsidRPr="0052329F">
        <w:rPr>
          <w:rFonts w:ascii="Times New Roman" w:hAnsi="Times New Roman" w:cs="Times New Roman"/>
          <w:bCs/>
          <w:sz w:val="28"/>
          <w:szCs w:val="28"/>
        </w:rPr>
        <w:t xml:space="preserve"> В. В. </w:t>
      </w:r>
      <w:r w:rsidRPr="0052329F">
        <w:rPr>
          <w:rFonts w:ascii="Times New Roman" w:hAnsi="Times New Roman" w:cs="Times New Roman"/>
          <w:sz w:val="28"/>
          <w:szCs w:val="28"/>
        </w:rPr>
        <w:t xml:space="preserve">Современные тепловые пункты. Автоматика и регулирование.– Киев, 2007.– 252 </w:t>
      </w:r>
      <w:proofErr w:type="gramStart"/>
      <w:r w:rsidRPr="0052329F">
        <w:rPr>
          <w:rFonts w:ascii="Times New Roman" w:hAnsi="Times New Roman" w:cs="Times New Roman"/>
          <w:sz w:val="28"/>
          <w:szCs w:val="28"/>
        </w:rPr>
        <w:t>с</w:t>
      </w:r>
      <w:proofErr w:type="gramEnd"/>
      <w:r w:rsidRPr="0052329F">
        <w:rPr>
          <w:rFonts w:ascii="Times New Roman" w:hAnsi="Times New Roman" w:cs="Times New Roman"/>
          <w:sz w:val="28"/>
          <w:szCs w:val="28"/>
        </w:rPr>
        <w:t xml:space="preserve">. </w:t>
      </w:r>
    </w:p>
    <w:p w:rsidR="00035B60" w:rsidRPr="0052329F" w:rsidRDefault="00035B60" w:rsidP="00035B60">
      <w:pPr>
        <w:autoSpaceDE w:val="0"/>
        <w:autoSpaceDN w:val="0"/>
        <w:adjustRightInd w:val="0"/>
        <w:spacing w:after="0" w:line="240" w:lineRule="auto"/>
        <w:ind w:firstLine="567"/>
        <w:jc w:val="both"/>
        <w:rPr>
          <w:rFonts w:ascii="Times New Roman" w:hAnsi="Times New Roman" w:cs="Times New Roman"/>
          <w:sz w:val="28"/>
          <w:szCs w:val="28"/>
        </w:rPr>
      </w:pPr>
      <w:r w:rsidRPr="0052329F">
        <w:rPr>
          <w:rFonts w:ascii="Times New Roman" w:hAnsi="Times New Roman" w:cs="Times New Roman"/>
          <w:sz w:val="28"/>
          <w:szCs w:val="28"/>
        </w:rPr>
        <w:t>4</w:t>
      </w:r>
      <w:r w:rsidR="006F265D">
        <w:rPr>
          <w:rFonts w:ascii="Times New Roman" w:hAnsi="Times New Roman" w:cs="Times New Roman"/>
          <w:sz w:val="28"/>
          <w:szCs w:val="28"/>
        </w:rPr>
        <w:t>2</w:t>
      </w:r>
      <w:r w:rsidRPr="0052329F">
        <w:rPr>
          <w:rFonts w:ascii="Times New Roman" w:hAnsi="Times New Roman" w:cs="Times New Roman"/>
          <w:sz w:val="28"/>
          <w:szCs w:val="28"/>
        </w:rPr>
        <w:t xml:space="preserve"> </w:t>
      </w:r>
      <w:proofErr w:type="spellStart"/>
      <w:r w:rsidRPr="0052329F">
        <w:rPr>
          <w:rFonts w:ascii="Times New Roman" w:hAnsi="Times New Roman" w:cs="Times New Roman"/>
          <w:sz w:val="28"/>
          <w:szCs w:val="28"/>
        </w:rPr>
        <w:t>Тарасенко</w:t>
      </w:r>
      <w:proofErr w:type="spellEnd"/>
      <w:r w:rsidRPr="0052329F">
        <w:rPr>
          <w:rFonts w:ascii="Times New Roman" w:hAnsi="Times New Roman" w:cs="Times New Roman"/>
          <w:sz w:val="28"/>
          <w:szCs w:val="28"/>
        </w:rPr>
        <w:t xml:space="preserve"> Ю. Повышение </w:t>
      </w:r>
      <w:proofErr w:type="spellStart"/>
      <w:r w:rsidRPr="0052329F">
        <w:rPr>
          <w:rFonts w:ascii="Times New Roman" w:hAnsi="Times New Roman" w:cs="Times New Roman"/>
          <w:sz w:val="28"/>
          <w:szCs w:val="28"/>
        </w:rPr>
        <w:t>энергоэффективности</w:t>
      </w:r>
      <w:proofErr w:type="spellEnd"/>
      <w:r w:rsidRPr="0052329F">
        <w:rPr>
          <w:rFonts w:ascii="Times New Roman" w:hAnsi="Times New Roman" w:cs="Times New Roman"/>
          <w:sz w:val="28"/>
          <w:szCs w:val="28"/>
        </w:rPr>
        <w:t xml:space="preserve"> зданий </w:t>
      </w:r>
      <w:proofErr w:type="spellStart"/>
      <w:r w:rsidRPr="0052329F">
        <w:rPr>
          <w:rFonts w:ascii="Times New Roman" w:hAnsi="Times New Roman" w:cs="Times New Roman"/>
          <w:sz w:val="28"/>
          <w:szCs w:val="28"/>
        </w:rPr>
        <w:t>c</w:t>
      </w:r>
      <w:proofErr w:type="spellEnd"/>
      <w:r w:rsidRPr="0052329F">
        <w:rPr>
          <w:rFonts w:ascii="Times New Roman" w:hAnsi="Times New Roman" w:cs="Times New Roman"/>
          <w:sz w:val="28"/>
          <w:szCs w:val="28"/>
        </w:rPr>
        <w:t xml:space="preserve"> помощью автоматизации инженерных систем// </w:t>
      </w:r>
      <w:proofErr w:type="spellStart"/>
      <w:r w:rsidRPr="0052329F">
        <w:rPr>
          <w:rFonts w:ascii="Times New Roman" w:hAnsi="Times New Roman" w:cs="Times New Roman"/>
          <w:sz w:val="28"/>
          <w:szCs w:val="28"/>
        </w:rPr>
        <w:t>Control</w:t>
      </w:r>
      <w:proofErr w:type="spellEnd"/>
      <w:r w:rsidRPr="0052329F">
        <w:rPr>
          <w:rFonts w:ascii="Times New Roman" w:hAnsi="Times New Roman" w:cs="Times New Roman"/>
          <w:sz w:val="28"/>
          <w:szCs w:val="28"/>
        </w:rPr>
        <w:t xml:space="preserve"> </w:t>
      </w:r>
      <w:proofErr w:type="spellStart"/>
      <w:r w:rsidRPr="0052329F">
        <w:rPr>
          <w:rFonts w:ascii="Times New Roman" w:hAnsi="Times New Roman" w:cs="Times New Roman"/>
          <w:sz w:val="28"/>
          <w:szCs w:val="28"/>
        </w:rPr>
        <w:t>Engineering</w:t>
      </w:r>
      <w:proofErr w:type="spellEnd"/>
      <w:r w:rsidRPr="0052329F">
        <w:rPr>
          <w:rFonts w:ascii="Times New Roman" w:hAnsi="Times New Roman" w:cs="Times New Roman"/>
          <w:sz w:val="28"/>
          <w:szCs w:val="28"/>
        </w:rPr>
        <w:t xml:space="preserve"> Россия. -  2017. - №3(69). - С. 66-68.</w:t>
      </w:r>
    </w:p>
    <w:p w:rsidR="00EF1057" w:rsidRDefault="00EF1057" w:rsidP="00035B60">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p>
    <w:p w:rsidR="000B40E5" w:rsidRDefault="000B40E5" w:rsidP="00035B60">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35B60" w:rsidRDefault="00622CE5" w:rsidP="00C374EE">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А</w:t>
      </w:r>
    </w:p>
    <w:p w:rsidR="00FC0D28" w:rsidRDefault="00FC0D28" w:rsidP="00C374E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C0D28" w:rsidRDefault="00FC0D28" w:rsidP="00C374EE">
      <w:pPr>
        <w:shd w:val="clear" w:color="auto" w:fill="FFFFFF"/>
        <w:spacing w:after="0" w:line="240" w:lineRule="auto"/>
        <w:jc w:val="center"/>
        <w:rPr>
          <w:rFonts w:ascii="Times New Roman" w:hAnsi="Times New Roman" w:cs="Times New Roman"/>
          <w:bCs/>
          <w:sz w:val="28"/>
        </w:rPr>
      </w:pPr>
      <w:r w:rsidRPr="00393CA0">
        <w:rPr>
          <w:rFonts w:ascii="Times New Roman" w:hAnsi="Times New Roman" w:cs="Times New Roman"/>
          <w:bCs/>
          <w:sz w:val="28"/>
        </w:rPr>
        <w:t xml:space="preserve">Классификация показателей </w:t>
      </w:r>
      <w:proofErr w:type="spellStart"/>
      <w:r w:rsidRPr="00393CA0">
        <w:rPr>
          <w:rFonts w:ascii="Times New Roman" w:hAnsi="Times New Roman" w:cs="Times New Roman"/>
          <w:bCs/>
          <w:sz w:val="28"/>
        </w:rPr>
        <w:t>энергоэффективности</w:t>
      </w:r>
      <w:proofErr w:type="spellEnd"/>
      <w:r w:rsidRPr="00393CA0">
        <w:rPr>
          <w:rFonts w:ascii="Times New Roman" w:hAnsi="Times New Roman" w:cs="Times New Roman"/>
          <w:bCs/>
          <w:sz w:val="28"/>
        </w:rPr>
        <w:t xml:space="preserve"> зданий</w:t>
      </w:r>
    </w:p>
    <w:p w:rsidR="00FC0D28" w:rsidRDefault="00FC0D28" w:rsidP="00C374E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035B60" w:rsidRDefault="001F10E3"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1F10E3">
        <w:rPr>
          <w:rFonts w:ascii="Times New Roman" w:eastAsia="TimesNewRomanPSMT" w:hAnsi="Times New Roman" w:cs="Times New Roman"/>
          <w:noProof/>
          <w:sz w:val="28"/>
          <w:szCs w:val="28"/>
        </w:rPr>
        <w:pict>
          <v:group id="Группа 32" o:spid="_x0000_s1083" style="position:absolute;left:0;text-align:left;margin-left:5.7pt;margin-top:6.15pt;width:461.25pt;height:600.25pt;z-index:251695104;mso-width-relative:margin;mso-height-relative:margin" coordorigin="10962" coordsize="42160,80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">
            <v:shape id="Надпись 1" o:spid="_x0000_s1084" type="#_x0000_t202" style="position:absolute;left:30743;width:22193;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" fillcolor="#fbcaa2 [1625]" strokecolor="#f68c36 [3049]">
              <v:fill color2="#fdefe3 [505]" rotate="t" angle="180" colors="0 #ffbe86;22938f #ffd0aa;1 #ffebdb"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Натуральные </w:t>
                    </w:r>
                  </w:p>
                </w:txbxContent>
              </v:textbox>
            </v:shape>
            <v:shape id="Надпись 2" o:spid="_x0000_s1085" type="#_x0000_t202" style="position:absolute;left:30743;top:4851;width:22193;height:3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" fillcolor="#fbcaa2 [1625]" strokecolor="#f68c36 [3049]">
              <v:fill color2="#fdefe3 [505]" rotate="t" angle="180" colors="0 #ffbe86;22938f #ffd0aa;1 #ffebdb"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Условно-натуральные </w:t>
                    </w:r>
                  </w:p>
                </w:txbxContent>
              </v:textbox>
            </v:shape>
            <v:shape id="Надпись 3" o:spid="_x0000_s1086" type="#_x0000_t202" style="position:absolute;left:30930;top:9330;width:22193;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" fillcolor="#fbcaa2 [1625]" strokecolor="#f68c36 [3049]">
              <v:fill color2="#fdefe3 [505]" rotate="t" angle="180" colors="0 #ffbe86;22938f #ffd0aa;1 #ffebdb"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Стоимостные </w:t>
                    </w:r>
                  </w:p>
                </w:txbxContent>
              </v:textbox>
            </v:shape>
            <v:shape id="Надпись 4" o:spid="_x0000_s1087" type="#_x0000_t202" style="position:absolute;left:30930;top:13809;width:22193;height:4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На стадии проектирования</w:t>
                    </w:r>
                  </w:p>
                </w:txbxContent>
              </v:textbox>
            </v:shape>
            <v:shape id="Надпись 5" o:spid="_x0000_s1088" type="#_x0000_t202" style="position:absolute;left:30930;top:18661;width:22193;height:3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На стадии строительства</w:t>
                    </w:r>
                  </w:p>
                </w:txbxContent>
              </v:textbox>
            </v:shape>
            <v:shape id="Надпись 7" o:spid="_x0000_s1089" type="#_x0000_t202" style="position:absolute;left:30930;top:23139;width:22193;height:4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На стадии эксплуатации</w:t>
                    </w:r>
                  </w:p>
                </w:txbxContent>
              </v:textbox>
            </v:shape>
            <v:shape id="Надпись 8" o:spid="_x0000_s1090" type="#_x0000_t202" style="position:absolute;left:30930;top:27805;width:22193;height:4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В течение всего жизненного цикла </w:t>
                    </w:r>
                  </w:p>
                </w:txbxContent>
              </v:textbox>
            </v:shape>
            <v:shape id="Надпись 9" o:spid="_x0000_s1091" type="#_x0000_t202" style="position:absolute;left:30930;top:33216;width:22193;height:4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" fillcolor="#bfb1d0 [1623]" strokecolor="#795d9b [3047]">
              <v:fill color2="#ece7f1 [503]" rotate="t" angle="180" colors="0 #c9b5e8;22938f #d9cbee;1 #f0eaf9"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proofErr w:type="spellStart"/>
                    <w:r w:rsidRPr="000B40E5">
                      <w:rPr>
                        <w:rFonts w:ascii="Times New Roman" w:hAnsi="Times New Roman" w:cs="Times New Roman"/>
                      </w:rPr>
                      <w:t>Энергоэффективность</w:t>
                    </w:r>
                    <w:proofErr w:type="spellEnd"/>
                    <w:r w:rsidRPr="000B40E5">
                      <w:rPr>
                        <w:rFonts w:ascii="Times New Roman" w:hAnsi="Times New Roman" w:cs="Times New Roman"/>
                      </w:rPr>
                      <w:t xml:space="preserve"> отдельных элементов здания </w:t>
                    </w:r>
                  </w:p>
                </w:txbxContent>
              </v:textbox>
            </v:shape>
            <v:shape id="Надпись 10" o:spid="_x0000_s1092" type="#_x0000_t202" style="position:absolute;left:30930;top:38442;width:22193;height:4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proofErr w:type="spellStart"/>
                    <w:r w:rsidRPr="000B40E5">
                      <w:rPr>
                        <w:rFonts w:ascii="Times New Roman" w:hAnsi="Times New Roman" w:cs="Times New Roman"/>
                      </w:rPr>
                      <w:t>Энергоэффективность</w:t>
                    </w:r>
                    <w:proofErr w:type="spellEnd"/>
                    <w:r w:rsidRPr="000B40E5">
                      <w:rPr>
                        <w:rFonts w:ascii="Times New Roman" w:hAnsi="Times New Roman" w:cs="Times New Roman"/>
                      </w:rPr>
                      <w:t xml:space="preserve"> наружной оболочки здания </w:t>
                    </w:r>
                  </w:p>
                </w:txbxContent>
              </v:textbox>
            </v:shape>
            <v:shape id="Надпись 11" o:spid="_x0000_s1093" type="#_x0000_t202" style="position:absolute;left:30930;top:43853;width:22193;height:4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" fillcolor="#bfb1d0 [1623]" strokecolor="#795d9b [3047]">
              <v:fill color2="#ece7f1 [503]" rotate="t" angle="180" colors="0 #c9b5e8;22938f #d9cbee;1 #f0eaf9"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proofErr w:type="spellStart"/>
                    <w:r w:rsidRPr="000B40E5">
                      <w:rPr>
                        <w:rFonts w:ascii="Times New Roman" w:hAnsi="Times New Roman" w:cs="Times New Roman"/>
                      </w:rPr>
                      <w:t>Энергоэффективность</w:t>
                    </w:r>
                    <w:proofErr w:type="spellEnd"/>
                    <w:r w:rsidRPr="000B40E5">
                      <w:rPr>
                        <w:rFonts w:ascii="Times New Roman" w:hAnsi="Times New Roman" w:cs="Times New Roman"/>
                      </w:rPr>
                      <w:t xml:space="preserve"> здания в целом  </w:t>
                    </w:r>
                  </w:p>
                </w:txbxContent>
              </v:textbox>
            </v:shape>
            <v:shape id="Надпись 12" o:spid="_x0000_s1094" type="#_x0000_t202" style="position:absolute;left:30930;top:49079;width:22193;height:3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Для жилых зданий  </w:t>
                    </w:r>
                  </w:p>
                </w:txbxContent>
              </v:textbox>
            </v:shape>
            <v:shape id="Надпись 13" o:spid="_x0000_s1095" type="#_x0000_t202" style="position:absolute;left:30930;top:53557;width:22193;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Для общественных зданий   </w:t>
                    </w:r>
                  </w:p>
                </w:txbxContent>
              </v:textbox>
            </v:shape>
            <v:shape id="Надпись 14" o:spid="_x0000_s1096" type="#_x0000_t202" style="position:absolute;left:30930;top:57476;width:22193;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Для производственных зданий   </w:t>
                    </w:r>
                  </w:p>
                </w:txbxContent>
              </v:textbox>
            </v:shape>
            <v:shape id="Надпись 15" o:spid="_x0000_s1097" type="#_x0000_t202" style="position:absolute;left:30930;top:61582;width:22193;height:3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" fillcolor="#dfa7a6 [1621]" strokecolor="#bc4542 [3045]">
              <v:fill color2="#f5e4e4 [501]" rotate="t" angle="180" colors="0 #ffa2a1;22938f #ffbebd;1 #ffe5e5"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Расчетно-аналитический </w:t>
                    </w:r>
                  </w:p>
                </w:txbxContent>
              </v:textbox>
            </v:shape>
            <v:shape id="Надпись 16" o:spid="_x0000_s1098" type="#_x0000_t202" style="position:absolute;left:30930;top:65500;width:22193;height:3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" fillcolor="#dfa7a6 [1621]" strokecolor="#bc4542 [3045]">
              <v:fill color2="#f5e4e4 [501]" rotate="t" angle="180" colors="0 #ffa2a1;22938f #ffbebd;1 #ffe5e5"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Опытно-экспериментальный </w:t>
                    </w:r>
                  </w:p>
                </w:txbxContent>
              </v:textbox>
            </v:shape>
            <v:shape id="Надпись 17" o:spid="_x0000_s1099" type="#_x0000_t202" style="position:absolute;left:30930;top:69419;width:22193;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" fillcolor="#dfa7a6 [1621]" strokecolor="#bc4542 [3045]">
              <v:fill color2="#f5e4e4 [501]" rotate="t" angle="180" colors="0 #ffa2a1;22938f #ffbebd;1 #ffe5e5"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Статистический </w:t>
                    </w:r>
                  </w:p>
                </w:txbxContent>
              </v:textbox>
            </v:shape>
            <v:shape id="Надпись 18" o:spid="_x0000_s1100" type="#_x0000_t202" style="position:absolute;left:30930;top:73525;width:22193;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Приборный</w:t>
                    </w:r>
                  </w:p>
                </w:txbxContent>
              </v:textbox>
            </v:shape>
            <v:shape id="Надпись 19" o:spid="_x0000_s1101" type="#_x0000_t202" style="position:absolute;left:30930;top:77444;width:22193;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" fillcolor="#dfa7a6 [1621]" strokecolor="#bc4542 [3045]">
              <v:fill color2="#f5e4e4 [501]" rotate="t" angle="180" colors="0 #ffa2a1;22938f #ffbebd;1 #ffe5e5"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Смешанный </w:t>
                    </w:r>
                  </w:p>
                </w:txbxContent>
              </v:textbox>
            </v:shape>
            <v:shape id="Надпись 20" o:spid="_x0000_s1102" type="#_x0000_t202" style="position:absolute;left:10962;top:5411;width:17717;height:3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" fillcolor="#fbcaa2 [1625]" strokecolor="#f68c36 [3049]">
              <v:fill color2="#fdefe3 [505]" rotate="t" angle="180" colors="0 #ffbe86;22938f #ffd0aa;1 #ffebdb"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По виду измерений </w:t>
                    </w:r>
                  </w:p>
                </w:txbxContent>
              </v:textbox>
            </v:shape>
            <v:shape id="Надпись 25" o:spid="_x0000_s1103" type="#_x0000_t202" style="position:absolute;left:10962;top:21087;width:18288;height:4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" fillcolor="#a5d5e2 [1624]" strokecolor="#40a7c2 [3048]">
              <v:fill color2="#e4f2f6 [504]" rotate="t" angle="180" colors="0 #9eeaff;22938f #bbefff;1 #e4f9ff"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По стадиям жизненного цикла здания </w:t>
                    </w:r>
                  </w:p>
                </w:txbxContent>
              </v:textbox>
            </v:shape>
            <v:shape id="Надпись 26" o:spid="_x0000_s1104" type="#_x0000_t202" style="position:absolute;left:10962;top:38442;width:18288;height:4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" fillcolor="#bfb1d0 [1623]" strokecolor="#795d9b [3047]">
              <v:fill color2="#ece7f1 [503]" rotate="t" angle="180" colors="0 #c9b5e8;22938f #d9cbee;1 #f0eaf9"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По целостности зданий</w:t>
                    </w:r>
                  </w:p>
                </w:txbxContent>
              </v:textbox>
            </v:shape>
            <v:shape id="Надпись 27" o:spid="_x0000_s1105" type="#_x0000_t202" style="position:absolute;left:10962;top:53557;width:1828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По типу зданий </w:t>
                    </w:r>
                  </w:p>
                </w:txbxContent>
              </v:textbox>
            </v:shape>
            <v:shape id="Надпись 28" o:spid="_x0000_s1106" type="#_x0000_t202" style="position:absolute;left:10962;top:69419;width:18288;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" fillcolor="#dfa7a6 [1621]" strokecolor="#bc4542 [3045]">
              <v:fill color2="#f5e4e4 [501]" rotate="t" angle="180" colors="0 #ffa2a1;22938f #ffbebd;1 #ffe5e5" focus="100%" type="gradient"/>
              <v:shadow on="t" color="black" opacity="24903f" origin=",.5" offset="0,.55556mm"/>
              <v:textbox>
                <w:txbxContent>
                  <w:p w:rsidR="002E7144" w:rsidRPr="000B40E5" w:rsidRDefault="002E7144" w:rsidP="00393CA0">
                    <w:pPr>
                      <w:jc w:val="center"/>
                      <w:rPr>
                        <w:rFonts w:ascii="Times New Roman" w:hAnsi="Times New Roman" w:cs="Times New Roman"/>
                      </w:rPr>
                    </w:pPr>
                    <w:r w:rsidRPr="000B40E5">
                      <w:rPr>
                        <w:rFonts w:ascii="Times New Roman" w:hAnsi="Times New Roman" w:cs="Times New Roman"/>
                      </w:rPr>
                      <w:t xml:space="preserve">По методам измерения </w:t>
                    </w:r>
                  </w:p>
                </w:txbxContent>
              </v:textbox>
            </v:shape>
          </v:group>
        </w:pict>
      </w:r>
    </w:p>
    <w:p w:rsidR="00035B60" w:rsidRDefault="00035B60"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35B60" w:rsidRDefault="00035B60"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35B60" w:rsidRDefault="00035B60"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35B60" w:rsidRDefault="00035B60"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35B60" w:rsidRDefault="00035B60"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35B60" w:rsidRDefault="00035B60"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B40E5" w:rsidRPr="00874D19" w:rsidRDefault="000B40E5" w:rsidP="00EF105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13622E" w:rsidRPr="00394C44" w:rsidRDefault="0013622E" w:rsidP="00394C44">
      <w:pPr>
        <w:spacing w:after="0" w:line="240" w:lineRule="auto"/>
        <w:rPr>
          <w:rFonts w:ascii="Times New Roman" w:hAnsi="Times New Roman" w:cs="Times New Roman"/>
          <w:sz w:val="32"/>
          <w:szCs w:val="28"/>
        </w:rPr>
      </w:pPr>
    </w:p>
    <w:p w:rsidR="0013622E" w:rsidRDefault="0013622E" w:rsidP="0013622E">
      <w:pPr>
        <w:spacing w:after="0" w:line="240" w:lineRule="auto"/>
        <w:jc w:val="center"/>
        <w:rPr>
          <w:rFonts w:ascii="Times New Roman" w:hAnsi="Times New Roman" w:cs="Times New Roman"/>
          <w:sz w:val="28"/>
          <w:szCs w:val="28"/>
        </w:rPr>
      </w:pPr>
    </w:p>
    <w:p w:rsidR="00393CA0" w:rsidRPr="006601BA" w:rsidRDefault="00393CA0" w:rsidP="00393CA0">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393CA0" w:rsidRPr="006601BA" w:rsidRDefault="00393CA0" w:rsidP="00393CA0">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393CA0" w:rsidRPr="006601BA" w:rsidRDefault="00393CA0" w:rsidP="00393CA0">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393CA0" w:rsidRPr="006601BA" w:rsidRDefault="00393CA0" w:rsidP="00393CA0">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393CA0" w:rsidRPr="006601BA" w:rsidRDefault="00393CA0" w:rsidP="00393CA0">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393CA0" w:rsidRPr="006601BA" w:rsidRDefault="00393CA0" w:rsidP="00393CA0">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393CA0" w:rsidRPr="006601BA" w:rsidRDefault="00393CA0" w:rsidP="00393CA0">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393CA0" w:rsidRPr="006601BA" w:rsidRDefault="00393CA0" w:rsidP="00393CA0">
      <w:pPr>
        <w:autoSpaceDE w:val="0"/>
        <w:autoSpaceDN w:val="0"/>
        <w:adjustRightInd w:val="0"/>
        <w:spacing w:after="0" w:line="240" w:lineRule="auto"/>
        <w:ind w:firstLine="567"/>
        <w:jc w:val="both"/>
        <w:rPr>
          <w:rFonts w:ascii="Times New Roman" w:eastAsia="TimesNewRomanPSMT" w:hAnsi="Times New Roman" w:cs="Times New Roman"/>
          <w:sz w:val="28"/>
          <w:szCs w:val="28"/>
        </w:rPr>
      </w:pPr>
    </w:p>
    <w:p w:rsidR="00393CA0" w:rsidRPr="006601BA" w:rsidRDefault="00393CA0" w:rsidP="00393CA0">
      <w:pPr>
        <w:autoSpaceDE w:val="0"/>
        <w:autoSpaceDN w:val="0"/>
        <w:adjustRightInd w:val="0"/>
        <w:spacing w:after="0" w:line="240" w:lineRule="auto"/>
        <w:jc w:val="both"/>
        <w:rPr>
          <w:rFonts w:ascii="Times New Roman" w:hAnsi="Times New Roman" w:cs="Times New Roman"/>
          <w:sz w:val="28"/>
          <w:szCs w:val="28"/>
        </w:rPr>
      </w:pPr>
    </w:p>
    <w:p w:rsidR="00393CA0" w:rsidRPr="006601BA" w:rsidRDefault="00393CA0" w:rsidP="00393CA0">
      <w:pPr>
        <w:spacing w:after="0" w:line="240" w:lineRule="auto"/>
        <w:ind w:firstLine="567"/>
        <w:jc w:val="both"/>
        <w:rPr>
          <w:rFonts w:ascii="Times New Roman" w:hAnsi="Times New Roman" w:cs="Times New Roman"/>
          <w:sz w:val="28"/>
          <w:szCs w:val="28"/>
        </w:rPr>
      </w:pPr>
    </w:p>
    <w:p w:rsidR="00393CA0" w:rsidRPr="006601BA" w:rsidRDefault="00393CA0" w:rsidP="00393CA0">
      <w:pPr>
        <w:spacing w:after="0" w:line="240" w:lineRule="auto"/>
        <w:ind w:firstLine="567"/>
        <w:jc w:val="both"/>
        <w:rPr>
          <w:rFonts w:ascii="Times New Roman" w:hAnsi="Times New Roman" w:cs="Times New Roman"/>
          <w:sz w:val="28"/>
          <w:szCs w:val="28"/>
        </w:rPr>
      </w:pPr>
    </w:p>
    <w:p w:rsidR="00393CA0" w:rsidRPr="006601BA" w:rsidRDefault="00393CA0" w:rsidP="00393CA0">
      <w:pPr>
        <w:spacing w:after="0" w:line="240" w:lineRule="auto"/>
        <w:ind w:firstLine="567"/>
        <w:jc w:val="both"/>
        <w:rPr>
          <w:rFonts w:ascii="Times New Roman" w:hAnsi="Times New Roman" w:cs="Times New Roman"/>
          <w:sz w:val="28"/>
          <w:szCs w:val="28"/>
        </w:rPr>
      </w:pPr>
    </w:p>
    <w:p w:rsidR="00393CA0" w:rsidRPr="006601BA" w:rsidRDefault="00393CA0" w:rsidP="00393CA0">
      <w:pPr>
        <w:spacing w:after="0" w:line="240" w:lineRule="auto"/>
        <w:ind w:firstLine="567"/>
        <w:jc w:val="both"/>
        <w:rPr>
          <w:rFonts w:ascii="Times New Roman" w:hAnsi="Times New Roman" w:cs="Times New Roman"/>
          <w:sz w:val="28"/>
          <w:szCs w:val="28"/>
        </w:rPr>
      </w:pPr>
    </w:p>
    <w:p w:rsidR="00393CA0" w:rsidRDefault="00393CA0" w:rsidP="00393CA0">
      <w:pPr>
        <w:spacing w:after="0" w:line="240" w:lineRule="auto"/>
        <w:ind w:firstLine="567"/>
        <w:jc w:val="both"/>
        <w:rPr>
          <w:rFonts w:ascii="Times New Roman" w:hAnsi="Times New Roman" w:cs="Times New Roman"/>
          <w:sz w:val="28"/>
          <w:szCs w:val="28"/>
        </w:rPr>
      </w:pPr>
    </w:p>
    <w:p w:rsidR="00035B60" w:rsidRDefault="00035B60" w:rsidP="00393CA0">
      <w:pPr>
        <w:spacing w:after="0" w:line="240" w:lineRule="auto"/>
        <w:ind w:firstLine="567"/>
        <w:jc w:val="both"/>
        <w:rPr>
          <w:rFonts w:ascii="Times New Roman" w:hAnsi="Times New Roman" w:cs="Times New Roman"/>
          <w:sz w:val="28"/>
          <w:szCs w:val="28"/>
        </w:rPr>
      </w:pPr>
    </w:p>
    <w:p w:rsidR="00035B60" w:rsidRDefault="00035B60" w:rsidP="00393CA0">
      <w:pPr>
        <w:spacing w:after="0" w:line="240" w:lineRule="auto"/>
        <w:ind w:firstLine="567"/>
        <w:jc w:val="both"/>
        <w:rPr>
          <w:rFonts w:ascii="Times New Roman" w:hAnsi="Times New Roman" w:cs="Times New Roman"/>
          <w:sz w:val="28"/>
          <w:szCs w:val="28"/>
        </w:rPr>
      </w:pPr>
    </w:p>
    <w:p w:rsidR="00035B60" w:rsidRDefault="00035B60" w:rsidP="00393CA0">
      <w:pPr>
        <w:spacing w:after="0" w:line="240" w:lineRule="auto"/>
        <w:ind w:firstLine="567"/>
        <w:jc w:val="both"/>
        <w:rPr>
          <w:rFonts w:ascii="Times New Roman" w:hAnsi="Times New Roman" w:cs="Times New Roman"/>
          <w:sz w:val="28"/>
          <w:szCs w:val="28"/>
        </w:rPr>
      </w:pPr>
    </w:p>
    <w:p w:rsidR="00035B60" w:rsidRDefault="00035B60" w:rsidP="00393CA0">
      <w:pPr>
        <w:spacing w:after="0" w:line="240" w:lineRule="auto"/>
        <w:ind w:firstLine="567"/>
        <w:jc w:val="both"/>
        <w:rPr>
          <w:rFonts w:ascii="Times New Roman" w:hAnsi="Times New Roman" w:cs="Times New Roman"/>
          <w:sz w:val="28"/>
          <w:szCs w:val="28"/>
        </w:rPr>
      </w:pPr>
    </w:p>
    <w:p w:rsidR="00035B60" w:rsidRDefault="00035B60" w:rsidP="00393CA0">
      <w:pPr>
        <w:spacing w:after="0" w:line="240" w:lineRule="auto"/>
        <w:ind w:firstLine="567"/>
        <w:jc w:val="both"/>
        <w:rPr>
          <w:rFonts w:ascii="Times New Roman" w:hAnsi="Times New Roman" w:cs="Times New Roman"/>
          <w:sz w:val="28"/>
          <w:szCs w:val="28"/>
        </w:rPr>
      </w:pPr>
    </w:p>
    <w:p w:rsidR="00035B60" w:rsidRDefault="00035B60" w:rsidP="00393CA0">
      <w:pPr>
        <w:spacing w:after="0" w:line="240" w:lineRule="auto"/>
        <w:ind w:firstLine="567"/>
        <w:jc w:val="both"/>
        <w:rPr>
          <w:rFonts w:ascii="Times New Roman" w:hAnsi="Times New Roman" w:cs="Times New Roman"/>
          <w:sz w:val="28"/>
          <w:szCs w:val="28"/>
        </w:rPr>
      </w:pPr>
    </w:p>
    <w:p w:rsidR="00035B60" w:rsidRDefault="00035B60" w:rsidP="00393CA0">
      <w:pPr>
        <w:spacing w:after="0" w:line="240" w:lineRule="auto"/>
        <w:ind w:firstLine="567"/>
        <w:jc w:val="both"/>
        <w:rPr>
          <w:rFonts w:ascii="Times New Roman" w:hAnsi="Times New Roman" w:cs="Times New Roman"/>
          <w:sz w:val="28"/>
          <w:szCs w:val="28"/>
        </w:rPr>
      </w:pPr>
    </w:p>
    <w:p w:rsidR="00035B60" w:rsidRDefault="00035B60" w:rsidP="00393CA0">
      <w:pPr>
        <w:spacing w:after="0" w:line="240" w:lineRule="auto"/>
        <w:ind w:firstLine="567"/>
        <w:jc w:val="both"/>
        <w:rPr>
          <w:rFonts w:ascii="Times New Roman" w:hAnsi="Times New Roman" w:cs="Times New Roman"/>
          <w:sz w:val="28"/>
          <w:szCs w:val="28"/>
        </w:rPr>
      </w:pPr>
    </w:p>
    <w:p w:rsidR="00035B60" w:rsidRDefault="00035B60" w:rsidP="00035B60">
      <w:pPr>
        <w:spacing w:after="0" w:line="240" w:lineRule="auto"/>
        <w:jc w:val="center"/>
        <w:rPr>
          <w:rFonts w:ascii="Times New Roman" w:hAnsi="Times New Roman" w:cs="Times New Roman"/>
          <w:bCs/>
          <w:sz w:val="28"/>
        </w:rPr>
      </w:pPr>
      <w:r w:rsidRPr="00393CA0">
        <w:rPr>
          <w:rFonts w:ascii="Times New Roman" w:hAnsi="Times New Roman" w:cs="Times New Roman"/>
          <w:bCs/>
          <w:sz w:val="28"/>
        </w:rPr>
        <w:t xml:space="preserve">Рисунок </w:t>
      </w:r>
      <w:r w:rsidR="00D8538D">
        <w:rPr>
          <w:rFonts w:ascii="Times New Roman" w:hAnsi="Times New Roman" w:cs="Times New Roman"/>
          <w:bCs/>
          <w:sz w:val="28"/>
        </w:rPr>
        <w:t>А.</w:t>
      </w:r>
      <w:r w:rsidRPr="00393CA0">
        <w:rPr>
          <w:rFonts w:ascii="Times New Roman" w:hAnsi="Times New Roman" w:cs="Times New Roman"/>
          <w:bCs/>
          <w:sz w:val="28"/>
        </w:rPr>
        <w:t xml:space="preserve">1 - Классификация показателей </w:t>
      </w:r>
      <w:proofErr w:type="spellStart"/>
      <w:r w:rsidRPr="00393CA0">
        <w:rPr>
          <w:rFonts w:ascii="Times New Roman" w:hAnsi="Times New Roman" w:cs="Times New Roman"/>
          <w:bCs/>
          <w:sz w:val="28"/>
        </w:rPr>
        <w:t>энергоэффективности</w:t>
      </w:r>
      <w:proofErr w:type="spellEnd"/>
      <w:r w:rsidRPr="00393CA0">
        <w:rPr>
          <w:rFonts w:ascii="Times New Roman" w:hAnsi="Times New Roman" w:cs="Times New Roman"/>
          <w:bCs/>
          <w:sz w:val="28"/>
        </w:rPr>
        <w:t xml:space="preserve"> зданий</w:t>
      </w:r>
    </w:p>
    <w:p w:rsidR="00035B60" w:rsidRPr="00035B60" w:rsidRDefault="00035B60" w:rsidP="00035B60">
      <w:pPr>
        <w:spacing w:after="0" w:line="240" w:lineRule="auto"/>
        <w:ind w:firstLine="567"/>
        <w:rPr>
          <w:rFonts w:ascii="Times New Roman" w:hAnsi="Times New Roman" w:cs="Times New Roman"/>
          <w:bCs/>
          <w:sz w:val="28"/>
        </w:rPr>
      </w:pPr>
      <w:r>
        <w:rPr>
          <w:rFonts w:ascii="Times New Roman" w:hAnsi="Times New Roman" w:cs="Times New Roman"/>
          <w:bCs/>
          <w:sz w:val="28"/>
        </w:rPr>
        <w:t xml:space="preserve">Примечание – составлено авторами на основании </w:t>
      </w:r>
      <w:r w:rsidRPr="00035B60">
        <w:rPr>
          <w:rFonts w:ascii="Times New Roman" w:hAnsi="Times New Roman" w:cs="Times New Roman"/>
          <w:bCs/>
          <w:sz w:val="28"/>
        </w:rPr>
        <w:t>[10]</w:t>
      </w:r>
    </w:p>
    <w:p w:rsidR="00986BA0" w:rsidRDefault="00986BA0" w:rsidP="0013622E">
      <w:pPr>
        <w:spacing w:after="0" w:line="240" w:lineRule="auto"/>
        <w:jc w:val="center"/>
        <w:rPr>
          <w:rFonts w:ascii="Times New Roman" w:hAnsi="Times New Roman" w:cs="Times New Roman"/>
          <w:sz w:val="28"/>
          <w:szCs w:val="28"/>
          <w:lang w:val="kk-KZ"/>
        </w:rPr>
        <w:sectPr w:rsidR="00986BA0" w:rsidSect="0068256F">
          <w:footerReference w:type="default" r:id="rId29"/>
          <w:pgSz w:w="11906" w:h="16838"/>
          <w:pgMar w:top="1134" w:right="567" w:bottom="1134" w:left="1701" w:header="709" w:footer="709" w:gutter="0"/>
          <w:cols w:space="708"/>
          <w:titlePg/>
          <w:docGrid w:linePitch="360"/>
        </w:sectPr>
      </w:pPr>
    </w:p>
    <w:p w:rsidR="00986BA0" w:rsidRDefault="00A273CF" w:rsidP="0013622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ПРИЛОЖЕНИЕ Б</w:t>
      </w:r>
    </w:p>
    <w:p w:rsidR="00D257A8" w:rsidRDefault="00D257A8" w:rsidP="0013622E">
      <w:pPr>
        <w:spacing w:after="0" w:line="240" w:lineRule="auto"/>
        <w:jc w:val="center"/>
        <w:rPr>
          <w:rFonts w:ascii="Times New Roman" w:hAnsi="Times New Roman" w:cs="Times New Roman"/>
          <w:sz w:val="28"/>
          <w:szCs w:val="28"/>
          <w:lang w:val="kk-KZ"/>
        </w:rPr>
      </w:pPr>
    </w:p>
    <w:p w:rsidR="00986BA0" w:rsidRDefault="00D257A8" w:rsidP="0013622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Финансовые показатели мер энергоэффективности</w:t>
      </w:r>
    </w:p>
    <w:p w:rsidR="00D257A8" w:rsidRDefault="00D257A8" w:rsidP="0013622E">
      <w:pPr>
        <w:spacing w:after="0" w:line="240" w:lineRule="auto"/>
        <w:jc w:val="center"/>
        <w:rPr>
          <w:rFonts w:ascii="Times New Roman" w:hAnsi="Times New Roman" w:cs="Times New Roman"/>
          <w:sz w:val="28"/>
          <w:szCs w:val="28"/>
          <w:lang w:val="kk-KZ"/>
        </w:rPr>
      </w:pPr>
    </w:p>
    <w:p w:rsidR="00986BA0" w:rsidRDefault="00960DBE" w:rsidP="0013622E">
      <w:pPr>
        <w:spacing w:after="0" w:line="240" w:lineRule="auto"/>
        <w:jc w:val="center"/>
        <w:rPr>
          <w:rFonts w:ascii="Times New Roman" w:hAnsi="Times New Roman" w:cs="Times New Roman"/>
          <w:sz w:val="28"/>
          <w:szCs w:val="28"/>
          <w:lang w:val="kk-KZ"/>
        </w:rPr>
      </w:pPr>
      <w:r w:rsidRPr="00960DBE">
        <w:rPr>
          <w:rFonts w:ascii="Times New Roman" w:hAnsi="Times New Roman" w:cs="Times New Roman"/>
          <w:noProof/>
          <w:sz w:val="28"/>
          <w:szCs w:val="28"/>
          <w:lang w:eastAsia="ru-RU"/>
        </w:rPr>
        <w:drawing>
          <wp:inline distT="0" distB="0" distL="0" distR="0">
            <wp:extent cx="9048998" cy="4310743"/>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86BA0" w:rsidRDefault="00986BA0" w:rsidP="0013622E">
      <w:pPr>
        <w:spacing w:after="0" w:line="240" w:lineRule="auto"/>
        <w:jc w:val="center"/>
        <w:rPr>
          <w:rFonts w:ascii="Times New Roman" w:hAnsi="Times New Roman" w:cs="Times New Roman"/>
          <w:sz w:val="28"/>
          <w:szCs w:val="28"/>
          <w:lang w:val="kk-KZ"/>
        </w:rPr>
      </w:pPr>
    </w:p>
    <w:p w:rsidR="00986BA0" w:rsidRDefault="00A273CF" w:rsidP="0013622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Рисунок Б.1 – </w:t>
      </w:r>
      <w:r w:rsidR="00960DBE">
        <w:rPr>
          <w:rFonts w:ascii="Times New Roman" w:hAnsi="Times New Roman" w:cs="Times New Roman"/>
          <w:sz w:val="28"/>
          <w:szCs w:val="28"/>
          <w:lang w:val="kk-KZ"/>
        </w:rPr>
        <w:t>Дисконтированные денежные</w:t>
      </w:r>
      <w:r>
        <w:rPr>
          <w:rFonts w:ascii="Times New Roman" w:hAnsi="Times New Roman" w:cs="Times New Roman"/>
          <w:sz w:val="28"/>
          <w:szCs w:val="28"/>
          <w:lang w:val="kk-KZ"/>
        </w:rPr>
        <w:t xml:space="preserve"> </w:t>
      </w:r>
      <w:r w:rsidR="00960DBE">
        <w:rPr>
          <w:rFonts w:ascii="Times New Roman" w:hAnsi="Times New Roman" w:cs="Times New Roman"/>
          <w:sz w:val="28"/>
          <w:szCs w:val="28"/>
          <w:lang w:val="kk-KZ"/>
        </w:rPr>
        <w:t>потоки</w:t>
      </w:r>
      <w:r>
        <w:rPr>
          <w:rFonts w:ascii="Times New Roman" w:hAnsi="Times New Roman" w:cs="Times New Roman"/>
          <w:sz w:val="28"/>
          <w:szCs w:val="28"/>
          <w:lang w:val="kk-KZ"/>
        </w:rPr>
        <w:t xml:space="preserve"> при установк</w:t>
      </w:r>
      <w:r w:rsidR="00960DBE">
        <w:rPr>
          <w:rFonts w:ascii="Times New Roman" w:hAnsi="Times New Roman" w:cs="Times New Roman"/>
          <w:sz w:val="28"/>
          <w:szCs w:val="28"/>
          <w:lang w:val="kk-KZ"/>
        </w:rPr>
        <w:t>е АТП с учетом экономии энергии</w:t>
      </w:r>
    </w:p>
    <w:p w:rsidR="00D257A8" w:rsidRDefault="00D257A8" w:rsidP="00D257A8">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rPr>
        <w:t>Примечание – составлено авторами</w:t>
      </w:r>
    </w:p>
    <w:p w:rsidR="00A12F37" w:rsidRDefault="00A12F37" w:rsidP="0013622E">
      <w:pPr>
        <w:spacing w:after="0" w:line="240" w:lineRule="auto"/>
        <w:jc w:val="center"/>
        <w:rPr>
          <w:rFonts w:ascii="Times New Roman" w:hAnsi="Times New Roman" w:cs="Times New Roman"/>
          <w:sz w:val="28"/>
          <w:szCs w:val="28"/>
          <w:lang w:val="kk-KZ"/>
        </w:rPr>
      </w:pPr>
    </w:p>
    <w:p w:rsidR="00AB0532" w:rsidRDefault="00960DBE" w:rsidP="0013622E">
      <w:pPr>
        <w:spacing w:after="0" w:line="240" w:lineRule="auto"/>
        <w:jc w:val="center"/>
        <w:rPr>
          <w:rFonts w:ascii="Times New Roman" w:hAnsi="Times New Roman" w:cs="Times New Roman"/>
          <w:sz w:val="28"/>
          <w:szCs w:val="28"/>
          <w:lang w:val="kk-KZ"/>
        </w:rPr>
      </w:pPr>
      <w:r w:rsidRPr="00960DBE">
        <w:rPr>
          <w:rFonts w:ascii="Times New Roman" w:hAnsi="Times New Roman" w:cs="Times New Roman"/>
          <w:noProof/>
          <w:sz w:val="28"/>
          <w:szCs w:val="28"/>
          <w:lang w:eastAsia="ru-RU"/>
        </w:rPr>
        <w:lastRenderedPageBreak/>
        <w:drawing>
          <wp:inline distT="0" distB="0" distL="0" distR="0">
            <wp:extent cx="8544774" cy="4524499"/>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12F37" w:rsidRDefault="00A12F37" w:rsidP="0013622E">
      <w:pPr>
        <w:spacing w:after="0" w:line="240" w:lineRule="auto"/>
        <w:jc w:val="center"/>
        <w:rPr>
          <w:rFonts w:ascii="Times New Roman" w:hAnsi="Times New Roman" w:cs="Times New Roman"/>
          <w:sz w:val="28"/>
          <w:szCs w:val="28"/>
          <w:lang w:val="kk-KZ"/>
        </w:rPr>
      </w:pPr>
    </w:p>
    <w:p w:rsidR="00A12F37" w:rsidRDefault="00A273CF" w:rsidP="0013622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Рисунок Б.2 – </w:t>
      </w:r>
      <w:r w:rsidR="00960DBE">
        <w:rPr>
          <w:rFonts w:ascii="Times New Roman" w:hAnsi="Times New Roman" w:cs="Times New Roman"/>
          <w:sz w:val="28"/>
          <w:szCs w:val="28"/>
          <w:lang w:val="kk-KZ"/>
        </w:rPr>
        <w:t>Дисконтированные денежные потоки</w:t>
      </w:r>
      <w:r w:rsidRPr="00A273CF">
        <w:rPr>
          <w:rFonts w:ascii="Times New Roman" w:hAnsi="Times New Roman" w:cs="Times New Roman"/>
          <w:sz w:val="28"/>
          <w:szCs w:val="28"/>
          <w:lang w:val="kk-KZ"/>
        </w:rPr>
        <w:t xml:space="preserve"> </w:t>
      </w:r>
      <w:r>
        <w:rPr>
          <w:rFonts w:ascii="Times New Roman" w:hAnsi="Times New Roman" w:cs="Times New Roman"/>
          <w:sz w:val="28"/>
          <w:szCs w:val="28"/>
          <w:lang w:val="kk-KZ"/>
        </w:rPr>
        <w:t>при утеплении з</w:t>
      </w:r>
      <w:r w:rsidR="00960DBE">
        <w:rPr>
          <w:rFonts w:ascii="Times New Roman" w:hAnsi="Times New Roman" w:cs="Times New Roman"/>
          <w:sz w:val="28"/>
          <w:szCs w:val="28"/>
          <w:lang w:val="kk-KZ"/>
        </w:rPr>
        <w:t>дания с учетом экономии энергии</w:t>
      </w:r>
    </w:p>
    <w:p w:rsidR="00960DBE" w:rsidRDefault="00D257A8" w:rsidP="00D257A8">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rPr>
        <w:t>Примечание – составлено авторами</w:t>
      </w:r>
    </w:p>
    <w:p w:rsidR="00960DBE" w:rsidRDefault="00960DBE" w:rsidP="0013622E">
      <w:pPr>
        <w:spacing w:after="0" w:line="240" w:lineRule="auto"/>
        <w:jc w:val="center"/>
        <w:rPr>
          <w:rFonts w:ascii="Times New Roman" w:hAnsi="Times New Roman" w:cs="Times New Roman"/>
          <w:sz w:val="28"/>
          <w:szCs w:val="28"/>
          <w:lang w:val="kk-KZ"/>
        </w:rPr>
      </w:pPr>
    </w:p>
    <w:p w:rsidR="00960DBE" w:rsidRDefault="00960DBE" w:rsidP="00960DBE">
      <w:pPr>
        <w:spacing w:after="0" w:line="240" w:lineRule="auto"/>
        <w:jc w:val="center"/>
        <w:rPr>
          <w:rFonts w:ascii="Times New Roman" w:hAnsi="Times New Roman" w:cs="Times New Roman"/>
          <w:sz w:val="28"/>
          <w:szCs w:val="28"/>
          <w:lang w:val="kk-KZ"/>
        </w:rPr>
      </w:pPr>
      <w:r w:rsidRPr="00960DBE">
        <w:rPr>
          <w:rFonts w:ascii="Times New Roman" w:hAnsi="Times New Roman" w:cs="Times New Roman"/>
          <w:noProof/>
          <w:sz w:val="28"/>
          <w:szCs w:val="28"/>
          <w:lang w:eastAsia="ru-RU"/>
        </w:rPr>
        <w:lastRenderedPageBreak/>
        <w:drawing>
          <wp:inline distT="0" distB="0" distL="0" distR="0">
            <wp:extent cx="8942119" cy="4809507"/>
            <wp:effectExtent l="0" t="0" r="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60DBE" w:rsidRDefault="00960DBE" w:rsidP="00960DBE">
      <w:pPr>
        <w:spacing w:after="0" w:line="240" w:lineRule="auto"/>
        <w:jc w:val="center"/>
        <w:rPr>
          <w:rFonts w:ascii="Times New Roman" w:hAnsi="Times New Roman" w:cs="Times New Roman"/>
          <w:sz w:val="28"/>
          <w:szCs w:val="28"/>
          <w:lang w:val="kk-KZ"/>
        </w:rPr>
      </w:pPr>
    </w:p>
    <w:p w:rsidR="00960DBE" w:rsidRDefault="00960DBE" w:rsidP="00960DB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Рисунок Б.3 – Дисконтированные денежные потоки</w:t>
      </w:r>
      <w:r w:rsidRPr="00A273CF">
        <w:rPr>
          <w:rFonts w:ascii="Times New Roman" w:hAnsi="Times New Roman" w:cs="Times New Roman"/>
          <w:sz w:val="28"/>
          <w:szCs w:val="28"/>
          <w:lang w:val="kk-KZ"/>
        </w:rPr>
        <w:t xml:space="preserve"> </w:t>
      </w:r>
      <w:r>
        <w:rPr>
          <w:rFonts w:ascii="Times New Roman" w:hAnsi="Times New Roman" w:cs="Times New Roman"/>
          <w:sz w:val="28"/>
          <w:szCs w:val="28"/>
          <w:lang w:val="kk-KZ"/>
        </w:rPr>
        <w:t>при утеплении здания и установке АТП с учетом экономии энергии</w:t>
      </w:r>
    </w:p>
    <w:p w:rsidR="00A12F37" w:rsidRDefault="00D257A8" w:rsidP="00D257A8">
      <w:pPr>
        <w:spacing w:after="0" w:line="240" w:lineRule="auto"/>
        <w:ind w:firstLine="567"/>
        <w:rPr>
          <w:rFonts w:ascii="Times New Roman" w:hAnsi="Times New Roman" w:cs="Times New Roman"/>
          <w:sz w:val="28"/>
          <w:szCs w:val="28"/>
          <w:lang w:val="kk-KZ"/>
        </w:rPr>
      </w:pPr>
      <w:r>
        <w:rPr>
          <w:rFonts w:ascii="Times New Roman" w:hAnsi="Times New Roman" w:cs="Times New Roman"/>
          <w:bCs/>
          <w:sz w:val="28"/>
        </w:rPr>
        <w:t>Примечание – составлено авторами</w:t>
      </w:r>
    </w:p>
    <w:p w:rsidR="00986BA0" w:rsidRDefault="00986BA0" w:rsidP="0013622E">
      <w:pPr>
        <w:spacing w:after="0" w:line="240" w:lineRule="auto"/>
        <w:jc w:val="center"/>
        <w:rPr>
          <w:rFonts w:ascii="Times New Roman" w:hAnsi="Times New Roman" w:cs="Times New Roman"/>
          <w:sz w:val="28"/>
          <w:szCs w:val="28"/>
          <w:lang w:val="kk-KZ"/>
        </w:rPr>
        <w:sectPr w:rsidR="00986BA0" w:rsidSect="00986BA0">
          <w:pgSz w:w="16838" w:h="11906" w:orient="landscape"/>
          <w:pgMar w:top="1701" w:right="1134" w:bottom="567" w:left="1134" w:header="709" w:footer="709" w:gutter="0"/>
          <w:cols w:space="708"/>
          <w:titlePg/>
          <w:docGrid w:linePitch="360"/>
        </w:sectPr>
      </w:pPr>
    </w:p>
    <w:p w:rsidR="0013622E" w:rsidRDefault="0013622E" w:rsidP="0013622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ПРИЛОЖЕНИЕ </w:t>
      </w:r>
      <w:r w:rsidR="00A273CF">
        <w:rPr>
          <w:rFonts w:ascii="Times New Roman" w:hAnsi="Times New Roman" w:cs="Times New Roman"/>
          <w:sz w:val="28"/>
          <w:szCs w:val="28"/>
          <w:lang w:val="kk-KZ"/>
        </w:rPr>
        <w:t>В</w:t>
      </w:r>
    </w:p>
    <w:p w:rsidR="0013622E" w:rsidRPr="00607B16" w:rsidRDefault="0013622E" w:rsidP="0013622E">
      <w:pPr>
        <w:spacing w:after="0" w:line="240" w:lineRule="auto"/>
        <w:jc w:val="center"/>
        <w:rPr>
          <w:rFonts w:ascii="Times New Roman" w:hAnsi="Times New Roman" w:cs="Times New Roman"/>
          <w:sz w:val="28"/>
          <w:szCs w:val="28"/>
          <w:lang w:val="kk-KZ"/>
        </w:rPr>
      </w:pPr>
    </w:p>
    <w:p w:rsidR="0013622E" w:rsidRPr="004A6AD1" w:rsidRDefault="0013622E" w:rsidP="0013622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Список опубликованных работ</w:t>
      </w:r>
    </w:p>
    <w:p w:rsidR="0013622E" w:rsidRPr="004A6AD1" w:rsidRDefault="0013622E" w:rsidP="0013622E">
      <w:pPr>
        <w:spacing w:after="0" w:line="240" w:lineRule="auto"/>
        <w:ind w:firstLine="567"/>
        <w:jc w:val="center"/>
        <w:rPr>
          <w:rFonts w:ascii="Times New Roman" w:hAnsi="Times New Roman" w:cs="Times New Roman"/>
          <w:sz w:val="28"/>
          <w:szCs w:val="28"/>
          <w:lang w:val="kk-KZ"/>
        </w:rPr>
      </w:pPr>
    </w:p>
    <w:p w:rsidR="0013622E" w:rsidRDefault="0013622E" w:rsidP="0013622E">
      <w:pPr>
        <w:keepNext/>
        <w:spacing w:after="0" w:line="240" w:lineRule="auto"/>
        <w:ind w:firstLine="567"/>
        <w:jc w:val="both"/>
        <w:outlineLvl w:val="0"/>
        <w:rPr>
          <w:rFonts w:ascii="Times New Roman" w:hAnsi="Times New Roman" w:cs="Times New Roman"/>
          <w:sz w:val="28"/>
          <w:szCs w:val="28"/>
        </w:rPr>
      </w:pPr>
      <w:r w:rsidRPr="004A6AD1">
        <w:rPr>
          <w:rFonts w:ascii="Times New Roman" w:hAnsi="Times New Roman" w:cs="Times New Roman"/>
          <w:sz w:val="28"/>
          <w:szCs w:val="28"/>
        </w:rPr>
        <w:t xml:space="preserve">Публикации: опубликовано </w:t>
      </w:r>
      <w:r w:rsidR="00D42B57">
        <w:rPr>
          <w:rFonts w:ascii="Times New Roman" w:hAnsi="Times New Roman" w:cs="Times New Roman"/>
          <w:sz w:val="28"/>
          <w:szCs w:val="28"/>
        </w:rPr>
        <w:t>5</w:t>
      </w:r>
      <w:r>
        <w:rPr>
          <w:rFonts w:ascii="Times New Roman" w:hAnsi="Times New Roman" w:cs="Times New Roman"/>
          <w:sz w:val="28"/>
          <w:szCs w:val="28"/>
        </w:rPr>
        <w:t xml:space="preserve"> стать</w:t>
      </w:r>
      <w:r w:rsidR="00D42B57">
        <w:rPr>
          <w:rFonts w:ascii="Times New Roman" w:hAnsi="Times New Roman" w:cs="Times New Roman"/>
          <w:sz w:val="28"/>
          <w:szCs w:val="28"/>
        </w:rPr>
        <w:t>ей и одно учебное пособие</w:t>
      </w:r>
      <w:r w:rsidRPr="004A6AD1">
        <w:rPr>
          <w:rFonts w:ascii="Times New Roman" w:hAnsi="Times New Roman" w:cs="Times New Roman"/>
          <w:sz w:val="28"/>
          <w:szCs w:val="28"/>
        </w:rPr>
        <w:t>.</w:t>
      </w:r>
    </w:p>
    <w:p w:rsidR="0013622E" w:rsidRPr="00BC6D30" w:rsidRDefault="0013622E" w:rsidP="00FC0D28">
      <w:pPr>
        <w:spacing w:after="0" w:line="240" w:lineRule="auto"/>
        <w:ind w:firstLine="567"/>
        <w:jc w:val="both"/>
        <w:rPr>
          <w:rFonts w:ascii="Times New Roman" w:hAnsi="Times New Roman" w:cs="Times New Roman"/>
          <w:sz w:val="28"/>
          <w:szCs w:val="28"/>
        </w:rPr>
      </w:pPr>
      <w:r w:rsidRPr="004A6AD1">
        <w:rPr>
          <w:rFonts w:ascii="Times New Roman" w:hAnsi="Times New Roman" w:cs="Times New Roman"/>
          <w:sz w:val="28"/>
          <w:szCs w:val="28"/>
        </w:rPr>
        <w:t>В</w:t>
      </w:r>
      <w:r w:rsidRPr="00BC6D30">
        <w:rPr>
          <w:rFonts w:ascii="Times New Roman" w:hAnsi="Times New Roman" w:cs="Times New Roman"/>
          <w:sz w:val="28"/>
          <w:szCs w:val="28"/>
        </w:rPr>
        <w:t xml:space="preserve"> </w:t>
      </w:r>
      <w:r w:rsidRPr="004A6AD1">
        <w:rPr>
          <w:rFonts w:ascii="Times New Roman" w:hAnsi="Times New Roman" w:cs="Times New Roman"/>
          <w:sz w:val="28"/>
          <w:szCs w:val="28"/>
        </w:rPr>
        <w:t>журналах</w:t>
      </w:r>
      <w:r w:rsidR="00B76EB0">
        <w:rPr>
          <w:rFonts w:ascii="Times New Roman" w:hAnsi="Times New Roman" w:cs="Times New Roman"/>
          <w:sz w:val="28"/>
          <w:szCs w:val="28"/>
        </w:rPr>
        <w:t>, рекомендованных МОН РК</w:t>
      </w:r>
      <w:r w:rsidRPr="00BC6D30">
        <w:rPr>
          <w:rFonts w:ascii="Times New Roman" w:hAnsi="Times New Roman" w:cs="Times New Roman"/>
          <w:sz w:val="28"/>
          <w:szCs w:val="28"/>
        </w:rPr>
        <w:t xml:space="preserve">: </w:t>
      </w:r>
      <w:r>
        <w:rPr>
          <w:rFonts w:ascii="Times New Roman" w:hAnsi="Times New Roman" w:cs="Times New Roman"/>
          <w:sz w:val="28"/>
          <w:szCs w:val="28"/>
        </w:rPr>
        <w:t>2</w:t>
      </w:r>
      <w:r w:rsidRPr="00BC6D30">
        <w:rPr>
          <w:rFonts w:ascii="Times New Roman" w:hAnsi="Times New Roman" w:cs="Times New Roman"/>
          <w:sz w:val="28"/>
          <w:szCs w:val="28"/>
        </w:rPr>
        <w:t xml:space="preserve"> </w:t>
      </w:r>
      <w:r w:rsidRPr="004A6AD1">
        <w:rPr>
          <w:rFonts w:ascii="Times New Roman" w:hAnsi="Times New Roman" w:cs="Times New Roman"/>
          <w:sz w:val="28"/>
          <w:szCs w:val="28"/>
        </w:rPr>
        <w:t>стат</w:t>
      </w:r>
      <w:r>
        <w:rPr>
          <w:rFonts w:ascii="Times New Roman" w:hAnsi="Times New Roman" w:cs="Times New Roman"/>
          <w:sz w:val="28"/>
          <w:szCs w:val="28"/>
        </w:rPr>
        <w:t>ьи</w:t>
      </w:r>
      <w:r w:rsidRPr="00BC6D30">
        <w:rPr>
          <w:rFonts w:ascii="Times New Roman" w:hAnsi="Times New Roman" w:cs="Times New Roman"/>
          <w:sz w:val="28"/>
          <w:szCs w:val="28"/>
        </w:rPr>
        <w:t>.</w:t>
      </w:r>
    </w:p>
    <w:p w:rsidR="0013622E" w:rsidRDefault="0013622E" w:rsidP="00FC0D28">
      <w:pPr>
        <w:spacing w:after="0" w:line="240" w:lineRule="auto"/>
        <w:ind w:firstLine="567"/>
        <w:jc w:val="both"/>
        <w:rPr>
          <w:rFonts w:ascii="Times New Roman" w:hAnsi="Times New Roman" w:cs="Times New Roman"/>
          <w:sz w:val="28"/>
          <w:szCs w:val="28"/>
        </w:rPr>
      </w:pPr>
      <w:r w:rsidRPr="00BC6D30">
        <w:rPr>
          <w:rFonts w:ascii="Times New Roman" w:hAnsi="Times New Roman" w:cs="Times New Roman"/>
          <w:sz w:val="28"/>
          <w:szCs w:val="28"/>
        </w:rPr>
        <w:t xml:space="preserve">1 </w:t>
      </w:r>
      <w:proofErr w:type="spellStart"/>
      <w:r w:rsidR="00B76EB0">
        <w:rPr>
          <w:rFonts w:ascii="Times New Roman" w:hAnsi="Times New Roman" w:cs="Times New Roman"/>
          <w:sz w:val="28"/>
          <w:szCs w:val="28"/>
        </w:rPr>
        <w:t>Лохманн</w:t>
      </w:r>
      <w:proofErr w:type="spellEnd"/>
      <w:r w:rsidR="00B76EB0">
        <w:rPr>
          <w:rFonts w:ascii="Times New Roman" w:hAnsi="Times New Roman" w:cs="Times New Roman"/>
          <w:sz w:val="28"/>
          <w:szCs w:val="28"/>
        </w:rPr>
        <w:t xml:space="preserve"> Б.</w:t>
      </w:r>
      <w:r w:rsidR="00B76EB0" w:rsidRPr="00B76EB0">
        <w:rPr>
          <w:rFonts w:ascii="Times New Roman" w:hAnsi="Times New Roman" w:cs="Times New Roman"/>
          <w:sz w:val="28"/>
          <w:szCs w:val="28"/>
        </w:rPr>
        <w:t xml:space="preserve">, </w:t>
      </w:r>
      <w:proofErr w:type="spellStart"/>
      <w:r w:rsidR="00B76EB0" w:rsidRPr="00B76EB0">
        <w:rPr>
          <w:rFonts w:ascii="Times New Roman" w:hAnsi="Times New Roman" w:cs="Times New Roman"/>
          <w:sz w:val="28"/>
          <w:szCs w:val="28"/>
        </w:rPr>
        <w:t>Тлеппаев</w:t>
      </w:r>
      <w:proofErr w:type="spellEnd"/>
      <w:r w:rsidR="00B76EB0" w:rsidRPr="00B76EB0">
        <w:rPr>
          <w:rFonts w:ascii="Times New Roman" w:hAnsi="Times New Roman" w:cs="Times New Roman"/>
          <w:sz w:val="28"/>
          <w:szCs w:val="28"/>
        </w:rPr>
        <w:t xml:space="preserve"> А., </w:t>
      </w:r>
      <w:proofErr w:type="spellStart"/>
      <w:r w:rsidR="00B76EB0" w:rsidRPr="00B76EB0">
        <w:rPr>
          <w:rFonts w:ascii="Times New Roman" w:hAnsi="Times New Roman" w:cs="Times New Roman"/>
          <w:sz w:val="28"/>
          <w:szCs w:val="28"/>
        </w:rPr>
        <w:t>Ажибаева</w:t>
      </w:r>
      <w:proofErr w:type="spellEnd"/>
      <w:r w:rsidR="00B76EB0" w:rsidRPr="00B76EB0">
        <w:rPr>
          <w:rFonts w:ascii="Times New Roman" w:hAnsi="Times New Roman" w:cs="Times New Roman"/>
          <w:sz w:val="28"/>
          <w:szCs w:val="28"/>
        </w:rPr>
        <w:t xml:space="preserve"> А.</w:t>
      </w:r>
      <w:r w:rsidR="00B76EB0">
        <w:rPr>
          <w:rFonts w:ascii="Times New Roman" w:hAnsi="Times New Roman" w:cs="Times New Roman"/>
          <w:sz w:val="28"/>
          <w:szCs w:val="28"/>
        </w:rPr>
        <w:t>, Омаров Т.</w:t>
      </w:r>
      <w:r w:rsidRPr="00BC6D30">
        <w:rPr>
          <w:rFonts w:ascii="Times New Roman" w:hAnsi="Times New Roman" w:cs="Times New Roman"/>
          <w:sz w:val="28"/>
          <w:szCs w:val="28"/>
        </w:rPr>
        <w:t xml:space="preserve"> </w:t>
      </w:r>
      <w:r w:rsidR="00B76EB0" w:rsidRPr="00B76EB0">
        <w:rPr>
          <w:rFonts w:ascii="Times New Roman" w:hAnsi="Times New Roman" w:cs="Times New Roman"/>
          <w:sz w:val="28"/>
          <w:szCs w:val="28"/>
        </w:rPr>
        <w:t>Международный опыт внедрения</w:t>
      </w:r>
      <w:r w:rsidR="00B76EB0">
        <w:rPr>
          <w:rFonts w:ascii="Times New Roman" w:hAnsi="Times New Roman" w:cs="Times New Roman"/>
          <w:sz w:val="28"/>
          <w:szCs w:val="28"/>
        </w:rPr>
        <w:t xml:space="preserve"> и</w:t>
      </w:r>
      <w:r w:rsidR="00B76EB0" w:rsidRPr="00B76EB0">
        <w:rPr>
          <w:rFonts w:ascii="Times New Roman" w:hAnsi="Times New Roman" w:cs="Times New Roman"/>
          <w:sz w:val="28"/>
          <w:szCs w:val="28"/>
        </w:rPr>
        <w:t>нновационных финансовых инструментов</w:t>
      </w:r>
      <w:r w:rsidR="00B76EB0">
        <w:rPr>
          <w:rFonts w:ascii="Times New Roman" w:hAnsi="Times New Roman" w:cs="Times New Roman"/>
          <w:sz w:val="28"/>
          <w:szCs w:val="28"/>
        </w:rPr>
        <w:t xml:space="preserve"> с</w:t>
      </w:r>
      <w:r w:rsidR="00B76EB0" w:rsidRPr="00B76EB0">
        <w:rPr>
          <w:rFonts w:ascii="Times New Roman" w:hAnsi="Times New Roman" w:cs="Times New Roman"/>
          <w:sz w:val="28"/>
          <w:szCs w:val="28"/>
        </w:rPr>
        <w:t xml:space="preserve"> целью повышения </w:t>
      </w:r>
      <w:proofErr w:type="spellStart"/>
      <w:r w:rsidR="00B76EB0" w:rsidRPr="00B76EB0">
        <w:rPr>
          <w:rFonts w:ascii="Times New Roman" w:hAnsi="Times New Roman" w:cs="Times New Roman"/>
          <w:sz w:val="28"/>
          <w:szCs w:val="28"/>
        </w:rPr>
        <w:t>энергоэффективности</w:t>
      </w:r>
      <w:proofErr w:type="spellEnd"/>
      <w:r w:rsidR="00B76EB0" w:rsidRPr="00B76EB0">
        <w:rPr>
          <w:rFonts w:ascii="Times New Roman" w:hAnsi="Times New Roman" w:cs="Times New Roman"/>
          <w:sz w:val="28"/>
          <w:szCs w:val="28"/>
        </w:rPr>
        <w:t xml:space="preserve"> зданий</w:t>
      </w:r>
      <w:r w:rsidRPr="00BF6D6A">
        <w:rPr>
          <w:rFonts w:ascii="Times New Roman" w:hAnsi="Times New Roman" w:cs="Times New Roman"/>
          <w:sz w:val="28"/>
          <w:szCs w:val="28"/>
        </w:rPr>
        <w:t xml:space="preserve">//Вестник  Казахского </w:t>
      </w:r>
      <w:r w:rsidRPr="00BC6D30">
        <w:rPr>
          <w:rFonts w:ascii="Times New Roman" w:hAnsi="Times New Roman" w:cs="Times New Roman"/>
          <w:sz w:val="28"/>
          <w:szCs w:val="28"/>
        </w:rPr>
        <w:t xml:space="preserve">Национального Университета имени </w:t>
      </w:r>
      <w:proofErr w:type="spellStart"/>
      <w:r w:rsidRPr="00BC6D30">
        <w:rPr>
          <w:rFonts w:ascii="Times New Roman" w:hAnsi="Times New Roman" w:cs="Times New Roman"/>
          <w:sz w:val="28"/>
          <w:szCs w:val="28"/>
        </w:rPr>
        <w:t>аль-Фараби</w:t>
      </w:r>
      <w:proofErr w:type="spellEnd"/>
      <w:r w:rsidRPr="00BC6D30">
        <w:rPr>
          <w:rFonts w:ascii="Times New Roman" w:hAnsi="Times New Roman" w:cs="Times New Roman"/>
          <w:sz w:val="28"/>
          <w:szCs w:val="28"/>
        </w:rPr>
        <w:t>, Серия экономическая. – 201</w:t>
      </w:r>
      <w:r w:rsidR="002409B7">
        <w:rPr>
          <w:rFonts w:ascii="Times New Roman" w:hAnsi="Times New Roman" w:cs="Times New Roman"/>
          <w:sz w:val="28"/>
          <w:szCs w:val="28"/>
        </w:rPr>
        <w:t>9</w:t>
      </w:r>
      <w:r w:rsidRPr="00BC6D30">
        <w:rPr>
          <w:rFonts w:ascii="Times New Roman" w:hAnsi="Times New Roman" w:cs="Times New Roman"/>
          <w:sz w:val="28"/>
          <w:szCs w:val="28"/>
        </w:rPr>
        <w:t>. - №</w:t>
      </w:r>
      <w:r>
        <w:rPr>
          <w:rFonts w:ascii="Times New Roman" w:hAnsi="Times New Roman" w:cs="Times New Roman"/>
          <w:sz w:val="28"/>
          <w:szCs w:val="28"/>
        </w:rPr>
        <w:t>1</w:t>
      </w:r>
      <w:r w:rsidRPr="00BC6D30">
        <w:rPr>
          <w:rFonts w:ascii="Times New Roman" w:hAnsi="Times New Roman" w:cs="Times New Roman"/>
          <w:sz w:val="28"/>
          <w:szCs w:val="28"/>
        </w:rPr>
        <w:t xml:space="preserve"> (12</w:t>
      </w:r>
      <w:r w:rsidR="002409B7">
        <w:rPr>
          <w:rFonts w:ascii="Times New Roman" w:hAnsi="Times New Roman" w:cs="Times New Roman"/>
          <w:sz w:val="28"/>
          <w:szCs w:val="28"/>
        </w:rPr>
        <w:t>7</w:t>
      </w:r>
      <w:r w:rsidRPr="00BC6D30">
        <w:rPr>
          <w:rFonts w:ascii="Times New Roman" w:hAnsi="Times New Roman" w:cs="Times New Roman"/>
          <w:sz w:val="28"/>
          <w:szCs w:val="28"/>
        </w:rPr>
        <w:t xml:space="preserve">). – С. </w:t>
      </w:r>
      <w:r w:rsidR="002409B7">
        <w:rPr>
          <w:rFonts w:ascii="Times New Roman" w:hAnsi="Times New Roman" w:cs="Times New Roman"/>
          <w:sz w:val="28"/>
          <w:szCs w:val="28"/>
        </w:rPr>
        <w:t>8</w:t>
      </w:r>
      <w:r w:rsidRPr="00E302C9">
        <w:rPr>
          <w:rFonts w:ascii="Times New Roman" w:hAnsi="Times New Roman" w:cs="Times New Roman"/>
          <w:sz w:val="28"/>
          <w:szCs w:val="28"/>
        </w:rPr>
        <w:t>9</w:t>
      </w:r>
      <w:r w:rsidRPr="00BC6D30">
        <w:rPr>
          <w:rFonts w:ascii="Times New Roman" w:hAnsi="Times New Roman" w:cs="Times New Roman"/>
          <w:sz w:val="28"/>
          <w:szCs w:val="28"/>
        </w:rPr>
        <w:t>-</w:t>
      </w:r>
      <w:r w:rsidR="002409B7">
        <w:rPr>
          <w:rFonts w:ascii="Times New Roman" w:hAnsi="Times New Roman" w:cs="Times New Roman"/>
          <w:sz w:val="28"/>
          <w:szCs w:val="28"/>
        </w:rPr>
        <w:t>9</w:t>
      </w:r>
      <w:r w:rsidRPr="00E302C9">
        <w:rPr>
          <w:rFonts w:ascii="Times New Roman" w:hAnsi="Times New Roman" w:cs="Times New Roman"/>
          <w:sz w:val="28"/>
          <w:szCs w:val="28"/>
        </w:rPr>
        <w:t>9</w:t>
      </w:r>
      <w:r w:rsidRPr="00BC6D30">
        <w:rPr>
          <w:rFonts w:ascii="Times New Roman" w:hAnsi="Times New Roman" w:cs="Times New Roman"/>
          <w:sz w:val="28"/>
          <w:szCs w:val="28"/>
        </w:rPr>
        <w:t>.</w:t>
      </w:r>
    </w:p>
    <w:p w:rsidR="00B76EB0" w:rsidRDefault="002409B7" w:rsidP="00FC0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2409B7">
        <w:rPr>
          <w:rFonts w:ascii="Times New Roman" w:hAnsi="Times New Roman" w:cs="Times New Roman"/>
          <w:sz w:val="28"/>
          <w:szCs w:val="28"/>
        </w:rPr>
        <w:t>Тлеппаев</w:t>
      </w:r>
      <w:proofErr w:type="spellEnd"/>
      <w:r w:rsidR="00BF6B17" w:rsidRPr="00BF6B17">
        <w:rPr>
          <w:rFonts w:ascii="Times New Roman" w:hAnsi="Times New Roman" w:cs="Times New Roman"/>
          <w:sz w:val="28"/>
          <w:szCs w:val="28"/>
        </w:rPr>
        <w:t xml:space="preserve"> </w:t>
      </w:r>
      <w:r w:rsidR="00BF6B17" w:rsidRPr="002409B7">
        <w:rPr>
          <w:rFonts w:ascii="Times New Roman" w:hAnsi="Times New Roman" w:cs="Times New Roman"/>
          <w:sz w:val="28"/>
          <w:szCs w:val="28"/>
        </w:rPr>
        <w:t>А.</w:t>
      </w:r>
      <w:r w:rsidRPr="002409B7">
        <w:rPr>
          <w:rFonts w:ascii="Times New Roman" w:hAnsi="Times New Roman" w:cs="Times New Roman"/>
          <w:sz w:val="28"/>
          <w:szCs w:val="28"/>
        </w:rPr>
        <w:t xml:space="preserve">, Сулейменов </w:t>
      </w:r>
      <w:r w:rsidR="00BF6B17" w:rsidRPr="002409B7">
        <w:rPr>
          <w:rFonts w:ascii="Times New Roman" w:hAnsi="Times New Roman" w:cs="Times New Roman"/>
          <w:sz w:val="28"/>
          <w:szCs w:val="28"/>
        </w:rPr>
        <w:t>Ж.</w:t>
      </w:r>
      <w:r w:rsidR="00BF6B17">
        <w:rPr>
          <w:rFonts w:ascii="Times New Roman" w:hAnsi="Times New Roman" w:cs="Times New Roman"/>
          <w:sz w:val="28"/>
          <w:szCs w:val="28"/>
        </w:rPr>
        <w:t xml:space="preserve"> </w:t>
      </w:r>
      <w:r w:rsidRPr="002409B7">
        <w:rPr>
          <w:rFonts w:ascii="Times New Roman" w:hAnsi="Times New Roman" w:cs="Times New Roman"/>
          <w:sz w:val="28"/>
          <w:szCs w:val="28"/>
        </w:rPr>
        <w:t xml:space="preserve">Международный опыт инвестиционного стимулирования проектов </w:t>
      </w:r>
      <w:proofErr w:type="spellStart"/>
      <w:r w:rsidRPr="002409B7">
        <w:rPr>
          <w:rFonts w:ascii="Times New Roman" w:hAnsi="Times New Roman" w:cs="Times New Roman"/>
          <w:sz w:val="28"/>
          <w:szCs w:val="28"/>
        </w:rPr>
        <w:t>энергоэффективности</w:t>
      </w:r>
      <w:proofErr w:type="spellEnd"/>
      <w:r w:rsidRPr="002409B7">
        <w:rPr>
          <w:rFonts w:ascii="Times New Roman" w:hAnsi="Times New Roman" w:cs="Times New Roman"/>
          <w:sz w:val="28"/>
          <w:szCs w:val="28"/>
        </w:rPr>
        <w:t xml:space="preserve"> в ЖКХ и промышленности</w:t>
      </w:r>
      <w:r w:rsidRPr="00BF6D6A">
        <w:rPr>
          <w:rFonts w:ascii="Times New Roman" w:hAnsi="Times New Roman" w:cs="Times New Roman"/>
          <w:sz w:val="28"/>
          <w:szCs w:val="28"/>
        </w:rPr>
        <w:t>//</w:t>
      </w:r>
      <w:r>
        <w:rPr>
          <w:rFonts w:ascii="Times New Roman" w:hAnsi="Times New Roman" w:cs="Times New Roman"/>
          <w:sz w:val="28"/>
          <w:szCs w:val="28"/>
        </w:rPr>
        <w:t>Статистика, учет и аудит</w:t>
      </w:r>
      <w:r w:rsidRPr="00BC6D30">
        <w:rPr>
          <w:rFonts w:ascii="Times New Roman" w:hAnsi="Times New Roman" w:cs="Times New Roman"/>
          <w:sz w:val="28"/>
          <w:szCs w:val="28"/>
        </w:rPr>
        <w:t>. – 201</w:t>
      </w:r>
      <w:r>
        <w:rPr>
          <w:rFonts w:ascii="Times New Roman" w:hAnsi="Times New Roman" w:cs="Times New Roman"/>
          <w:sz w:val="28"/>
          <w:szCs w:val="28"/>
        </w:rPr>
        <w:t>9</w:t>
      </w:r>
      <w:r w:rsidRPr="00BC6D30">
        <w:rPr>
          <w:rFonts w:ascii="Times New Roman" w:hAnsi="Times New Roman" w:cs="Times New Roman"/>
          <w:sz w:val="28"/>
          <w:szCs w:val="28"/>
        </w:rPr>
        <w:t>. - №</w:t>
      </w:r>
      <w:r>
        <w:rPr>
          <w:rFonts w:ascii="Times New Roman" w:hAnsi="Times New Roman" w:cs="Times New Roman"/>
          <w:sz w:val="28"/>
          <w:szCs w:val="28"/>
        </w:rPr>
        <w:t>1</w:t>
      </w:r>
      <w:r w:rsidRPr="00BC6D30">
        <w:rPr>
          <w:rFonts w:ascii="Times New Roman" w:hAnsi="Times New Roman" w:cs="Times New Roman"/>
          <w:sz w:val="28"/>
          <w:szCs w:val="28"/>
        </w:rPr>
        <w:t xml:space="preserve"> (</w:t>
      </w:r>
      <w:r>
        <w:rPr>
          <w:rFonts w:ascii="Times New Roman" w:hAnsi="Times New Roman" w:cs="Times New Roman"/>
          <w:sz w:val="28"/>
          <w:szCs w:val="28"/>
        </w:rPr>
        <w:t>72</w:t>
      </w:r>
      <w:r w:rsidRPr="00BC6D30">
        <w:rPr>
          <w:rFonts w:ascii="Times New Roman" w:hAnsi="Times New Roman" w:cs="Times New Roman"/>
          <w:sz w:val="28"/>
          <w:szCs w:val="28"/>
        </w:rPr>
        <w:t xml:space="preserve">). – С. </w:t>
      </w:r>
      <w:r>
        <w:rPr>
          <w:rFonts w:ascii="Times New Roman" w:hAnsi="Times New Roman" w:cs="Times New Roman"/>
          <w:sz w:val="28"/>
          <w:szCs w:val="28"/>
        </w:rPr>
        <w:t>187</w:t>
      </w:r>
      <w:r w:rsidRPr="00BC6D30">
        <w:rPr>
          <w:rFonts w:ascii="Times New Roman" w:hAnsi="Times New Roman" w:cs="Times New Roman"/>
          <w:sz w:val="28"/>
          <w:szCs w:val="28"/>
        </w:rPr>
        <w:t>-</w:t>
      </w:r>
      <w:r>
        <w:rPr>
          <w:rFonts w:ascii="Times New Roman" w:hAnsi="Times New Roman" w:cs="Times New Roman"/>
          <w:sz w:val="28"/>
          <w:szCs w:val="28"/>
        </w:rPr>
        <w:t>190</w:t>
      </w:r>
      <w:r w:rsidRPr="00BC6D30">
        <w:rPr>
          <w:rFonts w:ascii="Times New Roman" w:hAnsi="Times New Roman" w:cs="Times New Roman"/>
          <w:sz w:val="28"/>
          <w:szCs w:val="28"/>
        </w:rPr>
        <w:t>.</w:t>
      </w:r>
    </w:p>
    <w:p w:rsidR="0013622E" w:rsidRDefault="0013622E" w:rsidP="00FC0D28">
      <w:pPr>
        <w:spacing w:after="0" w:line="240" w:lineRule="auto"/>
        <w:ind w:firstLine="567"/>
        <w:jc w:val="both"/>
        <w:rPr>
          <w:rFonts w:ascii="Times New Roman" w:hAnsi="Times New Roman" w:cs="Times New Roman"/>
          <w:sz w:val="28"/>
          <w:szCs w:val="28"/>
        </w:rPr>
      </w:pPr>
      <w:r w:rsidRPr="004A6AD1">
        <w:rPr>
          <w:rFonts w:ascii="Times New Roman" w:hAnsi="Times New Roman" w:cs="Times New Roman"/>
          <w:sz w:val="28"/>
          <w:szCs w:val="28"/>
        </w:rPr>
        <w:t xml:space="preserve">В материалах международных конференций </w:t>
      </w:r>
      <w:r w:rsidR="00BD359C" w:rsidRPr="00BD359C">
        <w:rPr>
          <w:rFonts w:ascii="Times New Roman" w:hAnsi="Times New Roman" w:cs="Times New Roman"/>
          <w:sz w:val="28"/>
          <w:szCs w:val="28"/>
        </w:rPr>
        <w:t xml:space="preserve">в базе данных </w:t>
      </w:r>
      <w:proofErr w:type="spellStart"/>
      <w:r w:rsidR="00BD359C" w:rsidRPr="00BD359C">
        <w:rPr>
          <w:rFonts w:ascii="Times New Roman" w:hAnsi="Times New Roman" w:cs="Times New Roman"/>
          <w:sz w:val="28"/>
          <w:szCs w:val="28"/>
        </w:rPr>
        <w:t>Scopus</w:t>
      </w:r>
      <w:proofErr w:type="spellEnd"/>
      <w:r w:rsidR="00BD359C" w:rsidRPr="00BD359C">
        <w:rPr>
          <w:rFonts w:ascii="Times New Roman" w:hAnsi="Times New Roman" w:cs="Times New Roman"/>
          <w:sz w:val="28"/>
          <w:szCs w:val="28"/>
        </w:rPr>
        <w:t xml:space="preserve"> </w:t>
      </w:r>
      <w:r w:rsidRPr="004A6AD1">
        <w:rPr>
          <w:rFonts w:ascii="Times New Roman" w:hAnsi="Times New Roman" w:cs="Times New Roman"/>
          <w:sz w:val="28"/>
          <w:szCs w:val="28"/>
        </w:rPr>
        <w:t>опубликован</w:t>
      </w:r>
      <w:r w:rsidR="002409B7">
        <w:rPr>
          <w:rFonts w:ascii="Times New Roman" w:hAnsi="Times New Roman" w:cs="Times New Roman"/>
          <w:sz w:val="28"/>
          <w:szCs w:val="28"/>
        </w:rPr>
        <w:t>о</w:t>
      </w:r>
      <w:r w:rsidRPr="004A6AD1">
        <w:rPr>
          <w:rFonts w:ascii="Times New Roman" w:hAnsi="Times New Roman" w:cs="Times New Roman"/>
          <w:sz w:val="28"/>
          <w:szCs w:val="28"/>
        </w:rPr>
        <w:t xml:space="preserve"> </w:t>
      </w:r>
      <w:r w:rsidR="002409B7">
        <w:rPr>
          <w:rFonts w:ascii="Times New Roman" w:hAnsi="Times New Roman" w:cs="Times New Roman"/>
          <w:sz w:val="28"/>
          <w:szCs w:val="28"/>
        </w:rPr>
        <w:t>2</w:t>
      </w:r>
      <w:r w:rsidRPr="004A6AD1">
        <w:rPr>
          <w:rFonts w:ascii="Times New Roman" w:hAnsi="Times New Roman" w:cs="Times New Roman"/>
          <w:sz w:val="28"/>
          <w:szCs w:val="28"/>
        </w:rPr>
        <w:t xml:space="preserve"> </w:t>
      </w:r>
      <w:r>
        <w:rPr>
          <w:rFonts w:ascii="Times New Roman" w:hAnsi="Times New Roman" w:cs="Times New Roman"/>
          <w:sz w:val="28"/>
          <w:szCs w:val="28"/>
        </w:rPr>
        <w:t>стать</w:t>
      </w:r>
      <w:r w:rsidR="002409B7">
        <w:rPr>
          <w:rFonts w:ascii="Times New Roman" w:hAnsi="Times New Roman" w:cs="Times New Roman"/>
          <w:sz w:val="28"/>
          <w:szCs w:val="28"/>
        </w:rPr>
        <w:t>и</w:t>
      </w:r>
      <w:r w:rsidRPr="004A6AD1">
        <w:rPr>
          <w:rFonts w:ascii="Times New Roman" w:hAnsi="Times New Roman" w:cs="Times New Roman"/>
          <w:sz w:val="28"/>
          <w:szCs w:val="28"/>
        </w:rPr>
        <w:t>.</w:t>
      </w:r>
    </w:p>
    <w:p w:rsidR="00BD359C" w:rsidRPr="00BD359C" w:rsidRDefault="00BD359C" w:rsidP="00FC0D28">
      <w:pPr>
        <w:spacing w:after="0" w:line="240" w:lineRule="auto"/>
        <w:ind w:firstLine="567"/>
        <w:jc w:val="both"/>
        <w:rPr>
          <w:rFonts w:ascii="Times New Roman" w:hAnsi="Times New Roman" w:cs="Times New Roman"/>
          <w:sz w:val="28"/>
          <w:szCs w:val="28"/>
          <w:lang w:val="en-US"/>
        </w:rPr>
      </w:pPr>
      <w:r w:rsidRPr="00BD359C">
        <w:rPr>
          <w:rFonts w:ascii="Times New Roman" w:hAnsi="Times New Roman" w:cs="Times New Roman"/>
          <w:sz w:val="28"/>
          <w:szCs w:val="28"/>
          <w:lang w:val="en-US"/>
        </w:rPr>
        <w:t xml:space="preserve">1 </w:t>
      </w:r>
      <w:proofErr w:type="spellStart"/>
      <w:r w:rsidRPr="00BD359C">
        <w:rPr>
          <w:rFonts w:ascii="Times New Roman" w:hAnsi="Times New Roman" w:cs="Times New Roman"/>
          <w:sz w:val="28"/>
          <w:szCs w:val="28"/>
          <w:lang w:val="en-US"/>
        </w:rPr>
        <w:t>Tleppayev</w:t>
      </w:r>
      <w:proofErr w:type="spellEnd"/>
      <w:r w:rsidRPr="00BD359C">
        <w:rPr>
          <w:rFonts w:ascii="Times New Roman" w:hAnsi="Times New Roman" w:cs="Times New Roman"/>
          <w:sz w:val="28"/>
          <w:szCs w:val="28"/>
          <w:lang w:val="en-US"/>
        </w:rPr>
        <w:t xml:space="preserve"> A. Financing Models for </w:t>
      </w:r>
      <w:proofErr w:type="gramStart"/>
      <w:r w:rsidRPr="00BD359C">
        <w:rPr>
          <w:rFonts w:ascii="Times New Roman" w:hAnsi="Times New Roman" w:cs="Times New Roman"/>
          <w:sz w:val="28"/>
          <w:szCs w:val="28"/>
          <w:lang w:val="en-US"/>
        </w:rPr>
        <w:t>Energy Efficiency Buildings</w:t>
      </w:r>
      <w:proofErr w:type="gramEnd"/>
      <w:r>
        <w:rPr>
          <w:rFonts w:ascii="Times New Roman" w:hAnsi="Times New Roman" w:cs="Times New Roman"/>
          <w:sz w:val="28"/>
          <w:szCs w:val="28"/>
          <w:lang w:val="en-US"/>
        </w:rPr>
        <w:t xml:space="preserve"> </w:t>
      </w:r>
      <w:r w:rsidRPr="00BD359C">
        <w:rPr>
          <w:rFonts w:ascii="Times New Roman" w:hAnsi="Times New Roman" w:cs="Times New Roman"/>
          <w:sz w:val="28"/>
          <w:szCs w:val="28"/>
          <w:lang w:val="en-US"/>
        </w:rPr>
        <w:t>//33-</w:t>
      </w:r>
      <w:r w:rsidRPr="00BD359C">
        <w:rPr>
          <w:rFonts w:ascii="Times New Roman" w:hAnsi="Times New Roman" w:cs="Times New Roman"/>
          <w:sz w:val="28"/>
          <w:szCs w:val="28"/>
        </w:rPr>
        <w:t>я</w:t>
      </w:r>
      <w:r w:rsidRPr="00BD359C">
        <w:rPr>
          <w:rFonts w:ascii="Times New Roman" w:hAnsi="Times New Roman" w:cs="Times New Roman"/>
          <w:sz w:val="28"/>
          <w:szCs w:val="28"/>
          <w:lang w:val="en-US"/>
        </w:rPr>
        <w:t xml:space="preserve"> </w:t>
      </w:r>
      <w:r w:rsidRPr="00BD359C">
        <w:rPr>
          <w:rFonts w:ascii="Times New Roman" w:hAnsi="Times New Roman" w:cs="Times New Roman"/>
          <w:sz w:val="28"/>
          <w:szCs w:val="28"/>
        </w:rPr>
        <w:t>международная</w:t>
      </w:r>
      <w:r w:rsidRPr="00BD359C">
        <w:rPr>
          <w:rFonts w:ascii="Times New Roman" w:hAnsi="Times New Roman" w:cs="Times New Roman"/>
          <w:sz w:val="28"/>
          <w:szCs w:val="28"/>
          <w:lang w:val="en-US"/>
        </w:rPr>
        <w:t xml:space="preserve"> IBIMA </w:t>
      </w:r>
      <w:r w:rsidRPr="00BD359C">
        <w:rPr>
          <w:rFonts w:ascii="Times New Roman" w:hAnsi="Times New Roman" w:cs="Times New Roman"/>
          <w:sz w:val="28"/>
          <w:szCs w:val="28"/>
        </w:rPr>
        <w:t>конференция</w:t>
      </w:r>
      <w:r w:rsidRPr="00BD359C">
        <w:rPr>
          <w:rFonts w:ascii="Times New Roman" w:hAnsi="Times New Roman" w:cs="Times New Roman"/>
          <w:sz w:val="28"/>
          <w:szCs w:val="28"/>
          <w:lang w:val="en-US"/>
        </w:rPr>
        <w:t>. – Madrid.-2019</w:t>
      </w:r>
      <w:proofErr w:type="gramStart"/>
      <w:r w:rsidRPr="00BD359C">
        <w:rPr>
          <w:rFonts w:ascii="Times New Roman" w:hAnsi="Times New Roman" w:cs="Times New Roman"/>
          <w:sz w:val="28"/>
          <w:szCs w:val="28"/>
          <w:lang w:val="en-US"/>
        </w:rPr>
        <w:t>.-</w:t>
      </w:r>
      <w:proofErr w:type="gramEnd"/>
      <w:r w:rsidRPr="00BD359C">
        <w:rPr>
          <w:rFonts w:ascii="Times New Roman" w:hAnsi="Times New Roman" w:cs="Times New Roman"/>
          <w:sz w:val="28"/>
          <w:szCs w:val="28"/>
          <w:lang w:val="en-US"/>
        </w:rPr>
        <w:t xml:space="preserve"> P. 3897-3903.</w:t>
      </w:r>
    </w:p>
    <w:p w:rsidR="00BD359C" w:rsidRPr="00986BA0" w:rsidRDefault="00BD359C" w:rsidP="00FC0D28">
      <w:pPr>
        <w:spacing w:after="0" w:line="240" w:lineRule="auto"/>
        <w:ind w:firstLine="567"/>
        <w:jc w:val="both"/>
        <w:rPr>
          <w:rFonts w:ascii="Times New Roman" w:hAnsi="Times New Roman" w:cs="Times New Roman"/>
          <w:sz w:val="28"/>
          <w:szCs w:val="28"/>
          <w:lang w:val="en-US"/>
        </w:rPr>
      </w:pPr>
      <w:r w:rsidRPr="00BD359C">
        <w:rPr>
          <w:rFonts w:ascii="Times New Roman" w:hAnsi="Times New Roman" w:cs="Times New Roman"/>
          <w:sz w:val="28"/>
          <w:szCs w:val="28"/>
          <w:lang w:val="en-US"/>
        </w:rPr>
        <w:t xml:space="preserve">2 </w:t>
      </w:r>
      <w:proofErr w:type="spellStart"/>
      <w:r w:rsidRPr="00BD359C">
        <w:rPr>
          <w:rFonts w:ascii="Times New Roman" w:hAnsi="Times New Roman" w:cs="Times New Roman"/>
          <w:sz w:val="28"/>
          <w:szCs w:val="28"/>
          <w:lang w:val="en-US"/>
        </w:rPr>
        <w:t>Tleppayev</w:t>
      </w:r>
      <w:proofErr w:type="spellEnd"/>
      <w:r w:rsidRPr="00BD359C">
        <w:rPr>
          <w:rFonts w:ascii="Times New Roman" w:hAnsi="Times New Roman" w:cs="Times New Roman"/>
          <w:sz w:val="28"/>
          <w:szCs w:val="28"/>
          <w:lang w:val="en-US"/>
        </w:rPr>
        <w:t xml:space="preserve"> A. Cost-Optimal </w:t>
      </w:r>
      <w:proofErr w:type="gramStart"/>
      <w:r w:rsidRPr="00BD359C">
        <w:rPr>
          <w:rFonts w:ascii="Times New Roman" w:hAnsi="Times New Roman" w:cs="Times New Roman"/>
          <w:sz w:val="28"/>
          <w:szCs w:val="28"/>
          <w:lang w:val="en-US"/>
        </w:rPr>
        <w:t>methodology</w:t>
      </w:r>
      <w:proofErr w:type="gramEnd"/>
      <w:r w:rsidRPr="00BD359C">
        <w:rPr>
          <w:rFonts w:ascii="Times New Roman" w:hAnsi="Times New Roman" w:cs="Times New Roman"/>
          <w:sz w:val="28"/>
          <w:szCs w:val="28"/>
          <w:lang w:val="en-US"/>
        </w:rPr>
        <w:t xml:space="preserve"> for Kazakhstan’s energy efficiency projects</w:t>
      </w:r>
      <w:r>
        <w:rPr>
          <w:rFonts w:ascii="Times New Roman" w:hAnsi="Times New Roman" w:cs="Times New Roman"/>
          <w:sz w:val="28"/>
          <w:szCs w:val="28"/>
          <w:lang w:val="en-US"/>
        </w:rPr>
        <w:t xml:space="preserve"> </w:t>
      </w:r>
      <w:r w:rsidRPr="00BD359C">
        <w:rPr>
          <w:rFonts w:ascii="Times New Roman" w:hAnsi="Times New Roman" w:cs="Times New Roman"/>
          <w:sz w:val="28"/>
          <w:szCs w:val="28"/>
          <w:lang w:val="en-US"/>
        </w:rPr>
        <w:t>//33-</w:t>
      </w:r>
      <w:r w:rsidRPr="00BD359C">
        <w:rPr>
          <w:rFonts w:ascii="Times New Roman" w:hAnsi="Times New Roman" w:cs="Times New Roman"/>
          <w:sz w:val="28"/>
          <w:szCs w:val="28"/>
        </w:rPr>
        <w:t>я</w:t>
      </w:r>
      <w:r w:rsidRPr="00BD359C">
        <w:rPr>
          <w:rFonts w:ascii="Times New Roman" w:hAnsi="Times New Roman" w:cs="Times New Roman"/>
          <w:sz w:val="28"/>
          <w:szCs w:val="28"/>
          <w:lang w:val="en-US"/>
        </w:rPr>
        <w:t xml:space="preserve"> </w:t>
      </w:r>
      <w:r w:rsidRPr="00BD359C">
        <w:rPr>
          <w:rFonts w:ascii="Times New Roman" w:hAnsi="Times New Roman" w:cs="Times New Roman"/>
          <w:sz w:val="28"/>
          <w:szCs w:val="28"/>
        </w:rPr>
        <w:t>международная</w:t>
      </w:r>
      <w:r w:rsidRPr="00BD359C">
        <w:rPr>
          <w:rFonts w:ascii="Times New Roman" w:hAnsi="Times New Roman" w:cs="Times New Roman"/>
          <w:sz w:val="28"/>
          <w:szCs w:val="28"/>
          <w:lang w:val="en-US"/>
        </w:rPr>
        <w:t xml:space="preserve"> IBIMA </w:t>
      </w:r>
      <w:r w:rsidRPr="00BD359C">
        <w:rPr>
          <w:rFonts w:ascii="Times New Roman" w:hAnsi="Times New Roman" w:cs="Times New Roman"/>
          <w:sz w:val="28"/>
          <w:szCs w:val="28"/>
        </w:rPr>
        <w:t>конференция</w:t>
      </w:r>
      <w:r w:rsidRPr="00BD359C">
        <w:rPr>
          <w:rFonts w:ascii="Times New Roman" w:hAnsi="Times New Roman" w:cs="Times New Roman"/>
          <w:sz w:val="28"/>
          <w:szCs w:val="28"/>
          <w:lang w:val="en-US"/>
        </w:rPr>
        <w:t>. – Madrid.-2019</w:t>
      </w:r>
      <w:proofErr w:type="gramStart"/>
      <w:r w:rsidRPr="00BD359C">
        <w:rPr>
          <w:rFonts w:ascii="Times New Roman" w:hAnsi="Times New Roman" w:cs="Times New Roman"/>
          <w:sz w:val="28"/>
          <w:szCs w:val="28"/>
          <w:lang w:val="en-US"/>
        </w:rPr>
        <w:t>.-</w:t>
      </w:r>
      <w:proofErr w:type="gramEnd"/>
      <w:r w:rsidRPr="00BD359C">
        <w:rPr>
          <w:rFonts w:ascii="Times New Roman" w:hAnsi="Times New Roman" w:cs="Times New Roman"/>
          <w:sz w:val="28"/>
          <w:szCs w:val="28"/>
          <w:lang w:val="en-US"/>
        </w:rPr>
        <w:t xml:space="preserve"> P. 6816-6821.</w:t>
      </w:r>
    </w:p>
    <w:p w:rsidR="00D42B57" w:rsidRPr="00986BA0" w:rsidRDefault="00D42B57" w:rsidP="00FC0D28">
      <w:pPr>
        <w:spacing w:after="0" w:line="240" w:lineRule="auto"/>
        <w:ind w:firstLine="567"/>
        <w:jc w:val="both"/>
        <w:rPr>
          <w:rFonts w:ascii="Times New Roman" w:hAnsi="Times New Roman" w:cs="Times New Roman"/>
          <w:sz w:val="28"/>
          <w:szCs w:val="28"/>
          <w:lang w:val="en-US"/>
        </w:rPr>
      </w:pPr>
      <w:r w:rsidRPr="004A6AD1">
        <w:rPr>
          <w:rFonts w:ascii="Times New Roman" w:hAnsi="Times New Roman" w:cs="Times New Roman"/>
          <w:sz w:val="28"/>
          <w:szCs w:val="28"/>
        </w:rPr>
        <w:t>В</w:t>
      </w:r>
      <w:r w:rsidRPr="00986BA0">
        <w:rPr>
          <w:rFonts w:ascii="Times New Roman" w:hAnsi="Times New Roman" w:cs="Times New Roman"/>
          <w:sz w:val="28"/>
          <w:szCs w:val="28"/>
          <w:lang w:val="en-US"/>
        </w:rPr>
        <w:t xml:space="preserve"> </w:t>
      </w:r>
      <w:r>
        <w:rPr>
          <w:rFonts w:ascii="Times New Roman" w:hAnsi="Times New Roman" w:cs="Times New Roman"/>
          <w:sz w:val="28"/>
          <w:szCs w:val="28"/>
        </w:rPr>
        <w:t>журналах</w:t>
      </w:r>
      <w:r w:rsidRPr="00986BA0">
        <w:rPr>
          <w:rFonts w:ascii="Times New Roman" w:hAnsi="Times New Roman" w:cs="Times New Roman"/>
          <w:sz w:val="28"/>
          <w:szCs w:val="28"/>
          <w:lang w:val="en-US"/>
        </w:rPr>
        <w:t xml:space="preserve"> </w:t>
      </w:r>
      <w:r w:rsidRPr="00BD359C">
        <w:rPr>
          <w:rFonts w:ascii="Times New Roman" w:hAnsi="Times New Roman" w:cs="Times New Roman"/>
          <w:sz w:val="28"/>
          <w:szCs w:val="28"/>
        </w:rPr>
        <w:t>в</w:t>
      </w:r>
      <w:r w:rsidRPr="00986BA0">
        <w:rPr>
          <w:rFonts w:ascii="Times New Roman" w:hAnsi="Times New Roman" w:cs="Times New Roman"/>
          <w:sz w:val="28"/>
          <w:szCs w:val="28"/>
          <w:lang w:val="en-US"/>
        </w:rPr>
        <w:t xml:space="preserve"> </w:t>
      </w:r>
      <w:r w:rsidRPr="00BD359C">
        <w:rPr>
          <w:rFonts w:ascii="Times New Roman" w:hAnsi="Times New Roman" w:cs="Times New Roman"/>
          <w:sz w:val="28"/>
          <w:szCs w:val="28"/>
        </w:rPr>
        <w:t>базе</w:t>
      </w:r>
      <w:r w:rsidRPr="00986BA0">
        <w:rPr>
          <w:rFonts w:ascii="Times New Roman" w:hAnsi="Times New Roman" w:cs="Times New Roman"/>
          <w:sz w:val="28"/>
          <w:szCs w:val="28"/>
          <w:lang w:val="en-US"/>
        </w:rPr>
        <w:t xml:space="preserve"> </w:t>
      </w:r>
      <w:r w:rsidRPr="00BD359C">
        <w:rPr>
          <w:rFonts w:ascii="Times New Roman" w:hAnsi="Times New Roman" w:cs="Times New Roman"/>
          <w:sz w:val="28"/>
          <w:szCs w:val="28"/>
        </w:rPr>
        <w:t>данных</w:t>
      </w:r>
      <w:r w:rsidRPr="00986BA0">
        <w:rPr>
          <w:rFonts w:ascii="Times New Roman" w:hAnsi="Times New Roman" w:cs="Times New Roman"/>
          <w:sz w:val="28"/>
          <w:szCs w:val="28"/>
          <w:lang w:val="en-US"/>
        </w:rPr>
        <w:t xml:space="preserve"> Scopus </w:t>
      </w:r>
      <w:r w:rsidRPr="004A6AD1">
        <w:rPr>
          <w:rFonts w:ascii="Times New Roman" w:hAnsi="Times New Roman" w:cs="Times New Roman"/>
          <w:sz w:val="28"/>
          <w:szCs w:val="28"/>
        </w:rPr>
        <w:t>опубликован</w:t>
      </w:r>
      <w:r>
        <w:rPr>
          <w:rFonts w:ascii="Times New Roman" w:hAnsi="Times New Roman" w:cs="Times New Roman"/>
          <w:sz w:val="28"/>
          <w:szCs w:val="28"/>
        </w:rPr>
        <w:t>о</w:t>
      </w:r>
      <w:r w:rsidRPr="00986BA0">
        <w:rPr>
          <w:rFonts w:ascii="Times New Roman" w:hAnsi="Times New Roman" w:cs="Times New Roman"/>
          <w:sz w:val="28"/>
          <w:szCs w:val="28"/>
          <w:lang w:val="en-US"/>
        </w:rPr>
        <w:t xml:space="preserve"> 2 </w:t>
      </w:r>
      <w:r>
        <w:rPr>
          <w:rFonts w:ascii="Times New Roman" w:hAnsi="Times New Roman" w:cs="Times New Roman"/>
          <w:sz w:val="28"/>
          <w:szCs w:val="28"/>
        </w:rPr>
        <w:t>статьи</w:t>
      </w:r>
      <w:r w:rsidRPr="00986BA0">
        <w:rPr>
          <w:rFonts w:ascii="Times New Roman" w:hAnsi="Times New Roman" w:cs="Times New Roman"/>
          <w:sz w:val="28"/>
          <w:szCs w:val="28"/>
          <w:lang w:val="en-US"/>
        </w:rPr>
        <w:t>.</w:t>
      </w:r>
    </w:p>
    <w:p w:rsidR="00003436" w:rsidRPr="00986BA0" w:rsidRDefault="00003436" w:rsidP="00FC0D28">
      <w:pPr>
        <w:pStyle w:val="2"/>
        <w:spacing w:before="0" w:line="240" w:lineRule="auto"/>
        <w:ind w:firstLine="567"/>
        <w:jc w:val="both"/>
        <w:rPr>
          <w:rFonts w:ascii="Times New Roman" w:eastAsiaTheme="minorHAnsi" w:hAnsi="Times New Roman" w:cs="Times New Roman"/>
          <w:b w:val="0"/>
          <w:bCs w:val="0"/>
          <w:color w:val="auto"/>
          <w:sz w:val="28"/>
          <w:szCs w:val="28"/>
          <w:lang w:val="en-US"/>
        </w:rPr>
      </w:pPr>
      <w:r w:rsidRPr="00003436">
        <w:rPr>
          <w:rFonts w:ascii="Times New Roman" w:eastAsiaTheme="minorHAnsi" w:hAnsi="Times New Roman" w:cs="Times New Roman"/>
          <w:b w:val="0"/>
          <w:bCs w:val="0"/>
          <w:color w:val="auto"/>
          <w:sz w:val="28"/>
          <w:szCs w:val="28"/>
          <w:lang w:val="en-US"/>
        </w:rPr>
        <w:t>1</w:t>
      </w:r>
      <w:r w:rsidR="00D42B57" w:rsidRPr="00003436">
        <w:rPr>
          <w:rFonts w:ascii="Times New Roman" w:eastAsiaTheme="minorHAnsi" w:hAnsi="Times New Roman" w:cs="Times New Roman"/>
          <w:b w:val="0"/>
          <w:bCs w:val="0"/>
          <w:color w:val="auto"/>
          <w:sz w:val="28"/>
          <w:szCs w:val="28"/>
          <w:lang w:val="en-US"/>
        </w:rPr>
        <w:t xml:space="preserve"> </w:t>
      </w:r>
      <w:proofErr w:type="spellStart"/>
      <w:r w:rsidR="00D42B57" w:rsidRPr="00003436">
        <w:rPr>
          <w:rFonts w:ascii="Times New Roman" w:eastAsiaTheme="minorHAnsi" w:hAnsi="Times New Roman" w:cs="Times New Roman"/>
          <w:b w:val="0"/>
          <w:bCs w:val="0"/>
          <w:color w:val="auto"/>
          <w:sz w:val="28"/>
          <w:szCs w:val="28"/>
          <w:lang w:val="en-US"/>
        </w:rPr>
        <w:t>Tleppayev</w:t>
      </w:r>
      <w:proofErr w:type="spellEnd"/>
      <w:r w:rsidR="00D42B57" w:rsidRPr="00003436">
        <w:rPr>
          <w:rFonts w:ascii="Times New Roman" w:eastAsiaTheme="minorHAnsi" w:hAnsi="Times New Roman" w:cs="Times New Roman"/>
          <w:b w:val="0"/>
          <w:bCs w:val="0"/>
          <w:color w:val="auto"/>
          <w:sz w:val="28"/>
          <w:szCs w:val="28"/>
          <w:lang w:val="en-US"/>
        </w:rPr>
        <w:t xml:space="preserve"> A. </w:t>
      </w:r>
      <w:proofErr w:type="spellStart"/>
      <w:r w:rsidR="00D42B57" w:rsidRPr="00D42B57">
        <w:rPr>
          <w:rFonts w:ascii="Times New Roman" w:eastAsiaTheme="minorHAnsi" w:hAnsi="Times New Roman" w:cs="Times New Roman"/>
          <w:b w:val="0"/>
          <w:bCs w:val="0"/>
          <w:color w:val="auto"/>
          <w:sz w:val="28"/>
          <w:szCs w:val="28"/>
          <w:lang w:val="en-US"/>
        </w:rPr>
        <w:t>Digitalisation</w:t>
      </w:r>
      <w:proofErr w:type="spellEnd"/>
      <w:r w:rsidR="00D42B57" w:rsidRPr="00D42B57">
        <w:rPr>
          <w:rFonts w:ascii="Times New Roman" w:eastAsiaTheme="minorHAnsi" w:hAnsi="Times New Roman" w:cs="Times New Roman"/>
          <w:b w:val="0"/>
          <w:bCs w:val="0"/>
          <w:color w:val="auto"/>
          <w:sz w:val="28"/>
          <w:szCs w:val="28"/>
          <w:lang w:val="en-US"/>
        </w:rPr>
        <w:t xml:space="preserve"> and energy: world experience and evidence of correlation from Kazakhstan</w:t>
      </w:r>
      <w:r w:rsidR="00D42B57" w:rsidRPr="00003436">
        <w:rPr>
          <w:rFonts w:ascii="Times New Roman" w:eastAsiaTheme="minorHAnsi" w:hAnsi="Times New Roman" w:cs="Times New Roman"/>
          <w:b w:val="0"/>
          <w:bCs w:val="0"/>
          <w:color w:val="auto"/>
          <w:sz w:val="28"/>
          <w:szCs w:val="28"/>
          <w:lang w:val="en-US"/>
        </w:rPr>
        <w:t xml:space="preserve"> // </w:t>
      </w:r>
      <w:r w:rsidRPr="00003436">
        <w:rPr>
          <w:rFonts w:ascii="Times New Roman" w:eastAsiaTheme="minorHAnsi" w:hAnsi="Times New Roman" w:cs="Times New Roman"/>
          <w:b w:val="0"/>
          <w:bCs w:val="0"/>
          <w:color w:val="auto"/>
          <w:sz w:val="28"/>
          <w:szCs w:val="28"/>
          <w:lang w:val="en-US"/>
        </w:rPr>
        <w:t>Economic Annals-XXI</w:t>
      </w:r>
      <w:r w:rsidR="00D42B57" w:rsidRPr="00003436">
        <w:rPr>
          <w:rFonts w:ascii="Times New Roman" w:eastAsiaTheme="minorHAnsi" w:hAnsi="Times New Roman" w:cs="Times New Roman"/>
          <w:b w:val="0"/>
          <w:bCs w:val="0"/>
          <w:color w:val="auto"/>
          <w:sz w:val="28"/>
          <w:szCs w:val="28"/>
          <w:lang w:val="en-US"/>
        </w:rPr>
        <w:t>. -201</w:t>
      </w:r>
      <w:r w:rsidRPr="00003436">
        <w:rPr>
          <w:rFonts w:ascii="Times New Roman" w:eastAsiaTheme="minorHAnsi" w:hAnsi="Times New Roman" w:cs="Times New Roman"/>
          <w:b w:val="0"/>
          <w:bCs w:val="0"/>
          <w:color w:val="auto"/>
          <w:sz w:val="28"/>
          <w:szCs w:val="28"/>
          <w:lang w:val="en-US"/>
        </w:rPr>
        <w:t>9</w:t>
      </w:r>
      <w:r w:rsidR="00D42B57" w:rsidRPr="00003436">
        <w:rPr>
          <w:rFonts w:ascii="Times New Roman" w:eastAsiaTheme="minorHAnsi" w:hAnsi="Times New Roman" w:cs="Times New Roman"/>
          <w:b w:val="0"/>
          <w:bCs w:val="0"/>
          <w:color w:val="auto"/>
          <w:sz w:val="28"/>
          <w:szCs w:val="28"/>
          <w:lang w:val="en-US"/>
        </w:rPr>
        <w:t xml:space="preserve">. – Vol. </w:t>
      </w:r>
      <w:r w:rsidRPr="00003436">
        <w:rPr>
          <w:rFonts w:ascii="Times New Roman" w:eastAsiaTheme="minorHAnsi" w:hAnsi="Times New Roman" w:cs="Times New Roman"/>
          <w:b w:val="0"/>
          <w:bCs w:val="0"/>
          <w:color w:val="auto"/>
          <w:sz w:val="28"/>
          <w:szCs w:val="28"/>
          <w:lang w:val="en-US"/>
        </w:rPr>
        <w:t>176</w:t>
      </w:r>
      <w:r w:rsidR="00D42B57" w:rsidRPr="00003436">
        <w:rPr>
          <w:rFonts w:ascii="Times New Roman" w:eastAsiaTheme="minorHAnsi" w:hAnsi="Times New Roman" w:cs="Times New Roman"/>
          <w:b w:val="0"/>
          <w:bCs w:val="0"/>
          <w:color w:val="auto"/>
          <w:sz w:val="28"/>
          <w:szCs w:val="28"/>
          <w:lang w:val="en-US"/>
        </w:rPr>
        <w:t xml:space="preserve">, Issue </w:t>
      </w:r>
      <w:r w:rsidRPr="00003436">
        <w:rPr>
          <w:rFonts w:ascii="Times New Roman" w:eastAsiaTheme="minorHAnsi" w:hAnsi="Times New Roman" w:cs="Times New Roman"/>
          <w:b w:val="0"/>
          <w:bCs w:val="0"/>
          <w:color w:val="auto"/>
          <w:sz w:val="28"/>
          <w:szCs w:val="28"/>
          <w:lang w:val="en-US"/>
        </w:rPr>
        <w:t>3-4</w:t>
      </w:r>
      <w:r w:rsidR="00D42B57" w:rsidRPr="00003436">
        <w:rPr>
          <w:rFonts w:ascii="Times New Roman" w:eastAsiaTheme="minorHAnsi" w:hAnsi="Times New Roman" w:cs="Times New Roman"/>
          <w:b w:val="0"/>
          <w:bCs w:val="0"/>
          <w:color w:val="auto"/>
          <w:sz w:val="28"/>
          <w:szCs w:val="28"/>
          <w:lang w:val="en-US"/>
        </w:rPr>
        <w:t>. – P. 5</w:t>
      </w:r>
      <w:r w:rsidRPr="00003436">
        <w:rPr>
          <w:rFonts w:ascii="Times New Roman" w:eastAsiaTheme="minorHAnsi" w:hAnsi="Times New Roman" w:cs="Times New Roman"/>
          <w:b w:val="0"/>
          <w:bCs w:val="0"/>
          <w:color w:val="auto"/>
          <w:sz w:val="28"/>
          <w:szCs w:val="28"/>
          <w:lang w:val="en-US"/>
        </w:rPr>
        <w:t>6</w:t>
      </w:r>
      <w:r w:rsidR="00D42B57" w:rsidRPr="00003436">
        <w:rPr>
          <w:rFonts w:ascii="Times New Roman" w:eastAsiaTheme="minorHAnsi" w:hAnsi="Times New Roman" w:cs="Times New Roman"/>
          <w:b w:val="0"/>
          <w:bCs w:val="0"/>
          <w:color w:val="auto"/>
          <w:sz w:val="28"/>
          <w:szCs w:val="28"/>
          <w:lang w:val="en-US"/>
        </w:rPr>
        <w:t>-</w:t>
      </w:r>
      <w:r w:rsidRPr="00003436">
        <w:rPr>
          <w:rFonts w:ascii="Times New Roman" w:eastAsiaTheme="minorHAnsi" w:hAnsi="Times New Roman" w:cs="Times New Roman"/>
          <w:b w:val="0"/>
          <w:bCs w:val="0"/>
          <w:color w:val="auto"/>
          <w:sz w:val="28"/>
          <w:szCs w:val="28"/>
          <w:lang w:val="en-US"/>
        </w:rPr>
        <w:t>6</w:t>
      </w:r>
      <w:r w:rsidR="00D42B57" w:rsidRPr="00003436">
        <w:rPr>
          <w:rFonts w:ascii="Times New Roman" w:eastAsiaTheme="minorHAnsi" w:hAnsi="Times New Roman" w:cs="Times New Roman"/>
          <w:b w:val="0"/>
          <w:bCs w:val="0"/>
          <w:color w:val="auto"/>
          <w:sz w:val="28"/>
          <w:szCs w:val="28"/>
          <w:lang w:val="en-US"/>
        </w:rPr>
        <w:t>4</w:t>
      </w:r>
      <w:r w:rsidRPr="00003436">
        <w:rPr>
          <w:rFonts w:ascii="Times New Roman" w:eastAsiaTheme="minorHAnsi" w:hAnsi="Times New Roman" w:cs="Times New Roman"/>
          <w:b w:val="0"/>
          <w:bCs w:val="0"/>
          <w:color w:val="auto"/>
          <w:sz w:val="28"/>
          <w:szCs w:val="28"/>
          <w:lang w:val="en-US"/>
        </w:rPr>
        <w:t xml:space="preserve">. </w:t>
      </w:r>
      <w:proofErr w:type="gramStart"/>
      <w:r w:rsidRPr="00003436">
        <w:rPr>
          <w:rFonts w:ascii="Times New Roman" w:eastAsiaTheme="minorHAnsi" w:hAnsi="Times New Roman" w:cs="Times New Roman"/>
          <w:b w:val="0"/>
          <w:bCs w:val="0"/>
          <w:color w:val="auto"/>
          <w:sz w:val="28"/>
          <w:szCs w:val="28"/>
          <w:lang w:val="en-US"/>
        </w:rPr>
        <w:t>SJR 2018</w:t>
      </w:r>
      <w:r w:rsidRPr="00986BA0">
        <w:rPr>
          <w:rFonts w:ascii="Times New Roman" w:eastAsiaTheme="minorHAnsi" w:hAnsi="Times New Roman" w:cs="Times New Roman"/>
          <w:b w:val="0"/>
          <w:bCs w:val="0"/>
          <w:color w:val="auto"/>
          <w:sz w:val="28"/>
          <w:szCs w:val="28"/>
          <w:lang w:val="en-US"/>
        </w:rPr>
        <w:t xml:space="preserve"> - </w:t>
      </w:r>
      <w:r w:rsidRPr="00003436">
        <w:rPr>
          <w:rFonts w:ascii="Times New Roman" w:eastAsiaTheme="minorHAnsi" w:hAnsi="Times New Roman" w:cs="Times New Roman"/>
          <w:b w:val="0"/>
          <w:bCs w:val="0"/>
          <w:color w:val="auto"/>
          <w:sz w:val="28"/>
          <w:szCs w:val="28"/>
          <w:lang w:val="en-US"/>
        </w:rPr>
        <w:t>0.210, SNIP 2018</w:t>
      </w:r>
      <w:r w:rsidRPr="00986BA0">
        <w:rPr>
          <w:rFonts w:ascii="Times New Roman" w:eastAsiaTheme="minorHAnsi" w:hAnsi="Times New Roman" w:cs="Times New Roman"/>
          <w:b w:val="0"/>
          <w:bCs w:val="0"/>
          <w:color w:val="auto"/>
          <w:sz w:val="28"/>
          <w:szCs w:val="28"/>
          <w:lang w:val="en-US"/>
        </w:rPr>
        <w:t xml:space="preserve"> - </w:t>
      </w:r>
      <w:r w:rsidRPr="00003436">
        <w:rPr>
          <w:rFonts w:ascii="Times New Roman" w:eastAsiaTheme="minorHAnsi" w:hAnsi="Times New Roman" w:cs="Times New Roman"/>
          <w:b w:val="0"/>
          <w:bCs w:val="0"/>
          <w:color w:val="auto"/>
          <w:sz w:val="28"/>
          <w:szCs w:val="28"/>
          <w:lang w:val="en-US"/>
        </w:rPr>
        <w:t>0.319</w:t>
      </w:r>
      <w:r w:rsidRPr="00986BA0">
        <w:rPr>
          <w:rFonts w:ascii="Times New Roman" w:eastAsiaTheme="minorHAnsi" w:hAnsi="Times New Roman" w:cs="Times New Roman"/>
          <w:b w:val="0"/>
          <w:bCs w:val="0"/>
          <w:color w:val="auto"/>
          <w:sz w:val="28"/>
          <w:szCs w:val="28"/>
          <w:lang w:val="en-US"/>
        </w:rPr>
        <w:t>.</w:t>
      </w:r>
      <w:proofErr w:type="gramEnd"/>
    </w:p>
    <w:p w:rsidR="00003436" w:rsidRPr="00003436" w:rsidRDefault="00003436" w:rsidP="00FC0D28">
      <w:pPr>
        <w:pStyle w:val="2"/>
        <w:spacing w:before="0" w:line="240" w:lineRule="auto"/>
        <w:ind w:firstLine="567"/>
        <w:jc w:val="both"/>
        <w:rPr>
          <w:rFonts w:ascii="Times New Roman" w:eastAsiaTheme="minorHAnsi" w:hAnsi="Times New Roman" w:cs="Times New Roman"/>
          <w:b w:val="0"/>
          <w:bCs w:val="0"/>
          <w:color w:val="auto"/>
          <w:sz w:val="28"/>
          <w:szCs w:val="28"/>
        </w:rPr>
      </w:pPr>
      <w:r w:rsidRPr="00003436">
        <w:rPr>
          <w:rFonts w:ascii="Times New Roman" w:eastAsiaTheme="minorHAnsi" w:hAnsi="Times New Roman" w:cs="Times New Roman"/>
          <w:b w:val="0"/>
          <w:bCs w:val="0"/>
          <w:color w:val="auto"/>
          <w:sz w:val="28"/>
          <w:szCs w:val="28"/>
          <w:lang w:val="en-US"/>
        </w:rPr>
        <w:t>2</w:t>
      </w:r>
      <w:r w:rsidR="00D42B57" w:rsidRPr="00003436">
        <w:rPr>
          <w:rFonts w:ascii="Times New Roman" w:eastAsiaTheme="minorHAnsi" w:hAnsi="Times New Roman" w:cs="Times New Roman"/>
          <w:b w:val="0"/>
          <w:bCs w:val="0"/>
          <w:color w:val="auto"/>
          <w:sz w:val="28"/>
          <w:szCs w:val="28"/>
          <w:lang w:val="en-US"/>
        </w:rPr>
        <w:t xml:space="preserve"> </w:t>
      </w:r>
      <w:proofErr w:type="spellStart"/>
      <w:r w:rsidR="00D42B57" w:rsidRPr="00003436">
        <w:rPr>
          <w:rFonts w:ascii="Times New Roman" w:eastAsiaTheme="minorHAnsi" w:hAnsi="Times New Roman" w:cs="Times New Roman"/>
          <w:b w:val="0"/>
          <w:bCs w:val="0"/>
          <w:color w:val="auto"/>
          <w:sz w:val="28"/>
          <w:szCs w:val="28"/>
          <w:lang w:val="en-US"/>
        </w:rPr>
        <w:t>Tleppayev</w:t>
      </w:r>
      <w:proofErr w:type="spellEnd"/>
      <w:r w:rsidR="00D42B57" w:rsidRPr="00003436">
        <w:rPr>
          <w:rFonts w:ascii="Times New Roman" w:eastAsiaTheme="minorHAnsi" w:hAnsi="Times New Roman" w:cs="Times New Roman"/>
          <w:b w:val="0"/>
          <w:bCs w:val="0"/>
          <w:color w:val="auto"/>
          <w:sz w:val="28"/>
          <w:szCs w:val="28"/>
          <w:lang w:val="en-US"/>
        </w:rPr>
        <w:t xml:space="preserve"> A., </w:t>
      </w:r>
      <w:proofErr w:type="spellStart"/>
      <w:r w:rsidR="00D42B57" w:rsidRPr="00003436">
        <w:rPr>
          <w:rFonts w:ascii="Times New Roman" w:eastAsiaTheme="minorHAnsi" w:hAnsi="Times New Roman" w:cs="Times New Roman"/>
          <w:b w:val="0"/>
          <w:bCs w:val="0"/>
          <w:color w:val="auto"/>
          <w:sz w:val="28"/>
          <w:szCs w:val="28"/>
          <w:lang w:val="en-US"/>
        </w:rPr>
        <w:t>Zeinolla</w:t>
      </w:r>
      <w:proofErr w:type="spellEnd"/>
      <w:r w:rsidR="00D42B57" w:rsidRPr="00003436">
        <w:rPr>
          <w:rFonts w:ascii="Times New Roman" w:eastAsiaTheme="minorHAnsi" w:hAnsi="Times New Roman" w:cs="Times New Roman"/>
          <w:b w:val="0"/>
          <w:bCs w:val="0"/>
          <w:color w:val="auto"/>
          <w:sz w:val="28"/>
          <w:szCs w:val="28"/>
          <w:lang w:val="en-US"/>
        </w:rPr>
        <w:t xml:space="preserve"> S., </w:t>
      </w:r>
      <w:proofErr w:type="spellStart"/>
      <w:r w:rsidR="00D42B57" w:rsidRPr="00003436">
        <w:rPr>
          <w:rFonts w:ascii="Times New Roman" w:eastAsiaTheme="minorHAnsi" w:hAnsi="Times New Roman" w:cs="Times New Roman"/>
          <w:b w:val="0"/>
          <w:bCs w:val="0"/>
          <w:color w:val="auto"/>
          <w:sz w:val="28"/>
          <w:szCs w:val="28"/>
          <w:lang w:val="en-US"/>
        </w:rPr>
        <w:t>Abishova</w:t>
      </w:r>
      <w:proofErr w:type="spellEnd"/>
      <w:r w:rsidR="00D42B57" w:rsidRPr="00003436">
        <w:rPr>
          <w:rFonts w:ascii="Times New Roman" w:eastAsiaTheme="minorHAnsi" w:hAnsi="Times New Roman" w:cs="Times New Roman"/>
          <w:b w:val="0"/>
          <w:bCs w:val="0"/>
          <w:color w:val="auto"/>
          <w:sz w:val="28"/>
          <w:szCs w:val="28"/>
          <w:lang w:val="en-US"/>
        </w:rPr>
        <w:t xml:space="preserve"> S. Kazakhstan's Energy Efficiency Policy </w:t>
      </w:r>
      <w:proofErr w:type="gramStart"/>
      <w:r w:rsidR="00D42B57" w:rsidRPr="00003436">
        <w:rPr>
          <w:rFonts w:ascii="Times New Roman" w:eastAsiaTheme="minorHAnsi" w:hAnsi="Times New Roman" w:cs="Times New Roman"/>
          <w:b w:val="0"/>
          <w:bCs w:val="0"/>
          <w:color w:val="auto"/>
          <w:sz w:val="28"/>
          <w:szCs w:val="28"/>
          <w:lang w:val="en-US"/>
        </w:rPr>
        <w:t>Via</w:t>
      </w:r>
      <w:proofErr w:type="gramEnd"/>
      <w:r w:rsidR="00D42B57" w:rsidRPr="00003436">
        <w:rPr>
          <w:rFonts w:ascii="Times New Roman" w:eastAsiaTheme="minorHAnsi" w:hAnsi="Times New Roman" w:cs="Times New Roman"/>
          <w:b w:val="0"/>
          <w:bCs w:val="0"/>
          <w:color w:val="auto"/>
          <w:sz w:val="28"/>
          <w:szCs w:val="28"/>
          <w:lang w:val="en-US"/>
        </w:rPr>
        <w:t xml:space="preserve"> </w:t>
      </w:r>
      <w:proofErr w:type="spellStart"/>
      <w:r w:rsidR="00D42B57" w:rsidRPr="00003436">
        <w:rPr>
          <w:rFonts w:ascii="Times New Roman" w:eastAsiaTheme="minorHAnsi" w:hAnsi="Times New Roman" w:cs="Times New Roman"/>
          <w:b w:val="0"/>
          <w:bCs w:val="0"/>
          <w:color w:val="auto"/>
          <w:sz w:val="28"/>
          <w:szCs w:val="28"/>
          <w:lang w:val="en-US"/>
        </w:rPr>
        <w:t>Dea</w:t>
      </w:r>
      <w:proofErr w:type="spellEnd"/>
      <w:r w:rsidR="00D42B57" w:rsidRPr="00003436">
        <w:rPr>
          <w:rFonts w:ascii="Times New Roman" w:eastAsiaTheme="minorHAnsi" w:hAnsi="Times New Roman" w:cs="Times New Roman"/>
          <w:b w:val="0"/>
          <w:bCs w:val="0"/>
          <w:color w:val="auto"/>
          <w:sz w:val="28"/>
          <w:szCs w:val="28"/>
          <w:lang w:val="en-US"/>
        </w:rPr>
        <w:t xml:space="preserve"> Approaches// The Journal of Social Sciences Research. -2018. – Vol. 4, Issue 12. – P. 509-514</w:t>
      </w:r>
      <w:r w:rsidRPr="00003436">
        <w:rPr>
          <w:rFonts w:ascii="Times New Roman" w:eastAsiaTheme="minorHAnsi" w:hAnsi="Times New Roman" w:cs="Times New Roman"/>
          <w:b w:val="0"/>
          <w:bCs w:val="0"/>
          <w:color w:val="auto"/>
          <w:sz w:val="28"/>
          <w:szCs w:val="28"/>
          <w:lang w:val="en-US"/>
        </w:rPr>
        <w:t xml:space="preserve">. </w:t>
      </w:r>
      <w:proofErr w:type="gramStart"/>
      <w:r w:rsidRPr="00003436">
        <w:rPr>
          <w:rFonts w:ascii="Times New Roman" w:eastAsiaTheme="minorHAnsi" w:hAnsi="Times New Roman" w:cs="Times New Roman"/>
          <w:b w:val="0"/>
          <w:bCs w:val="0"/>
          <w:color w:val="auto"/>
          <w:sz w:val="28"/>
          <w:szCs w:val="28"/>
          <w:lang w:val="en-US"/>
        </w:rPr>
        <w:t>SJR</w:t>
      </w:r>
      <w:r w:rsidRPr="00986BA0">
        <w:rPr>
          <w:rFonts w:ascii="Times New Roman" w:eastAsiaTheme="minorHAnsi" w:hAnsi="Times New Roman" w:cs="Times New Roman"/>
          <w:b w:val="0"/>
          <w:bCs w:val="0"/>
          <w:color w:val="auto"/>
          <w:sz w:val="28"/>
          <w:szCs w:val="28"/>
        </w:rPr>
        <w:t xml:space="preserve"> 2018</w:t>
      </w:r>
      <w:r>
        <w:rPr>
          <w:rFonts w:ascii="Times New Roman" w:eastAsiaTheme="minorHAnsi" w:hAnsi="Times New Roman" w:cs="Times New Roman"/>
          <w:b w:val="0"/>
          <w:bCs w:val="0"/>
          <w:color w:val="auto"/>
          <w:sz w:val="28"/>
          <w:szCs w:val="28"/>
        </w:rPr>
        <w:t xml:space="preserve"> - </w:t>
      </w:r>
      <w:r w:rsidRPr="00986BA0">
        <w:rPr>
          <w:rFonts w:ascii="Times New Roman" w:eastAsiaTheme="minorHAnsi" w:hAnsi="Times New Roman" w:cs="Times New Roman"/>
          <w:b w:val="0"/>
          <w:bCs w:val="0"/>
          <w:color w:val="auto"/>
          <w:sz w:val="28"/>
          <w:szCs w:val="28"/>
        </w:rPr>
        <w:t>0.188</w:t>
      </w:r>
      <w:r>
        <w:rPr>
          <w:rFonts w:ascii="Times New Roman" w:eastAsiaTheme="minorHAnsi" w:hAnsi="Times New Roman" w:cs="Times New Roman"/>
          <w:b w:val="0"/>
          <w:bCs w:val="0"/>
          <w:color w:val="auto"/>
          <w:sz w:val="28"/>
          <w:szCs w:val="28"/>
        </w:rPr>
        <w:t>,</w:t>
      </w:r>
      <w:r w:rsidRPr="00986BA0">
        <w:rPr>
          <w:rFonts w:ascii="Times New Roman" w:eastAsiaTheme="minorHAnsi" w:hAnsi="Times New Roman" w:cs="Times New Roman"/>
          <w:b w:val="0"/>
          <w:bCs w:val="0"/>
          <w:color w:val="auto"/>
          <w:sz w:val="28"/>
          <w:szCs w:val="28"/>
        </w:rPr>
        <w:t xml:space="preserve"> </w:t>
      </w:r>
      <w:r w:rsidRPr="00003436">
        <w:rPr>
          <w:rFonts w:ascii="Times New Roman" w:eastAsiaTheme="minorHAnsi" w:hAnsi="Times New Roman" w:cs="Times New Roman"/>
          <w:b w:val="0"/>
          <w:bCs w:val="0"/>
          <w:color w:val="auto"/>
          <w:sz w:val="28"/>
          <w:szCs w:val="28"/>
          <w:lang w:val="en-US"/>
        </w:rPr>
        <w:t>SNIP</w:t>
      </w:r>
      <w:r w:rsidRPr="00986BA0">
        <w:rPr>
          <w:rFonts w:ascii="Times New Roman" w:eastAsiaTheme="minorHAnsi" w:hAnsi="Times New Roman" w:cs="Times New Roman"/>
          <w:b w:val="0"/>
          <w:bCs w:val="0"/>
          <w:color w:val="auto"/>
          <w:sz w:val="28"/>
          <w:szCs w:val="28"/>
        </w:rPr>
        <w:t xml:space="preserve"> 2018</w:t>
      </w:r>
      <w:r>
        <w:rPr>
          <w:rFonts w:ascii="Times New Roman" w:eastAsiaTheme="minorHAnsi" w:hAnsi="Times New Roman" w:cs="Times New Roman"/>
          <w:b w:val="0"/>
          <w:bCs w:val="0"/>
          <w:color w:val="auto"/>
          <w:sz w:val="28"/>
          <w:szCs w:val="28"/>
        </w:rPr>
        <w:t xml:space="preserve"> - </w:t>
      </w:r>
      <w:r w:rsidRPr="00986BA0">
        <w:rPr>
          <w:rFonts w:ascii="Times New Roman" w:eastAsiaTheme="minorHAnsi" w:hAnsi="Times New Roman" w:cs="Times New Roman"/>
          <w:b w:val="0"/>
          <w:bCs w:val="0"/>
          <w:color w:val="auto"/>
          <w:sz w:val="28"/>
          <w:szCs w:val="28"/>
        </w:rPr>
        <w:t>0.320</w:t>
      </w:r>
      <w:r>
        <w:rPr>
          <w:rFonts w:ascii="Times New Roman" w:eastAsiaTheme="minorHAnsi" w:hAnsi="Times New Roman" w:cs="Times New Roman"/>
          <w:b w:val="0"/>
          <w:bCs w:val="0"/>
          <w:color w:val="auto"/>
          <w:sz w:val="28"/>
          <w:szCs w:val="28"/>
        </w:rPr>
        <w:t>.</w:t>
      </w:r>
      <w:proofErr w:type="gramEnd"/>
    </w:p>
    <w:p w:rsidR="00BD359C" w:rsidRPr="00986BA0" w:rsidRDefault="00BD359C" w:rsidP="00FC0D28">
      <w:pPr>
        <w:spacing w:after="0" w:line="240" w:lineRule="auto"/>
        <w:ind w:firstLine="567"/>
        <w:jc w:val="both"/>
        <w:rPr>
          <w:rFonts w:ascii="Times New Roman" w:hAnsi="Times New Roman" w:cs="Times New Roman"/>
          <w:sz w:val="28"/>
          <w:szCs w:val="28"/>
        </w:rPr>
      </w:pPr>
      <w:r w:rsidRPr="00986BA0">
        <w:rPr>
          <w:rFonts w:ascii="Times New Roman" w:hAnsi="Times New Roman" w:cs="Times New Roman"/>
          <w:sz w:val="28"/>
          <w:szCs w:val="28"/>
        </w:rPr>
        <w:t>Опубликовано учебное пособие:</w:t>
      </w:r>
    </w:p>
    <w:p w:rsidR="00BD359C" w:rsidRPr="00BD359C" w:rsidRDefault="00BD359C" w:rsidP="00FC0D28">
      <w:pPr>
        <w:spacing w:after="0" w:line="240" w:lineRule="auto"/>
        <w:ind w:firstLine="567"/>
        <w:jc w:val="both"/>
        <w:rPr>
          <w:rFonts w:ascii="Times New Roman" w:hAnsi="Times New Roman" w:cs="Times New Roman"/>
          <w:sz w:val="28"/>
          <w:szCs w:val="28"/>
        </w:rPr>
      </w:pPr>
      <w:r w:rsidRPr="00BD359C">
        <w:rPr>
          <w:rFonts w:ascii="Times New Roman" w:hAnsi="Times New Roman" w:cs="Times New Roman"/>
          <w:sz w:val="28"/>
          <w:szCs w:val="28"/>
        </w:rPr>
        <w:t xml:space="preserve">- </w:t>
      </w:r>
      <w:proofErr w:type="spellStart"/>
      <w:r w:rsidRPr="00BD359C">
        <w:rPr>
          <w:rFonts w:ascii="Times New Roman" w:hAnsi="Times New Roman" w:cs="Times New Roman"/>
          <w:sz w:val="28"/>
          <w:szCs w:val="28"/>
        </w:rPr>
        <w:t>Тлеппаев</w:t>
      </w:r>
      <w:proofErr w:type="spellEnd"/>
      <w:r w:rsidRPr="00BD359C">
        <w:rPr>
          <w:rFonts w:ascii="Times New Roman" w:hAnsi="Times New Roman" w:cs="Times New Roman"/>
          <w:sz w:val="28"/>
          <w:szCs w:val="28"/>
        </w:rPr>
        <w:t xml:space="preserve"> А.М. Государственно-частное партнерство в реформировании жилищно-коммунального хозяйства Казахстана</w:t>
      </w:r>
      <w:r>
        <w:rPr>
          <w:rFonts w:ascii="Times New Roman" w:hAnsi="Times New Roman" w:cs="Times New Roman"/>
          <w:sz w:val="28"/>
          <w:szCs w:val="28"/>
        </w:rPr>
        <w:t xml:space="preserve">. – </w:t>
      </w:r>
      <w:proofErr w:type="spellStart"/>
      <w:r>
        <w:rPr>
          <w:rFonts w:ascii="Times New Roman" w:hAnsi="Times New Roman" w:cs="Times New Roman"/>
          <w:sz w:val="28"/>
          <w:szCs w:val="28"/>
        </w:rPr>
        <w:t>Алматы</w:t>
      </w:r>
      <w:proofErr w:type="spellEnd"/>
      <w:r w:rsidR="00D42B57">
        <w:rPr>
          <w:rFonts w:ascii="Times New Roman" w:hAnsi="Times New Roman" w:cs="Times New Roman"/>
          <w:sz w:val="28"/>
          <w:szCs w:val="28"/>
        </w:rPr>
        <w:t>.</w:t>
      </w:r>
      <w:r>
        <w:rPr>
          <w:rFonts w:ascii="Times New Roman" w:hAnsi="Times New Roman" w:cs="Times New Roman"/>
          <w:sz w:val="28"/>
          <w:szCs w:val="28"/>
        </w:rPr>
        <w:t xml:space="preserve"> -2019. </w:t>
      </w:r>
      <w:r w:rsidR="00D42B57">
        <w:rPr>
          <w:rFonts w:ascii="Times New Roman" w:hAnsi="Times New Roman" w:cs="Times New Roman"/>
          <w:sz w:val="28"/>
          <w:szCs w:val="28"/>
        </w:rPr>
        <w:t>–</w:t>
      </w:r>
      <w:r>
        <w:rPr>
          <w:rFonts w:ascii="Times New Roman" w:hAnsi="Times New Roman" w:cs="Times New Roman"/>
          <w:sz w:val="28"/>
          <w:szCs w:val="28"/>
        </w:rPr>
        <w:t xml:space="preserve"> 1</w:t>
      </w:r>
      <w:r w:rsidR="00D42B57">
        <w:rPr>
          <w:rFonts w:ascii="Times New Roman" w:hAnsi="Times New Roman" w:cs="Times New Roman"/>
          <w:sz w:val="28"/>
          <w:szCs w:val="28"/>
        </w:rPr>
        <w:t>40 с.</w:t>
      </w:r>
    </w:p>
    <w:p w:rsidR="00BD359C" w:rsidRPr="00BD359C" w:rsidRDefault="00BD359C" w:rsidP="00003436">
      <w:pPr>
        <w:spacing w:after="0" w:line="240" w:lineRule="auto"/>
        <w:jc w:val="both"/>
        <w:rPr>
          <w:rFonts w:ascii="Times New Roman" w:hAnsi="Times New Roman" w:cs="Times New Roman"/>
          <w:sz w:val="28"/>
          <w:szCs w:val="28"/>
        </w:rPr>
      </w:pPr>
    </w:p>
    <w:p w:rsidR="0013622E" w:rsidRDefault="0013622E" w:rsidP="00003436">
      <w:pPr>
        <w:spacing w:after="0" w:line="240" w:lineRule="auto"/>
        <w:jc w:val="center"/>
        <w:rPr>
          <w:rStyle w:val="s0"/>
          <w:rFonts w:eastAsia="Times New Roman"/>
          <w:sz w:val="24"/>
          <w:szCs w:val="24"/>
          <w:lang w:eastAsia="ru-RU"/>
        </w:rPr>
      </w:pPr>
    </w:p>
    <w:p w:rsidR="0013622E" w:rsidRDefault="0013622E" w:rsidP="00003436">
      <w:pPr>
        <w:spacing w:after="0" w:line="240" w:lineRule="auto"/>
        <w:jc w:val="center"/>
        <w:rPr>
          <w:rFonts w:ascii="Times New Roman" w:hAnsi="Times New Roman" w:cs="Times New Roman"/>
          <w:sz w:val="28"/>
          <w:szCs w:val="28"/>
          <w:lang w:val="kk-KZ"/>
        </w:rPr>
      </w:pPr>
    </w:p>
    <w:p w:rsidR="0013622E" w:rsidRPr="00D42B57" w:rsidRDefault="0013622E" w:rsidP="0013622E">
      <w:pPr>
        <w:spacing w:after="0" w:line="240" w:lineRule="auto"/>
        <w:jc w:val="center"/>
        <w:rPr>
          <w:rFonts w:ascii="Times New Roman" w:hAnsi="Times New Roman" w:cs="Times New Roman"/>
          <w:sz w:val="28"/>
          <w:szCs w:val="28"/>
        </w:rPr>
      </w:pPr>
    </w:p>
    <w:p w:rsidR="00D42B57" w:rsidRPr="00D42B57" w:rsidRDefault="00D42B57" w:rsidP="00D42B57">
      <w:pPr>
        <w:autoSpaceDE w:val="0"/>
        <w:autoSpaceDN w:val="0"/>
        <w:adjustRightInd w:val="0"/>
        <w:spacing w:after="0" w:line="240" w:lineRule="auto"/>
        <w:rPr>
          <w:rFonts w:ascii="Helvetica Neue LT W1G" w:hAnsi="Helvetica Neue LT W1G" w:cs="Helvetica Neue LT W1G"/>
          <w:color w:val="000000"/>
          <w:sz w:val="24"/>
          <w:szCs w:val="24"/>
        </w:rPr>
      </w:pPr>
    </w:p>
    <w:p w:rsidR="0013622E" w:rsidRDefault="00D42B57" w:rsidP="00003436">
      <w:pPr>
        <w:pStyle w:val="Default"/>
        <w:rPr>
          <w:rFonts w:ascii="Times New Roman" w:hAnsi="Times New Roman" w:cs="Times New Roman"/>
          <w:sz w:val="28"/>
        </w:rPr>
      </w:pPr>
      <w:r w:rsidRPr="00D42B57">
        <w:rPr>
          <w:rFonts w:ascii="Times New Roman" w:hAnsi="Times New Roman" w:cs="Times New Roman"/>
          <w:sz w:val="28"/>
        </w:rPr>
        <w:t xml:space="preserve"> </w:t>
      </w:r>
    </w:p>
    <w:p w:rsidR="00003436" w:rsidRDefault="00003436" w:rsidP="00003436">
      <w:pPr>
        <w:pStyle w:val="Default"/>
        <w:rPr>
          <w:rFonts w:ascii="Times New Roman" w:hAnsi="Times New Roman" w:cs="Times New Roman"/>
          <w:sz w:val="28"/>
        </w:rPr>
      </w:pPr>
    </w:p>
    <w:p w:rsidR="00003436" w:rsidRDefault="00003436" w:rsidP="00003436">
      <w:pPr>
        <w:pStyle w:val="Default"/>
        <w:rPr>
          <w:rFonts w:ascii="Times New Roman" w:hAnsi="Times New Roman" w:cs="Times New Roman"/>
          <w:sz w:val="28"/>
        </w:rPr>
      </w:pPr>
    </w:p>
    <w:p w:rsidR="00003436" w:rsidRDefault="00003436" w:rsidP="00003436">
      <w:pPr>
        <w:pStyle w:val="Default"/>
        <w:rPr>
          <w:rFonts w:ascii="Times New Roman" w:hAnsi="Times New Roman" w:cs="Times New Roman"/>
          <w:sz w:val="28"/>
        </w:rPr>
      </w:pPr>
    </w:p>
    <w:p w:rsidR="00003436" w:rsidRPr="00986BA0" w:rsidRDefault="00003436" w:rsidP="00003436">
      <w:pPr>
        <w:pStyle w:val="Default"/>
        <w:rPr>
          <w:rFonts w:ascii="Times New Roman" w:hAnsi="Times New Roman" w:cs="Times New Roman"/>
          <w:sz w:val="28"/>
          <w:szCs w:val="28"/>
        </w:rPr>
      </w:pPr>
    </w:p>
    <w:p w:rsidR="0013622E" w:rsidRPr="00D42B57" w:rsidRDefault="0013622E" w:rsidP="0013622E">
      <w:pPr>
        <w:spacing w:after="0" w:line="240" w:lineRule="auto"/>
        <w:jc w:val="center"/>
        <w:rPr>
          <w:rFonts w:ascii="Times New Roman" w:hAnsi="Times New Roman" w:cs="Times New Roman"/>
          <w:sz w:val="28"/>
          <w:szCs w:val="28"/>
          <w:lang w:val="kk-KZ"/>
        </w:rPr>
      </w:pPr>
    </w:p>
    <w:p w:rsidR="0013622E" w:rsidRDefault="0013622E" w:rsidP="0013622E">
      <w:pPr>
        <w:spacing w:after="0" w:line="240" w:lineRule="auto"/>
        <w:jc w:val="center"/>
        <w:rPr>
          <w:rFonts w:ascii="Times New Roman" w:hAnsi="Times New Roman" w:cs="Times New Roman"/>
          <w:sz w:val="28"/>
          <w:szCs w:val="28"/>
          <w:lang w:val="kk-KZ"/>
        </w:rPr>
      </w:pPr>
    </w:p>
    <w:p w:rsidR="0013622E" w:rsidRDefault="0013622E" w:rsidP="0013622E">
      <w:pPr>
        <w:spacing w:after="0" w:line="240" w:lineRule="auto"/>
        <w:jc w:val="center"/>
        <w:rPr>
          <w:rFonts w:ascii="Times New Roman" w:hAnsi="Times New Roman" w:cs="Times New Roman"/>
          <w:sz w:val="28"/>
          <w:szCs w:val="28"/>
          <w:lang w:val="kk-KZ"/>
        </w:rPr>
      </w:pPr>
    </w:p>
    <w:p w:rsidR="0013622E" w:rsidRDefault="0013622E" w:rsidP="0013622E">
      <w:pPr>
        <w:spacing w:after="0" w:line="240" w:lineRule="auto"/>
        <w:jc w:val="center"/>
        <w:rPr>
          <w:rFonts w:ascii="Times New Roman" w:hAnsi="Times New Roman" w:cs="Times New Roman"/>
          <w:sz w:val="28"/>
          <w:szCs w:val="28"/>
          <w:lang w:val="kk-KZ"/>
        </w:rPr>
      </w:pPr>
    </w:p>
    <w:p w:rsidR="0013622E" w:rsidRPr="004A6AD1" w:rsidRDefault="0013622E" w:rsidP="0013622E">
      <w:pPr>
        <w:spacing w:after="0" w:line="240" w:lineRule="auto"/>
        <w:jc w:val="center"/>
        <w:rPr>
          <w:rFonts w:ascii="Times New Roman" w:hAnsi="Times New Roman" w:cs="Times New Roman"/>
          <w:sz w:val="28"/>
          <w:szCs w:val="28"/>
          <w:lang w:val="kk-KZ"/>
        </w:rPr>
      </w:pPr>
      <w:r w:rsidRPr="004A6AD1">
        <w:rPr>
          <w:rFonts w:ascii="Times New Roman" w:hAnsi="Times New Roman" w:cs="Times New Roman"/>
          <w:sz w:val="28"/>
          <w:szCs w:val="28"/>
          <w:lang w:val="kk-KZ"/>
        </w:rPr>
        <w:lastRenderedPageBreak/>
        <w:t xml:space="preserve">ПРИЛОЖЕНИЕ </w:t>
      </w:r>
      <w:r w:rsidR="00A273CF">
        <w:rPr>
          <w:rFonts w:ascii="Times New Roman" w:hAnsi="Times New Roman" w:cs="Times New Roman"/>
          <w:sz w:val="28"/>
          <w:szCs w:val="28"/>
          <w:lang w:val="kk-KZ"/>
        </w:rPr>
        <w:t>Г</w:t>
      </w:r>
    </w:p>
    <w:p w:rsidR="0013622E" w:rsidRDefault="0013622E" w:rsidP="0013622E">
      <w:pPr>
        <w:spacing w:after="0" w:line="240" w:lineRule="auto"/>
        <w:jc w:val="center"/>
        <w:rPr>
          <w:rFonts w:ascii="Times New Roman" w:hAnsi="Times New Roman" w:cs="Times New Roman"/>
          <w:sz w:val="28"/>
          <w:szCs w:val="28"/>
          <w:lang w:val="kk-KZ"/>
        </w:rPr>
      </w:pPr>
    </w:p>
    <w:p w:rsidR="0013622E" w:rsidRDefault="0013622E" w:rsidP="0013622E">
      <w:pPr>
        <w:spacing w:after="0" w:line="240" w:lineRule="auto"/>
        <w:jc w:val="center"/>
        <w:rPr>
          <w:rFonts w:ascii="Times New Roman" w:hAnsi="Times New Roman" w:cs="Times New Roman"/>
          <w:sz w:val="28"/>
          <w:szCs w:val="28"/>
          <w:lang w:val="kk-KZ"/>
        </w:rPr>
      </w:pPr>
      <w:r w:rsidRPr="004A6AD1">
        <w:rPr>
          <w:rFonts w:ascii="Times New Roman" w:hAnsi="Times New Roman" w:cs="Times New Roman"/>
          <w:sz w:val="28"/>
          <w:szCs w:val="28"/>
          <w:lang w:val="kk-KZ"/>
        </w:rPr>
        <w:t xml:space="preserve">Список </w:t>
      </w:r>
      <w:r>
        <w:rPr>
          <w:rFonts w:ascii="Times New Roman" w:hAnsi="Times New Roman" w:cs="Times New Roman"/>
          <w:sz w:val="28"/>
          <w:szCs w:val="28"/>
          <w:lang w:val="kk-KZ"/>
        </w:rPr>
        <w:t>охранных документов</w:t>
      </w:r>
    </w:p>
    <w:p w:rsidR="0013622E" w:rsidRDefault="0013622E" w:rsidP="0013622E">
      <w:pPr>
        <w:spacing w:after="0" w:line="240" w:lineRule="auto"/>
        <w:jc w:val="center"/>
        <w:rPr>
          <w:rFonts w:ascii="Times New Roman" w:hAnsi="Times New Roman" w:cs="Times New Roman"/>
          <w:sz w:val="28"/>
          <w:szCs w:val="28"/>
          <w:lang w:val="kk-KZ"/>
        </w:rPr>
      </w:pPr>
    </w:p>
    <w:p w:rsidR="0013622E" w:rsidRPr="004A6AD1" w:rsidRDefault="0013622E" w:rsidP="0013622E">
      <w:pPr>
        <w:keepNext/>
        <w:spacing w:after="0" w:line="240" w:lineRule="auto"/>
        <w:ind w:firstLine="567"/>
        <w:outlineLvl w:val="0"/>
        <w:rPr>
          <w:rFonts w:ascii="Times New Roman" w:hAnsi="Times New Roman" w:cs="Times New Roman"/>
          <w:sz w:val="28"/>
          <w:szCs w:val="28"/>
        </w:rPr>
      </w:pPr>
      <w:r>
        <w:rPr>
          <w:rFonts w:ascii="Times New Roman" w:hAnsi="Times New Roman" w:cs="Times New Roman"/>
          <w:sz w:val="28"/>
          <w:szCs w:val="28"/>
        </w:rPr>
        <w:t>П</w:t>
      </w:r>
      <w:r w:rsidRPr="004A6AD1">
        <w:rPr>
          <w:rFonts w:ascii="Times New Roman" w:hAnsi="Times New Roman" w:cs="Times New Roman"/>
          <w:sz w:val="28"/>
          <w:szCs w:val="28"/>
        </w:rPr>
        <w:t xml:space="preserve">олучено </w:t>
      </w:r>
      <w:r>
        <w:rPr>
          <w:rFonts w:ascii="Times New Roman" w:hAnsi="Times New Roman" w:cs="Times New Roman"/>
          <w:sz w:val="28"/>
          <w:szCs w:val="28"/>
        </w:rPr>
        <w:t>1</w:t>
      </w:r>
      <w:r w:rsidRPr="004A6AD1">
        <w:rPr>
          <w:rFonts w:ascii="Times New Roman" w:hAnsi="Times New Roman" w:cs="Times New Roman"/>
          <w:sz w:val="28"/>
          <w:szCs w:val="28"/>
        </w:rPr>
        <w:t xml:space="preserve"> авторск</w:t>
      </w:r>
      <w:r>
        <w:rPr>
          <w:rFonts w:ascii="Times New Roman" w:hAnsi="Times New Roman" w:cs="Times New Roman"/>
          <w:sz w:val="28"/>
          <w:szCs w:val="28"/>
        </w:rPr>
        <w:t>ое</w:t>
      </w:r>
      <w:r w:rsidRPr="004A6AD1">
        <w:rPr>
          <w:rFonts w:ascii="Times New Roman" w:hAnsi="Times New Roman" w:cs="Times New Roman"/>
          <w:sz w:val="28"/>
          <w:szCs w:val="28"/>
        </w:rPr>
        <w:t xml:space="preserve"> свидетельств</w:t>
      </w:r>
      <w:r>
        <w:rPr>
          <w:rFonts w:ascii="Times New Roman" w:hAnsi="Times New Roman" w:cs="Times New Roman"/>
          <w:sz w:val="28"/>
          <w:szCs w:val="28"/>
        </w:rPr>
        <w:t>о:</w:t>
      </w:r>
    </w:p>
    <w:p w:rsidR="0013622E" w:rsidRDefault="0013622E" w:rsidP="0013622E">
      <w:pPr>
        <w:pStyle w:val="a7"/>
        <w:tabs>
          <w:tab w:val="left" w:pos="709"/>
        </w:tabs>
        <w:ind w:firstLine="567"/>
        <w:jc w:val="both"/>
        <w:rPr>
          <w:rFonts w:ascii="Times New Roman" w:hAnsi="Times New Roman" w:cs="Times New Roman"/>
          <w:sz w:val="28"/>
          <w:szCs w:val="28"/>
        </w:rPr>
      </w:pPr>
      <w:r w:rsidRPr="00AE16AC">
        <w:rPr>
          <w:rFonts w:ascii="Times New Roman" w:hAnsi="Times New Roman" w:cs="Times New Roman"/>
          <w:sz w:val="28"/>
          <w:szCs w:val="28"/>
        </w:rPr>
        <w:t>1</w:t>
      </w:r>
      <w:r w:rsidRPr="00297C4F">
        <w:rPr>
          <w:rFonts w:ascii="Times New Roman" w:hAnsi="Times New Roman" w:cs="Times New Roman"/>
          <w:sz w:val="28"/>
          <w:szCs w:val="28"/>
        </w:rPr>
        <w:t xml:space="preserve"> </w:t>
      </w:r>
      <w:r w:rsidRPr="004A6AD1">
        <w:rPr>
          <w:rFonts w:ascii="Times New Roman" w:hAnsi="Times New Roman" w:cs="Times New Roman"/>
          <w:sz w:val="28"/>
          <w:szCs w:val="28"/>
        </w:rPr>
        <w:t xml:space="preserve">Свидетельство </w:t>
      </w:r>
      <w:r w:rsidR="00003436">
        <w:rPr>
          <w:rFonts w:ascii="Times New Roman" w:hAnsi="Times New Roman" w:cs="Times New Roman"/>
          <w:sz w:val="28"/>
          <w:szCs w:val="28"/>
        </w:rPr>
        <w:t xml:space="preserve">о внесении сведений в государственный реестр прав на объекты, охраняемые авторским правом </w:t>
      </w:r>
      <w:r w:rsidRPr="004A6AD1">
        <w:rPr>
          <w:rFonts w:ascii="Times New Roman" w:hAnsi="Times New Roman" w:cs="Times New Roman"/>
          <w:sz w:val="28"/>
          <w:szCs w:val="28"/>
        </w:rPr>
        <w:t>№</w:t>
      </w:r>
      <w:r w:rsidR="00003436">
        <w:rPr>
          <w:rFonts w:ascii="Times New Roman" w:hAnsi="Times New Roman" w:cs="Times New Roman"/>
          <w:sz w:val="28"/>
          <w:szCs w:val="28"/>
        </w:rPr>
        <w:t>4695</w:t>
      </w:r>
      <w:r w:rsidRPr="004A6AD1">
        <w:rPr>
          <w:rFonts w:ascii="Times New Roman" w:hAnsi="Times New Roman" w:cs="Times New Roman"/>
          <w:sz w:val="28"/>
          <w:szCs w:val="28"/>
        </w:rPr>
        <w:t xml:space="preserve"> от </w:t>
      </w:r>
      <w:r>
        <w:rPr>
          <w:rFonts w:ascii="Times New Roman" w:hAnsi="Times New Roman" w:cs="Times New Roman"/>
          <w:sz w:val="28"/>
          <w:szCs w:val="28"/>
        </w:rPr>
        <w:t>2</w:t>
      </w:r>
      <w:r w:rsidR="00003436">
        <w:rPr>
          <w:rFonts w:ascii="Times New Roman" w:hAnsi="Times New Roman" w:cs="Times New Roman"/>
          <w:sz w:val="28"/>
          <w:szCs w:val="28"/>
        </w:rPr>
        <w:t>6</w:t>
      </w:r>
      <w:r w:rsidRPr="004A6AD1">
        <w:rPr>
          <w:rFonts w:ascii="Times New Roman" w:hAnsi="Times New Roman" w:cs="Times New Roman"/>
          <w:sz w:val="28"/>
          <w:szCs w:val="28"/>
        </w:rPr>
        <w:t xml:space="preserve"> </w:t>
      </w:r>
      <w:r w:rsidR="00003436">
        <w:rPr>
          <w:rFonts w:ascii="Times New Roman" w:hAnsi="Times New Roman" w:cs="Times New Roman"/>
          <w:sz w:val="28"/>
          <w:szCs w:val="28"/>
        </w:rPr>
        <w:t>июля</w:t>
      </w:r>
      <w:r w:rsidRPr="004A6AD1">
        <w:rPr>
          <w:rFonts w:ascii="Times New Roman" w:hAnsi="Times New Roman" w:cs="Times New Roman"/>
          <w:sz w:val="28"/>
          <w:szCs w:val="28"/>
        </w:rPr>
        <w:t xml:space="preserve"> 201</w:t>
      </w:r>
      <w:r w:rsidR="00003436">
        <w:rPr>
          <w:rFonts w:ascii="Times New Roman" w:hAnsi="Times New Roman" w:cs="Times New Roman"/>
          <w:sz w:val="28"/>
          <w:szCs w:val="28"/>
        </w:rPr>
        <w:t>9</w:t>
      </w:r>
      <w:r w:rsidRPr="004A6AD1">
        <w:rPr>
          <w:rFonts w:ascii="Times New Roman" w:hAnsi="Times New Roman" w:cs="Times New Roman"/>
          <w:sz w:val="28"/>
          <w:szCs w:val="28"/>
        </w:rPr>
        <w:t xml:space="preserve"> года,  </w:t>
      </w:r>
      <w:r w:rsidR="00622CE5">
        <w:rPr>
          <w:rFonts w:ascii="Times New Roman" w:hAnsi="Times New Roman" w:cs="Times New Roman"/>
          <w:sz w:val="28"/>
          <w:szCs w:val="28"/>
        </w:rPr>
        <w:t>РГП Национальный институт интеллектуальной собственности МЮ РК</w:t>
      </w:r>
      <w:r w:rsidRPr="004A6AD1">
        <w:rPr>
          <w:rFonts w:ascii="Times New Roman" w:hAnsi="Times New Roman" w:cs="Times New Roman"/>
          <w:sz w:val="28"/>
          <w:szCs w:val="28"/>
        </w:rPr>
        <w:t>: «</w:t>
      </w:r>
      <w:r w:rsidR="00003436">
        <w:rPr>
          <w:rFonts w:ascii="Times New Roman" w:hAnsi="Times New Roman" w:cs="Times New Roman"/>
          <w:color w:val="222222"/>
          <w:sz w:val="28"/>
          <w:szCs w:val="28"/>
          <w:shd w:val="clear" w:color="auto" w:fill="FFFFFF"/>
        </w:rPr>
        <w:t xml:space="preserve">Методология рейтинговой оценки проектов </w:t>
      </w:r>
      <w:proofErr w:type="spellStart"/>
      <w:r w:rsidR="00003436">
        <w:rPr>
          <w:rFonts w:ascii="Times New Roman" w:hAnsi="Times New Roman" w:cs="Times New Roman"/>
          <w:color w:val="222222"/>
          <w:sz w:val="28"/>
          <w:szCs w:val="28"/>
          <w:shd w:val="clear" w:color="auto" w:fill="FFFFFF"/>
        </w:rPr>
        <w:t>энергоэффективности</w:t>
      </w:r>
      <w:proofErr w:type="spellEnd"/>
      <w:r w:rsidRPr="004A6AD1">
        <w:rPr>
          <w:rFonts w:ascii="Times New Roman" w:hAnsi="Times New Roman" w:cs="Times New Roman"/>
          <w:sz w:val="28"/>
          <w:szCs w:val="28"/>
        </w:rPr>
        <w:t>».</w:t>
      </w: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Pr="00AE16AC"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622CE5" w:rsidRDefault="00622CE5" w:rsidP="0013622E">
      <w:pPr>
        <w:spacing w:after="0" w:line="240" w:lineRule="auto"/>
        <w:jc w:val="center"/>
        <w:rPr>
          <w:rFonts w:ascii="Times New Roman" w:hAnsi="Times New Roman" w:cs="Times New Roman"/>
          <w:sz w:val="28"/>
          <w:szCs w:val="28"/>
        </w:rPr>
      </w:pPr>
    </w:p>
    <w:p w:rsidR="00622CE5" w:rsidRPr="00AE16AC" w:rsidRDefault="00622CE5" w:rsidP="0013622E">
      <w:pPr>
        <w:spacing w:after="0" w:line="240" w:lineRule="auto"/>
        <w:jc w:val="center"/>
        <w:rPr>
          <w:rFonts w:ascii="Times New Roman" w:hAnsi="Times New Roman" w:cs="Times New Roman"/>
          <w:sz w:val="28"/>
          <w:szCs w:val="28"/>
        </w:rPr>
      </w:pPr>
    </w:p>
    <w:p w:rsidR="0013622E" w:rsidRDefault="0013622E" w:rsidP="0013622E">
      <w:pPr>
        <w:spacing w:after="0" w:line="240" w:lineRule="auto"/>
        <w:jc w:val="center"/>
        <w:rPr>
          <w:rFonts w:ascii="Times New Roman" w:hAnsi="Times New Roman" w:cs="Times New Roman"/>
          <w:sz w:val="28"/>
          <w:szCs w:val="28"/>
        </w:rPr>
      </w:pPr>
    </w:p>
    <w:p w:rsidR="0013622E" w:rsidRPr="004A6AD1" w:rsidRDefault="0013622E" w:rsidP="0013622E">
      <w:pPr>
        <w:spacing w:after="0" w:line="240" w:lineRule="auto"/>
        <w:jc w:val="center"/>
        <w:rPr>
          <w:rFonts w:ascii="Times New Roman" w:hAnsi="Times New Roman" w:cs="Times New Roman"/>
          <w:sz w:val="28"/>
          <w:szCs w:val="28"/>
          <w:lang w:val="kk-KZ"/>
        </w:rPr>
      </w:pPr>
      <w:r w:rsidRPr="004A6AD1">
        <w:rPr>
          <w:rFonts w:ascii="Times New Roman" w:hAnsi="Times New Roman" w:cs="Times New Roman"/>
          <w:sz w:val="28"/>
          <w:szCs w:val="28"/>
          <w:lang w:val="kk-KZ"/>
        </w:rPr>
        <w:lastRenderedPageBreak/>
        <w:t xml:space="preserve">ПРИЛОЖЕНИЕ </w:t>
      </w:r>
      <w:r w:rsidR="00A273CF">
        <w:rPr>
          <w:rFonts w:ascii="Times New Roman" w:hAnsi="Times New Roman" w:cs="Times New Roman"/>
          <w:sz w:val="28"/>
          <w:szCs w:val="28"/>
          <w:lang w:val="kk-KZ"/>
        </w:rPr>
        <w:t>Д</w:t>
      </w:r>
    </w:p>
    <w:p w:rsidR="0013622E" w:rsidRPr="00F34804" w:rsidRDefault="0013622E" w:rsidP="0013622E">
      <w:pPr>
        <w:spacing w:after="0" w:line="240" w:lineRule="auto"/>
        <w:jc w:val="center"/>
        <w:rPr>
          <w:rFonts w:ascii="Times New Roman" w:hAnsi="Times New Roman" w:cs="Times New Roman"/>
          <w:sz w:val="28"/>
          <w:szCs w:val="28"/>
          <w:lang w:val="kk-KZ"/>
        </w:rPr>
      </w:pPr>
    </w:p>
    <w:p w:rsidR="0013622E" w:rsidRPr="004A6AD1" w:rsidRDefault="0013622E" w:rsidP="0013622E">
      <w:pPr>
        <w:spacing w:after="0" w:line="240" w:lineRule="auto"/>
        <w:jc w:val="center"/>
        <w:rPr>
          <w:rStyle w:val="s0"/>
          <w:sz w:val="28"/>
          <w:szCs w:val="28"/>
        </w:rPr>
      </w:pPr>
      <w:r w:rsidRPr="004A6AD1">
        <w:rPr>
          <w:rFonts w:ascii="Times New Roman" w:hAnsi="Times New Roman" w:cs="Times New Roman"/>
          <w:sz w:val="28"/>
          <w:szCs w:val="28"/>
          <w:lang w:val="kk-KZ"/>
        </w:rPr>
        <w:t xml:space="preserve">Список </w:t>
      </w:r>
      <w:r w:rsidRPr="004A6AD1">
        <w:rPr>
          <w:rStyle w:val="s0"/>
          <w:sz w:val="28"/>
          <w:szCs w:val="28"/>
        </w:rPr>
        <w:t>актов о внедрении</w:t>
      </w:r>
    </w:p>
    <w:p w:rsidR="0013622E" w:rsidRPr="004A6AD1" w:rsidRDefault="0013622E" w:rsidP="0013622E">
      <w:pPr>
        <w:spacing w:after="0" w:line="240" w:lineRule="auto"/>
        <w:ind w:firstLine="567"/>
        <w:jc w:val="center"/>
        <w:rPr>
          <w:rStyle w:val="s0"/>
          <w:sz w:val="28"/>
          <w:szCs w:val="28"/>
        </w:rPr>
      </w:pPr>
    </w:p>
    <w:p w:rsidR="0013622E" w:rsidRPr="004A6AD1" w:rsidRDefault="0013622E" w:rsidP="0013622E">
      <w:pPr>
        <w:spacing w:after="0" w:line="240" w:lineRule="auto"/>
        <w:ind w:firstLine="567"/>
        <w:rPr>
          <w:rFonts w:ascii="Times New Roman" w:hAnsi="Times New Roman" w:cs="Times New Roman"/>
          <w:sz w:val="28"/>
          <w:szCs w:val="28"/>
          <w:lang w:val="kk-KZ"/>
        </w:rPr>
      </w:pPr>
      <w:r w:rsidRPr="004A6AD1">
        <w:rPr>
          <w:rFonts w:ascii="Times New Roman" w:hAnsi="Times New Roman" w:cs="Times New Roman"/>
          <w:sz w:val="28"/>
          <w:szCs w:val="28"/>
          <w:lang w:val="kk-KZ"/>
        </w:rPr>
        <w:t xml:space="preserve">По </w:t>
      </w:r>
      <w:r>
        <w:rPr>
          <w:rFonts w:ascii="Times New Roman" w:hAnsi="Times New Roman" w:cs="Times New Roman"/>
          <w:sz w:val="28"/>
          <w:szCs w:val="28"/>
          <w:lang w:val="kk-KZ"/>
        </w:rPr>
        <w:t>проекта</w:t>
      </w:r>
      <w:r w:rsidRPr="004A6AD1">
        <w:rPr>
          <w:rFonts w:ascii="Times New Roman" w:hAnsi="Times New Roman" w:cs="Times New Roman"/>
          <w:sz w:val="28"/>
          <w:szCs w:val="28"/>
          <w:lang w:val="kk-KZ"/>
        </w:rPr>
        <w:t xml:space="preserve"> были внедрены следуюшие результаты:</w:t>
      </w:r>
    </w:p>
    <w:p w:rsidR="0013622E" w:rsidRPr="002807E1" w:rsidRDefault="0013622E" w:rsidP="0013622E">
      <w:pPr>
        <w:spacing w:after="0" w:line="240" w:lineRule="auto"/>
        <w:ind w:right="-187" w:firstLine="567"/>
        <w:jc w:val="both"/>
        <w:rPr>
          <w:rFonts w:ascii="Times New Roman" w:hAnsi="Times New Roman" w:cs="Times New Roman"/>
          <w:sz w:val="28"/>
          <w:szCs w:val="28"/>
          <w:lang w:val="kk-KZ"/>
        </w:rPr>
      </w:pPr>
      <w:r w:rsidRPr="002807E1">
        <w:rPr>
          <w:rFonts w:ascii="Times New Roman" w:hAnsi="Times New Roman" w:cs="Times New Roman"/>
          <w:sz w:val="28"/>
          <w:szCs w:val="28"/>
          <w:lang w:val="kk-KZ"/>
        </w:rPr>
        <w:t>- анализ финансовых инструментов повышения энергоэффективности;</w:t>
      </w:r>
    </w:p>
    <w:p w:rsidR="0013622E" w:rsidRPr="002807E1" w:rsidRDefault="0013622E" w:rsidP="0013622E">
      <w:pPr>
        <w:spacing w:after="0" w:line="240" w:lineRule="auto"/>
        <w:ind w:right="-187" w:firstLine="567"/>
        <w:jc w:val="both"/>
        <w:rPr>
          <w:rFonts w:ascii="Times New Roman" w:hAnsi="Times New Roman" w:cs="Times New Roman"/>
          <w:sz w:val="28"/>
          <w:szCs w:val="28"/>
          <w:lang w:val="kk-KZ"/>
        </w:rPr>
      </w:pPr>
      <w:r w:rsidRPr="002807E1">
        <w:rPr>
          <w:rFonts w:ascii="Times New Roman" w:hAnsi="Times New Roman" w:cs="Times New Roman"/>
          <w:sz w:val="28"/>
          <w:szCs w:val="28"/>
          <w:lang w:val="kk-KZ"/>
        </w:rPr>
        <w:t>- анализ потребления энергии зданиями;</w:t>
      </w:r>
    </w:p>
    <w:p w:rsidR="0013622E" w:rsidRPr="002807E1" w:rsidRDefault="0013622E" w:rsidP="0013622E">
      <w:pPr>
        <w:spacing w:after="0" w:line="240" w:lineRule="auto"/>
        <w:ind w:right="-187" w:firstLine="567"/>
        <w:jc w:val="both"/>
        <w:rPr>
          <w:rFonts w:ascii="Times New Roman" w:hAnsi="Times New Roman" w:cs="Times New Roman"/>
          <w:sz w:val="28"/>
          <w:szCs w:val="28"/>
          <w:lang w:val="kk-KZ"/>
        </w:rPr>
      </w:pPr>
      <w:r w:rsidRPr="002807E1">
        <w:rPr>
          <w:rFonts w:ascii="Times New Roman" w:hAnsi="Times New Roman" w:cs="Times New Roman"/>
          <w:sz w:val="28"/>
          <w:szCs w:val="28"/>
          <w:lang w:val="kk-KZ"/>
        </w:rPr>
        <w:t xml:space="preserve">- инструменты </w:t>
      </w:r>
      <w:r w:rsidR="000B40E5">
        <w:rPr>
          <w:rFonts w:ascii="Times New Roman" w:hAnsi="Times New Roman" w:cs="Times New Roman"/>
          <w:sz w:val="28"/>
          <w:szCs w:val="28"/>
          <w:lang w:val="kk-KZ"/>
        </w:rPr>
        <w:t>партнерства в рамках повышения энергоэффективности здания</w:t>
      </w:r>
      <w:r>
        <w:rPr>
          <w:rFonts w:ascii="Times New Roman" w:hAnsi="Times New Roman" w:cs="Times New Roman"/>
          <w:sz w:val="28"/>
          <w:szCs w:val="28"/>
          <w:lang w:val="kk-KZ"/>
        </w:rPr>
        <w:t>.</w:t>
      </w:r>
    </w:p>
    <w:p w:rsidR="0013622E" w:rsidRPr="004A6AD1" w:rsidRDefault="0013622E" w:rsidP="0013622E">
      <w:pPr>
        <w:spacing w:after="0" w:line="240" w:lineRule="auto"/>
        <w:ind w:firstLine="567"/>
        <w:rPr>
          <w:rFonts w:ascii="Times New Roman" w:hAnsi="Times New Roman" w:cs="Times New Roman"/>
          <w:sz w:val="28"/>
          <w:szCs w:val="28"/>
        </w:rPr>
      </w:pPr>
    </w:p>
    <w:p w:rsidR="0013622E" w:rsidRPr="004A6AD1" w:rsidRDefault="0013622E" w:rsidP="0013622E">
      <w:pPr>
        <w:spacing w:after="0" w:line="240" w:lineRule="auto"/>
        <w:rPr>
          <w:rFonts w:ascii="Times New Roman" w:hAnsi="Times New Roman" w:cs="Times New Roman"/>
          <w:sz w:val="28"/>
          <w:szCs w:val="28"/>
        </w:rPr>
      </w:pPr>
      <w:r w:rsidRPr="004A6AD1">
        <w:rPr>
          <w:rFonts w:ascii="Times New Roman" w:hAnsi="Times New Roman" w:cs="Times New Roman"/>
          <w:sz w:val="28"/>
          <w:szCs w:val="28"/>
        </w:rPr>
        <w:t xml:space="preserve">Таблица </w:t>
      </w:r>
      <w:r w:rsidR="009E68B8">
        <w:rPr>
          <w:rFonts w:ascii="Times New Roman" w:hAnsi="Times New Roman" w:cs="Times New Roman"/>
          <w:sz w:val="28"/>
          <w:szCs w:val="28"/>
        </w:rPr>
        <w:t>Д</w:t>
      </w:r>
      <w:r w:rsidRPr="004A6AD1">
        <w:rPr>
          <w:rFonts w:ascii="Times New Roman" w:hAnsi="Times New Roman" w:cs="Times New Roman"/>
          <w:sz w:val="28"/>
          <w:szCs w:val="28"/>
        </w:rPr>
        <w:t>.1 – Список актов о внедрении по проекту</w:t>
      </w:r>
    </w:p>
    <w:tbl>
      <w:tblPr>
        <w:tblStyle w:val="ab"/>
        <w:tblW w:w="9781" w:type="dxa"/>
        <w:tblInd w:w="108" w:type="dxa"/>
        <w:tblLayout w:type="fixed"/>
        <w:tblLook w:val="04A0"/>
      </w:tblPr>
      <w:tblGrid>
        <w:gridCol w:w="1134"/>
        <w:gridCol w:w="1985"/>
        <w:gridCol w:w="3827"/>
        <w:gridCol w:w="2835"/>
      </w:tblGrid>
      <w:tr w:rsidR="0013622E" w:rsidRPr="004A6AD1" w:rsidTr="006601BA">
        <w:trPr>
          <w:trHeight w:val="20"/>
        </w:trPr>
        <w:tc>
          <w:tcPr>
            <w:tcW w:w="1134" w:type="dxa"/>
            <w:vAlign w:val="center"/>
            <w:hideMark/>
          </w:tcPr>
          <w:p w:rsidR="0013622E" w:rsidRPr="004A6AD1" w:rsidRDefault="0013622E" w:rsidP="006601BA">
            <w:pPr>
              <w:jc w:val="center"/>
              <w:rPr>
                <w:rFonts w:ascii="Times New Roman" w:hAnsi="Times New Roman" w:cs="Times New Roman"/>
                <w:bCs/>
                <w:color w:val="000000"/>
                <w:sz w:val="28"/>
                <w:szCs w:val="28"/>
              </w:rPr>
            </w:pPr>
            <w:r w:rsidRPr="004A6AD1">
              <w:rPr>
                <w:rFonts w:ascii="Times New Roman" w:hAnsi="Times New Roman" w:cs="Times New Roman"/>
                <w:bCs/>
                <w:color w:val="000000"/>
                <w:sz w:val="28"/>
                <w:szCs w:val="28"/>
              </w:rPr>
              <w:t>Номер</w:t>
            </w:r>
          </w:p>
        </w:tc>
        <w:tc>
          <w:tcPr>
            <w:tcW w:w="1985" w:type="dxa"/>
            <w:vAlign w:val="center"/>
            <w:hideMark/>
          </w:tcPr>
          <w:p w:rsidR="0013622E" w:rsidRPr="004A6AD1" w:rsidRDefault="0013622E" w:rsidP="006601BA">
            <w:pPr>
              <w:jc w:val="center"/>
              <w:rPr>
                <w:rFonts w:ascii="Times New Roman" w:hAnsi="Times New Roman" w:cs="Times New Roman"/>
                <w:bCs/>
                <w:color w:val="000000"/>
                <w:sz w:val="28"/>
                <w:szCs w:val="28"/>
              </w:rPr>
            </w:pPr>
            <w:r w:rsidRPr="004A6AD1">
              <w:rPr>
                <w:rFonts w:ascii="Times New Roman" w:hAnsi="Times New Roman" w:cs="Times New Roman"/>
                <w:bCs/>
                <w:color w:val="000000"/>
                <w:sz w:val="28"/>
                <w:szCs w:val="28"/>
              </w:rPr>
              <w:t>Наименование внедрения</w:t>
            </w:r>
          </w:p>
        </w:tc>
        <w:tc>
          <w:tcPr>
            <w:tcW w:w="3827" w:type="dxa"/>
            <w:vAlign w:val="center"/>
            <w:hideMark/>
          </w:tcPr>
          <w:p w:rsidR="0013622E" w:rsidRPr="004A6AD1" w:rsidRDefault="0013622E" w:rsidP="006601BA">
            <w:pPr>
              <w:jc w:val="center"/>
              <w:rPr>
                <w:rFonts w:ascii="Times New Roman" w:hAnsi="Times New Roman" w:cs="Times New Roman"/>
                <w:bCs/>
                <w:color w:val="000000"/>
                <w:sz w:val="28"/>
                <w:szCs w:val="28"/>
              </w:rPr>
            </w:pPr>
            <w:r w:rsidRPr="004A6AD1">
              <w:rPr>
                <w:rFonts w:ascii="Times New Roman" w:hAnsi="Times New Roman" w:cs="Times New Roman"/>
                <w:bCs/>
                <w:color w:val="000000"/>
                <w:sz w:val="28"/>
                <w:szCs w:val="28"/>
              </w:rPr>
              <w:t xml:space="preserve">Тип внедрения (технология, стандарт, рекомендация, методика, </w:t>
            </w:r>
            <w:proofErr w:type="gramStart"/>
            <w:r w:rsidRPr="004A6AD1">
              <w:rPr>
                <w:rFonts w:ascii="Times New Roman" w:hAnsi="Times New Roman" w:cs="Times New Roman"/>
                <w:bCs/>
                <w:color w:val="000000"/>
                <w:sz w:val="28"/>
                <w:szCs w:val="28"/>
              </w:rPr>
              <w:t>другое</w:t>
            </w:r>
            <w:proofErr w:type="gramEnd"/>
            <w:r w:rsidRPr="004A6AD1">
              <w:rPr>
                <w:rFonts w:ascii="Times New Roman" w:hAnsi="Times New Roman" w:cs="Times New Roman"/>
                <w:bCs/>
                <w:color w:val="000000"/>
                <w:sz w:val="28"/>
                <w:szCs w:val="28"/>
              </w:rPr>
              <w:t>)</w:t>
            </w:r>
          </w:p>
        </w:tc>
        <w:tc>
          <w:tcPr>
            <w:tcW w:w="2835" w:type="dxa"/>
            <w:vAlign w:val="center"/>
            <w:hideMark/>
          </w:tcPr>
          <w:p w:rsidR="0013622E" w:rsidRPr="004A6AD1" w:rsidRDefault="0013622E" w:rsidP="006601BA">
            <w:pPr>
              <w:jc w:val="center"/>
              <w:rPr>
                <w:rFonts w:ascii="Times New Roman" w:hAnsi="Times New Roman" w:cs="Times New Roman"/>
                <w:bCs/>
                <w:color w:val="000000"/>
                <w:sz w:val="28"/>
                <w:szCs w:val="28"/>
              </w:rPr>
            </w:pPr>
            <w:r w:rsidRPr="004A6AD1">
              <w:rPr>
                <w:rFonts w:ascii="Times New Roman" w:hAnsi="Times New Roman" w:cs="Times New Roman"/>
                <w:bCs/>
                <w:color w:val="000000"/>
                <w:sz w:val="28"/>
                <w:szCs w:val="28"/>
              </w:rPr>
              <w:t>Место внедрения</w:t>
            </w:r>
          </w:p>
        </w:tc>
      </w:tr>
      <w:tr w:rsidR="0013622E" w:rsidRPr="004A6AD1" w:rsidTr="006601BA">
        <w:trPr>
          <w:trHeight w:val="20"/>
        </w:trPr>
        <w:tc>
          <w:tcPr>
            <w:tcW w:w="1134" w:type="dxa"/>
            <w:noWrap/>
            <w:hideMark/>
          </w:tcPr>
          <w:p w:rsidR="0013622E" w:rsidRPr="004A6AD1" w:rsidRDefault="0013622E" w:rsidP="006601BA">
            <w:pPr>
              <w:jc w:val="center"/>
              <w:rPr>
                <w:rFonts w:ascii="Times New Roman" w:hAnsi="Times New Roman" w:cs="Times New Roman"/>
                <w:color w:val="000000"/>
                <w:sz w:val="28"/>
                <w:szCs w:val="28"/>
              </w:rPr>
            </w:pPr>
            <w:r w:rsidRPr="004A6AD1">
              <w:rPr>
                <w:rFonts w:ascii="Times New Roman" w:hAnsi="Times New Roman" w:cs="Times New Roman"/>
                <w:color w:val="000000"/>
                <w:sz w:val="28"/>
                <w:szCs w:val="28"/>
              </w:rPr>
              <w:t>1</w:t>
            </w:r>
          </w:p>
        </w:tc>
        <w:tc>
          <w:tcPr>
            <w:tcW w:w="1985" w:type="dxa"/>
            <w:noWrap/>
            <w:hideMark/>
          </w:tcPr>
          <w:p w:rsidR="0013622E" w:rsidRPr="004A6AD1" w:rsidRDefault="0013622E" w:rsidP="006601BA">
            <w:pPr>
              <w:jc w:val="center"/>
              <w:rPr>
                <w:rFonts w:ascii="Times New Roman" w:hAnsi="Times New Roman" w:cs="Times New Roman"/>
                <w:color w:val="000000"/>
                <w:sz w:val="28"/>
                <w:szCs w:val="28"/>
              </w:rPr>
            </w:pPr>
            <w:r w:rsidRPr="004A6AD1">
              <w:rPr>
                <w:rFonts w:ascii="Times New Roman" w:hAnsi="Times New Roman" w:cs="Times New Roman"/>
                <w:color w:val="000000"/>
                <w:sz w:val="28"/>
                <w:szCs w:val="28"/>
              </w:rPr>
              <w:t>Акт внедрения</w:t>
            </w:r>
          </w:p>
        </w:tc>
        <w:tc>
          <w:tcPr>
            <w:tcW w:w="3827" w:type="dxa"/>
            <w:noWrap/>
            <w:hideMark/>
          </w:tcPr>
          <w:p w:rsidR="0013622E" w:rsidRPr="00AB0D53" w:rsidRDefault="0013622E" w:rsidP="006601BA">
            <w:pPr>
              <w:jc w:val="both"/>
              <w:rPr>
                <w:rFonts w:ascii="Times New Roman" w:hAnsi="Times New Roman" w:cs="Times New Roman"/>
                <w:color w:val="000000"/>
                <w:sz w:val="28"/>
                <w:szCs w:val="28"/>
                <w:lang w:val="en-US"/>
              </w:rPr>
            </w:pPr>
            <w:r w:rsidRPr="004A6AD1">
              <w:rPr>
                <w:rFonts w:ascii="Times New Roman" w:hAnsi="Times New Roman" w:cs="Times New Roman"/>
                <w:color w:val="000000"/>
                <w:sz w:val="28"/>
                <w:szCs w:val="28"/>
              </w:rPr>
              <w:t>методика, рекомендация</w:t>
            </w:r>
            <w:r>
              <w:rPr>
                <w:rFonts w:ascii="Times New Roman" w:hAnsi="Times New Roman" w:cs="Times New Roman"/>
                <w:color w:val="000000"/>
                <w:sz w:val="28"/>
                <w:szCs w:val="28"/>
                <w:lang w:val="en-US"/>
              </w:rPr>
              <w:t xml:space="preserve"> </w:t>
            </w:r>
          </w:p>
        </w:tc>
        <w:tc>
          <w:tcPr>
            <w:tcW w:w="2835" w:type="dxa"/>
            <w:noWrap/>
            <w:hideMark/>
          </w:tcPr>
          <w:p w:rsidR="0013622E" w:rsidRPr="004A6AD1" w:rsidRDefault="0013622E" w:rsidP="006601BA">
            <w:pPr>
              <w:jc w:val="center"/>
              <w:rPr>
                <w:rFonts w:ascii="Times New Roman" w:hAnsi="Times New Roman" w:cs="Times New Roman"/>
                <w:i/>
                <w:iCs/>
                <w:color w:val="000000"/>
                <w:sz w:val="28"/>
                <w:szCs w:val="28"/>
              </w:rPr>
            </w:pPr>
            <w:r w:rsidRPr="004A6AD1">
              <w:rPr>
                <w:rFonts w:ascii="Times New Roman" w:hAnsi="Times New Roman" w:cs="Times New Roman"/>
                <w:iCs/>
                <w:color w:val="000000"/>
                <w:sz w:val="28"/>
                <w:szCs w:val="28"/>
              </w:rPr>
              <w:t xml:space="preserve">ТОО </w:t>
            </w:r>
            <w:proofErr w:type="spellStart"/>
            <w:r w:rsidRPr="004A6AD1">
              <w:rPr>
                <w:rFonts w:ascii="Times New Roman" w:hAnsi="Times New Roman" w:cs="Times New Roman"/>
                <w:iCs/>
                <w:color w:val="000000"/>
                <w:sz w:val="28"/>
                <w:szCs w:val="28"/>
              </w:rPr>
              <w:t>Tabiya-consult</w:t>
            </w:r>
            <w:proofErr w:type="spellEnd"/>
          </w:p>
        </w:tc>
      </w:tr>
      <w:tr w:rsidR="0013622E" w:rsidRPr="004A6AD1" w:rsidTr="006601BA">
        <w:trPr>
          <w:trHeight w:val="20"/>
        </w:trPr>
        <w:tc>
          <w:tcPr>
            <w:tcW w:w="1134" w:type="dxa"/>
            <w:noWrap/>
            <w:hideMark/>
          </w:tcPr>
          <w:p w:rsidR="0013622E" w:rsidRPr="004A6AD1" w:rsidRDefault="0013622E" w:rsidP="006601BA">
            <w:pPr>
              <w:jc w:val="center"/>
              <w:rPr>
                <w:rFonts w:ascii="Times New Roman" w:hAnsi="Times New Roman" w:cs="Times New Roman"/>
                <w:color w:val="000000"/>
                <w:sz w:val="28"/>
                <w:szCs w:val="28"/>
              </w:rPr>
            </w:pPr>
            <w:r w:rsidRPr="004A6AD1">
              <w:rPr>
                <w:rFonts w:ascii="Times New Roman" w:hAnsi="Times New Roman" w:cs="Times New Roman"/>
                <w:color w:val="000000"/>
                <w:sz w:val="28"/>
                <w:szCs w:val="28"/>
              </w:rPr>
              <w:t>2</w:t>
            </w:r>
          </w:p>
        </w:tc>
        <w:tc>
          <w:tcPr>
            <w:tcW w:w="1985" w:type="dxa"/>
            <w:noWrap/>
            <w:hideMark/>
          </w:tcPr>
          <w:p w:rsidR="0013622E" w:rsidRPr="004A6AD1" w:rsidRDefault="0013622E" w:rsidP="006601BA">
            <w:pPr>
              <w:jc w:val="center"/>
              <w:rPr>
                <w:rFonts w:ascii="Times New Roman" w:hAnsi="Times New Roman" w:cs="Times New Roman"/>
                <w:color w:val="000000"/>
                <w:sz w:val="28"/>
                <w:szCs w:val="28"/>
              </w:rPr>
            </w:pPr>
            <w:r w:rsidRPr="004A6AD1">
              <w:rPr>
                <w:rFonts w:ascii="Times New Roman" w:hAnsi="Times New Roman" w:cs="Times New Roman"/>
                <w:color w:val="000000"/>
                <w:sz w:val="28"/>
                <w:szCs w:val="28"/>
              </w:rPr>
              <w:t>Акт внедрения</w:t>
            </w:r>
          </w:p>
        </w:tc>
        <w:tc>
          <w:tcPr>
            <w:tcW w:w="3827" w:type="dxa"/>
            <w:noWrap/>
            <w:hideMark/>
          </w:tcPr>
          <w:p w:rsidR="0013622E" w:rsidRPr="00AB0D53" w:rsidRDefault="0013622E" w:rsidP="006601BA">
            <w:pPr>
              <w:jc w:val="both"/>
              <w:rPr>
                <w:rFonts w:ascii="Times New Roman" w:hAnsi="Times New Roman" w:cs="Times New Roman"/>
                <w:color w:val="000000"/>
                <w:sz w:val="28"/>
                <w:szCs w:val="28"/>
                <w:lang w:val="en-US"/>
              </w:rPr>
            </w:pPr>
            <w:r w:rsidRPr="004A6AD1">
              <w:rPr>
                <w:rFonts w:ascii="Times New Roman" w:hAnsi="Times New Roman" w:cs="Times New Roman"/>
                <w:color w:val="000000"/>
                <w:sz w:val="28"/>
                <w:szCs w:val="28"/>
              </w:rPr>
              <w:t>методика, рекомендация</w:t>
            </w:r>
            <w:r>
              <w:rPr>
                <w:rFonts w:ascii="Times New Roman" w:hAnsi="Times New Roman" w:cs="Times New Roman"/>
                <w:color w:val="000000"/>
                <w:sz w:val="28"/>
                <w:szCs w:val="28"/>
                <w:lang w:val="en-US"/>
              </w:rPr>
              <w:t xml:space="preserve"> </w:t>
            </w:r>
          </w:p>
        </w:tc>
        <w:tc>
          <w:tcPr>
            <w:tcW w:w="2835" w:type="dxa"/>
            <w:noWrap/>
            <w:hideMark/>
          </w:tcPr>
          <w:p w:rsidR="0013622E" w:rsidRPr="004A6AD1" w:rsidRDefault="0013622E" w:rsidP="006601BA">
            <w:pPr>
              <w:jc w:val="center"/>
              <w:rPr>
                <w:rFonts w:ascii="Times New Roman" w:hAnsi="Times New Roman" w:cs="Times New Roman"/>
                <w:color w:val="000000"/>
                <w:sz w:val="28"/>
                <w:szCs w:val="28"/>
              </w:rPr>
            </w:pPr>
            <w:r w:rsidRPr="004A6AD1">
              <w:rPr>
                <w:rFonts w:ascii="Times New Roman" w:hAnsi="Times New Roman" w:cs="Times New Roman"/>
                <w:color w:val="000000"/>
                <w:sz w:val="28"/>
                <w:szCs w:val="28"/>
              </w:rPr>
              <w:t>ТОО МКА ИНЖИНИРИНГ</w:t>
            </w:r>
          </w:p>
        </w:tc>
      </w:tr>
    </w:tbl>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Default="0013622E" w:rsidP="0013622E">
      <w:pPr>
        <w:spacing w:after="0" w:line="240" w:lineRule="auto"/>
        <w:ind w:firstLine="567"/>
        <w:rPr>
          <w:rFonts w:ascii="Times New Roman" w:hAnsi="Times New Roman" w:cs="Times New Roman"/>
          <w:sz w:val="28"/>
          <w:szCs w:val="28"/>
          <w:lang w:val="en-US"/>
        </w:rPr>
      </w:pPr>
    </w:p>
    <w:p w:rsidR="0013622E" w:rsidRDefault="0013622E" w:rsidP="0013622E">
      <w:pPr>
        <w:spacing w:after="0" w:line="240" w:lineRule="auto"/>
        <w:ind w:firstLine="567"/>
        <w:rPr>
          <w:rFonts w:ascii="Times New Roman" w:hAnsi="Times New Roman" w:cs="Times New Roman"/>
          <w:sz w:val="28"/>
          <w:szCs w:val="28"/>
          <w:lang w:val="en-US"/>
        </w:rPr>
      </w:pPr>
    </w:p>
    <w:p w:rsidR="0013622E" w:rsidRPr="000E4F20" w:rsidRDefault="0013622E" w:rsidP="0013622E">
      <w:pPr>
        <w:spacing w:after="0" w:line="240" w:lineRule="auto"/>
        <w:ind w:firstLine="567"/>
        <w:rPr>
          <w:rFonts w:ascii="Times New Roman" w:hAnsi="Times New Roman" w:cs="Times New Roman"/>
          <w:sz w:val="28"/>
          <w:szCs w:val="28"/>
          <w:lang w:val="en-US"/>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Default="0013622E" w:rsidP="0013622E">
      <w:pPr>
        <w:spacing w:after="0" w:line="240" w:lineRule="auto"/>
        <w:ind w:firstLine="567"/>
        <w:rPr>
          <w:rFonts w:ascii="Times New Roman" w:hAnsi="Times New Roman" w:cs="Times New Roman"/>
          <w:sz w:val="28"/>
          <w:szCs w:val="28"/>
          <w:lang w:val="kk-KZ"/>
        </w:rPr>
      </w:pPr>
    </w:p>
    <w:p w:rsidR="000B40E5" w:rsidRDefault="000B40E5" w:rsidP="0013622E">
      <w:pPr>
        <w:spacing w:after="0" w:line="240" w:lineRule="auto"/>
        <w:ind w:firstLine="567"/>
        <w:rPr>
          <w:rFonts w:ascii="Times New Roman" w:hAnsi="Times New Roman" w:cs="Times New Roman"/>
          <w:sz w:val="28"/>
          <w:szCs w:val="28"/>
          <w:lang w:val="kk-KZ"/>
        </w:rPr>
      </w:pPr>
    </w:p>
    <w:p w:rsidR="0013622E" w:rsidRDefault="0013622E" w:rsidP="0013622E">
      <w:pPr>
        <w:spacing w:after="0" w:line="240" w:lineRule="auto"/>
        <w:ind w:firstLine="567"/>
        <w:rPr>
          <w:rFonts w:ascii="Times New Roman" w:hAnsi="Times New Roman" w:cs="Times New Roman"/>
          <w:sz w:val="28"/>
          <w:szCs w:val="28"/>
          <w:lang w:val="en-US"/>
        </w:rPr>
      </w:pPr>
    </w:p>
    <w:p w:rsidR="00035B60" w:rsidRPr="00035B60" w:rsidRDefault="00035B60" w:rsidP="0013622E">
      <w:pPr>
        <w:spacing w:after="0" w:line="240" w:lineRule="auto"/>
        <w:ind w:firstLine="567"/>
        <w:rPr>
          <w:rFonts w:ascii="Times New Roman" w:hAnsi="Times New Roman" w:cs="Times New Roman"/>
          <w:sz w:val="28"/>
          <w:szCs w:val="28"/>
          <w:lang w:val="en-US"/>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ind w:firstLine="567"/>
        <w:rPr>
          <w:rFonts w:ascii="Times New Roman" w:hAnsi="Times New Roman" w:cs="Times New Roman"/>
          <w:sz w:val="28"/>
          <w:szCs w:val="28"/>
          <w:lang w:val="kk-KZ"/>
        </w:rPr>
      </w:pPr>
    </w:p>
    <w:p w:rsidR="0013622E" w:rsidRPr="004A6AD1" w:rsidRDefault="0013622E" w:rsidP="0013622E">
      <w:pPr>
        <w:spacing w:after="0" w:line="240" w:lineRule="auto"/>
        <w:jc w:val="center"/>
        <w:rPr>
          <w:rFonts w:ascii="Times New Roman" w:hAnsi="Times New Roman" w:cs="Times New Roman"/>
          <w:sz w:val="28"/>
          <w:szCs w:val="28"/>
          <w:lang w:val="kk-KZ"/>
        </w:rPr>
      </w:pPr>
      <w:r w:rsidRPr="004A6AD1">
        <w:rPr>
          <w:rFonts w:ascii="Times New Roman" w:hAnsi="Times New Roman" w:cs="Times New Roman"/>
          <w:sz w:val="28"/>
          <w:szCs w:val="28"/>
          <w:lang w:val="kk-KZ"/>
        </w:rPr>
        <w:lastRenderedPageBreak/>
        <w:t xml:space="preserve">ПРИЛОЖЕНИЕ </w:t>
      </w:r>
      <w:r w:rsidR="00A273CF">
        <w:rPr>
          <w:rFonts w:ascii="Times New Roman" w:hAnsi="Times New Roman" w:cs="Times New Roman"/>
          <w:sz w:val="28"/>
          <w:szCs w:val="28"/>
          <w:lang w:val="kk-KZ"/>
        </w:rPr>
        <w:t>Е</w:t>
      </w:r>
    </w:p>
    <w:p w:rsidR="0013622E" w:rsidRPr="004A6AD1" w:rsidRDefault="0013622E" w:rsidP="0013622E">
      <w:pPr>
        <w:spacing w:after="0" w:line="240" w:lineRule="auto"/>
        <w:ind w:firstLine="567"/>
        <w:jc w:val="center"/>
        <w:rPr>
          <w:rFonts w:ascii="Times New Roman" w:hAnsi="Times New Roman" w:cs="Times New Roman"/>
          <w:sz w:val="28"/>
          <w:szCs w:val="28"/>
          <w:lang w:val="kk-KZ"/>
        </w:rPr>
      </w:pPr>
    </w:p>
    <w:p w:rsidR="0013622E" w:rsidRPr="004A6AD1" w:rsidRDefault="0013622E" w:rsidP="0013622E">
      <w:pPr>
        <w:spacing w:after="0" w:line="240" w:lineRule="auto"/>
        <w:jc w:val="center"/>
        <w:rPr>
          <w:rStyle w:val="s0"/>
          <w:sz w:val="28"/>
          <w:szCs w:val="28"/>
        </w:rPr>
      </w:pPr>
      <w:r w:rsidRPr="004A6AD1">
        <w:rPr>
          <w:rStyle w:val="s0"/>
          <w:sz w:val="28"/>
          <w:szCs w:val="28"/>
        </w:rPr>
        <w:t>Перечень использованных зарубежных информационных ресурсов</w:t>
      </w:r>
    </w:p>
    <w:p w:rsidR="0013622E" w:rsidRPr="004A6AD1" w:rsidRDefault="0013622E" w:rsidP="0013622E">
      <w:pPr>
        <w:spacing w:after="0" w:line="240" w:lineRule="auto"/>
        <w:ind w:firstLine="567"/>
        <w:rPr>
          <w:rFonts w:ascii="Times New Roman" w:hAnsi="Times New Roman" w:cs="Times New Roman"/>
          <w:sz w:val="28"/>
          <w:szCs w:val="28"/>
        </w:rPr>
      </w:pPr>
    </w:p>
    <w:p w:rsidR="0013622E" w:rsidRPr="004A6AD1" w:rsidRDefault="0013622E" w:rsidP="0013622E">
      <w:pPr>
        <w:spacing w:after="0" w:line="240" w:lineRule="auto"/>
        <w:ind w:firstLine="567"/>
        <w:jc w:val="both"/>
        <w:rPr>
          <w:rFonts w:ascii="Times New Roman" w:hAnsi="Times New Roman" w:cs="Times New Roman"/>
          <w:sz w:val="28"/>
          <w:szCs w:val="28"/>
        </w:rPr>
      </w:pPr>
      <w:r w:rsidRPr="004A6AD1">
        <w:rPr>
          <w:rFonts w:ascii="Times New Roman" w:hAnsi="Times New Roman" w:cs="Times New Roman"/>
          <w:sz w:val="28"/>
          <w:szCs w:val="28"/>
        </w:rPr>
        <w:t>Исполнителями проекта «</w:t>
      </w:r>
      <w:r w:rsidRPr="004A6AD1">
        <w:rPr>
          <w:rFonts w:ascii="Times New Roman" w:hAnsi="Times New Roman" w:cs="Times New Roman"/>
          <w:sz w:val="28"/>
          <w:szCs w:val="28"/>
          <w:lang w:val="kk-KZ"/>
        </w:rPr>
        <w:t>Повышение энергоэффективности Казахстана при переходе к зеленой экономике: теория и практические меры реализации</w:t>
      </w:r>
      <w:r w:rsidRPr="004A6AD1">
        <w:rPr>
          <w:rFonts w:ascii="Times New Roman" w:hAnsi="Times New Roman" w:cs="Times New Roman"/>
          <w:sz w:val="28"/>
          <w:szCs w:val="28"/>
        </w:rPr>
        <w:t>» были использованы следующие зарубежные информационные ресурсы:</w:t>
      </w:r>
    </w:p>
    <w:p w:rsidR="0013622E" w:rsidRPr="004A6AD1" w:rsidRDefault="0013622E" w:rsidP="0013622E">
      <w:pPr>
        <w:spacing w:after="0" w:line="240" w:lineRule="auto"/>
        <w:ind w:firstLine="567"/>
        <w:jc w:val="both"/>
        <w:rPr>
          <w:rFonts w:ascii="Times New Roman" w:hAnsi="Times New Roman" w:cs="Times New Roman"/>
          <w:sz w:val="28"/>
          <w:szCs w:val="28"/>
        </w:rPr>
      </w:pPr>
      <w:r w:rsidRPr="004A6AD1">
        <w:rPr>
          <w:rFonts w:ascii="Times New Roman" w:hAnsi="Times New Roman" w:cs="Times New Roman"/>
          <w:sz w:val="28"/>
          <w:szCs w:val="28"/>
        </w:rPr>
        <w:t xml:space="preserve">- </w:t>
      </w:r>
      <w:proofErr w:type="spellStart"/>
      <w:r w:rsidRPr="004A6AD1">
        <w:rPr>
          <w:rFonts w:ascii="Times New Roman" w:hAnsi="Times New Roman" w:cs="Times New Roman"/>
          <w:sz w:val="28"/>
          <w:szCs w:val="28"/>
        </w:rPr>
        <w:t>SpringerLink</w:t>
      </w:r>
      <w:proofErr w:type="spellEnd"/>
      <w:r w:rsidRPr="004A6AD1">
        <w:rPr>
          <w:rFonts w:ascii="Times New Roman" w:hAnsi="Times New Roman" w:cs="Times New Roman"/>
          <w:sz w:val="28"/>
          <w:szCs w:val="28"/>
        </w:rPr>
        <w:t xml:space="preserve">, который является одним из ведущих </w:t>
      </w:r>
      <w:proofErr w:type="gramStart"/>
      <w:r w:rsidRPr="004A6AD1">
        <w:rPr>
          <w:rFonts w:ascii="Times New Roman" w:hAnsi="Times New Roman" w:cs="Times New Roman"/>
          <w:sz w:val="28"/>
          <w:szCs w:val="28"/>
        </w:rPr>
        <w:t>баз</w:t>
      </w:r>
      <w:proofErr w:type="gramEnd"/>
      <w:r w:rsidRPr="004A6AD1">
        <w:rPr>
          <w:rFonts w:ascii="Times New Roman" w:hAnsi="Times New Roman" w:cs="Times New Roman"/>
          <w:sz w:val="28"/>
          <w:szCs w:val="28"/>
        </w:rPr>
        <w:t xml:space="preserve"> данных по информационным данным, журналам и книгам по науке, технике и медицине (http://link.springer.com/); </w:t>
      </w:r>
    </w:p>
    <w:p w:rsidR="0013622E" w:rsidRPr="004A6AD1" w:rsidRDefault="0013622E" w:rsidP="0013622E">
      <w:pPr>
        <w:spacing w:after="0" w:line="240" w:lineRule="auto"/>
        <w:ind w:firstLine="567"/>
        <w:jc w:val="both"/>
        <w:rPr>
          <w:rFonts w:ascii="Times New Roman" w:hAnsi="Times New Roman" w:cs="Times New Roman"/>
          <w:sz w:val="28"/>
          <w:szCs w:val="28"/>
        </w:rPr>
      </w:pPr>
      <w:r w:rsidRPr="004A6AD1">
        <w:rPr>
          <w:rFonts w:ascii="Times New Roman" w:hAnsi="Times New Roman" w:cs="Times New Roman"/>
          <w:sz w:val="28"/>
          <w:szCs w:val="28"/>
        </w:rPr>
        <w:t xml:space="preserve">- база данных </w:t>
      </w:r>
      <w:proofErr w:type="spellStart"/>
      <w:r w:rsidRPr="004A6AD1">
        <w:rPr>
          <w:rFonts w:ascii="Times New Roman" w:hAnsi="Times New Roman" w:cs="Times New Roman"/>
          <w:sz w:val="28"/>
          <w:szCs w:val="28"/>
        </w:rPr>
        <w:t>Science</w:t>
      </w:r>
      <w:proofErr w:type="spellEnd"/>
      <w:r w:rsidRPr="004A6AD1">
        <w:rPr>
          <w:rFonts w:ascii="Times New Roman" w:hAnsi="Times New Roman" w:cs="Times New Roman"/>
          <w:sz w:val="28"/>
          <w:szCs w:val="28"/>
        </w:rPr>
        <w:t xml:space="preserve"> </w:t>
      </w:r>
      <w:proofErr w:type="spellStart"/>
      <w:r w:rsidRPr="004A6AD1">
        <w:rPr>
          <w:rFonts w:ascii="Times New Roman" w:hAnsi="Times New Roman" w:cs="Times New Roman"/>
          <w:sz w:val="28"/>
          <w:szCs w:val="28"/>
        </w:rPr>
        <w:t>Direkt</w:t>
      </w:r>
      <w:proofErr w:type="spellEnd"/>
      <w:r w:rsidRPr="004A6AD1">
        <w:rPr>
          <w:rFonts w:ascii="Times New Roman" w:hAnsi="Times New Roman" w:cs="Times New Roman"/>
          <w:sz w:val="28"/>
          <w:szCs w:val="28"/>
        </w:rPr>
        <w:t xml:space="preserve">, который предоставляет доступ </w:t>
      </w:r>
      <w:proofErr w:type="gramStart"/>
      <w:r w:rsidRPr="004A6AD1">
        <w:rPr>
          <w:rFonts w:ascii="Times New Roman" w:hAnsi="Times New Roman" w:cs="Times New Roman"/>
          <w:sz w:val="28"/>
          <w:szCs w:val="28"/>
        </w:rPr>
        <w:t>к</w:t>
      </w:r>
      <w:proofErr w:type="gramEnd"/>
      <w:r w:rsidRPr="004A6AD1">
        <w:rPr>
          <w:rFonts w:ascii="Times New Roman" w:hAnsi="Times New Roman" w:cs="Times New Roman"/>
          <w:sz w:val="28"/>
          <w:szCs w:val="28"/>
        </w:rPr>
        <w:t xml:space="preserve"> более </w:t>
      </w:r>
      <w:proofErr w:type="gramStart"/>
      <w:r w:rsidRPr="004A6AD1">
        <w:rPr>
          <w:rFonts w:ascii="Times New Roman" w:hAnsi="Times New Roman" w:cs="Times New Roman"/>
          <w:sz w:val="28"/>
          <w:szCs w:val="28"/>
        </w:rPr>
        <w:t>чем</w:t>
      </w:r>
      <w:proofErr w:type="gramEnd"/>
      <w:r w:rsidRPr="004A6AD1">
        <w:rPr>
          <w:rFonts w:ascii="Times New Roman" w:hAnsi="Times New Roman" w:cs="Times New Roman"/>
          <w:sz w:val="28"/>
          <w:szCs w:val="28"/>
        </w:rPr>
        <w:t xml:space="preserve"> 2500 наименований журналов и более 11000 книг из коллекции издательства «Эльзевир» (http://www.sciencedirect.com); </w:t>
      </w:r>
    </w:p>
    <w:p w:rsidR="0013622E" w:rsidRPr="004A6AD1" w:rsidRDefault="0013622E" w:rsidP="0013622E">
      <w:pPr>
        <w:spacing w:after="0" w:line="240" w:lineRule="auto"/>
        <w:ind w:firstLine="567"/>
        <w:jc w:val="both"/>
        <w:rPr>
          <w:rFonts w:ascii="Times New Roman" w:hAnsi="Times New Roman" w:cs="Times New Roman"/>
          <w:sz w:val="28"/>
          <w:szCs w:val="28"/>
        </w:rPr>
      </w:pPr>
      <w:r w:rsidRPr="004A6AD1">
        <w:rPr>
          <w:rFonts w:ascii="Times New Roman" w:hAnsi="Times New Roman" w:cs="Times New Roman"/>
          <w:sz w:val="28"/>
          <w:szCs w:val="28"/>
        </w:rPr>
        <w:t xml:space="preserve">- </w:t>
      </w:r>
      <w:proofErr w:type="spellStart"/>
      <w:r w:rsidRPr="004A6AD1">
        <w:rPr>
          <w:rFonts w:ascii="Times New Roman" w:hAnsi="Times New Roman" w:cs="Times New Roman"/>
          <w:sz w:val="28"/>
          <w:szCs w:val="28"/>
        </w:rPr>
        <w:t>Scopus</w:t>
      </w:r>
      <w:proofErr w:type="spellEnd"/>
      <w:r w:rsidRPr="004A6AD1">
        <w:rPr>
          <w:rFonts w:ascii="Times New Roman" w:hAnsi="Times New Roman" w:cs="Times New Roman"/>
          <w:sz w:val="28"/>
          <w:szCs w:val="28"/>
        </w:rPr>
        <w:t xml:space="preserve">, </w:t>
      </w:r>
      <w:proofErr w:type="gramStart"/>
      <w:r w:rsidRPr="004A6AD1">
        <w:rPr>
          <w:rFonts w:ascii="Times New Roman" w:hAnsi="Times New Roman" w:cs="Times New Roman"/>
          <w:sz w:val="28"/>
          <w:szCs w:val="28"/>
        </w:rPr>
        <w:t>который</w:t>
      </w:r>
      <w:proofErr w:type="gramEnd"/>
      <w:r w:rsidRPr="004A6AD1">
        <w:rPr>
          <w:rFonts w:ascii="Times New Roman" w:hAnsi="Times New Roman" w:cs="Times New Roman"/>
          <w:sz w:val="28"/>
          <w:szCs w:val="28"/>
        </w:rPr>
        <w:t xml:space="preserve"> представляет базу данных, которая индексирует более 21,000 наименований научно-технических и медицинских журналов примерно 5,000 международных издательств (http://www.scopus.com/);</w:t>
      </w:r>
    </w:p>
    <w:p w:rsidR="0013622E" w:rsidRPr="004A6AD1" w:rsidRDefault="0013622E" w:rsidP="0013622E">
      <w:pPr>
        <w:spacing w:after="0" w:line="240" w:lineRule="auto"/>
        <w:ind w:firstLine="567"/>
        <w:jc w:val="both"/>
        <w:rPr>
          <w:rFonts w:ascii="Times New Roman" w:hAnsi="Times New Roman" w:cs="Times New Roman"/>
          <w:sz w:val="28"/>
          <w:szCs w:val="28"/>
        </w:rPr>
      </w:pPr>
      <w:r w:rsidRPr="004A6AD1">
        <w:rPr>
          <w:rFonts w:ascii="Times New Roman" w:hAnsi="Times New Roman" w:cs="Times New Roman"/>
          <w:sz w:val="28"/>
          <w:szCs w:val="28"/>
        </w:rPr>
        <w:t xml:space="preserve">- </w:t>
      </w:r>
      <w:proofErr w:type="spellStart"/>
      <w:r w:rsidRPr="004A6AD1">
        <w:rPr>
          <w:rFonts w:ascii="Times New Roman" w:hAnsi="Times New Roman" w:cs="Times New Roman"/>
          <w:sz w:val="28"/>
          <w:szCs w:val="28"/>
        </w:rPr>
        <w:t>ThomsonReuters</w:t>
      </w:r>
      <w:proofErr w:type="spellEnd"/>
      <w:r w:rsidRPr="004A6AD1">
        <w:rPr>
          <w:rFonts w:ascii="Times New Roman" w:hAnsi="Times New Roman" w:cs="Times New Roman"/>
          <w:sz w:val="28"/>
          <w:szCs w:val="28"/>
        </w:rPr>
        <w:t xml:space="preserve"> - </w:t>
      </w:r>
      <w:r w:rsidRPr="004A6AD1">
        <w:rPr>
          <w:rFonts w:ascii="Times New Roman" w:hAnsi="Times New Roman" w:cs="Times New Roman"/>
          <w:sz w:val="28"/>
          <w:szCs w:val="28"/>
          <w:lang w:val="en-US"/>
        </w:rPr>
        <w:t>t</w:t>
      </w:r>
      <w:proofErr w:type="spellStart"/>
      <w:r w:rsidRPr="004A6AD1">
        <w:rPr>
          <w:rFonts w:ascii="Times New Roman" w:hAnsi="Times New Roman" w:cs="Times New Roman"/>
          <w:sz w:val="28"/>
          <w:szCs w:val="28"/>
        </w:rPr>
        <w:t>he</w:t>
      </w:r>
      <w:proofErr w:type="spellEnd"/>
      <w:r w:rsidRPr="004A6AD1">
        <w:rPr>
          <w:rFonts w:ascii="Times New Roman" w:hAnsi="Times New Roman" w:cs="Times New Roman"/>
          <w:sz w:val="28"/>
          <w:szCs w:val="28"/>
        </w:rPr>
        <w:t xml:space="preserve"> </w:t>
      </w:r>
      <w:proofErr w:type="spellStart"/>
      <w:r w:rsidRPr="004A6AD1">
        <w:rPr>
          <w:rFonts w:ascii="Times New Roman" w:hAnsi="Times New Roman" w:cs="Times New Roman"/>
          <w:sz w:val="28"/>
          <w:szCs w:val="28"/>
        </w:rPr>
        <w:t>Web</w:t>
      </w:r>
      <w:proofErr w:type="spellEnd"/>
      <w:r w:rsidRPr="004A6AD1">
        <w:rPr>
          <w:rFonts w:ascii="Times New Roman" w:hAnsi="Times New Roman" w:cs="Times New Roman"/>
          <w:sz w:val="28"/>
          <w:szCs w:val="28"/>
        </w:rPr>
        <w:t xml:space="preserve"> </w:t>
      </w:r>
      <w:proofErr w:type="spellStart"/>
      <w:r w:rsidRPr="004A6AD1">
        <w:rPr>
          <w:rFonts w:ascii="Times New Roman" w:hAnsi="Times New Roman" w:cs="Times New Roman"/>
          <w:sz w:val="28"/>
          <w:szCs w:val="28"/>
        </w:rPr>
        <w:t>of</w:t>
      </w:r>
      <w:proofErr w:type="spellEnd"/>
      <w:r w:rsidRPr="004A6AD1">
        <w:rPr>
          <w:rFonts w:ascii="Times New Roman" w:hAnsi="Times New Roman" w:cs="Times New Roman"/>
          <w:sz w:val="28"/>
          <w:szCs w:val="28"/>
        </w:rPr>
        <w:t xml:space="preserve"> </w:t>
      </w:r>
      <w:proofErr w:type="spellStart"/>
      <w:r w:rsidRPr="004A6AD1">
        <w:rPr>
          <w:rFonts w:ascii="Times New Roman" w:hAnsi="Times New Roman" w:cs="Times New Roman"/>
          <w:sz w:val="28"/>
          <w:szCs w:val="28"/>
        </w:rPr>
        <w:t>Knowledge</w:t>
      </w:r>
      <w:proofErr w:type="spellEnd"/>
      <w:r w:rsidRPr="004A6AD1">
        <w:rPr>
          <w:rFonts w:ascii="Times New Roman" w:hAnsi="Times New Roman" w:cs="Times New Roman"/>
          <w:sz w:val="28"/>
          <w:szCs w:val="28"/>
        </w:rPr>
        <w:t xml:space="preserve"> </w:t>
      </w:r>
      <w:proofErr w:type="spellStart"/>
      <w:r w:rsidRPr="004A6AD1">
        <w:rPr>
          <w:rFonts w:ascii="Times New Roman" w:hAnsi="Times New Roman" w:cs="Times New Roman"/>
          <w:sz w:val="28"/>
          <w:szCs w:val="28"/>
        </w:rPr>
        <w:t>мультидисциплинарная</w:t>
      </w:r>
      <w:proofErr w:type="spellEnd"/>
      <w:r w:rsidRPr="004A6AD1">
        <w:rPr>
          <w:rFonts w:ascii="Times New Roman" w:hAnsi="Times New Roman" w:cs="Times New Roman"/>
          <w:sz w:val="28"/>
          <w:szCs w:val="28"/>
        </w:rPr>
        <w:t xml:space="preserve"> электронная научно-исследовательская платформа (http://apps.webofknowledge.com)/</w:t>
      </w:r>
    </w:p>
    <w:p w:rsidR="0013622E" w:rsidRPr="004A6AD1" w:rsidRDefault="0013622E" w:rsidP="0013622E">
      <w:pPr>
        <w:spacing w:after="0" w:line="240" w:lineRule="auto"/>
        <w:ind w:firstLine="567"/>
        <w:jc w:val="both"/>
        <w:rPr>
          <w:rStyle w:val="s0"/>
          <w:sz w:val="28"/>
          <w:szCs w:val="28"/>
        </w:rPr>
      </w:pPr>
      <w:r w:rsidRPr="004A6AD1">
        <w:rPr>
          <w:rFonts w:ascii="Times New Roman" w:hAnsi="Times New Roman" w:cs="Times New Roman"/>
          <w:sz w:val="28"/>
          <w:szCs w:val="28"/>
        </w:rPr>
        <w:br/>
      </w:r>
    </w:p>
    <w:p w:rsidR="0013622E" w:rsidRPr="004A6AD1" w:rsidRDefault="0013622E" w:rsidP="0013622E">
      <w:pPr>
        <w:spacing w:after="0" w:line="240" w:lineRule="auto"/>
        <w:ind w:firstLine="567"/>
        <w:rPr>
          <w:rFonts w:ascii="Times New Roman" w:hAnsi="Times New Roman" w:cs="Times New Roman"/>
          <w:sz w:val="28"/>
          <w:szCs w:val="28"/>
        </w:rPr>
      </w:pPr>
    </w:p>
    <w:p w:rsidR="0013622E" w:rsidRPr="00461FF5" w:rsidRDefault="0013622E" w:rsidP="0013622E">
      <w:pPr>
        <w:autoSpaceDE w:val="0"/>
        <w:autoSpaceDN w:val="0"/>
        <w:adjustRightInd w:val="0"/>
        <w:spacing w:after="0" w:line="240" w:lineRule="auto"/>
        <w:ind w:firstLine="851"/>
        <w:jc w:val="both"/>
        <w:rPr>
          <w:rFonts w:ascii="Times New Roman" w:hAnsi="Times New Roman" w:cs="Times New Roman"/>
          <w:sz w:val="28"/>
          <w:szCs w:val="28"/>
        </w:rPr>
      </w:pPr>
    </w:p>
    <w:p w:rsidR="0013622E" w:rsidRDefault="0013622E" w:rsidP="0013622E">
      <w:pPr>
        <w:rPr>
          <w:rFonts w:ascii="Times New Roman" w:hAnsi="Times New Roman" w:cs="Times New Roman"/>
        </w:rPr>
      </w:pPr>
    </w:p>
    <w:p w:rsidR="0013622E" w:rsidRDefault="0013622E" w:rsidP="0013622E">
      <w:pPr>
        <w:rPr>
          <w:rFonts w:ascii="Times New Roman" w:hAnsi="Times New Roman" w:cs="Times New Roman"/>
        </w:rPr>
      </w:pPr>
    </w:p>
    <w:p w:rsidR="0013622E" w:rsidRDefault="0013622E"/>
    <w:p w:rsidR="0013622E" w:rsidRDefault="0013622E"/>
    <w:p w:rsidR="0013622E" w:rsidRDefault="0013622E"/>
    <w:p w:rsidR="0013622E" w:rsidRDefault="0013622E"/>
    <w:p w:rsidR="0013622E" w:rsidRPr="00B76EB0" w:rsidRDefault="0013622E"/>
    <w:p w:rsidR="00035B60" w:rsidRPr="00B76EB0" w:rsidRDefault="00035B60"/>
    <w:p w:rsidR="00035B60" w:rsidRPr="00B76EB0" w:rsidRDefault="00035B60"/>
    <w:p w:rsidR="00035B60" w:rsidRPr="00B76EB0" w:rsidRDefault="00035B60"/>
    <w:p w:rsidR="00035B60" w:rsidRPr="00B76EB0" w:rsidRDefault="00035B60"/>
    <w:p w:rsidR="00035B60" w:rsidRPr="00B76EB0" w:rsidRDefault="00035B60"/>
    <w:p w:rsidR="00035B60" w:rsidRPr="00B76EB0" w:rsidRDefault="00035B60"/>
    <w:p w:rsidR="00035B60" w:rsidRPr="00B76EB0" w:rsidRDefault="00035B60"/>
    <w:sectPr w:rsidR="00035B60" w:rsidRPr="00B76EB0" w:rsidSect="0068256F">
      <w:footerReference w:type="first" r:id="rId3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A05" w:rsidRDefault="00D51A05" w:rsidP="00902E95">
      <w:pPr>
        <w:spacing w:after="0" w:line="240" w:lineRule="auto"/>
      </w:pPr>
      <w:r>
        <w:separator/>
      </w:r>
    </w:p>
  </w:endnote>
  <w:endnote w:type="continuationSeparator" w:id="0">
    <w:p w:rsidR="00D51A05" w:rsidRDefault="00D51A05" w:rsidP="00902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LT W1G">
    <w:altName w:val="Times New Roman"/>
    <w:panose1 w:val="00000000000000000000"/>
    <w:charset w:val="00"/>
    <w:family w:val="roman"/>
    <w:notTrueType/>
    <w:pitch w:val="default"/>
    <w:sig w:usb0="00000003" w:usb1="00000000" w:usb2="00000000" w:usb3="00000000" w:csb0="00000001" w:csb1="00000000"/>
  </w:font>
  <w:font w:name="PFAgoraSansPro-Ligh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FuturisC">
    <w:altName w:val="MS Mincho"/>
    <w:panose1 w:val="00000000000000000000"/>
    <w:charset w:val="80"/>
    <w:family w:val="auto"/>
    <w:notTrueType/>
    <w:pitch w:val="default"/>
    <w:sig w:usb0="00000001" w:usb1="08070000" w:usb2="00000010" w:usb3="00000000" w:csb0="00020004" w:csb1="00000000"/>
  </w:font>
  <w:font w:name="TimesNewRomanPSMT">
    <w:altName w:val="Arial Unicode MS"/>
    <w:panose1 w:val="00000000000000000000"/>
    <w:charset w:val="81"/>
    <w:family w:val="auto"/>
    <w:notTrueType/>
    <w:pitch w:val="default"/>
    <w:sig w:usb0="00000201" w:usb1="09060000" w:usb2="00000010" w:usb3="00000000" w:csb0="00080004" w:csb1="00000000"/>
  </w:font>
  <w:font w:name="Symbo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55841"/>
      <w:docPartObj>
        <w:docPartGallery w:val="Page Numbers (Bottom of Page)"/>
        <w:docPartUnique/>
      </w:docPartObj>
    </w:sdtPr>
    <w:sdtContent>
      <w:p w:rsidR="002E7144" w:rsidRDefault="001F10E3" w:rsidP="00785DCD">
        <w:pPr>
          <w:pStyle w:val="af4"/>
        </w:pPr>
        <w:fldSimple w:instr=" PAGE   \* MERGEFORMAT ">
          <w:r w:rsidR="009E68B8">
            <w:rPr>
              <w:noProof/>
            </w:rPr>
            <w:t>55</w:t>
          </w:r>
        </w:fldSimple>
      </w:p>
    </w:sdtContent>
  </w:sdt>
  <w:p w:rsidR="002E7144" w:rsidRDefault="002E7144" w:rsidP="00785DCD">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CD" w:rsidRDefault="00785DCD">
    <w:pPr>
      <w:pStyle w:val="af4"/>
    </w:pPr>
    <w:r>
      <w:t>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A05" w:rsidRDefault="00D51A05" w:rsidP="00902E95">
      <w:pPr>
        <w:spacing w:after="0" w:line="240" w:lineRule="auto"/>
      </w:pPr>
      <w:r>
        <w:separator/>
      </w:r>
    </w:p>
  </w:footnote>
  <w:footnote w:type="continuationSeparator" w:id="0">
    <w:p w:rsidR="00D51A05" w:rsidRDefault="00D51A05" w:rsidP="00902E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622E"/>
    <w:rsid w:val="00002F56"/>
    <w:rsid w:val="00003436"/>
    <w:rsid w:val="00015107"/>
    <w:rsid w:val="00020885"/>
    <w:rsid w:val="00035B60"/>
    <w:rsid w:val="000970DB"/>
    <w:rsid w:val="000B40E5"/>
    <w:rsid w:val="000E6012"/>
    <w:rsid w:val="00102CD0"/>
    <w:rsid w:val="001309E8"/>
    <w:rsid w:val="0013622E"/>
    <w:rsid w:val="00186554"/>
    <w:rsid w:val="001A211C"/>
    <w:rsid w:val="001B6BC2"/>
    <w:rsid w:val="001C0825"/>
    <w:rsid w:val="001C0E27"/>
    <w:rsid w:val="001C1440"/>
    <w:rsid w:val="001D1C8E"/>
    <w:rsid w:val="001F10E3"/>
    <w:rsid w:val="001F6DA5"/>
    <w:rsid w:val="00200384"/>
    <w:rsid w:val="002104B0"/>
    <w:rsid w:val="00210B54"/>
    <w:rsid w:val="00215043"/>
    <w:rsid w:val="00230F19"/>
    <w:rsid w:val="002409B7"/>
    <w:rsid w:val="002633E2"/>
    <w:rsid w:val="00271083"/>
    <w:rsid w:val="00272E3F"/>
    <w:rsid w:val="002A6F2C"/>
    <w:rsid w:val="002B3800"/>
    <w:rsid w:val="002D71CC"/>
    <w:rsid w:val="002E5342"/>
    <w:rsid w:val="002E7144"/>
    <w:rsid w:val="002F2BF2"/>
    <w:rsid w:val="00307E12"/>
    <w:rsid w:val="00314DBE"/>
    <w:rsid w:val="0032344A"/>
    <w:rsid w:val="003263DA"/>
    <w:rsid w:val="00354D5C"/>
    <w:rsid w:val="00373F81"/>
    <w:rsid w:val="00375316"/>
    <w:rsid w:val="00380977"/>
    <w:rsid w:val="00393CA0"/>
    <w:rsid w:val="00394C44"/>
    <w:rsid w:val="003A09D1"/>
    <w:rsid w:val="003A3615"/>
    <w:rsid w:val="003C3A2D"/>
    <w:rsid w:val="003D2A46"/>
    <w:rsid w:val="003F127B"/>
    <w:rsid w:val="003F2E5E"/>
    <w:rsid w:val="00406006"/>
    <w:rsid w:val="004179C1"/>
    <w:rsid w:val="00463E64"/>
    <w:rsid w:val="004875E5"/>
    <w:rsid w:val="00490935"/>
    <w:rsid w:val="0049575C"/>
    <w:rsid w:val="004A320A"/>
    <w:rsid w:val="004C310F"/>
    <w:rsid w:val="004C496E"/>
    <w:rsid w:val="004D3289"/>
    <w:rsid w:val="004D3E37"/>
    <w:rsid w:val="004E70FA"/>
    <w:rsid w:val="00506548"/>
    <w:rsid w:val="00531242"/>
    <w:rsid w:val="00540B5A"/>
    <w:rsid w:val="00573031"/>
    <w:rsid w:val="005B2E1A"/>
    <w:rsid w:val="00610B97"/>
    <w:rsid w:val="00616890"/>
    <w:rsid w:val="00622CE5"/>
    <w:rsid w:val="0062781D"/>
    <w:rsid w:val="00630B5A"/>
    <w:rsid w:val="00633DBB"/>
    <w:rsid w:val="0065543D"/>
    <w:rsid w:val="006601BA"/>
    <w:rsid w:val="006623AE"/>
    <w:rsid w:val="00681EEB"/>
    <w:rsid w:val="0068256F"/>
    <w:rsid w:val="006925BA"/>
    <w:rsid w:val="006A3DDA"/>
    <w:rsid w:val="006C3B76"/>
    <w:rsid w:val="006D2234"/>
    <w:rsid w:val="006D3298"/>
    <w:rsid w:val="006D5284"/>
    <w:rsid w:val="006F265D"/>
    <w:rsid w:val="0072755F"/>
    <w:rsid w:val="00735C0F"/>
    <w:rsid w:val="00735C79"/>
    <w:rsid w:val="00741F7C"/>
    <w:rsid w:val="00750914"/>
    <w:rsid w:val="00771901"/>
    <w:rsid w:val="0078283D"/>
    <w:rsid w:val="00782DD4"/>
    <w:rsid w:val="00785DCD"/>
    <w:rsid w:val="00785E5E"/>
    <w:rsid w:val="0078664B"/>
    <w:rsid w:val="007A0AD1"/>
    <w:rsid w:val="007B74B1"/>
    <w:rsid w:val="007D3023"/>
    <w:rsid w:val="007D35BF"/>
    <w:rsid w:val="007F3AA6"/>
    <w:rsid w:val="00803689"/>
    <w:rsid w:val="0081013D"/>
    <w:rsid w:val="00810F46"/>
    <w:rsid w:val="00812ADA"/>
    <w:rsid w:val="008236EC"/>
    <w:rsid w:val="00836D0B"/>
    <w:rsid w:val="00870518"/>
    <w:rsid w:val="00872157"/>
    <w:rsid w:val="008A081E"/>
    <w:rsid w:val="008A2B6C"/>
    <w:rsid w:val="008B4E73"/>
    <w:rsid w:val="008B7F64"/>
    <w:rsid w:val="008D2C1D"/>
    <w:rsid w:val="008F0A24"/>
    <w:rsid w:val="008F6A89"/>
    <w:rsid w:val="009016AF"/>
    <w:rsid w:val="009020FF"/>
    <w:rsid w:val="00902E95"/>
    <w:rsid w:val="00920785"/>
    <w:rsid w:val="009362D9"/>
    <w:rsid w:val="00947C6B"/>
    <w:rsid w:val="00960DBE"/>
    <w:rsid w:val="0096284F"/>
    <w:rsid w:val="00971234"/>
    <w:rsid w:val="00982B02"/>
    <w:rsid w:val="00984A99"/>
    <w:rsid w:val="00986BA0"/>
    <w:rsid w:val="00992E0D"/>
    <w:rsid w:val="009C612A"/>
    <w:rsid w:val="009C7D13"/>
    <w:rsid w:val="009E414B"/>
    <w:rsid w:val="009E68B8"/>
    <w:rsid w:val="00A043DE"/>
    <w:rsid w:val="00A12F37"/>
    <w:rsid w:val="00A273CF"/>
    <w:rsid w:val="00A31363"/>
    <w:rsid w:val="00AB0532"/>
    <w:rsid w:val="00AB7DA1"/>
    <w:rsid w:val="00AC14E6"/>
    <w:rsid w:val="00AF1CE0"/>
    <w:rsid w:val="00B03121"/>
    <w:rsid w:val="00B0750D"/>
    <w:rsid w:val="00B148ED"/>
    <w:rsid w:val="00B302D8"/>
    <w:rsid w:val="00B569F5"/>
    <w:rsid w:val="00B662DA"/>
    <w:rsid w:val="00B755C5"/>
    <w:rsid w:val="00B76EB0"/>
    <w:rsid w:val="00B92B16"/>
    <w:rsid w:val="00B94FF1"/>
    <w:rsid w:val="00BB7D58"/>
    <w:rsid w:val="00BC05E7"/>
    <w:rsid w:val="00BD359C"/>
    <w:rsid w:val="00BE0ACD"/>
    <w:rsid w:val="00BF6B17"/>
    <w:rsid w:val="00C0197A"/>
    <w:rsid w:val="00C16F06"/>
    <w:rsid w:val="00C27E97"/>
    <w:rsid w:val="00C3700E"/>
    <w:rsid w:val="00C374EE"/>
    <w:rsid w:val="00C627D7"/>
    <w:rsid w:val="00C64E06"/>
    <w:rsid w:val="00C67E29"/>
    <w:rsid w:val="00CB0713"/>
    <w:rsid w:val="00CB21A2"/>
    <w:rsid w:val="00CB55E6"/>
    <w:rsid w:val="00CC50F3"/>
    <w:rsid w:val="00CC65CC"/>
    <w:rsid w:val="00CD1FC5"/>
    <w:rsid w:val="00CE096C"/>
    <w:rsid w:val="00CE1DB8"/>
    <w:rsid w:val="00CE4BB4"/>
    <w:rsid w:val="00CE73B7"/>
    <w:rsid w:val="00CF52CE"/>
    <w:rsid w:val="00D257A8"/>
    <w:rsid w:val="00D42B57"/>
    <w:rsid w:val="00D51A05"/>
    <w:rsid w:val="00D740BE"/>
    <w:rsid w:val="00D76C97"/>
    <w:rsid w:val="00D82C8D"/>
    <w:rsid w:val="00D8538D"/>
    <w:rsid w:val="00DB194A"/>
    <w:rsid w:val="00DB746B"/>
    <w:rsid w:val="00DD7C6F"/>
    <w:rsid w:val="00DE6B68"/>
    <w:rsid w:val="00E11FC5"/>
    <w:rsid w:val="00E209C9"/>
    <w:rsid w:val="00E24378"/>
    <w:rsid w:val="00E4715C"/>
    <w:rsid w:val="00E54FD0"/>
    <w:rsid w:val="00E57B80"/>
    <w:rsid w:val="00E61088"/>
    <w:rsid w:val="00E745E7"/>
    <w:rsid w:val="00E74873"/>
    <w:rsid w:val="00E816DE"/>
    <w:rsid w:val="00E84002"/>
    <w:rsid w:val="00EB51C5"/>
    <w:rsid w:val="00EC1498"/>
    <w:rsid w:val="00EC451A"/>
    <w:rsid w:val="00EC696E"/>
    <w:rsid w:val="00ED1F5A"/>
    <w:rsid w:val="00EF1057"/>
    <w:rsid w:val="00EF7670"/>
    <w:rsid w:val="00F00335"/>
    <w:rsid w:val="00F015B3"/>
    <w:rsid w:val="00F12ED9"/>
    <w:rsid w:val="00F3017D"/>
    <w:rsid w:val="00F75B06"/>
    <w:rsid w:val="00F75DA4"/>
    <w:rsid w:val="00FA0B6B"/>
    <w:rsid w:val="00FC0D28"/>
    <w:rsid w:val="00FC6D61"/>
    <w:rsid w:val="00FF3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0" type="connector" idref="#_x0000_s1074"/>
        <o:r id="V:Rule21" type="connector" idref="#_x0000_s1076"/>
        <o:r id="V:Rule22" type="connector" idref="#_x0000_s1116"/>
        <o:r id="V:Rule23" type="connector" idref="#_x0000_s1111"/>
        <o:r id="V:Rule24" type="connector" idref="#_x0000_s1075"/>
        <o:r id="V:Rule25" type="connector" idref="#_x0000_s1081"/>
        <o:r id="V:Rule26" type="connector" idref="#_x0000_s1115"/>
        <o:r id="V:Rule27" type="connector" idref="#_x0000_s1112"/>
        <o:r id="V:Rule28" type="connector" idref="#_x0000_s1109"/>
        <o:r id="V:Rule29" type="connector" idref="#_x0000_s1073"/>
        <o:r id="V:Rule30" type="connector" idref="#_x0000_s1079"/>
        <o:r id="V:Rule31" type="connector" idref="#_x0000_s1077"/>
        <o:r id="V:Rule32" type="connector" idref="#_x0000_s1078"/>
        <o:r id="V:Rule33" type="connector" idref="#_x0000_s1080"/>
        <o:r id="V:Rule34" type="connector" idref="#_x0000_s1118"/>
        <o:r id="V:Rule35" type="connector" idref="#_x0000_s1072"/>
        <o:r id="V:Rule36" type="connector" idref="#_x0000_s1117"/>
        <o:r id="V:Rule37" type="connector" idref="#_x0000_s1108"/>
        <o:r id="V:Rule38"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2E"/>
  </w:style>
  <w:style w:type="paragraph" w:styleId="1">
    <w:name w:val="heading 1"/>
    <w:aliases w:val=" Знак"/>
    <w:basedOn w:val="a"/>
    <w:link w:val="10"/>
    <w:uiPriority w:val="9"/>
    <w:qFormat/>
    <w:rsid w:val="00136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F1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EF10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1,Обычный (веб)2,Обычный (Web) Знак,Знак4 Знак Знак,Знак4,Знак4 Знак,Обычный (Web) Знак Знак Знак Знак,Обычный (Web) Знак Знак Знак Знак Знак Знак Знак Знак Знак"/>
    <w:basedOn w:val="a"/>
    <w:link w:val="a4"/>
    <w:rsid w:val="001362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13622E"/>
    <w:pPr>
      <w:spacing w:after="0" w:line="240" w:lineRule="auto"/>
      <w:jc w:val="both"/>
    </w:pPr>
    <w:rPr>
      <w:rFonts w:ascii="Courier New" w:eastAsia="Times New Roman" w:hAnsi="Courier New" w:cs="Times New Roman"/>
      <w:sz w:val="28"/>
      <w:szCs w:val="20"/>
      <w:lang w:eastAsia="ru-RU"/>
    </w:rPr>
  </w:style>
  <w:style w:type="character" w:customStyle="1" w:styleId="a6">
    <w:name w:val="Основной текст Знак"/>
    <w:basedOn w:val="a0"/>
    <w:link w:val="a5"/>
    <w:rsid w:val="0013622E"/>
    <w:rPr>
      <w:rFonts w:ascii="Courier New" w:eastAsia="Times New Roman" w:hAnsi="Courier New" w:cs="Times New Roman"/>
      <w:sz w:val="28"/>
      <w:szCs w:val="20"/>
      <w:lang w:eastAsia="ru-RU"/>
    </w:rPr>
  </w:style>
  <w:style w:type="paragraph" w:styleId="a7">
    <w:name w:val="No Spacing"/>
    <w:link w:val="a8"/>
    <w:uiPriority w:val="99"/>
    <w:qFormat/>
    <w:rsid w:val="0013622E"/>
    <w:pPr>
      <w:spacing w:after="0" w:line="240" w:lineRule="auto"/>
    </w:pPr>
  </w:style>
  <w:style w:type="character" w:styleId="a9">
    <w:name w:val="page number"/>
    <w:basedOn w:val="a0"/>
    <w:rsid w:val="0013622E"/>
  </w:style>
  <w:style w:type="character" w:customStyle="1" w:styleId="a8">
    <w:name w:val="Без интервала Знак"/>
    <w:link w:val="a7"/>
    <w:uiPriority w:val="99"/>
    <w:rsid w:val="0013622E"/>
  </w:style>
  <w:style w:type="character" w:customStyle="1" w:styleId="s0">
    <w:name w:val="s0"/>
    <w:basedOn w:val="a0"/>
    <w:rsid w:val="0013622E"/>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List Paragraph"/>
    <w:basedOn w:val="a"/>
    <w:uiPriority w:val="34"/>
    <w:qFormat/>
    <w:rsid w:val="0013622E"/>
    <w:pPr>
      <w:ind w:left="720"/>
      <w:contextualSpacing/>
    </w:pPr>
  </w:style>
  <w:style w:type="character" w:customStyle="1" w:styleId="a4">
    <w:name w:val="Обычный (веб) Знак"/>
    <w:aliases w:val="Обычный (Web) Знак1,Обычный (веб)1 Знак,Обычный (веб)11 Знак,Обычный (веб)2 Знак,Обычный (Web) Знак Знак,Знак4 Знак Знак Знак,Знак4 Знак1,Знак4 Знак Знак1,Обычный (Web) Знак Знак Знак Знак Знак"/>
    <w:link w:val="a3"/>
    <w:locked/>
    <w:rsid w:val="0013622E"/>
    <w:rPr>
      <w:rFonts w:ascii="Times New Roman" w:eastAsia="Times New Roman" w:hAnsi="Times New Roman" w:cs="Times New Roman"/>
      <w:sz w:val="24"/>
      <w:szCs w:val="24"/>
      <w:lang w:eastAsia="ru-RU"/>
    </w:rPr>
  </w:style>
  <w:style w:type="table" w:styleId="ab">
    <w:name w:val="Table Grid"/>
    <w:basedOn w:val="a1"/>
    <w:uiPriority w:val="59"/>
    <w:rsid w:val="00136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viewtxt">
    <w:name w:val="previewtxt"/>
    <w:basedOn w:val="a0"/>
    <w:rsid w:val="0013622E"/>
  </w:style>
  <w:style w:type="character" w:customStyle="1" w:styleId="10">
    <w:name w:val="Заголовок 1 Знак"/>
    <w:aliases w:val=" Знак Знак"/>
    <w:basedOn w:val="a0"/>
    <w:link w:val="1"/>
    <w:uiPriority w:val="9"/>
    <w:rsid w:val="0013622E"/>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13622E"/>
    <w:rPr>
      <w:b/>
      <w:bCs/>
    </w:rPr>
  </w:style>
  <w:style w:type="character" w:customStyle="1" w:styleId="titrevert">
    <w:name w:val="titrevert"/>
    <w:basedOn w:val="a0"/>
    <w:rsid w:val="0013622E"/>
  </w:style>
  <w:style w:type="paragraph" w:customStyle="1" w:styleId="Default">
    <w:name w:val="Default"/>
    <w:rsid w:val="006601BA"/>
    <w:pPr>
      <w:autoSpaceDE w:val="0"/>
      <w:autoSpaceDN w:val="0"/>
      <w:adjustRightInd w:val="0"/>
      <w:spacing w:after="0" w:line="240" w:lineRule="auto"/>
    </w:pPr>
    <w:rPr>
      <w:rFonts w:ascii="Arial" w:hAnsi="Arial" w:cs="Arial"/>
      <w:color w:val="000000"/>
      <w:sz w:val="24"/>
      <w:szCs w:val="24"/>
    </w:rPr>
  </w:style>
  <w:style w:type="paragraph" w:customStyle="1" w:styleId="formattext">
    <w:name w:val="formattext"/>
    <w:basedOn w:val="a"/>
    <w:rsid w:val="00660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maintxt">
    <w:name w:val="0maintxt"/>
    <w:basedOn w:val="a"/>
    <w:rsid w:val="00660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601B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601BA"/>
    <w:rPr>
      <w:rFonts w:ascii="Tahoma" w:hAnsi="Tahoma" w:cs="Tahoma"/>
      <w:sz w:val="16"/>
      <w:szCs w:val="16"/>
    </w:rPr>
  </w:style>
  <w:style w:type="character" w:customStyle="1" w:styleId="20">
    <w:name w:val="Заголовок 2 Знак"/>
    <w:basedOn w:val="a0"/>
    <w:link w:val="2"/>
    <w:uiPriority w:val="9"/>
    <w:rsid w:val="00EF1057"/>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EF1057"/>
    <w:rPr>
      <w:rFonts w:asciiTheme="majorHAnsi" w:eastAsiaTheme="majorEastAsia" w:hAnsiTheme="majorHAnsi" w:cstheme="majorBidi"/>
      <w:i/>
      <w:iCs/>
      <w:color w:val="243F60" w:themeColor="accent1" w:themeShade="7F"/>
    </w:rPr>
  </w:style>
  <w:style w:type="character" w:styleId="af">
    <w:name w:val="Hyperlink"/>
    <w:basedOn w:val="a0"/>
    <w:uiPriority w:val="99"/>
    <w:unhideWhenUsed/>
    <w:rsid w:val="00EF1057"/>
    <w:rPr>
      <w:color w:val="0000FF" w:themeColor="hyperlink"/>
      <w:u w:val="single"/>
    </w:rPr>
  </w:style>
  <w:style w:type="paragraph" w:styleId="af0">
    <w:name w:val="caption"/>
    <w:basedOn w:val="a"/>
    <w:uiPriority w:val="35"/>
    <w:qFormat/>
    <w:rsid w:val="00EF1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C67E29"/>
  </w:style>
  <w:style w:type="character" w:styleId="af1">
    <w:name w:val="Emphasis"/>
    <w:basedOn w:val="a0"/>
    <w:uiPriority w:val="20"/>
    <w:qFormat/>
    <w:rsid w:val="00992E0D"/>
    <w:rPr>
      <w:i/>
      <w:iCs/>
    </w:rPr>
  </w:style>
  <w:style w:type="paragraph" w:styleId="af2">
    <w:name w:val="header"/>
    <w:basedOn w:val="a"/>
    <w:link w:val="af3"/>
    <w:uiPriority w:val="99"/>
    <w:semiHidden/>
    <w:unhideWhenUsed/>
    <w:rsid w:val="00902E9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902E95"/>
  </w:style>
  <w:style w:type="paragraph" w:styleId="af4">
    <w:name w:val="footer"/>
    <w:basedOn w:val="a"/>
    <w:link w:val="af5"/>
    <w:uiPriority w:val="99"/>
    <w:unhideWhenUsed/>
    <w:rsid w:val="00785DCD"/>
    <w:pPr>
      <w:tabs>
        <w:tab w:val="center" w:pos="4677"/>
        <w:tab w:val="right" w:pos="9355"/>
      </w:tabs>
      <w:spacing w:after="0" w:line="240" w:lineRule="auto"/>
      <w:jc w:val="center"/>
    </w:pPr>
  </w:style>
  <w:style w:type="character" w:customStyle="1" w:styleId="af5">
    <w:name w:val="Нижний колонтитул Знак"/>
    <w:basedOn w:val="a0"/>
    <w:link w:val="af4"/>
    <w:uiPriority w:val="99"/>
    <w:rsid w:val="00785DCD"/>
  </w:style>
  <w:style w:type="paragraph" w:styleId="af6">
    <w:name w:val="Body Text Indent"/>
    <w:basedOn w:val="a"/>
    <w:link w:val="af7"/>
    <w:uiPriority w:val="99"/>
    <w:semiHidden/>
    <w:unhideWhenUsed/>
    <w:rsid w:val="00F75B06"/>
    <w:pPr>
      <w:spacing w:after="120"/>
      <w:ind w:left="283"/>
    </w:pPr>
  </w:style>
  <w:style w:type="character" w:customStyle="1" w:styleId="af7">
    <w:name w:val="Основной текст с отступом Знак"/>
    <w:basedOn w:val="a0"/>
    <w:link w:val="af6"/>
    <w:uiPriority w:val="99"/>
    <w:semiHidden/>
    <w:rsid w:val="00F75B06"/>
  </w:style>
  <w:style w:type="paragraph" w:customStyle="1" w:styleId="21">
    <w:name w:val="Абзац списка2"/>
    <w:basedOn w:val="a"/>
    <w:rsid w:val="00F75B06"/>
    <w:pPr>
      <w:ind w:left="720"/>
    </w:pPr>
    <w:rPr>
      <w:rFonts w:ascii="Calibri" w:eastAsia="Times New Roman" w:hAnsi="Calibri" w:cs="Times New Roman"/>
    </w:rPr>
  </w:style>
  <w:style w:type="character" w:customStyle="1" w:styleId="cf5">
    <w:name w:val="cf5"/>
    <w:basedOn w:val="a0"/>
    <w:rsid w:val="0068256F"/>
  </w:style>
  <w:style w:type="character" w:customStyle="1" w:styleId="addmd">
    <w:name w:val="addmd"/>
    <w:basedOn w:val="a0"/>
    <w:rsid w:val="00035B60"/>
  </w:style>
  <w:style w:type="paragraph" w:customStyle="1" w:styleId="Pa3">
    <w:name w:val="Pa3"/>
    <w:basedOn w:val="Default"/>
    <w:next w:val="Default"/>
    <w:uiPriority w:val="99"/>
    <w:rsid w:val="00D42B57"/>
    <w:pPr>
      <w:spacing w:line="141" w:lineRule="atLeast"/>
    </w:pPr>
    <w:rPr>
      <w:rFonts w:ascii="Helvetica Neue LT W1G" w:hAnsi="Helvetica Neue LT W1G" w:cstheme="minorBidi"/>
      <w:color w:val="auto"/>
    </w:rPr>
  </w:style>
  <w:style w:type="character" w:customStyle="1" w:styleId="A00">
    <w:name w:val="A0"/>
    <w:uiPriority w:val="99"/>
    <w:rsid w:val="00D42B57"/>
    <w:rPr>
      <w:rFonts w:cs="Helvetica Neue LT W1G"/>
      <w:b/>
      <w:bCs/>
      <w:color w:val="000000"/>
      <w:sz w:val="22"/>
      <w:szCs w:val="22"/>
    </w:rPr>
  </w:style>
  <w:style w:type="character" w:customStyle="1" w:styleId="value">
    <w:name w:val="value"/>
    <w:basedOn w:val="a0"/>
    <w:rsid w:val="00003436"/>
  </w:style>
  <w:style w:type="paragraph" w:customStyle="1" w:styleId="j15">
    <w:name w:val="j15"/>
    <w:basedOn w:val="a"/>
    <w:rsid w:val="007B74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657029">
      <w:bodyDiv w:val="1"/>
      <w:marLeft w:val="0"/>
      <w:marRight w:val="0"/>
      <w:marTop w:val="0"/>
      <w:marBottom w:val="0"/>
      <w:divBdr>
        <w:top w:val="none" w:sz="0" w:space="0" w:color="auto"/>
        <w:left w:val="none" w:sz="0" w:space="0" w:color="auto"/>
        <w:bottom w:val="none" w:sz="0" w:space="0" w:color="auto"/>
        <w:right w:val="none" w:sz="0" w:space="0" w:color="auto"/>
      </w:divBdr>
    </w:div>
    <w:div w:id="301084844">
      <w:bodyDiv w:val="1"/>
      <w:marLeft w:val="0"/>
      <w:marRight w:val="0"/>
      <w:marTop w:val="0"/>
      <w:marBottom w:val="0"/>
      <w:divBdr>
        <w:top w:val="none" w:sz="0" w:space="0" w:color="auto"/>
        <w:left w:val="none" w:sz="0" w:space="0" w:color="auto"/>
        <w:bottom w:val="none" w:sz="0" w:space="0" w:color="auto"/>
        <w:right w:val="none" w:sz="0" w:space="0" w:color="auto"/>
      </w:divBdr>
    </w:div>
    <w:div w:id="384991061">
      <w:bodyDiv w:val="1"/>
      <w:marLeft w:val="0"/>
      <w:marRight w:val="0"/>
      <w:marTop w:val="0"/>
      <w:marBottom w:val="0"/>
      <w:divBdr>
        <w:top w:val="none" w:sz="0" w:space="0" w:color="auto"/>
        <w:left w:val="none" w:sz="0" w:space="0" w:color="auto"/>
        <w:bottom w:val="none" w:sz="0" w:space="0" w:color="auto"/>
        <w:right w:val="none" w:sz="0" w:space="0" w:color="auto"/>
      </w:divBdr>
    </w:div>
    <w:div w:id="449058963">
      <w:bodyDiv w:val="1"/>
      <w:marLeft w:val="0"/>
      <w:marRight w:val="0"/>
      <w:marTop w:val="0"/>
      <w:marBottom w:val="0"/>
      <w:divBdr>
        <w:top w:val="none" w:sz="0" w:space="0" w:color="auto"/>
        <w:left w:val="none" w:sz="0" w:space="0" w:color="auto"/>
        <w:bottom w:val="none" w:sz="0" w:space="0" w:color="auto"/>
        <w:right w:val="none" w:sz="0" w:space="0" w:color="auto"/>
      </w:divBdr>
    </w:div>
    <w:div w:id="575364245">
      <w:bodyDiv w:val="1"/>
      <w:marLeft w:val="0"/>
      <w:marRight w:val="0"/>
      <w:marTop w:val="0"/>
      <w:marBottom w:val="0"/>
      <w:divBdr>
        <w:top w:val="none" w:sz="0" w:space="0" w:color="auto"/>
        <w:left w:val="none" w:sz="0" w:space="0" w:color="auto"/>
        <w:bottom w:val="none" w:sz="0" w:space="0" w:color="auto"/>
        <w:right w:val="none" w:sz="0" w:space="0" w:color="auto"/>
      </w:divBdr>
    </w:div>
    <w:div w:id="652225528">
      <w:bodyDiv w:val="1"/>
      <w:marLeft w:val="0"/>
      <w:marRight w:val="0"/>
      <w:marTop w:val="0"/>
      <w:marBottom w:val="0"/>
      <w:divBdr>
        <w:top w:val="none" w:sz="0" w:space="0" w:color="auto"/>
        <w:left w:val="none" w:sz="0" w:space="0" w:color="auto"/>
        <w:bottom w:val="none" w:sz="0" w:space="0" w:color="auto"/>
        <w:right w:val="none" w:sz="0" w:space="0" w:color="auto"/>
      </w:divBdr>
    </w:div>
    <w:div w:id="1072200607">
      <w:bodyDiv w:val="1"/>
      <w:marLeft w:val="0"/>
      <w:marRight w:val="0"/>
      <w:marTop w:val="0"/>
      <w:marBottom w:val="0"/>
      <w:divBdr>
        <w:top w:val="none" w:sz="0" w:space="0" w:color="auto"/>
        <w:left w:val="none" w:sz="0" w:space="0" w:color="auto"/>
        <w:bottom w:val="none" w:sz="0" w:space="0" w:color="auto"/>
        <w:right w:val="none" w:sz="0" w:space="0" w:color="auto"/>
      </w:divBdr>
    </w:div>
    <w:div w:id="1156073231">
      <w:bodyDiv w:val="1"/>
      <w:marLeft w:val="0"/>
      <w:marRight w:val="0"/>
      <w:marTop w:val="0"/>
      <w:marBottom w:val="0"/>
      <w:divBdr>
        <w:top w:val="none" w:sz="0" w:space="0" w:color="auto"/>
        <w:left w:val="none" w:sz="0" w:space="0" w:color="auto"/>
        <w:bottom w:val="none" w:sz="0" w:space="0" w:color="auto"/>
        <w:right w:val="none" w:sz="0" w:space="0" w:color="auto"/>
      </w:divBdr>
    </w:div>
    <w:div w:id="1268849641">
      <w:bodyDiv w:val="1"/>
      <w:marLeft w:val="0"/>
      <w:marRight w:val="0"/>
      <w:marTop w:val="0"/>
      <w:marBottom w:val="0"/>
      <w:divBdr>
        <w:top w:val="none" w:sz="0" w:space="0" w:color="auto"/>
        <w:left w:val="none" w:sz="0" w:space="0" w:color="auto"/>
        <w:bottom w:val="none" w:sz="0" w:space="0" w:color="auto"/>
        <w:right w:val="none" w:sz="0" w:space="0" w:color="auto"/>
      </w:divBdr>
    </w:div>
    <w:div w:id="20435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chart" Target="charts/chart5.xml"/><Relationship Id="rId3" Type="http://schemas.openxmlformats.org/officeDocument/2006/relationships/webSettings" Target="webSettings.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hyperlink" Target="http://meteo9.ru/"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chart" Target="charts/chart4.xml"/><Relationship Id="rId32" Type="http://schemas.openxmlformats.org/officeDocument/2006/relationships/chart" Target="charts/chart8.xml"/><Relationship Id="rId5" Type="http://schemas.openxmlformats.org/officeDocument/2006/relationships/endnotes" Target="endnotes.xml"/><Relationship Id="rId15" Type="http://schemas.microsoft.com/office/2007/relationships/diagramDrawing" Target="diagrams/drawing2.xml"/><Relationship Id="rId23" Type="http://schemas.openxmlformats.org/officeDocument/2006/relationships/chart" Target="charts/chart3.xml"/><Relationship Id="rId28" Type="http://schemas.openxmlformats.org/officeDocument/2006/relationships/hyperlink" Target="http://base.garant.ru/70390784/" TargetMode="Externa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chart" Target="charts/chart7.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chart" Target="charts/chart2.xml"/><Relationship Id="rId27" Type="http://schemas.openxmlformats.org/officeDocument/2006/relationships/hyperlink" Target="http://www.energosovet.ru/bul_stat.php?num=40" TargetMode="External"/><Relationship Id="rId30" Type="http://schemas.openxmlformats.org/officeDocument/2006/relationships/chart" Target="charts/chart6.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Desktop\&#1055;&#1088;&#1086;&#1077;&#1082;&#1090;%20&#1058;&#1083;&#1077;&#1087;&#1087;&#1072;&#1077;&#1074;%20&#1072;&#1074;&#1075;&#1091;&#1089;&#1090;%202019&#1072;\&#1053;&#1043;%20&#1088;&#1072;&#1089;&#1095;&#1077;&#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1\Desktop\&#1055;&#1088;&#1086;&#1077;&#1082;&#1090;%20&#1058;&#1083;&#1077;&#1087;&#1087;&#1072;&#1077;&#1074;%20&#1072;&#1074;&#1075;&#1091;&#1089;&#1090;%202019&#1072;\&#1053;&#1043;%20&#1088;&#1072;&#1089;&#1095;&#1077;&#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1\Desktop\&#1055;&#1088;&#1086;&#1077;&#1082;&#1090;%20&#1058;&#1083;&#1077;&#1087;&#1087;&#1072;&#1077;&#1074;%20&#1072;&#1074;&#1075;&#1091;&#1089;&#1090;%202019&#1072;\&#1053;&#1043;%20&#1088;&#1072;&#1089;&#1095;&#1077;&#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1\Desktop\&#1055;&#1088;&#1086;&#1077;&#1082;&#1090;%20&#1058;&#1083;&#1077;&#1087;&#1087;&#1072;&#1077;&#1074;%20&#1072;&#1074;&#1075;&#1091;&#1089;&#1090;%202019&#1072;\&#1053;&#1043;%20&#1088;&#1072;&#1089;&#1095;&#1077;&#1090;%20&#1072;&#1074;&#1075;&#1091;&#1089;&#1090;%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1\Desktop\&#1055;&#1088;&#1086;&#1077;&#1082;&#1090;%20&#1058;&#1083;&#1077;&#1087;&#1087;&#1072;&#1077;&#1074;%20&#1072;&#1074;&#1075;&#1091;&#1089;&#1090;%202019&#1072;\&#1053;&#1043;%20&#1088;&#1072;&#1089;&#1095;&#1077;&#1090;%20&#1072;&#1074;&#1075;&#1091;&#1089;&#1090;%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Desktop\&#1056;&#1040;&#1057;&#1063;&#1045;&#105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Desktop\&#1056;&#1040;&#1057;&#1063;&#1045;&#105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Desktop\&#1056;&#1040;&#1057;&#1063;&#1045;&#105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3.7759559174421406E-2"/>
          <c:y val="2.8877463230622884E-2"/>
          <c:w val="0.95787796766882183"/>
          <c:h val="0.86201735360342879"/>
        </c:manualLayout>
      </c:layout>
      <c:barChart>
        <c:barDir val="col"/>
        <c:grouping val="clustered"/>
        <c:ser>
          <c:idx val="0"/>
          <c:order val="0"/>
          <c:val>
            <c:numRef>
              <c:f>Лист1!$C$3:$C$368</c:f>
              <c:numCache>
                <c:formatCode>#,##0.00</c:formatCode>
                <c:ptCount val="366"/>
                <c:pt idx="0">
                  <c:v>0.26264949999999998</c:v>
                </c:pt>
                <c:pt idx="1">
                  <c:v>0.30851750000000289</c:v>
                </c:pt>
                <c:pt idx="2">
                  <c:v>0.33746340000000374</c:v>
                </c:pt>
                <c:pt idx="3">
                  <c:v>0.30816650000000323</c:v>
                </c:pt>
                <c:pt idx="4">
                  <c:v>0.13911440000000044</c:v>
                </c:pt>
                <c:pt idx="5">
                  <c:v>1.2512209999999998E-3</c:v>
                </c:pt>
                <c:pt idx="6">
                  <c:v>3.2714840000000224E-2</c:v>
                </c:pt>
                <c:pt idx="7">
                  <c:v>0.24583440000000176</c:v>
                </c:pt>
                <c:pt idx="8">
                  <c:v>0.29927060000000238</c:v>
                </c:pt>
                <c:pt idx="9">
                  <c:v>0.2727966</c:v>
                </c:pt>
                <c:pt idx="10">
                  <c:v>0.29887390000000391</c:v>
                </c:pt>
                <c:pt idx="11">
                  <c:v>0.25466919999999998</c:v>
                </c:pt>
                <c:pt idx="12">
                  <c:v>0.26939390000000002</c:v>
                </c:pt>
                <c:pt idx="13">
                  <c:v>0.302764900000003</c:v>
                </c:pt>
                <c:pt idx="14">
                  <c:v>0.22735600000000047</c:v>
                </c:pt>
                <c:pt idx="15">
                  <c:v>0.31149290000000374</c:v>
                </c:pt>
                <c:pt idx="16">
                  <c:v>0.2595673</c:v>
                </c:pt>
                <c:pt idx="17">
                  <c:v>0.29139710000000002</c:v>
                </c:pt>
                <c:pt idx="18">
                  <c:v>0.30888370000000487</c:v>
                </c:pt>
                <c:pt idx="19">
                  <c:v>0.27572630000000031</c:v>
                </c:pt>
                <c:pt idx="20">
                  <c:v>0.24383540000000176</c:v>
                </c:pt>
                <c:pt idx="21">
                  <c:v>0.22940060000000065</c:v>
                </c:pt>
                <c:pt idx="22">
                  <c:v>0.26905820000000008</c:v>
                </c:pt>
                <c:pt idx="23">
                  <c:v>0.28958130000000032</c:v>
                </c:pt>
                <c:pt idx="24">
                  <c:v>0.26208500000000001</c:v>
                </c:pt>
                <c:pt idx="25">
                  <c:v>0.30798340000000374</c:v>
                </c:pt>
                <c:pt idx="26">
                  <c:v>0.29496770000000289</c:v>
                </c:pt>
                <c:pt idx="27">
                  <c:v>0.28260800000000008</c:v>
                </c:pt>
                <c:pt idx="28">
                  <c:v>0.31564330000000002</c:v>
                </c:pt>
                <c:pt idx="29">
                  <c:v>0.28846740000000032</c:v>
                </c:pt>
                <c:pt idx="30">
                  <c:v>0.34011840000000249</c:v>
                </c:pt>
                <c:pt idx="31">
                  <c:v>0.29986570000000323</c:v>
                </c:pt>
                <c:pt idx="32">
                  <c:v>0.3194885000000065</c:v>
                </c:pt>
                <c:pt idx="33">
                  <c:v>0.26268010000000008</c:v>
                </c:pt>
                <c:pt idx="34">
                  <c:v>0.28666690000000289</c:v>
                </c:pt>
                <c:pt idx="35">
                  <c:v>0.28234860000000322</c:v>
                </c:pt>
                <c:pt idx="36">
                  <c:v>0.31636050000000526</c:v>
                </c:pt>
                <c:pt idx="37">
                  <c:v>0.30226140000000001</c:v>
                </c:pt>
                <c:pt idx="38">
                  <c:v>0.30856320000000032</c:v>
                </c:pt>
                <c:pt idx="39">
                  <c:v>0.25544740000000005</c:v>
                </c:pt>
                <c:pt idx="40">
                  <c:v>0.28628540000000002</c:v>
                </c:pt>
                <c:pt idx="41">
                  <c:v>0.27075200000000005</c:v>
                </c:pt>
                <c:pt idx="42">
                  <c:v>0.26248170000000032</c:v>
                </c:pt>
                <c:pt idx="43">
                  <c:v>0.29147340000000038</c:v>
                </c:pt>
                <c:pt idx="44">
                  <c:v>0.30746460000000436</c:v>
                </c:pt>
                <c:pt idx="45">
                  <c:v>0.31274410000000002</c:v>
                </c:pt>
                <c:pt idx="46">
                  <c:v>0.29791260000000414</c:v>
                </c:pt>
                <c:pt idx="47">
                  <c:v>0.28857420000000289</c:v>
                </c:pt>
                <c:pt idx="48">
                  <c:v>0.26902770000000031</c:v>
                </c:pt>
                <c:pt idx="49">
                  <c:v>0.29980470000000436</c:v>
                </c:pt>
                <c:pt idx="50">
                  <c:v>0.28240970000000032</c:v>
                </c:pt>
                <c:pt idx="51">
                  <c:v>0.31544490000000425</c:v>
                </c:pt>
                <c:pt idx="52">
                  <c:v>0.31213380000000002</c:v>
                </c:pt>
                <c:pt idx="53">
                  <c:v>0.30337520000000323</c:v>
                </c:pt>
                <c:pt idx="54">
                  <c:v>0.24279790000000201</c:v>
                </c:pt>
                <c:pt idx="55">
                  <c:v>0.25712590000000002</c:v>
                </c:pt>
                <c:pt idx="56">
                  <c:v>0.21734620000000238</c:v>
                </c:pt>
                <c:pt idx="57">
                  <c:v>0.21772770000000041</c:v>
                </c:pt>
                <c:pt idx="58">
                  <c:v>0.28382870000000526</c:v>
                </c:pt>
                <c:pt idx="59">
                  <c:v>0.30505370000000032</c:v>
                </c:pt>
                <c:pt idx="60">
                  <c:v>0.30067440000000323</c:v>
                </c:pt>
                <c:pt idx="61">
                  <c:v>0.26983640000000031</c:v>
                </c:pt>
                <c:pt idx="62">
                  <c:v>0.23690800000000176</c:v>
                </c:pt>
                <c:pt idx="63">
                  <c:v>0.27433780000000002</c:v>
                </c:pt>
                <c:pt idx="64">
                  <c:v>0.24848940000000275</c:v>
                </c:pt>
                <c:pt idx="65">
                  <c:v>0.28778080000000295</c:v>
                </c:pt>
                <c:pt idx="66">
                  <c:v>0.27665710000000004</c:v>
                </c:pt>
                <c:pt idx="67">
                  <c:v>0.24249270000000175</c:v>
                </c:pt>
                <c:pt idx="68">
                  <c:v>0.23204040000000176</c:v>
                </c:pt>
                <c:pt idx="69">
                  <c:v>0.25355529999999998</c:v>
                </c:pt>
                <c:pt idx="70">
                  <c:v>0.2747192</c:v>
                </c:pt>
                <c:pt idx="71">
                  <c:v>0.30812070000000386</c:v>
                </c:pt>
                <c:pt idx="72">
                  <c:v>0.33485410000000526</c:v>
                </c:pt>
                <c:pt idx="73">
                  <c:v>0.32690430000000442</c:v>
                </c:pt>
                <c:pt idx="74">
                  <c:v>0.29147340000000038</c:v>
                </c:pt>
                <c:pt idx="75">
                  <c:v>0.29730220000000368</c:v>
                </c:pt>
                <c:pt idx="76">
                  <c:v>0.26284790000000002</c:v>
                </c:pt>
                <c:pt idx="77">
                  <c:v>0.28318790000000038</c:v>
                </c:pt>
                <c:pt idx="78">
                  <c:v>0.25837710000000008</c:v>
                </c:pt>
                <c:pt idx="79">
                  <c:v>0.28085330000000008</c:v>
                </c:pt>
                <c:pt idx="80">
                  <c:v>0.27244570000000001</c:v>
                </c:pt>
                <c:pt idx="81">
                  <c:v>0.24812319999999999</c:v>
                </c:pt>
                <c:pt idx="82">
                  <c:v>0.25912480000000032</c:v>
                </c:pt>
                <c:pt idx="83">
                  <c:v>0.32675170000000031</c:v>
                </c:pt>
                <c:pt idx="84">
                  <c:v>0.26284790000000002</c:v>
                </c:pt>
                <c:pt idx="85">
                  <c:v>0.30087280000000527</c:v>
                </c:pt>
                <c:pt idx="86">
                  <c:v>0.29626460000000032</c:v>
                </c:pt>
                <c:pt idx="87">
                  <c:v>0.25442500000000001</c:v>
                </c:pt>
                <c:pt idx="88">
                  <c:v>0.24864200000000153</c:v>
                </c:pt>
                <c:pt idx="89">
                  <c:v>0.27398680000000436</c:v>
                </c:pt>
                <c:pt idx="90">
                  <c:v>0.26684570000000002</c:v>
                </c:pt>
                <c:pt idx="91">
                  <c:v>0.29080200000000317</c:v>
                </c:pt>
                <c:pt idx="92">
                  <c:v>0.27812190000000031</c:v>
                </c:pt>
                <c:pt idx="93">
                  <c:v>0.27885440000000289</c:v>
                </c:pt>
                <c:pt idx="94">
                  <c:v>0.24423220000000193</c:v>
                </c:pt>
                <c:pt idx="95">
                  <c:v>0.22813420000000054</c:v>
                </c:pt>
                <c:pt idx="96">
                  <c:v>0.24375920000000176</c:v>
                </c:pt>
                <c:pt idx="97">
                  <c:v>0.27703860000000002</c:v>
                </c:pt>
                <c:pt idx="98">
                  <c:v>0.25033570000000005</c:v>
                </c:pt>
                <c:pt idx="99">
                  <c:v>0.26286320000000002</c:v>
                </c:pt>
                <c:pt idx="100">
                  <c:v>0.27302550000000031</c:v>
                </c:pt>
                <c:pt idx="101">
                  <c:v>0.25134280000000031</c:v>
                </c:pt>
                <c:pt idx="102">
                  <c:v>0.28381350000000038</c:v>
                </c:pt>
                <c:pt idx="103">
                  <c:v>0.24443050000000024</c:v>
                </c:pt>
                <c:pt idx="104">
                  <c:v>0.21923830000000263</c:v>
                </c:pt>
                <c:pt idx="105">
                  <c:v>0.2551117</c:v>
                </c:pt>
                <c:pt idx="106">
                  <c:v>0.23020940000000176</c:v>
                </c:pt>
                <c:pt idx="107">
                  <c:v>0.31991580000000425</c:v>
                </c:pt>
                <c:pt idx="108">
                  <c:v>0.26591490000000323</c:v>
                </c:pt>
                <c:pt idx="109">
                  <c:v>0.23495479999999999</c:v>
                </c:pt>
                <c:pt idx="110">
                  <c:v>0.21313480000000001</c:v>
                </c:pt>
                <c:pt idx="111">
                  <c:v>0.23608399999999999</c:v>
                </c:pt>
                <c:pt idx="112">
                  <c:v>0.30834960000000289</c:v>
                </c:pt>
                <c:pt idx="113">
                  <c:v>0.1856537</c:v>
                </c:pt>
                <c:pt idx="114">
                  <c:v>0</c:v>
                </c:pt>
                <c:pt idx="115">
                  <c:v>0.17039489999999999</c:v>
                </c:pt>
                <c:pt idx="116">
                  <c:v>0.23744200000000198</c:v>
                </c:pt>
                <c:pt idx="117">
                  <c:v>0.20895390000000041</c:v>
                </c:pt>
                <c:pt idx="118">
                  <c:v>0.21296690000000199</c:v>
                </c:pt>
                <c:pt idx="119">
                  <c:v>0.23545840000000201</c:v>
                </c:pt>
                <c:pt idx="120">
                  <c:v>0.24411010000000041</c:v>
                </c:pt>
                <c:pt idx="121">
                  <c:v>0.26922610000000002</c:v>
                </c:pt>
                <c:pt idx="122">
                  <c:v>0.24592590000000153</c:v>
                </c:pt>
                <c:pt idx="123">
                  <c:v>0.20921330000000238</c:v>
                </c:pt>
                <c:pt idx="124">
                  <c:v>0.22349550000000074</c:v>
                </c:pt>
                <c:pt idx="125">
                  <c:v>0.20803830000000176</c:v>
                </c:pt>
                <c:pt idx="126">
                  <c:v>0.21301270000000044</c:v>
                </c:pt>
                <c:pt idx="127">
                  <c:v>0.23168949999999999</c:v>
                </c:pt>
                <c:pt idx="128">
                  <c:v>0.30436710000000289</c:v>
                </c:pt>
                <c:pt idx="129">
                  <c:v>0.19015499999999988</c:v>
                </c:pt>
                <c:pt idx="130">
                  <c:v>0.21441650000000181</c:v>
                </c:pt>
                <c:pt idx="131">
                  <c:v>9.0286250000000012E-2</c:v>
                </c:pt>
                <c:pt idx="132">
                  <c:v>9.7244260000000027E-2</c:v>
                </c:pt>
                <c:pt idx="133">
                  <c:v>0.23547360000000001</c:v>
                </c:pt>
                <c:pt idx="134">
                  <c:v>0.22468569999999988</c:v>
                </c:pt>
                <c:pt idx="135">
                  <c:v>0.32235720000000323</c:v>
                </c:pt>
                <c:pt idx="136">
                  <c:v>0.25213619999999998</c:v>
                </c:pt>
                <c:pt idx="137">
                  <c:v>0.24957280000000001</c:v>
                </c:pt>
                <c:pt idx="138">
                  <c:v>0.24182129999999999</c:v>
                </c:pt>
                <c:pt idx="139">
                  <c:v>0.21711730000000201</c:v>
                </c:pt>
                <c:pt idx="140">
                  <c:v>8.6593630000000005E-2</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0.17994690000000238</c:v>
                </c:pt>
                <c:pt idx="160">
                  <c:v>0.19548030000000144</c:v>
                </c:pt>
                <c:pt idx="161">
                  <c:v>0.14399720000000238</c:v>
                </c:pt>
                <c:pt idx="162">
                  <c:v>0.15075680000000041</c:v>
                </c:pt>
                <c:pt idx="163">
                  <c:v>0.27522280000000032</c:v>
                </c:pt>
                <c:pt idx="164">
                  <c:v>0.24555969999999999</c:v>
                </c:pt>
                <c:pt idx="165">
                  <c:v>0.239624</c:v>
                </c:pt>
                <c:pt idx="166">
                  <c:v>0.23153689999999999</c:v>
                </c:pt>
                <c:pt idx="167">
                  <c:v>0.24690250000000041</c:v>
                </c:pt>
                <c:pt idx="168">
                  <c:v>0.23948670000000041</c:v>
                </c:pt>
                <c:pt idx="169">
                  <c:v>0.24348450000000021</c:v>
                </c:pt>
                <c:pt idx="170">
                  <c:v>0.27410890000000032</c:v>
                </c:pt>
                <c:pt idx="171">
                  <c:v>0.22052000000000022</c:v>
                </c:pt>
                <c:pt idx="172">
                  <c:v>0.21621700000000238</c:v>
                </c:pt>
                <c:pt idx="173">
                  <c:v>0.23771670000000153</c:v>
                </c:pt>
                <c:pt idx="174">
                  <c:v>0.283309900000003</c:v>
                </c:pt>
                <c:pt idx="175">
                  <c:v>0.24952700000000044</c:v>
                </c:pt>
                <c:pt idx="176">
                  <c:v>0.28472900000000001</c:v>
                </c:pt>
                <c:pt idx="177">
                  <c:v>0.32153320000000002</c:v>
                </c:pt>
                <c:pt idx="178">
                  <c:v>0.2656403</c:v>
                </c:pt>
                <c:pt idx="179">
                  <c:v>0.26272580000000001</c:v>
                </c:pt>
                <c:pt idx="180">
                  <c:v>0.73411559999999998</c:v>
                </c:pt>
                <c:pt idx="181">
                  <c:v>1.820648</c:v>
                </c:pt>
                <c:pt idx="182">
                  <c:v>0.69238279999999508</c:v>
                </c:pt>
                <c:pt idx="183">
                  <c:v>1.3644870000000129</c:v>
                </c:pt>
                <c:pt idx="184">
                  <c:v>2.1154169999999977</c:v>
                </c:pt>
                <c:pt idx="185">
                  <c:v>1.9512939999999952</c:v>
                </c:pt>
                <c:pt idx="186">
                  <c:v>1.698914</c:v>
                </c:pt>
                <c:pt idx="187">
                  <c:v>1.976669</c:v>
                </c:pt>
                <c:pt idx="188">
                  <c:v>1.9414669999999941</c:v>
                </c:pt>
                <c:pt idx="189">
                  <c:v>1.6982730000000001</c:v>
                </c:pt>
                <c:pt idx="190">
                  <c:v>1.887756</c:v>
                </c:pt>
                <c:pt idx="191">
                  <c:v>2.1132810000000002</c:v>
                </c:pt>
                <c:pt idx="192">
                  <c:v>2.0302119999999997</c:v>
                </c:pt>
                <c:pt idx="193">
                  <c:v>2.0512999999999977</c:v>
                </c:pt>
                <c:pt idx="194">
                  <c:v>2.059631</c:v>
                </c:pt>
                <c:pt idx="195">
                  <c:v>2.0521549999999977</c:v>
                </c:pt>
                <c:pt idx="196">
                  <c:v>2.0029599999999967</c:v>
                </c:pt>
                <c:pt idx="197">
                  <c:v>1.8863830000000001</c:v>
                </c:pt>
                <c:pt idx="198">
                  <c:v>2.007263</c:v>
                </c:pt>
                <c:pt idx="199">
                  <c:v>1.136841</c:v>
                </c:pt>
                <c:pt idx="200">
                  <c:v>1.0861209999999999</c:v>
                </c:pt>
                <c:pt idx="201">
                  <c:v>1.7556149999999917</c:v>
                </c:pt>
                <c:pt idx="202">
                  <c:v>1.5590520000000001</c:v>
                </c:pt>
                <c:pt idx="203">
                  <c:v>1.615753</c:v>
                </c:pt>
                <c:pt idx="204">
                  <c:v>1.6898500000000001</c:v>
                </c:pt>
                <c:pt idx="205">
                  <c:v>1.7613219999999881</c:v>
                </c:pt>
                <c:pt idx="206">
                  <c:v>1.835907</c:v>
                </c:pt>
                <c:pt idx="207">
                  <c:v>1.7835389999999998</c:v>
                </c:pt>
                <c:pt idx="208">
                  <c:v>1.7507929999999998</c:v>
                </c:pt>
                <c:pt idx="209">
                  <c:v>1.687805</c:v>
                </c:pt>
                <c:pt idx="210">
                  <c:v>1.707030999999992</c:v>
                </c:pt>
                <c:pt idx="211">
                  <c:v>1.7026669999999919</c:v>
                </c:pt>
                <c:pt idx="212">
                  <c:v>1.7025450000000037</c:v>
                </c:pt>
                <c:pt idx="213">
                  <c:v>0</c:v>
                </c:pt>
                <c:pt idx="214">
                  <c:v>3.6278079999999999</c:v>
                </c:pt>
                <c:pt idx="215">
                  <c:v>2.0635680000000001</c:v>
                </c:pt>
                <c:pt idx="216">
                  <c:v>2.5202939999999998</c:v>
                </c:pt>
                <c:pt idx="217">
                  <c:v>2.9706119999999987</c:v>
                </c:pt>
                <c:pt idx="218">
                  <c:v>3.061858999999969</c:v>
                </c:pt>
                <c:pt idx="219">
                  <c:v>3.1952819999999997</c:v>
                </c:pt>
                <c:pt idx="220">
                  <c:v>3.1327819999999997</c:v>
                </c:pt>
                <c:pt idx="221">
                  <c:v>3.1532900000000001</c:v>
                </c:pt>
                <c:pt idx="222">
                  <c:v>3.1047359999999999</c:v>
                </c:pt>
                <c:pt idx="223">
                  <c:v>3.1215210000000266</c:v>
                </c:pt>
                <c:pt idx="224">
                  <c:v>3.0617369999999999</c:v>
                </c:pt>
                <c:pt idx="225">
                  <c:v>3.0699160000000001</c:v>
                </c:pt>
                <c:pt idx="226">
                  <c:v>3.0151979999999998</c:v>
                </c:pt>
                <c:pt idx="227">
                  <c:v>2.7962340000000001</c:v>
                </c:pt>
                <c:pt idx="228">
                  <c:v>2.5808409999999977</c:v>
                </c:pt>
                <c:pt idx="229">
                  <c:v>2.3191829999999967</c:v>
                </c:pt>
                <c:pt idx="230">
                  <c:v>2.0899350000000001</c:v>
                </c:pt>
                <c:pt idx="231">
                  <c:v>1.8914489999999999</c:v>
                </c:pt>
                <c:pt idx="232">
                  <c:v>2.021881</c:v>
                </c:pt>
                <c:pt idx="233">
                  <c:v>2.1179199999999998</c:v>
                </c:pt>
                <c:pt idx="234">
                  <c:v>2.022583</c:v>
                </c:pt>
                <c:pt idx="235">
                  <c:v>1.9641420000000109</c:v>
                </c:pt>
                <c:pt idx="236">
                  <c:v>1.9517819999999959</c:v>
                </c:pt>
                <c:pt idx="237">
                  <c:v>1.9889830000000079</c:v>
                </c:pt>
                <c:pt idx="238">
                  <c:v>2.1407470000000002</c:v>
                </c:pt>
                <c:pt idx="239">
                  <c:v>2.441071</c:v>
                </c:pt>
                <c:pt idx="240">
                  <c:v>2.5000309999999999</c:v>
                </c:pt>
                <c:pt idx="241">
                  <c:v>2.2348940000000002</c:v>
                </c:pt>
                <c:pt idx="242">
                  <c:v>2.146576</c:v>
                </c:pt>
                <c:pt idx="243">
                  <c:v>1.9419249999999837</c:v>
                </c:pt>
                <c:pt idx="244">
                  <c:v>1.8515009999999998</c:v>
                </c:pt>
                <c:pt idx="245">
                  <c:v>1.9419249999999837</c:v>
                </c:pt>
                <c:pt idx="246">
                  <c:v>2.2097169999999999</c:v>
                </c:pt>
                <c:pt idx="247">
                  <c:v>2.5907290000000001</c:v>
                </c:pt>
                <c:pt idx="248">
                  <c:v>2.5291139999999999</c:v>
                </c:pt>
                <c:pt idx="249">
                  <c:v>2.519501</c:v>
                </c:pt>
                <c:pt idx="250">
                  <c:v>2.5151059999999967</c:v>
                </c:pt>
                <c:pt idx="251">
                  <c:v>2.4400019999999998</c:v>
                </c:pt>
                <c:pt idx="252">
                  <c:v>2.4329529999999595</c:v>
                </c:pt>
                <c:pt idx="253">
                  <c:v>2.579529</c:v>
                </c:pt>
                <c:pt idx="254">
                  <c:v>2.773895</c:v>
                </c:pt>
                <c:pt idx="255">
                  <c:v>2.6556699999999767</c:v>
                </c:pt>
                <c:pt idx="256">
                  <c:v>2.3481449999999997</c:v>
                </c:pt>
                <c:pt idx="257">
                  <c:v>2.1873469999999999</c:v>
                </c:pt>
                <c:pt idx="258">
                  <c:v>2.2215270000000289</c:v>
                </c:pt>
                <c:pt idx="259">
                  <c:v>2.2237550000000001</c:v>
                </c:pt>
                <c:pt idx="260">
                  <c:v>2.2021479999999998</c:v>
                </c:pt>
                <c:pt idx="261">
                  <c:v>2.085439</c:v>
                </c:pt>
                <c:pt idx="262">
                  <c:v>2.0301070000000001</c:v>
                </c:pt>
                <c:pt idx="263">
                  <c:v>2.0716159999999708</c:v>
                </c:pt>
                <c:pt idx="264">
                  <c:v>2.1436570000000001</c:v>
                </c:pt>
                <c:pt idx="265">
                  <c:v>2.305478999999969</c:v>
                </c:pt>
                <c:pt idx="266">
                  <c:v>2.2726179999999987</c:v>
                </c:pt>
                <c:pt idx="267">
                  <c:v>2.4231400000000001</c:v>
                </c:pt>
                <c:pt idx="268">
                  <c:v>2.464385</c:v>
                </c:pt>
                <c:pt idx="269">
                  <c:v>2.6567629999999967</c:v>
                </c:pt>
                <c:pt idx="270">
                  <c:v>2.7368299999999977</c:v>
                </c:pt>
                <c:pt idx="271">
                  <c:v>2.587072</c:v>
                </c:pt>
                <c:pt idx="272">
                  <c:v>2.5343649999999998</c:v>
                </c:pt>
                <c:pt idx="273">
                  <c:v>2.6096399999999997</c:v>
                </c:pt>
                <c:pt idx="274">
                  <c:v>2.8986299999999967</c:v>
                </c:pt>
                <c:pt idx="275">
                  <c:v>2.9271769999999999</c:v>
                </c:pt>
                <c:pt idx="276">
                  <c:v>2.8741989999999977</c:v>
                </c:pt>
                <c:pt idx="277">
                  <c:v>2.874457999999974</c:v>
                </c:pt>
                <c:pt idx="278">
                  <c:v>2.889599</c:v>
                </c:pt>
                <c:pt idx="279">
                  <c:v>2.838314</c:v>
                </c:pt>
                <c:pt idx="280">
                  <c:v>2.667618</c:v>
                </c:pt>
                <c:pt idx="281">
                  <c:v>2.7116469999999731</c:v>
                </c:pt>
                <c:pt idx="282">
                  <c:v>1.907935999999995</c:v>
                </c:pt>
                <c:pt idx="283">
                  <c:v>2.5952419999999967</c:v>
                </c:pt>
                <c:pt idx="284">
                  <c:v>2.6235960000000289</c:v>
                </c:pt>
                <c:pt idx="285">
                  <c:v>2.6397439999999968</c:v>
                </c:pt>
                <c:pt idx="286">
                  <c:v>2.606048999999969</c:v>
                </c:pt>
                <c:pt idx="287">
                  <c:v>2.6757740000000001</c:v>
                </c:pt>
                <c:pt idx="288">
                  <c:v>2.6597140000000001</c:v>
                </c:pt>
                <c:pt idx="289">
                  <c:v>2.6524959999999767</c:v>
                </c:pt>
                <c:pt idx="290">
                  <c:v>2.6596299999999977</c:v>
                </c:pt>
                <c:pt idx="291">
                  <c:v>2.7463989999999998</c:v>
                </c:pt>
                <c:pt idx="292">
                  <c:v>2.7616419999999997</c:v>
                </c:pt>
                <c:pt idx="293">
                  <c:v>2.7157819999999999</c:v>
                </c:pt>
                <c:pt idx="294">
                  <c:v>2.7664870000000001</c:v>
                </c:pt>
                <c:pt idx="295">
                  <c:v>2.785263</c:v>
                </c:pt>
                <c:pt idx="296">
                  <c:v>2.8352049999999767</c:v>
                </c:pt>
                <c:pt idx="297">
                  <c:v>2.7961879999999999</c:v>
                </c:pt>
                <c:pt idx="298">
                  <c:v>2.7519990000000001</c:v>
                </c:pt>
                <c:pt idx="299">
                  <c:v>2.8475340000000289</c:v>
                </c:pt>
                <c:pt idx="300">
                  <c:v>2.7185290000000002</c:v>
                </c:pt>
                <c:pt idx="301">
                  <c:v>2.6889189999999998</c:v>
                </c:pt>
                <c:pt idx="302">
                  <c:v>2.7706759999999977</c:v>
                </c:pt>
                <c:pt idx="303">
                  <c:v>2.783455</c:v>
                </c:pt>
                <c:pt idx="304">
                  <c:v>2.7092670000000001</c:v>
                </c:pt>
                <c:pt idx="305">
                  <c:v>2.6583100000000002</c:v>
                </c:pt>
                <c:pt idx="306">
                  <c:v>2.6484449999999997</c:v>
                </c:pt>
                <c:pt idx="307">
                  <c:v>2.5936360000000001</c:v>
                </c:pt>
                <c:pt idx="308">
                  <c:v>2.4728929999999663</c:v>
                </c:pt>
                <c:pt idx="309">
                  <c:v>2.5191729999999977</c:v>
                </c:pt>
                <c:pt idx="310">
                  <c:v>2.6488649999999998</c:v>
                </c:pt>
                <c:pt idx="311">
                  <c:v>2.6501920000000001</c:v>
                </c:pt>
                <c:pt idx="312">
                  <c:v>2.6261139999999998</c:v>
                </c:pt>
                <c:pt idx="313">
                  <c:v>2.607605</c:v>
                </c:pt>
                <c:pt idx="314">
                  <c:v>2.6251829999999998</c:v>
                </c:pt>
                <c:pt idx="315">
                  <c:v>2.4366759999999532</c:v>
                </c:pt>
                <c:pt idx="316">
                  <c:v>2.301955999999969</c:v>
                </c:pt>
                <c:pt idx="317">
                  <c:v>2.2850489999999977</c:v>
                </c:pt>
                <c:pt idx="318">
                  <c:v>2.2285610000000289</c:v>
                </c:pt>
                <c:pt idx="319">
                  <c:v>2.1624599999999967</c:v>
                </c:pt>
                <c:pt idx="320">
                  <c:v>2.1168209999999967</c:v>
                </c:pt>
                <c:pt idx="321">
                  <c:v>2.129562</c:v>
                </c:pt>
                <c:pt idx="322">
                  <c:v>2.195236</c:v>
                </c:pt>
                <c:pt idx="323">
                  <c:v>2.3234710000000001</c:v>
                </c:pt>
                <c:pt idx="324">
                  <c:v>2.3614349999999997</c:v>
                </c:pt>
                <c:pt idx="325">
                  <c:v>2.3188019999999967</c:v>
                </c:pt>
                <c:pt idx="326">
                  <c:v>2.1945190000000001</c:v>
                </c:pt>
                <c:pt idx="327">
                  <c:v>2.2198489999999635</c:v>
                </c:pt>
                <c:pt idx="328">
                  <c:v>2.1996609999999968</c:v>
                </c:pt>
                <c:pt idx="329">
                  <c:v>2.1856079999999998</c:v>
                </c:pt>
                <c:pt idx="330">
                  <c:v>2.2127529999999767</c:v>
                </c:pt>
                <c:pt idx="331">
                  <c:v>2.271576</c:v>
                </c:pt>
                <c:pt idx="332">
                  <c:v>2.2052309999999999</c:v>
                </c:pt>
                <c:pt idx="333">
                  <c:v>2.1871640000000299</c:v>
                </c:pt>
                <c:pt idx="334">
                  <c:v>2.196793</c:v>
                </c:pt>
                <c:pt idx="335">
                  <c:v>2.1859280000000001</c:v>
                </c:pt>
                <c:pt idx="336">
                  <c:v>2.1847530000000002</c:v>
                </c:pt>
                <c:pt idx="337">
                  <c:v>2.1500549999999987</c:v>
                </c:pt>
                <c:pt idx="338">
                  <c:v>2.178223</c:v>
                </c:pt>
                <c:pt idx="339">
                  <c:v>2.1624910000000002</c:v>
                </c:pt>
                <c:pt idx="340">
                  <c:v>2.1904749999999997</c:v>
                </c:pt>
                <c:pt idx="341">
                  <c:v>2.2305299999999999</c:v>
                </c:pt>
                <c:pt idx="342">
                  <c:v>2.1870419999999999</c:v>
                </c:pt>
                <c:pt idx="343">
                  <c:v>2.038681</c:v>
                </c:pt>
                <c:pt idx="344">
                  <c:v>0.91017150000000002</c:v>
                </c:pt>
                <c:pt idx="345">
                  <c:v>1.8127439999999999</c:v>
                </c:pt>
                <c:pt idx="346">
                  <c:v>1.888733</c:v>
                </c:pt>
                <c:pt idx="347">
                  <c:v>1.9658199999999955</c:v>
                </c:pt>
                <c:pt idx="348">
                  <c:v>1.8819429999999999</c:v>
                </c:pt>
                <c:pt idx="349">
                  <c:v>1.7873229999999998</c:v>
                </c:pt>
                <c:pt idx="350">
                  <c:v>1.5425720000000001</c:v>
                </c:pt>
                <c:pt idx="351">
                  <c:v>1.8368989999999998</c:v>
                </c:pt>
                <c:pt idx="352">
                  <c:v>1.783690999999991</c:v>
                </c:pt>
                <c:pt idx="353">
                  <c:v>1.7676999999999876</c:v>
                </c:pt>
                <c:pt idx="354">
                  <c:v>1.8521730000000001</c:v>
                </c:pt>
                <c:pt idx="355">
                  <c:v>1.888733</c:v>
                </c:pt>
                <c:pt idx="356">
                  <c:v>1.830643</c:v>
                </c:pt>
                <c:pt idx="357">
                  <c:v>1.856125</c:v>
                </c:pt>
                <c:pt idx="358">
                  <c:v>1.928528</c:v>
                </c:pt>
                <c:pt idx="359">
                  <c:v>1.9557649999999887</c:v>
                </c:pt>
                <c:pt idx="360">
                  <c:v>1.8572689999999998</c:v>
                </c:pt>
                <c:pt idx="361">
                  <c:v>1.7283020000000044</c:v>
                </c:pt>
                <c:pt idx="362">
                  <c:v>0.77062990000000786</c:v>
                </c:pt>
                <c:pt idx="363">
                  <c:v>0.27165220000000001</c:v>
                </c:pt>
                <c:pt idx="364">
                  <c:v>0.26664729999999998</c:v>
                </c:pt>
              </c:numCache>
            </c:numRef>
          </c:val>
        </c:ser>
        <c:axId val="115050752"/>
        <c:axId val="115060736"/>
      </c:barChart>
      <c:catAx>
        <c:axId val="115050752"/>
        <c:scaling>
          <c:orientation val="minMax"/>
        </c:scaling>
        <c:axPos val="b"/>
        <c:majorTickMark val="none"/>
        <c:tickLblPos val="nextTo"/>
        <c:crossAx val="115060736"/>
        <c:crosses val="autoZero"/>
        <c:auto val="1"/>
        <c:lblAlgn val="ctr"/>
        <c:lblOffset val="100"/>
      </c:catAx>
      <c:valAx>
        <c:axId val="115060736"/>
        <c:scaling>
          <c:orientation val="minMax"/>
        </c:scaling>
        <c:axPos val="l"/>
        <c:majorGridlines/>
        <c:numFmt formatCode="#,##0.00" sourceLinked="1"/>
        <c:majorTickMark val="none"/>
        <c:tickLblPos val="nextTo"/>
        <c:crossAx val="115050752"/>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3.7759559174421385E-2"/>
          <c:y val="3.1514672544384996E-2"/>
          <c:w val="0.95787796766882183"/>
          <c:h val="0.89771610040457661"/>
        </c:manualLayout>
      </c:layout>
      <c:barChart>
        <c:barDir val="col"/>
        <c:grouping val="clustered"/>
        <c:ser>
          <c:idx val="0"/>
          <c:order val="0"/>
          <c:val>
            <c:numRef>
              <c:f>Лист1!$E$3:$E$367</c:f>
              <c:numCache>
                <c:formatCode>#,##0.00</c:formatCode>
                <c:ptCount val="365"/>
                <c:pt idx="0">
                  <c:v>0.34413149999999998</c:v>
                </c:pt>
                <c:pt idx="1">
                  <c:v>0.34944150000000002</c:v>
                </c:pt>
                <c:pt idx="2">
                  <c:v>0.19709779999999999</c:v>
                </c:pt>
                <c:pt idx="3">
                  <c:v>0.23991390000000201</c:v>
                </c:pt>
                <c:pt idx="4">
                  <c:v>0.30584720000000032</c:v>
                </c:pt>
                <c:pt idx="5">
                  <c:v>0.21308900000000044</c:v>
                </c:pt>
                <c:pt idx="6">
                  <c:v>0.24957280000000001</c:v>
                </c:pt>
                <c:pt idx="7">
                  <c:v>0.2892303</c:v>
                </c:pt>
                <c:pt idx="8">
                  <c:v>0.36448670000000527</c:v>
                </c:pt>
                <c:pt idx="9">
                  <c:v>0.25337220000000032</c:v>
                </c:pt>
                <c:pt idx="10">
                  <c:v>0.25372309999999998</c:v>
                </c:pt>
                <c:pt idx="11">
                  <c:v>0.25358580000000008</c:v>
                </c:pt>
                <c:pt idx="12">
                  <c:v>0</c:v>
                </c:pt>
                <c:pt idx="13">
                  <c:v>0.49415590000000031</c:v>
                </c:pt>
                <c:pt idx="14">
                  <c:v>0.29486080000000436</c:v>
                </c:pt>
                <c:pt idx="15">
                  <c:v>0.31649780000000038</c:v>
                </c:pt>
                <c:pt idx="16">
                  <c:v>0.34849550000000001</c:v>
                </c:pt>
                <c:pt idx="17">
                  <c:v>0.27030940000000031</c:v>
                </c:pt>
                <c:pt idx="18">
                  <c:v>0.2648315</c:v>
                </c:pt>
                <c:pt idx="19">
                  <c:v>0.30351260000000374</c:v>
                </c:pt>
                <c:pt idx="20">
                  <c:v>0.28973390000000004</c:v>
                </c:pt>
                <c:pt idx="21">
                  <c:v>0.24147030000000044</c:v>
                </c:pt>
                <c:pt idx="22">
                  <c:v>0.27003480000000002</c:v>
                </c:pt>
                <c:pt idx="23">
                  <c:v>0.32202150000000362</c:v>
                </c:pt>
                <c:pt idx="24">
                  <c:v>0.36759950000000002</c:v>
                </c:pt>
                <c:pt idx="25">
                  <c:v>0.30860900000000002</c:v>
                </c:pt>
                <c:pt idx="26">
                  <c:v>0.27597050000000323</c:v>
                </c:pt>
                <c:pt idx="27">
                  <c:v>0.15982060000000001</c:v>
                </c:pt>
                <c:pt idx="28">
                  <c:v>0.29103090000000031</c:v>
                </c:pt>
                <c:pt idx="29">
                  <c:v>0.35179139999999998</c:v>
                </c:pt>
                <c:pt idx="30">
                  <c:v>0.27381900000000031</c:v>
                </c:pt>
                <c:pt idx="31">
                  <c:v>0.2536774</c:v>
                </c:pt>
                <c:pt idx="32">
                  <c:v>0.24856570000000044</c:v>
                </c:pt>
                <c:pt idx="33">
                  <c:v>0.25975040000000005</c:v>
                </c:pt>
                <c:pt idx="34">
                  <c:v>0.26124570000000003</c:v>
                </c:pt>
                <c:pt idx="35">
                  <c:v>0.24298100000000153</c:v>
                </c:pt>
                <c:pt idx="36">
                  <c:v>0.29402160000000038</c:v>
                </c:pt>
                <c:pt idx="37">
                  <c:v>0.25340270000000031</c:v>
                </c:pt>
                <c:pt idx="38">
                  <c:v>0.24240110000000176</c:v>
                </c:pt>
                <c:pt idx="39">
                  <c:v>0.25007630000000008</c:v>
                </c:pt>
                <c:pt idx="40">
                  <c:v>0.23767089999999988</c:v>
                </c:pt>
                <c:pt idx="41">
                  <c:v>0.22181699999999999</c:v>
                </c:pt>
                <c:pt idx="42">
                  <c:v>0.23902889999999999</c:v>
                </c:pt>
                <c:pt idx="43">
                  <c:v>0.31454470000000323</c:v>
                </c:pt>
                <c:pt idx="44">
                  <c:v>0.20236209999999999</c:v>
                </c:pt>
                <c:pt idx="45">
                  <c:v>0.20619199999999999</c:v>
                </c:pt>
                <c:pt idx="46">
                  <c:v>0.28816220000000031</c:v>
                </c:pt>
                <c:pt idx="47">
                  <c:v>0.2255249</c:v>
                </c:pt>
                <c:pt idx="48">
                  <c:v>0.22995000000000004</c:v>
                </c:pt>
                <c:pt idx="49">
                  <c:v>0.28085330000000008</c:v>
                </c:pt>
                <c:pt idx="50">
                  <c:v>0.30038450000000555</c:v>
                </c:pt>
                <c:pt idx="51">
                  <c:v>0.31834410000000374</c:v>
                </c:pt>
                <c:pt idx="52">
                  <c:v>0.30624390000000001</c:v>
                </c:pt>
                <c:pt idx="53">
                  <c:v>0.25039670000000008</c:v>
                </c:pt>
                <c:pt idx="54">
                  <c:v>0.24693300000000201</c:v>
                </c:pt>
                <c:pt idx="55">
                  <c:v>0.2582855</c:v>
                </c:pt>
                <c:pt idx="56">
                  <c:v>0.35069270000000002</c:v>
                </c:pt>
                <c:pt idx="57">
                  <c:v>0.25640870000000032</c:v>
                </c:pt>
                <c:pt idx="58">
                  <c:v>0.28134160000000002</c:v>
                </c:pt>
                <c:pt idx="59">
                  <c:v>0.26240540000000001</c:v>
                </c:pt>
                <c:pt idx="60">
                  <c:v>0.17237849999999999</c:v>
                </c:pt>
                <c:pt idx="61">
                  <c:v>0.293045</c:v>
                </c:pt>
                <c:pt idx="62">
                  <c:v>0.24902340000000175</c:v>
                </c:pt>
                <c:pt idx="63">
                  <c:v>0.27761840000000032</c:v>
                </c:pt>
                <c:pt idx="64">
                  <c:v>0.28573610000000005</c:v>
                </c:pt>
                <c:pt idx="65">
                  <c:v>0.26232910000000031</c:v>
                </c:pt>
                <c:pt idx="66">
                  <c:v>0.20706179999999999</c:v>
                </c:pt>
                <c:pt idx="67">
                  <c:v>0.26046750000000002</c:v>
                </c:pt>
                <c:pt idx="68">
                  <c:v>0.26248170000000032</c:v>
                </c:pt>
                <c:pt idx="69">
                  <c:v>0.23306270000000001</c:v>
                </c:pt>
                <c:pt idx="70">
                  <c:v>0.26516720000000005</c:v>
                </c:pt>
                <c:pt idx="71">
                  <c:v>0.22714229999999999</c:v>
                </c:pt>
                <c:pt idx="72">
                  <c:v>0.21939090000000044</c:v>
                </c:pt>
                <c:pt idx="73">
                  <c:v>0.22448730000000044</c:v>
                </c:pt>
                <c:pt idx="74">
                  <c:v>0.24777220000000041</c:v>
                </c:pt>
                <c:pt idx="75">
                  <c:v>0.2261658</c:v>
                </c:pt>
                <c:pt idx="76">
                  <c:v>0.26617430000000031</c:v>
                </c:pt>
                <c:pt idx="77">
                  <c:v>0.22476199999999999</c:v>
                </c:pt>
                <c:pt idx="78">
                  <c:v>0.24673460000000041</c:v>
                </c:pt>
                <c:pt idx="79">
                  <c:v>0.25720210000000004</c:v>
                </c:pt>
                <c:pt idx="80">
                  <c:v>0.20516970000000001</c:v>
                </c:pt>
                <c:pt idx="81">
                  <c:v>0.18890380000000195</c:v>
                </c:pt>
                <c:pt idx="82">
                  <c:v>0.27670290000000008</c:v>
                </c:pt>
                <c:pt idx="83">
                  <c:v>0.23852540000000041</c:v>
                </c:pt>
                <c:pt idx="84">
                  <c:v>0.271514900000003</c:v>
                </c:pt>
                <c:pt idx="85">
                  <c:v>0.23733520000000041</c:v>
                </c:pt>
                <c:pt idx="86">
                  <c:v>0.2546387</c:v>
                </c:pt>
                <c:pt idx="87">
                  <c:v>0.22335820000000001</c:v>
                </c:pt>
                <c:pt idx="88">
                  <c:v>0.18981930000000263</c:v>
                </c:pt>
                <c:pt idx="89">
                  <c:v>0.17483520000000041</c:v>
                </c:pt>
                <c:pt idx="90">
                  <c:v>0.23410030000000001</c:v>
                </c:pt>
                <c:pt idx="91">
                  <c:v>0.14581300000000041</c:v>
                </c:pt>
                <c:pt idx="92">
                  <c:v>0.23361209999999999</c:v>
                </c:pt>
                <c:pt idx="93">
                  <c:v>0.16851810000000156</c:v>
                </c:pt>
                <c:pt idx="94">
                  <c:v>0.20861820000000153</c:v>
                </c:pt>
                <c:pt idx="95">
                  <c:v>3.9825439999999997E-2</c:v>
                </c:pt>
                <c:pt idx="96">
                  <c:v>1.5136719999999999E-2</c:v>
                </c:pt>
                <c:pt idx="97">
                  <c:v>3.939819E-2</c:v>
                </c:pt>
                <c:pt idx="98">
                  <c:v>3.598022E-2</c:v>
                </c:pt>
                <c:pt idx="99">
                  <c:v>3.3538819999999997E-2</c:v>
                </c:pt>
                <c:pt idx="100">
                  <c:v>0.15054320000000218</c:v>
                </c:pt>
                <c:pt idx="101">
                  <c:v>0.24078369999999999</c:v>
                </c:pt>
                <c:pt idx="102">
                  <c:v>0.26358030000000032</c:v>
                </c:pt>
                <c:pt idx="103">
                  <c:v>0.24288940000000175</c:v>
                </c:pt>
                <c:pt idx="104">
                  <c:v>0.21368409999999999</c:v>
                </c:pt>
                <c:pt idx="105">
                  <c:v>0.20513919999999999</c:v>
                </c:pt>
                <c:pt idx="106">
                  <c:v>0.21389770000000041</c:v>
                </c:pt>
                <c:pt idx="107">
                  <c:v>0.21670530000000238</c:v>
                </c:pt>
                <c:pt idx="108">
                  <c:v>0.18157960000000001</c:v>
                </c:pt>
                <c:pt idx="109">
                  <c:v>0.21154790000000201</c:v>
                </c:pt>
                <c:pt idx="110">
                  <c:v>0.25418090000000032</c:v>
                </c:pt>
                <c:pt idx="111">
                  <c:v>0.25225830000000005</c:v>
                </c:pt>
                <c:pt idx="112">
                  <c:v>0.29351810000000306</c:v>
                </c:pt>
                <c:pt idx="113">
                  <c:v>0.15499880000000238</c:v>
                </c:pt>
                <c:pt idx="114">
                  <c:v>6.3659670000000002E-2</c:v>
                </c:pt>
                <c:pt idx="115">
                  <c:v>5.6762700000000796E-3</c:v>
                </c:pt>
                <c:pt idx="116">
                  <c:v>0.25457760000000001</c:v>
                </c:pt>
                <c:pt idx="117">
                  <c:v>0.24481200000000153</c:v>
                </c:pt>
                <c:pt idx="118">
                  <c:v>0.26092530000000008</c:v>
                </c:pt>
                <c:pt idx="119">
                  <c:v>0.27304080000000008</c:v>
                </c:pt>
                <c:pt idx="120">
                  <c:v>0.23904420000000201</c:v>
                </c:pt>
                <c:pt idx="121">
                  <c:v>0.27987670000000436</c:v>
                </c:pt>
                <c:pt idx="122">
                  <c:v>0.2311096</c:v>
                </c:pt>
                <c:pt idx="123">
                  <c:v>0.21276860000000153</c:v>
                </c:pt>
                <c:pt idx="124">
                  <c:v>0.26385500000000001</c:v>
                </c:pt>
                <c:pt idx="125">
                  <c:v>0.22228999999999999</c:v>
                </c:pt>
                <c:pt idx="126">
                  <c:v>0.21301270000000044</c:v>
                </c:pt>
                <c:pt idx="127">
                  <c:v>0.235321</c:v>
                </c:pt>
                <c:pt idx="128">
                  <c:v>0.21899410000000263</c:v>
                </c:pt>
                <c:pt idx="129">
                  <c:v>0.22970579999999999</c:v>
                </c:pt>
                <c:pt idx="130">
                  <c:v>0.22766110000000001</c:v>
                </c:pt>
                <c:pt idx="131">
                  <c:v>0.2667542</c:v>
                </c:pt>
                <c:pt idx="132">
                  <c:v>0.27917480000000289</c:v>
                </c:pt>
                <c:pt idx="133">
                  <c:v>0.23330690000000001</c:v>
                </c:pt>
                <c:pt idx="134">
                  <c:v>0.25204470000000001</c:v>
                </c:pt>
                <c:pt idx="135">
                  <c:v>0.21084590000000153</c:v>
                </c:pt>
                <c:pt idx="136">
                  <c:v>0.27313230000000005</c:v>
                </c:pt>
                <c:pt idx="137">
                  <c:v>0.24349980000000226</c:v>
                </c:pt>
                <c:pt idx="138">
                  <c:v>0.2200317</c:v>
                </c:pt>
                <c:pt idx="139">
                  <c:v>0.19943240000000179</c:v>
                </c:pt>
                <c:pt idx="140">
                  <c:v>0.20602419999999999</c:v>
                </c:pt>
                <c:pt idx="141">
                  <c:v>0.26666260000000008</c:v>
                </c:pt>
                <c:pt idx="142">
                  <c:v>0.22610469999999988</c:v>
                </c:pt>
                <c:pt idx="143">
                  <c:v>0.20565800000000001</c:v>
                </c:pt>
                <c:pt idx="144">
                  <c:v>0.1951599</c:v>
                </c:pt>
                <c:pt idx="145">
                  <c:v>0.21020510000000175</c:v>
                </c:pt>
                <c:pt idx="146">
                  <c:v>0.16107179999999988</c:v>
                </c:pt>
                <c:pt idx="147">
                  <c:v>0</c:v>
                </c:pt>
                <c:pt idx="148">
                  <c:v>0.50366209999999956</c:v>
                </c:pt>
                <c:pt idx="149">
                  <c:v>0.2363586</c:v>
                </c:pt>
                <c:pt idx="150">
                  <c:v>0.18939210000000176</c:v>
                </c:pt>
                <c:pt idx="151">
                  <c:v>0.22244259999999999</c:v>
                </c:pt>
                <c:pt idx="152">
                  <c:v>0.21777340000000175</c:v>
                </c:pt>
                <c:pt idx="153">
                  <c:v>0.17230219999999999</c:v>
                </c:pt>
                <c:pt idx="154">
                  <c:v>0.21124270000000175</c:v>
                </c:pt>
                <c:pt idx="155">
                  <c:v>0.2571716</c:v>
                </c:pt>
                <c:pt idx="156">
                  <c:v>0.23284910000000153</c:v>
                </c:pt>
                <c:pt idx="157">
                  <c:v>0.20819090000000001</c:v>
                </c:pt>
                <c:pt idx="158">
                  <c:v>0.27160640000000008</c:v>
                </c:pt>
                <c:pt idx="159">
                  <c:v>0.21356200000000153</c:v>
                </c:pt>
                <c:pt idx="160">
                  <c:v>0.20523069999999999</c:v>
                </c:pt>
                <c:pt idx="161">
                  <c:v>0.2076721</c:v>
                </c:pt>
                <c:pt idx="162">
                  <c:v>0.26055910000000004</c:v>
                </c:pt>
                <c:pt idx="163">
                  <c:v>0.20794680000000199</c:v>
                </c:pt>
                <c:pt idx="164">
                  <c:v>0.18615719999999999</c:v>
                </c:pt>
                <c:pt idx="165">
                  <c:v>0.24038699999999999</c:v>
                </c:pt>
                <c:pt idx="166">
                  <c:v>0.13378909999999999</c:v>
                </c:pt>
                <c:pt idx="167">
                  <c:v>0.16592409999999999</c:v>
                </c:pt>
                <c:pt idx="168">
                  <c:v>0.25109860000000001</c:v>
                </c:pt>
                <c:pt idx="169">
                  <c:v>0.22970579999999999</c:v>
                </c:pt>
                <c:pt idx="170">
                  <c:v>0.2761536</c:v>
                </c:pt>
                <c:pt idx="171">
                  <c:v>0.19451900000000041</c:v>
                </c:pt>
                <c:pt idx="172">
                  <c:v>0.23117069999999987</c:v>
                </c:pt>
                <c:pt idx="173">
                  <c:v>0.21658330000000175</c:v>
                </c:pt>
                <c:pt idx="174">
                  <c:v>0.1963501</c:v>
                </c:pt>
                <c:pt idx="175">
                  <c:v>0.25946040000000031</c:v>
                </c:pt>
                <c:pt idx="176">
                  <c:v>0.21685789999999999</c:v>
                </c:pt>
                <c:pt idx="177">
                  <c:v>0.24075320000000044</c:v>
                </c:pt>
                <c:pt idx="178">
                  <c:v>0.98757929999999949</c:v>
                </c:pt>
                <c:pt idx="179">
                  <c:v>1.736267</c:v>
                </c:pt>
                <c:pt idx="180">
                  <c:v>1.671173</c:v>
                </c:pt>
                <c:pt idx="181">
                  <c:v>1.5633239999999884</c:v>
                </c:pt>
                <c:pt idx="182">
                  <c:v>1.627502</c:v>
                </c:pt>
                <c:pt idx="183">
                  <c:v>1.529296999999987</c:v>
                </c:pt>
                <c:pt idx="184">
                  <c:v>1.4792479999999999</c:v>
                </c:pt>
                <c:pt idx="185">
                  <c:v>1.1183170000000129</c:v>
                </c:pt>
                <c:pt idx="186">
                  <c:v>1.5267939999999998</c:v>
                </c:pt>
                <c:pt idx="187">
                  <c:v>1.650269</c:v>
                </c:pt>
                <c:pt idx="188">
                  <c:v>1.5984799999999999</c:v>
                </c:pt>
                <c:pt idx="189">
                  <c:v>1.556519</c:v>
                </c:pt>
                <c:pt idx="190">
                  <c:v>1.577332</c:v>
                </c:pt>
                <c:pt idx="191">
                  <c:v>1.5351259999999998</c:v>
                </c:pt>
                <c:pt idx="192">
                  <c:v>1.587372</c:v>
                </c:pt>
                <c:pt idx="193">
                  <c:v>1.6325069999999999</c:v>
                </c:pt>
                <c:pt idx="194">
                  <c:v>0.79696659999999342</c:v>
                </c:pt>
                <c:pt idx="195">
                  <c:v>0.59460449999999998</c:v>
                </c:pt>
                <c:pt idx="196">
                  <c:v>1.1706239999999999</c:v>
                </c:pt>
                <c:pt idx="197">
                  <c:v>1.1835629999999999</c:v>
                </c:pt>
                <c:pt idx="198">
                  <c:v>1.234985</c:v>
                </c:pt>
                <c:pt idx="199">
                  <c:v>1.2098999999999795</c:v>
                </c:pt>
                <c:pt idx="200">
                  <c:v>1.1972050000000001</c:v>
                </c:pt>
                <c:pt idx="201">
                  <c:v>1.153473</c:v>
                </c:pt>
                <c:pt idx="202">
                  <c:v>1.1479189999999999</c:v>
                </c:pt>
                <c:pt idx="203">
                  <c:v>1.1500550000000147</c:v>
                </c:pt>
                <c:pt idx="204">
                  <c:v>1.216156</c:v>
                </c:pt>
                <c:pt idx="205">
                  <c:v>1.1676029999999999</c:v>
                </c:pt>
                <c:pt idx="206">
                  <c:v>1.185608</c:v>
                </c:pt>
                <c:pt idx="207">
                  <c:v>1.2722469999999999</c:v>
                </c:pt>
                <c:pt idx="208">
                  <c:v>1.2057499999999863</c:v>
                </c:pt>
                <c:pt idx="209">
                  <c:v>1.2759399999999854</c:v>
                </c:pt>
                <c:pt idx="210">
                  <c:v>1.3412170000000001</c:v>
                </c:pt>
                <c:pt idx="211">
                  <c:v>1.3980710000000001</c:v>
                </c:pt>
                <c:pt idx="212">
                  <c:v>1.36145</c:v>
                </c:pt>
                <c:pt idx="213">
                  <c:v>1.6735530000000001</c:v>
                </c:pt>
                <c:pt idx="214">
                  <c:v>1.9852289999999999</c:v>
                </c:pt>
                <c:pt idx="215">
                  <c:v>2.1234739999999999</c:v>
                </c:pt>
                <c:pt idx="216">
                  <c:v>2.1466370000000001</c:v>
                </c:pt>
                <c:pt idx="217">
                  <c:v>2.1702879999999998</c:v>
                </c:pt>
                <c:pt idx="218">
                  <c:v>2.157867</c:v>
                </c:pt>
                <c:pt idx="219">
                  <c:v>2.1604920000000001</c:v>
                </c:pt>
                <c:pt idx="220">
                  <c:v>2.2227169999999998</c:v>
                </c:pt>
                <c:pt idx="221">
                  <c:v>2.3255919999999999</c:v>
                </c:pt>
                <c:pt idx="222">
                  <c:v>2.2948</c:v>
                </c:pt>
                <c:pt idx="223">
                  <c:v>2.2382200000000001</c:v>
                </c:pt>
                <c:pt idx="224">
                  <c:v>2.2482300000000248</c:v>
                </c:pt>
                <c:pt idx="225">
                  <c:v>2.2504879999999998</c:v>
                </c:pt>
                <c:pt idx="226">
                  <c:v>2.177826</c:v>
                </c:pt>
                <c:pt idx="227">
                  <c:v>2.2192379999999998</c:v>
                </c:pt>
                <c:pt idx="228">
                  <c:v>2.0267330000000001</c:v>
                </c:pt>
                <c:pt idx="229">
                  <c:v>2.1206049999999999</c:v>
                </c:pt>
                <c:pt idx="230">
                  <c:v>2.1098019999999997</c:v>
                </c:pt>
                <c:pt idx="231">
                  <c:v>2.1388240000000001</c:v>
                </c:pt>
                <c:pt idx="232">
                  <c:v>2.3142089999999635</c:v>
                </c:pt>
                <c:pt idx="233">
                  <c:v>2.3368839999999635</c:v>
                </c:pt>
                <c:pt idx="234">
                  <c:v>2.3637999999999999</c:v>
                </c:pt>
                <c:pt idx="235">
                  <c:v>2.394714</c:v>
                </c:pt>
                <c:pt idx="236">
                  <c:v>2.4949649999999997</c:v>
                </c:pt>
                <c:pt idx="237">
                  <c:v>2.4327999999999967</c:v>
                </c:pt>
                <c:pt idx="238">
                  <c:v>2.4304499999999654</c:v>
                </c:pt>
                <c:pt idx="239">
                  <c:v>2.4460749999999987</c:v>
                </c:pt>
                <c:pt idx="240">
                  <c:v>2.4675900000000248</c:v>
                </c:pt>
                <c:pt idx="241">
                  <c:v>2.5575559999999977</c:v>
                </c:pt>
                <c:pt idx="242">
                  <c:v>2.6684570000000001</c:v>
                </c:pt>
                <c:pt idx="243">
                  <c:v>2.7539060000000002</c:v>
                </c:pt>
                <c:pt idx="244">
                  <c:v>2.6947019999999999</c:v>
                </c:pt>
                <c:pt idx="245">
                  <c:v>2.7478030000000002</c:v>
                </c:pt>
                <c:pt idx="246">
                  <c:v>2.7652589999999977</c:v>
                </c:pt>
                <c:pt idx="247">
                  <c:v>2.700653</c:v>
                </c:pt>
                <c:pt idx="248">
                  <c:v>2.7191770000000002</c:v>
                </c:pt>
                <c:pt idx="249">
                  <c:v>2.6497190000000002</c:v>
                </c:pt>
                <c:pt idx="250">
                  <c:v>2.5277099999999999</c:v>
                </c:pt>
                <c:pt idx="251">
                  <c:v>2.4152219999999978</c:v>
                </c:pt>
                <c:pt idx="252">
                  <c:v>2.3437809999999999</c:v>
                </c:pt>
                <c:pt idx="253">
                  <c:v>2.3191529999999672</c:v>
                </c:pt>
                <c:pt idx="254">
                  <c:v>2.2864689999999968</c:v>
                </c:pt>
                <c:pt idx="255">
                  <c:v>2.2265320000000002</c:v>
                </c:pt>
                <c:pt idx="256">
                  <c:v>2.2804570000000002</c:v>
                </c:pt>
                <c:pt idx="257">
                  <c:v>2.3289789999999977</c:v>
                </c:pt>
                <c:pt idx="258">
                  <c:v>2.3953859999999967</c:v>
                </c:pt>
                <c:pt idx="259">
                  <c:v>2.3985289999999977</c:v>
                </c:pt>
                <c:pt idx="260">
                  <c:v>2.486237</c:v>
                </c:pt>
                <c:pt idx="261">
                  <c:v>2.4147019999999997</c:v>
                </c:pt>
                <c:pt idx="262">
                  <c:v>2.4533659999999977</c:v>
                </c:pt>
                <c:pt idx="263">
                  <c:v>2.5502469999999731</c:v>
                </c:pt>
                <c:pt idx="264">
                  <c:v>2.8047230000000001</c:v>
                </c:pt>
                <c:pt idx="265">
                  <c:v>2.810187</c:v>
                </c:pt>
                <c:pt idx="266">
                  <c:v>2.8382449999999713</c:v>
                </c:pt>
                <c:pt idx="267">
                  <c:v>2.9161459999999573</c:v>
                </c:pt>
                <c:pt idx="268">
                  <c:v>2.868204</c:v>
                </c:pt>
                <c:pt idx="269">
                  <c:v>2.8121409999999658</c:v>
                </c:pt>
                <c:pt idx="270">
                  <c:v>2.731852999999969</c:v>
                </c:pt>
                <c:pt idx="271">
                  <c:v>2.7173880000000001</c:v>
                </c:pt>
                <c:pt idx="272">
                  <c:v>2.7217120000000001</c:v>
                </c:pt>
                <c:pt idx="273">
                  <c:v>2.7356759999999967</c:v>
                </c:pt>
                <c:pt idx="274">
                  <c:v>2.7718159999999967</c:v>
                </c:pt>
                <c:pt idx="275">
                  <c:v>2.7602690000000001</c:v>
                </c:pt>
                <c:pt idx="276">
                  <c:v>2.7703700000000002</c:v>
                </c:pt>
                <c:pt idx="277">
                  <c:v>2.84341</c:v>
                </c:pt>
                <c:pt idx="278">
                  <c:v>2.8029249999999997</c:v>
                </c:pt>
                <c:pt idx="279">
                  <c:v>2.8315699999999731</c:v>
                </c:pt>
                <c:pt idx="280">
                  <c:v>2.8013149999999998</c:v>
                </c:pt>
                <c:pt idx="281">
                  <c:v>2.7904279999999999</c:v>
                </c:pt>
                <c:pt idx="282">
                  <c:v>2.826667999999974</c:v>
                </c:pt>
                <c:pt idx="283">
                  <c:v>2.9692989999999977</c:v>
                </c:pt>
                <c:pt idx="284">
                  <c:v>3.0466839999999977</c:v>
                </c:pt>
                <c:pt idx="285">
                  <c:v>2.8902969999999977</c:v>
                </c:pt>
                <c:pt idx="286">
                  <c:v>2.9613879999999999</c:v>
                </c:pt>
                <c:pt idx="287">
                  <c:v>2.9812089999999967</c:v>
                </c:pt>
                <c:pt idx="288">
                  <c:v>3.1077350000000012</c:v>
                </c:pt>
                <c:pt idx="289">
                  <c:v>3.3212589999999635</c:v>
                </c:pt>
                <c:pt idx="290">
                  <c:v>3.646217</c:v>
                </c:pt>
                <c:pt idx="291">
                  <c:v>3.5587770000000001</c:v>
                </c:pt>
                <c:pt idx="292">
                  <c:v>3.4141849999999998</c:v>
                </c:pt>
                <c:pt idx="293">
                  <c:v>3.3031389999999998</c:v>
                </c:pt>
                <c:pt idx="294">
                  <c:v>3.2181169999999999</c:v>
                </c:pt>
                <c:pt idx="295">
                  <c:v>3.164253</c:v>
                </c:pt>
                <c:pt idx="296">
                  <c:v>3.10582</c:v>
                </c:pt>
                <c:pt idx="297">
                  <c:v>2.987778</c:v>
                </c:pt>
                <c:pt idx="298">
                  <c:v>2.4964749999999967</c:v>
                </c:pt>
                <c:pt idx="299">
                  <c:v>2.065483</c:v>
                </c:pt>
                <c:pt idx="300">
                  <c:v>2.0318909999999977</c:v>
                </c:pt>
                <c:pt idx="301">
                  <c:v>2.0662079999999987</c:v>
                </c:pt>
                <c:pt idx="302">
                  <c:v>2.1227339999999999</c:v>
                </c:pt>
                <c:pt idx="303">
                  <c:v>1.964561</c:v>
                </c:pt>
                <c:pt idx="304">
                  <c:v>1.9010929999999999</c:v>
                </c:pt>
                <c:pt idx="305">
                  <c:v>1.819542</c:v>
                </c:pt>
                <c:pt idx="306">
                  <c:v>1.7869489999999999</c:v>
                </c:pt>
                <c:pt idx="307">
                  <c:v>1.9863590000000129</c:v>
                </c:pt>
                <c:pt idx="308">
                  <c:v>2.6927029999999967</c:v>
                </c:pt>
                <c:pt idx="309">
                  <c:v>2.6838839999999999</c:v>
                </c:pt>
                <c:pt idx="310">
                  <c:v>2.666382</c:v>
                </c:pt>
                <c:pt idx="311">
                  <c:v>2.6056370000000002</c:v>
                </c:pt>
                <c:pt idx="312">
                  <c:v>2.4960629999999595</c:v>
                </c:pt>
                <c:pt idx="313">
                  <c:v>2.3580929999999967</c:v>
                </c:pt>
                <c:pt idx="314">
                  <c:v>2.2398679999999977</c:v>
                </c:pt>
                <c:pt idx="315">
                  <c:v>2.1611180000000001</c:v>
                </c:pt>
                <c:pt idx="316">
                  <c:v>2.1640009999999998</c:v>
                </c:pt>
                <c:pt idx="317">
                  <c:v>2.1084139999999998</c:v>
                </c:pt>
                <c:pt idx="318">
                  <c:v>2.04</c:v>
                </c:pt>
                <c:pt idx="319">
                  <c:v>2.04</c:v>
                </c:pt>
                <c:pt idx="320">
                  <c:v>1.8800000000000001</c:v>
                </c:pt>
                <c:pt idx="321">
                  <c:v>1.87</c:v>
                </c:pt>
                <c:pt idx="322">
                  <c:v>1.8800000000000001</c:v>
                </c:pt>
                <c:pt idx="323">
                  <c:v>1.9400000000000115</c:v>
                </c:pt>
                <c:pt idx="324">
                  <c:v>1.87</c:v>
                </c:pt>
                <c:pt idx="325">
                  <c:v>1.77</c:v>
                </c:pt>
                <c:pt idx="326">
                  <c:v>1.81</c:v>
                </c:pt>
                <c:pt idx="327">
                  <c:v>1.78</c:v>
                </c:pt>
                <c:pt idx="328">
                  <c:v>1.77</c:v>
                </c:pt>
                <c:pt idx="329">
                  <c:v>1.81</c:v>
                </c:pt>
                <c:pt idx="330">
                  <c:v>1.79</c:v>
                </c:pt>
                <c:pt idx="331">
                  <c:v>1.72</c:v>
                </c:pt>
                <c:pt idx="332">
                  <c:v>1.74</c:v>
                </c:pt>
                <c:pt idx="333">
                  <c:v>1.74</c:v>
                </c:pt>
                <c:pt idx="334">
                  <c:v>1.71</c:v>
                </c:pt>
                <c:pt idx="335">
                  <c:v>1.6800000000000115</c:v>
                </c:pt>
                <c:pt idx="336">
                  <c:v>1.74</c:v>
                </c:pt>
                <c:pt idx="337">
                  <c:v>1.75</c:v>
                </c:pt>
                <c:pt idx="338">
                  <c:v>1.74</c:v>
                </c:pt>
                <c:pt idx="339">
                  <c:v>1.6900000000000115</c:v>
                </c:pt>
                <c:pt idx="340">
                  <c:v>1.73</c:v>
                </c:pt>
                <c:pt idx="341">
                  <c:v>1.6500000000000001</c:v>
                </c:pt>
                <c:pt idx="342">
                  <c:v>1.6400000000000001</c:v>
                </c:pt>
                <c:pt idx="343">
                  <c:v>1.62</c:v>
                </c:pt>
                <c:pt idx="344">
                  <c:v>1.6</c:v>
                </c:pt>
                <c:pt idx="345">
                  <c:v>1.59</c:v>
                </c:pt>
                <c:pt idx="346">
                  <c:v>1.53</c:v>
                </c:pt>
                <c:pt idx="347">
                  <c:v>1.57</c:v>
                </c:pt>
                <c:pt idx="348">
                  <c:v>1.58</c:v>
                </c:pt>
                <c:pt idx="349">
                  <c:v>1.56</c:v>
                </c:pt>
                <c:pt idx="350">
                  <c:v>1.59</c:v>
                </c:pt>
                <c:pt idx="351">
                  <c:v>1.53</c:v>
                </c:pt>
                <c:pt idx="352">
                  <c:v>1.53</c:v>
                </c:pt>
                <c:pt idx="353">
                  <c:v>1.59</c:v>
                </c:pt>
                <c:pt idx="354">
                  <c:v>1.57</c:v>
                </c:pt>
                <c:pt idx="355">
                  <c:v>1.59</c:v>
                </c:pt>
                <c:pt idx="356">
                  <c:v>1.61</c:v>
                </c:pt>
                <c:pt idx="357">
                  <c:v>1.61</c:v>
                </c:pt>
                <c:pt idx="358">
                  <c:v>1.48</c:v>
                </c:pt>
                <c:pt idx="359">
                  <c:v>1.47</c:v>
                </c:pt>
                <c:pt idx="360">
                  <c:v>1.53</c:v>
                </c:pt>
                <c:pt idx="361">
                  <c:v>1.51</c:v>
                </c:pt>
                <c:pt idx="362">
                  <c:v>1.6300000000000001</c:v>
                </c:pt>
                <c:pt idx="363" formatCode="General">
                  <c:v>0.79</c:v>
                </c:pt>
                <c:pt idx="364" formatCode="General">
                  <c:v>0.21000000000000021</c:v>
                </c:pt>
              </c:numCache>
            </c:numRef>
          </c:val>
        </c:ser>
        <c:axId val="115079808"/>
        <c:axId val="115081600"/>
      </c:barChart>
      <c:catAx>
        <c:axId val="115079808"/>
        <c:scaling>
          <c:orientation val="minMax"/>
        </c:scaling>
        <c:axPos val="b"/>
        <c:majorTickMark val="none"/>
        <c:tickLblPos val="nextTo"/>
        <c:crossAx val="115081600"/>
        <c:crosses val="autoZero"/>
        <c:auto val="1"/>
        <c:lblAlgn val="ctr"/>
        <c:lblOffset val="100"/>
      </c:catAx>
      <c:valAx>
        <c:axId val="115081600"/>
        <c:scaling>
          <c:orientation val="minMax"/>
        </c:scaling>
        <c:axPos val="l"/>
        <c:majorGridlines/>
        <c:numFmt formatCode="#,##0.00" sourceLinked="1"/>
        <c:majorTickMark val="none"/>
        <c:tickLblPos val="nextTo"/>
        <c:crossAx val="115079808"/>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889077801672492E-2"/>
          <c:y val="3.7261417322834993E-2"/>
          <c:w val="0.92765332446752569"/>
          <c:h val="0.8773913385826837"/>
        </c:manualLayout>
      </c:layout>
      <c:barChart>
        <c:barDir val="col"/>
        <c:grouping val="clustered"/>
        <c:ser>
          <c:idx val="0"/>
          <c:order val="0"/>
          <c:val>
            <c:numRef>
              <c:f>Лист1!$G$3:$G$367</c:f>
              <c:numCache>
                <c:formatCode>0.00</c:formatCode>
                <c:ptCount val="365"/>
                <c:pt idx="0">
                  <c:v>0.23</c:v>
                </c:pt>
                <c:pt idx="1">
                  <c:v>0.18000000000000024</c:v>
                </c:pt>
                <c:pt idx="2">
                  <c:v>0.19</c:v>
                </c:pt>
                <c:pt idx="3">
                  <c:v>0.2</c:v>
                </c:pt>
                <c:pt idx="4">
                  <c:v>0.23</c:v>
                </c:pt>
                <c:pt idx="5">
                  <c:v>0.16</c:v>
                </c:pt>
                <c:pt idx="6">
                  <c:v>0.23</c:v>
                </c:pt>
                <c:pt idx="7">
                  <c:v>0.21000000000000021</c:v>
                </c:pt>
                <c:pt idx="8">
                  <c:v>0.21000000000000021</c:v>
                </c:pt>
                <c:pt idx="9">
                  <c:v>0.22</c:v>
                </c:pt>
                <c:pt idx="10">
                  <c:v>0.24000000000000021</c:v>
                </c:pt>
                <c:pt idx="11">
                  <c:v>0.26</c:v>
                </c:pt>
                <c:pt idx="12">
                  <c:v>0.25</c:v>
                </c:pt>
                <c:pt idx="13">
                  <c:v>0.24000000000000021</c:v>
                </c:pt>
                <c:pt idx="14">
                  <c:v>0.24000000000000021</c:v>
                </c:pt>
                <c:pt idx="15">
                  <c:v>0.27</c:v>
                </c:pt>
                <c:pt idx="16">
                  <c:v>0.31000000000000238</c:v>
                </c:pt>
                <c:pt idx="17">
                  <c:v>0.26</c:v>
                </c:pt>
                <c:pt idx="18">
                  <c:v>0.28000000000000008</c:v>
                </c:pt>
                <c:pt idx="19">
                  <c:v>0.23</c:v>
                </c:pt>
                <c:pt idx="20">
                  <c:v>0.25</c:v>
                </c:pt>
                <c:pt idx="21">
                  <c:v>0.21000000000000021</c:v>
                </c:pt>
                <c:pt idx="22">
                  <c:v>0.25</c:v>
                </c:pt>
                <c:pt idx="23">
                  <c:v>0.22</c:v>
                </c:pt>
                <c:pt idx="24">
                  <c:v>0.30000000000000032</c:v>
                </c:pt>
                <c:pt idx="25">
                  <c:v>0.24000000000000021</c:v>
                </c:pt>
                <c:pt idx="26">
                  <c:v>0.25</c:v>
                </c:pt>
                <c:pt idx="27">
                  <c:v>0.25</c:v>
                </c:pt>
                <c:pt idx="28">
                  <c:v>0.28000000000000008</c:v>
                </c:pt>
                <c:pt idx="29">
                  <c:v>0.25</c:v>
                </c:pt>
                <c:pt idx="30">
                  <c:v>0.28000000000000008</c:v>
                </c:pt>
                <c:pt idx="31">
                  <c:v>0.26</c:v>
                </c:pt>
                <c:pt idx="32">
                  <c:v>0.26</c:v>
                </c:pt>
                <c:pt idx="33">
                  <c:v>0.24000000000000021</c:v>
                </c:pt>
                <c:pt idx="34">
                  <c:v>0.26</c:v>
                </c:pt>
                <c:pt idx="35">
                  <c:v>0.24000000000000021</c:v>
                </c:pt>
                <c:pt idx="36">
                  <c:v>0.23</c:v>
                </c:pt>
                <c:pt idx="37">
                  <c:v>0.25</c:v>
                </c:pt>
                <c:pt idx="38">
                  <c:v>0.26</c:v>
                </c:pt>
                <c:pt idx="39">
                  <c:v>0.26</c:v>
                </c:pt>
                <c:pt idx="40" formatCode="General">
                  <c:v>0.21000000000000021</c:v>
                </c:pt>
                <c:pt idx="41" formatCode="General">
                  <c:v>0.25</c:v>
                </c:pt>
                <c:pt idx="42" formatCode="General">
                  <c:v>0.30000000000000032</c:v>
                </c:pt>
                <c:pt idx="43" formatCode="General">
                  <c:v>0.28000000000000008</c:v>
                </c:pt>
                <c:pt idx="44" formatCode="General">
                  <c:v>0.24000000000000021</c:v>
                </c:pt>
                <c:pt idx="45" formatCode="General">
                  <c:v>0.26</c:v>
                </c:pt>
                <c:pt idx="46" formatCode="General">
                  <c:v>0.28000000000000008</c:v>
                </c:pt>
                <c:pt idx="47" formatCode="General">
                  <c:v>0.22</c:v>
                </c:pt>
                <c:pt idx="48" formatCode="General">
                  <c:v>0.31000000000000238</c:v>
                </c:pt>
                <c:pt idx="49" formatCode="General">
                  <c:v>0.33000000000000351</c:v>
                </c:pt>
                <c:pt idx="50" formatCode="General">
                  <c:v>0.21000000000000021</c:v>
                </c:pt>
                <c:pt idx="51" formatCode="General">
                  <c:v>0.23</c:v>
                </c:pt>
                <c:pt idx="52" formatCode="General">
                  <c:v>0.24000000000000021</c:v>
                </c:pt>
                <c:pt idx="53" formatCode="General">
                  <c:v>0.23</c:v>
                </c:pt>
                <c:pt idx="54" formatCode="General">
                  <c:v>0.22</c:v>
                </c:pt>
                <c:pt idx="55" formatCode="General">
                  <c:v>0.25</c:v>
                </c:pt>
                <c:pt idx="56" formatCode="General">
                  <c:v>0.30000000000000032</c:v>
                </c:pt>
                <c:pt idx="57" formatCode="General">
                  <c:v>0.26</c:v>
                </c:pt>
                <c:pt idx="58" formatCode="General">
                  <c:v>0.25</c:v>
                </c:pt>
                <c:pt idx="59" formatCode="General">
                  <c:v>0.25</c:v>
                </c:pt>
                <c:pt idx="60" formatCode="General">
                  <c:v>0.24000000000000021</c:v>
                </c:pt>
                <c:pt idx="61" formatCode="General">
                  <c:v>0.23</c:v>
                </c:pt>
                <c:pt idx="62" formatCode="General">
                  <c:v>0.22</c:v>
                </c:pt>
                <c:pt idx="63" formatCode="General">
                  <c:v>0.24000000000000021</c:v>
                </c:pt>
                <c:pt idx="64" formatCode="General">
                  <c:v>0.28000000000000008</c:v>
                </c:pt>
                <c:pt idx="65" formatCode="General">
                  <c:v>0.21000000000000021</c:v>
                </c:pt>
                <c:pt idx="66" formatCode="General">
                  <c:v>0.23</c:v>
                </c:pt>
                <c:pt idx="67" formatCode="General">
                  <c:v>0.26</c:v>
                </c:pt>
                <c:pt idx="68" formatCode="General">
                  <c:v>0.22</c:v>
                </c:pt>
                <c:pt idx="69" formatCode="General">
                  <c:v>0.22</c:v>
                </c:pt>
                <c:pt idx="70" formatCode="General">
                  <c:v>0.30000000000000032</c:v>
                </c:pt>
                <c:pt idx="71" formatCode="General">
                  <c:v>0.22</c:v>
                </c:pt>
                <c:pt idx="72" formatCode="General">
                  <c:v>0.24000000000000021</c:v>
                </c:pt>
                <c:pt idx="73" formatCode="General">
                  <c:v>0.24000000000000021</c:v>
                </c:pt>
                <c:pt idx="74" formatCode="General">
                  <c:v>0.27</c:v>
                </c:pt>
                <c:pt idx="75" formatCode="General">
                  <c:v>0.22</c:v>
                </c:pt>
                <c:pt idx="76" formatCode="General">
                  <c:v>0.23</c:v>
                </c:pt>
                <c:pt idx="77" formatCode="General">
                  <c:v>0.24000000000000021</c:v>
                </c:pt>
                <c:pt idx="78" formatCode="General">
                  <c:v>0.21000000000000021</c:v>
                </c:pt>
                <c:pt idx="79" formatCode="General">
                  <c:v>0.23</c:v>
                </c:pt>
                <c:pt idx="80" formatCode="General">
                  <c:v>0.19</c:v>
                </c:pt>
                <c:pt idx="81" formatCode="General">
                  <c:v>0.27</c:v>
                </c:pt>
                <c:pt idx="82" formatCode="General">
                  <c:v>0.29000000000000031</c:v>
                </c:pt>
                <c:pt idx="83" formatCode="General">
                  <c:v>0.24000000000000021</c:v>
                </c:pt>
                <c:pt idx="84" formatCode="General">
                  <c:v>0.25</c:v>
                </c:pt>
                <c:pt idx="85" formatCode="General">
                  <c:v>0.23</c:v>
                </c:pt>
                <c:pt idx="86" formatCode="General">
                  <c:v>0.24000000000000021</c:v>
                </c:pt>
                <c:pt idx="87" formatCode="General">
                  <c:v>0.25</c:v>
                </c:pt>
                <c:pt idx="88" formatCode="General">
                  <c:v>0.2</c:v>
                </c:pt>
                <c:pt idx="89" formatCode="General">
                  <c:v>0.22</c:v>
                </c:pt>
                <c:pt idx="90" formatCode="General">
                  <c:v>0.22</c:v>
                </c:pt>
                <c:pt idx="91" formatCode="General">
                  <c:v>0.25</c:v>
                </c:pt>
                <c:pt idx="92" formatCode="General">
                  <c:v>0.24000000000000021</c:v>
                </c:pt>
                <c:pt idx="93" formatCode="General">
                  <c:v>0.21000000000000021</c:v>
                </c:pt>
                <c:pt idx="94" formatCode="General">
                  <c:v>0.24000000000000021</c:v>
                </c:pt>
                <c:pt idx="95" formatCode="General">
                  <c:v>0.22</c:v>
                </c:pt>
                <c:pt idx="96" formatCode="General">
                  <c:v>0.25</c:v>
                </c:pt>
                <c:pt idx="97" formatCode="General">
                  <c:v>0.24000000000000021</c:v>
                </c:pt>
                <c:pt idx="98" formatCode="General">
                  <c:v>0.28000000000000008</c:v>
                </c:pt>
                <c:pt idx="99" formatCode="General">
                  <c:v>0.27</c:v>
                </c:pt>
                <c:pt idx="100" formatCode="General">
                  <c:v>0.26</c:v>
                </c:pt>
                <c:pt idx="101" formatCode="General">
                  <c:v>0.2</c:v>
                </c:pt>
                <c:pt idx="102" formatCode="General">
                  <c:v>0.22</c:v>
                </c:pt>
                <c:pt idx="103" formatCode="General">
                  <c:v>0.17</c:v>
                </c:pt>
                <c:pt idx="104" formatCode="General">
                  <c:v>0.22</c:v>
                </c:pt>
                <c:pt idx="105" formatCode="General">
                  <c:v>0.22</c:v>
                </c:pt>
                <c:pt idx="106" formatCode="General">
                  <c:v>0.22</c:v>
                </c:pt>
                <c:pt idx="107" formatCode="General">
                  <c:v>0.19</c:v>
                </c:pt>
                <c:pt idx="108" formatCode="General">
                  <c:v>0.18000000000000024</c:v>
                </c:pt>
                <c:pt idx="109" formatCode="General">
                  <c:v>0.17</c:v>
                </c:pt>
                <c:pt idx="110" formatCode="General">
                  <c:v>0.16</c:v>
                </c:pt>
                <c:pt idx="111" formatCode="General">
                  <c:v>0.17</c:v>
                </c:pt>
                <c:pt idx="112" formatCode="General">
                  <c:v>0.16</c:v>
                </c:pt>
                <c:pt idx="113" formatCode="General">
                  <c:v>0.2</c:v>
                </c:pt>
                <c:pt idx="114" formatCode="General">
                  <c:v>0.2</c:v>
                </c:pt>
                <c:pt idx="115" formatCode="General">
                  <c:v>0.2</c:v>
                </c:pt>
                <c:pt idx="116" formatCode="General">
                  <c:v>0.18000000000000024</c:v>
                </c:pt>
                <c:pt idx="117" formatCode="General">
                  <c:v>0.21000000000000021</c:v>
                </c:pt>
                <c:pt idx="118" formatCode="General">
                  <c:v>0.19</c:v>
                </c:pt>
                <c:pt idx="119" formatCode="General">
                  <c:v>0.16</c:v>
                </c:pt>
                <c:pt idx="120" formatCode="General">
                  <c:v>0.2</c:v>
                </c:pt>
                <c:pt idx="121" formatCode="General">
                  <c:v>0.2</c:v>
                </c:pt>
                <c:pt idx="122" formatCode="General">
                  <c:v>0.21000000000000021</c:v>
                </c:pt>
                <c:pt idx="123" formatCode="General">
                  <c:v>0.24000000000000021</c:v>
                </c:pt>
                <c:pt idx="124" formatCode="General">
                  <c:v>0.23</c:v>
                </c:pt>
                <c:pt idx="125" formatCode="General">
                  <c:v>0.2</c:v>
                </c:pt>
                <c:pt idx="126" formatCode="General">
                  <c:v>0.2</c:v>
                </c:pt>
                <c:pt idx="127" formatCode="General">
                  <c:v>0.2</c:v>
                </c:pt>
                <c:pt idx="128" formatCode="General">
                  <c:v>0.21000000000000021</c:v>
                </c:pt>
                <c:pt idx="129" formatCode="General">
                  <c:v>0.21000000000000021</c:v>
                </c:pt>
                <c:pt idx="130" formatCode="General">
                  <c:v>0.21000000000000021</c:v>
                </c:pt>
                <c:pt idx="131" formatCode="General">
                  <c:v>0.17</c:v>
                </c:pt>
                <c:pt idx="132" formatCode="General">
                  <c:v>0.18000000000000024</c:v>
                </c:pt>
                <c:pt idx="133" formatCode="General">
                  <c:v>0.24000000000000021</c:v>
                </c:pt>
                <c:pt idx="134" formatCode="General">
                  <c:v>0.22</c:v>
                </c:pt>
                <c:pt idx="135" formatCode="General">
                  <c:v>0.21000000000000021</c:v>
                </c:pt>
                <c:pt idx="136" formatCode="General">
                  <c:v>0.19</c:v>
                </c:pt>
                <c:pt idx="137" formatCode="General">
                  <c:v>0.2</c:v>
                </c:pt>
                <c:pt idx="138" formatCode="General">
                  <c:v>0.17</c:v>
                </c:pt>
                <c:pt idx="139">
                  <c:v>0.28000000000000008</c:v>
                </c:pt>
                <c:pt idx="140">
                  <c:v>0.23</c:v>
                </c:pt>
                <c:pt idx="141">
                  <c:v>0.21000000000000021</c:v>
                </c:pt>
                <c:pt idx="142">
                  <c:v>0.24000000000000021</c:v>
                </c:pt>
                <c:pt idx="143">
                  <c:v>0.21000000000000021</c:v>
                </c:pt>
                <c:pt idx="144">
                  <c:v>0.22</c:v>
                </c:pt>
                <c:pt idx="145">
                  <c:v>0.21000000000000021</c:v>
                </c:pt>
                <c:pt idx="146">
                  <c:v>0.24000000000000021</c:v>
                </c:pt>
                <c:pt idx="147">
                  <c:v>0.19</c:v>
                </c:pt>
                <c:pt idx="148">
                  <c:v>0.21000000000000021</c:v>
                </c:pt>
                <c:pt idx="149">
                  <c:v>0.22</c:v>
                </c:pt>
                <c:pt idx="150">
                  <c:v>0.22</c:v>
                </c:pt>
                <c:pt idx="151">
                  <c:v>0.24000000000000021</c:v>
                </c:pt>
                <c:pt idx="152">
                  <c:v>0.22</c:v>
                </c:pt>
                <c:pt idx="153">
                  <c:v>0.24000000000000021</c:v>
                </c:pt>
                <c:pt idx="154">
                  <c:v>0.28000000000000008</c:v>
                </c:pt>
                <c:pt idx="155">
                  <c:v>0.2</c:v>
                </c:pt>
                <c:pt idx="156">
                  <c:v>0.24000000000000021</c:v>
                </c:pt>
                <c:pt idx="157">
                  <c:v>0.22</c:v>
                </c:pt>
                <c:pt idx="158">
                  <c:v>0.2</c:v>
                </c:pt>
                <c:pt idx="159">
                  <c:v>0.23</c:v>
                </c:pt>
                <c:pt idx="160">
                  <c:v>0.26</c:v>
                </c:pt>
                <c:pt idx="161">
                  <c:v>0.22</c:v>
                </c:pt>
                <c:pt idx="162">
                  <c:v>0.22</c:v>
                </c:pt>
                <c:pt idx="163">
                  <c:v>0.18000000000000024</c:v>
                </c:pt>
                <c:pt idx="164">
                  <c:v>0.22</c:v>
                </c:pt>
                <c:pt idx="165">
                  <c:v>8.0000000000000043E-2</c:v>
                </c:pt>
                <c:pt idx="166">
                  <c:v>0.16</c:v>
                </c:pt>
                <c:pt idx="167">
                  <c:v>0.25</c:v>
                </c:pt>
                <c:pt idx="168">
                  <c:v>0.27</c:v>
                </c:pt>
                <c:pt idx="169">
                  <c:v>0.24000000000000021</c:v>
                </c:pt>
                <c:pt idx="170">
                  <c:v>0.23</c:v>
                </c:pt>
                <c:pt idx="171">
                  <c:v>0.23</c:v>
                </c:pt>
                <c:pt idx="172">
                  <c:v>0.30000000000000032</c:v>
                </c:pt>
                <c:pt idx="173">
                  <c:v>0.25</c:v>
                </c:pt>
                <c:pt idx="174">
                  <c:v>0.23</c:v>
                </c:pt>
                <c:pt idx="175">
                  <c:v>0.33000000000000351</c:v>
                </c:pt>
                <c:pt idx="176">
                  <c:v>0.24000000000000021</c:v>
                </c:pt>
                <c:pt idx="177">
                  <c:v>0.24000000000000021</c:v>
                </c:pt>
                <c:pt idx="178">
                  <c:v>0.24000000000000021</c:v>
                </c:pt>
                <c:pt idx="179">
                  <c:v>0.26</c:v>
                </c:pt>
                <c:pt idx="180">
                  <c:v>0.25</c:v>
                </c:pt>
                <c:pt idx="181">
                  <c:v>0.27</c:v>
                </c:pt>
                <c:pt idx="182">
                  <c:v>0.33000000000000351</c:v>
                </c:pt>
                <c:pt idx="183">
                  <c:v>0</c:v>
                </c:pt>
                <c:pt idx="184">
                  <c:v>0.32000000000000323</c:v>
                </c:pt>
                <c:pt idx="185">
                  <c:v>1.0000000000000005E-2</c:v>
                </c:pt>
                <c:pt idx="186">
                  <c:v>2.6</c:v>
                </c:pt>
                <c:pt idx="187">
                  <c:v>5.87</c:v>
                </c:pt>
                <c:pt idx="188">
                  <c:v>1.9600000000000115</c:v>
                </c:pt>
                <c:pt idx="189">
                  <c:v>1.83</c:v>
                </c:pt>
                <c:pt idx="190">
                  <c:v>1.6900000000000115</c:v>
                </c:pt>
                <c:pt idx="191">
                  <c:v>1.55</c:v>
                </c:pt>
                <c:pt idx="192">
                  <c:v>1.49</c:v>
                </c:pt>
                <c:pt idx="193">
                  <c:v>1.51</c:v>
                </c:pt>
                <c:pt idx="194">
                  <c:v>1.48</c:v>
                </c:pt>
                <c:pt idx="195">
                  <c:v>1.46</c:v>
                </c:pt>
                <c:pt idx="196">
                  <c:v>1.45</c:v>
                </c:pt>
                <c:pt idx="197">
                  <c:v>1.44</c:v>
                </c:pt>
                <c:pt idx="198">
                  <c:v>1.54</c:v>
                </c:pt>
                <c:pt idx="199">
                  <c:v>1.6300000000000001</c:v>
                </c:pt>
                <c:pt idx="200">
                  <c:v>1.72</c:v>
                </c:pt>
                <c:pt idx="201">
                  <c:v>1.77</c:v>
                </c:pt>
                <c:pt idx="202">
                  <c:v>1.9100000000000001</c:v>
                </c:pt>
                <c:pt idx="203">
                  <c:v>1.87</c:v>
                </c:pt>
                <c:pt idx="204">
                  <c:v>1.87</c:v>
                </c:pt>
                <c:pt idx="205">
                  <c:v>1.77</c:v>
                </c:pt>
                <c:pt idx="206">
                  <c:v>1.77</c:v>
                </c:pt>
                <c:pt idx="207">
                  <c:v>1.82</c:v>
                </c:pt>
                <c:pt idx="208">
                  <c:v>1.86</c:v>
                </c:pt>
                <c:pt idx="209">
                  <c:v>1.87</c:v>
                </c:pt>
                <c:pt idx="210">
                  <c:v>1.9500000000000115</c:v>
                </c:pt>
                <c:pt idx="211">
                  <c:v>2.11</c:v>
                </c:pt>
                <c:pt idx="212">
                  <c:v>2.34</c:v>
                </c:pt>
                <c:pt idx="213">
                  <c:v>2.42</c:v>
                </c:pt>
                <c:pt idx="214">
                  <c:v>2.4499999999999997</c:v>
                </c:pt>
                <c:pt idx="215">
                  <c:v>2.44</c:v>
                </c:pt>
                <c:pt idx="216">
                  <c:v>2.4299999999999997</c:v>
                </c:pt>
                <c:pt idx="217">
                  <c:v>2.4</c:v>
                </c:pt>
                <c:pt idx="218">
                  <c:v>2.3199999999999967</c:v>
                </c:pt>
                <c:pt idx="219">
                  <c:v>2.2400000000000002</c:v>
                </c:pt>
                <c:pt idx="220">
                  <c:v>2.12</c:v>
                </c:pt>
                <c:pt idx="221">
                  <c:v>2.08</c:v>
                </c:pt>
                <c:pt idx="222">
                  <c:v>2.0699999999999998</c:v>
                </c:pt>
                <c:pt idx="223">
                  <c:v>2.0499999999999998</c:v>
                </c:pt>
                <c:pt idx="224">
                  <c:v>2.0699999999999998</c:v>
                </c:pt>
                <c:pt idx="225">
                  <c:v>2.0699999999999998</c:v>
                </c:pt>
                <c:pt idx="226">
                  <c:v>1.9600000000000115</c:v>
                </c:pt>
                <c:pt idx="227">
                  <c:v>1.83</c:v>
                </c:pt>
                <c:pt idx="228">
                  <c:v>1.79</c:v>
                </c:pt>
                <c:pt idx="229">
                  <c:v>1.81</c:v>
                </c:pt>
                <c:pt idx="230">
                  <c:v>1.9800000000000129</c:v>
                </c:pt>
                <c:pt idx="231">
                  <c:v>2.11</c:v>
                </c:pt>
                <c:pt idx="232">
                  <c:v>2.19</c:v>
                </c:pt>
                <c:pt idx="233">
                  <c:v>2.2200000000000002</c:v>
                </c:pt>
                <c:pt idx="234">
                  <c:v>2.2400000000000002</c:v>
                </c:pt>
                <c:pt idx="235">
                  <c:v>2.2400000000000002</c:v>
                </c:pt>
                <c:pt idx="236">
                  <c:v>2.2999999999999998</c:v>
                </c:pt>
                <c:pt idx="237">
                  <c:v>2.3099999999999987</c:v>
                </c:pt>
                <c:pt idx="238">
                  <c:v>2.2799999999999998</c:v>
                </c:pt>
                <c:pt idx="239">
                  <c:v>2.2000000000000002</c:v>
                </c:pt>
                <c:pt idx="240">
                  <c:v>2.0699999999999998</c:v>
                </c:pt>
                <c:pt idx="241">
                  <c:v>2.14</c:v>
                </c:pt>
                <c:pt idx="242">
                  <c:v>2.12</c:v>
                </c:pt>
                <c:pt idx="243">
                  <c:v>2.17</c:v>
                </c:pt>
                <c:pt idx="244">
                  <c:v>2.17</c:v>
                </c:pt>
                <c:pt idx="245">
                  <c:v>2.13</c:v>
                </c:pt>
                <c:pt idx="246">
                  <c:v>2.13</c:v>
                </c:pt>
                <c:pt idx="247">
                  <c:v>2.16</c:v>
                </c:pt>
                <c:pt idx="248">
                  <c:v>2.2599999999999998</c:v>
                </c:pt>
                <c:pt idx="249">
                  <c:v>2.3099999999999987</c:v>
                </c:pt>
                <c:pt idx="250">
                  <c:v>2.42</c:v>
                </c:pt>
                <c:pt idx="251">
                  <c:v>2.4099999999999997</c:v>
                </c:pt>
                <c:pt idx="252">
                  <c:v>2.42</c:v>
                </c:pt>
                <c:pt idx="253">
                  <c:v>2.4</c:v>
                </c:pt>
                <c:pt idx="254">
                  <c:v>2.4099999999999997</c:v>
                </c:pt>
                <c:pt idx="255">
                  <c:v>2.3499999999999988</c:v>
                </c:pt>
                <c:pt idx="256">
                  <c:v>2.2999999999999998</c:v>
                </c:pt>
                <c:pt idx="257">
                  <c:v>2.36</c:v>
                </c:pt>
                <c:pt idx="258">
                  <c:v>2.4499999999999997</c:v>
                </c:pt>
                <c:pt idx="259">
                  <c:v>2.3899999999999997</c:v>
                </c:pt>
                <c:pt idx="260">
                  <c:v>2.3899999999999997</c:v>
                </c:pt>
                <c:pt idx="261">
                  <c:v>2.38</c:v>
                </c:pt>
                <c:pt idx="262">
                  <c:v>2.3899999999999997</c:v>
                </c:pt>
                <c:pt idx="263">
                  <c:v>2.2999999999999998</c:v>
                </c:pt>
                <c:pt idx="264">
                  <c:v>2.2400000000000002</c:v>
                </c:pt>
                <c:pt idx="265">
                  <c:v>2.25</c:v>
                </c:pt>
                <c:pt idx="266">
                  <c:v>2.29</c:v>
                </c:pt>
                <c:pt idx="267">
                  <c:v>2.29</c:v>
                </c:pt>
                <c:pt idx="268">
                  <c:v>2.27</c:v>
                </c:pt>
                <c:pt idx="269">
                  <c:v>2.21</c:v>
                </c:pt>
                <c:pt idx="270">
                  <c:v>2.08</c:v>
                </c:pt>
                <c:pt idx="271">
                  <c:v>2.0299999999999998</c:v>
                </c:pt>
                <c:pt idx="272">
                  <c:v>2.04</c:v>
                </c:pt>
                <c:pt idx="273">
                  <c:v>2.0499999999999998</c:v>
                </c:pt>
                <c:pt idx="274">
                  <c:v>2.06</c:v>
                </c:pt>
                <c:pt idx="275">
                  <c:v>2.06</c:v>
                </c:pt>
                <c:pt idx="276">
                  <c:v>2.0499999999999998</c:v>
                </c:pt>
                <c:pt idx="277">
                  <c:v>1.9400000000000115</c:v>
                </c:pt>
                <c:pt idx="278">
                  <c:v>1.86</c:v>
                </c:pt>
                <c:pt idx="279">
                  <c:v>1.83</c:v>
                </c:pt>
                <c:pt idx="280">
                  <c:v>1.83</c:v>
                </c:pt>
                <c:pt idx="281">
                  <c:v>1.83</c:v>
                </c:pt>
                <c:pt idx="282">
                  <c:v>1.84</c:v>
                </c:pt>
                <c:pt idx="283">
                  <c:v>1.8800000000000001</c:v>
                </c:pt>
                <c:pt idx="284">
                  <c:v>1.9700000000000115</c:v>
                </c:pt>
                <c:pt idx="285">
                  <c:v>2.04</c:v>
                </c:pt>
                <c:pt idx="286">
                  <c:v>2.04</c:v>
                </c:pt>
                <c:pt idx="287">
                  <c:v>2.0499999999999998</c:v>
                </c:pt>
                <c:pt idx="288">
                  <c:v>2.1</c:v>
                </c:pt>
                <c:pt idx="289">
                  <c:v>2.17</c:v>
                </c:pt>
                <c:pt idx="290">
                  <c:v>2.1800000000000002</c:v>
                </c:pt>
                <c:pt idx="291">
                  <c:v>2.2799999999999998</c:v>
                </c:pt>
                <c:pt idx="292">
                  <c:v>2.3499999999999988</c:v>
                </c:pt>
                <c:pt idx="293">
                  <c:v>2.4299999999999997</c:v>
                </c:pt>
                <c:pt idx="294">
                  <c:v>2.4099999999999997</c:v>
                </c:pt>
                <c:pt idx="295">
                  <c:v>2.38</c:v>
                </c:pt>
                <c:pt idx="296">
                  <c:v>2.36</c:v>
                </c:pt>
                <c:pt idx="297">
                  <c:v>2.34</c:v>
                </c:pt>
                <c:pt idx="298">
                  <c:v>2.4</c:v>
                </c:pt>
                <c:pt idx="299">
                  <c:v>2.3299999999999987</c:v>
                </c:pt>
                <c:pt idx="300">
                  <c:v>2.42</c:v>
                </c:pt>
                <c:pt idx="301">
                  <c:v>2.34</c:v>
                </c:pt>
                <c:pt idx="302">
                  <c:v>2.3299999999999987</c:v>
                </c:pt>
                <c:pt idx="303">
                  <c:v>2.21</c:v>
                </c:pt>
                <c:pt idx="304">
                  <c:v>2.1800000000000002</c:v>
                </c:pt>
                <c:pt idx="305">
                  <c:v>2.1800000000000002</c:v>
                </c:pt>
                <c:pt idx="306">
                  <c:v>2.17</c:v>
                </c:pt>
                <c:pt idx="307">
                  <c:v>2.17</c:v>
                </c:pt>
                <c:pt idx="308">
                  <c:v>2.12</c:v>
                </c:pt>
                <c:pt idx="309">
                  <c:v>2.0499999999999998</c:v>
                </c:pt>
                <c:pt idx="310">
                  <c:v>2.06</c:v>
                </c:pt>
                <c:pt idx="311">
                  <c:v>1.9900000000000129</c:v>
                </c:pt>
                <c:pt idx="312">
                  <c:v>1.9600000000000115</c:v>
                </c:pt>
                <c:pt idx="313">
                  <c:v>1.9800000000000129</c:v>
                </c:pt>
                <c:pt idx="314">
                  <c:v>1.9700000000000115</c:v>
                </c:pt>
                <c:pt idx="315">
                  <c:v>1.9800000000000129</c:v>
                </c:pt>
                <c:pt idx="316">
                  <c:v>1.9100000000000001</c:v>
                </c:pt>
                <c:pt idx="317">
                  <c:v>1.76</c:v>
                </c:pt>
                <c:pt idx="318">
                  <c:v>1.6700000000000021</c:v>
                </c:pt>
                <c:pt idx="319">
                  <c:v>1.61</c:v>
                </c:pt>
                <c:pt idx="320">
                  <c:v>1.59</c:v>
                </c:pt>
                <c:pt idx="321">
                  <c:v>1.54</c:v>
                </c:pt>
                <c:pt idx="322">
                  <c:v>1.55</c:v>
                </c:pt>
                <c:pt idx="323">
                  <c:v>1.57</c:v>
                </c:pt>
                <c:pt idx="324">
                  <c:v>1.54</c:v>
                </c:pt>
                <c:pt idx="325">
                  <c:v>1.58</c:v>
                </c:pt>
                <c:pt idx="326">
                  <c:v>1.58</c:v>
                </c:pt>
                <c:pt idx="327">
                  <c:v>1.59</c:v>
                </c:pt>
                <c:pt idx="328">
                  <c:v>1.58</c:v>
                </c:pt>
                <c:pt idx="329">
                  <c:v>1.57</c:v>
                </c:pt>
                <c:pt idx="330">
                  <c:v>1.58</c:v>
                </c:pt>
                <c:pt idx="331">
                  <c:v>1.55</c:v>
                </c:pt>
                <c:pt idx="332">
                  <c:v>1.46</c:v>
                </c:pt>
                <c:pt idx="333">
                  <c:v>1.35</c:v>
                </c:pt>
                <c:pt idx="334">
                  <c:v>1.29</c:v>
                </c:pt>
                <c:pt idx="335">
                  <c:v>1.23</c:v>
                </c:pt>
                <c:pt idx="336">
                  <c:v>1.23</c:v>
                </c:pt>
                <c:pt idx="337">
                  <c:v>1.23</c:v>
                </c:pt>
                <c:pt idx="338">
                  <c:v>1.21</c:v>
                </c:pt>
                <c:pt idx="339">
                  <c:v>1.23</c:v>
                </c:pt>
                <c:pt idx="340">
                  <c:v>1.24</c:v>
                </c:pt>
                <c:pt idx="341">
                  <c:v>1.24</c:v>
                </c:pt>
                <c:pt idx="342">
                  <c:v>1.26</c:v>
                </c:pt>
                <c:pt idx="343">
                  <c:v>1.22</c:v>
                </c:pt>
                <c:pt idx="344">
                  <c:v>1.22</c:v>
                </c:pt>
                <c:pt idx="345">
                  <c:v>1.23</c:v>
                </c:pt>
                <c:pt idx="346">
                  <c:v>1.1900000000000115</c:v>
                </c:pt>
                <c:pt idx="347">
                  <c:v>1.149999999999987</c:v>
                </c:pt>
                <c:pt idx="348">
                  <c:v>1.1200000000000001</c:v>
                </c:pt>
                <c:pt idx="349">
                  <c:v>1.139999999999987</c:v>
                </c:pt>
                <c:pt idx="350">
                  <c:v>1.149999999999987</c:v>
                </c:pt>
                <c:pt idx="351">
                  <c:v>1.1200000000000001</c:v>
                </c:pt>
                <c:pt idx="352">
                  <c:v>1.139999999999987</c:v>
                </c:pt>
                <c:pt idx="353">
                  <c:v>1.149999999999987</c:v>
                </c:pt>
                <c:pt idx="354">
                  <c:v>0.56000000000000005</c:v>
                </c:pt>
                <c:pt idx="355">
                  <c:v>0</c:v>
                </c:pt>
                <c:pt idx="356">
                  <c:v>0</c:v>
                </c:pt>
                <c:pt idx="357">
                  <c:v>0</c:v>
                </c:pt>
                <c:pt idx="358">
                  <c:v>0</c:v>
                </c:pt>
                <c:pt idx="359">
                  <c:v>0</c:v>
                </c:pt>
                <c:pt idx="360">
                  <c:v>0</c:v>
                </c:pt>
                <c:pt idx="361">
                  <c:v>0</c:v>
                </c:pt>
                <c:pt idx="362">
                  <c:v>0</c:v>
                </c:pt>
                <c:pt idx="363">
                  <c:v>0</c:v>
                </c:pt>
                <c:pt idx="364">
                  <c:v>0</c:v>
                </c:pt>
              </c:numCache>
            </c:numRef>
          </c:val>
        </c:ser>
        <c:axId val="115092480"/>
        <c:axId val="115094272"/>
      </c:barChart>
      <c:catAx>
        <c:axId val="115092480"/>
        <c:scaling>
          <c:orientation val="minMax"/>
        </c:scaling>
        <c:axPos val="b"/>
        <c:majorTickMark val="none"/>
        <c:tickLblPos val="nextTo"/>
        <c:crossAx val="115094272"/>
        <c:crosses val="autoZero"/>
        <c:auto val="1"/>
        <c:lblAlgn val="ctr"/>
        <c:lblOffset val="100"/>
      </c:catAx>
      <c:valAx>
        <c:axId val="115094272"/>
        <c:scaling>
          <c:orientation val="minMax"/>
        </c:scaling>
        <c:axPos val="l"/>
        <c:majorGridlines/>
        <c:numFmt formatCode="0.00" sourceLinked="1"/>
        <c:majorTickMark val="none"/>
        <c:tickLblPos val="nextTo"/>
        <c:crossAx val="115092480"/>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5378044849656965E-2"/>
          <c:y val="0.18017599477643209"/>
          <c:w val="0.88451961596905648"/>
          <c:h val="0.69910198418323732"/>
        </c:manualLayout>
      </c:layout>
      <c:lineChart>
        <c:grouping val="standard"/>
        <c:ser>
          <c:idx val="0"/>
          <c:order val="0"/>
          <c:cat>
            <c:numRef>
              <c:f>Лист1!$N$382:$N$416</c:f>
              <c:numCache>
                <c:formatCode>General</c:formatCode>
                <c:ptCount val="35"/>
                <c:pt idx="0">
                  <c:v>-21</c:v>
                </c:pt>
                <c:pt idx="1">
                  <c:v>-20</c:v>
                </c:pt>
                <c:pt idx="2">
                  <c:v>-19</c:v>
                </c:pt>
                <c:pt idx="3">
                  <c:v>-18</c:v>
                </c:pt>
                <c:pt idx="4">
                  <c:v>-17</c:v>
                </c:pt>
                <c:pt idx="5">
                  <c:v>-16</c:v>
                </c:pt>
                <c:pt idx="6">
                  <c:v>-15</c:v>
                </c:pt>
                <c:pt idx="7">
                  <c:v>-14</c:v>
                </c:pt>
                <c:pt idx="8">
                  <c:v>-13</c:v>
                </c:pt>
                <c:pt idx="9">
                  <c:v>-12</c:v>
                </c:pt>
                <c:pt idx="10">
                  <c:v>-11</c:v>
                </c:pt>
                <c:pt idx="11">
                  <c:v>-10</c:v>
                </c:pt>
                <c:pt idx="12">
                  <c:v>-9</c:v>
                </c:pt>
                <c:pt idx="13">
                  <c:v>-8</c:v>
                </c:pt>
                <c:pt idx="14">
                  <c:v>-7</c:v>
                </c:pt>
                <c:pt idx="15">
                  <c:v>-6</c:v>
                </c:pt>
                <c:pt idx="16">
                  <c:v>-5</c:v>
                </c:pt>
                <c:pt idx="17">
                  <c:v>-4</c:v>
                </c:pt>
                <c:pt idx="18">
                  <c:v>-3</c:v>
                </c:pt>
                <c:pt idx="19">
                  <c:v>-2</c:v>
                </c:pt>
                <c:pt idx="20">
                  <c:v>-1</c:v>
                </c:pt>
                <c:pt idx="21">
                  <c:v>0</c:v>
                </c:pt>
                <c:pt idx="22">
                  <c:v>1</c:v>
                </c:pt>
                <c:pt idx="23">
                  <c:v>2</c:v>
                </c:pt>
                <c:pt idx="24">
                  <c:v>3</c:v>
                </c:pt>
                <c:pt idx="25">
                  <c:v>4</c:v>
                </c:pt>
                <c:pt idx="26">
                  <c:v>5</c:v>
                </c:pt>
                <c:pt idx="27">
                  <c:v>6</c:v>
                </c:pt>
                <c:pt idx="28">
                  <c:v>7</c:v>
                </c:pt>
                <c:pt idx="29">
                  <c:v>8</c:v>
                </c:pt>
                <c:pt idx="30">
                  <c:v>9</c:v>
                </c:pt>
                <c:pt idx="31">
                  <c:v>10</c:v>
                </c:pt>
                <c:pt idx="32">
                  <c:v>11</c:v>
                </c:pt>
                <c:pt idx="33">
                  <c:v>12</c:v>
                </c:pt>
                <c:pt idx="34">
                  <c:v>13</c:v>
                </c:pt>
              </c:numCache>
            </c:numRef>
          </c:cat>
          <c:val>
            <c:numRef>
              <c:f>Лист1!$O$382:$O$416</c:f>
              <c:numCache>
                <c:formatCode>0</c:formatCode>
                <c:ptCount val="35"/>
                <c:pt idx="0">
                  <c:v>151.67955112219138</c:v>
                </c:pt>
                <c:pt idx="1">
                  <c:v>147.98004987531391</c:v>
                </c:pt>
                <c:pt idx="2">
                  <c:v>144.2805486284289</c:v>
                </c:pt>
                <c:pt idx="3">
                  <c:v>140.58104738154762</c:v>
                </c:pt>
                <c:pt idx="4">
                  <c:v>136.88154613466523</c:v>
                </c:pt>
                <c:pt idx="5">
                  <c:v>133.18204488778287</c:v>
                </c:pt>
                <c:pt idx="6">
                  <c:v>129.48254364089777</c:v>
                </c:pt>
                <c:pt idx="7">
                  <c:v>125.78304239401425</c:v>
                </c:pt>
                <c:pt idx="8">
                  <c:v>122.08354114713217</c:v>
                </c:pt>
                <c:pt idx="9">
                  <c:v>118.38403990024936</c:v>
                </c:pt>
                <c:pt idx="10">
                  <c:v>114.68453865336645</c:v>
                </c:pt>
                <c:pt idx="11">
                  <c:v>110.98503740648239</c:v>
                </c:pt>
                <c:pt idx="12">
                  <c:v>107.28553615960017</c:v>
                </c:pt>
                <c:pt idx="13">
                  <c:v>103.58603491271818</c:v>
                </c:pt>
                <c:pt idx="14">
                  <c:v>99.886533665835827</c:v>
                </c:pt>
                <c:pt idx="15">
                  <c:v>96.187032418951688</c:v>
                </c:pt>
                <c:pt idx="16">
                  <c:v>92.487531172068742</c:v>
                </c:pt>
                <c:pt idx="17">
                  <c:v>88.788029925187899</c:v>
                </c:pt>
                <c:pt idx="18">
                  <c:v>85.088528678304229</c:v>
                </c:pt>
                <c:pt idx="19">
                  <c:v>81.389027431420658</c:v>
                </c:pt>
                <c:pt idx="20">
                  <c:v>77.68952618453865</c:v>
                </c:pt>
                <c:pt idx="21">
                  <c:v>73.990024937655861</c:v>
                </c:pt>
                <c:pt idx="22">
                  <c:v>70.29052369077435</c:v>
                </c:pt>
                <c:pt idx="23">
                  <c:v>66.591022443890267</c:v>
                </c:pt>
                <c:pt idx="24">
                  <c:v>62.891521197007194</c:v>
                </c:pt>
                <c:pt idx="25">
                  <c:v>59.192019950125449</c:v>
                </c:pt>
                <c:pt idx="26">
                  <c:v>55.492518703241913</c:v>
                </c:pt>
                <c:pt idx="27">
                  <c:v>51.793017456359102</c:v>
                </c:pt>
                <c:pt idx="28">
                  <c:v>48.093516209476313</c:v>
                </c:pt>
                <c:pt idx="29">
                  <c:v>44.394014962593495</c:v>
                </c:pt>
                <c:pt idx="30">
                  <c:v>40.694513715710762</c:v>
                </c:pt>
                <c:pt idx="31">
                  <c:v>36.995012468828328</c:v>
                </c:pt>
                <c:pt idx="32">
                  <c:v>33.295511221945695</c:v>
                </c:pt>
                <c:pt idx="33">
                  <c:v>29.59600997506211</c:v>
                </c:pt>
                <c:pt idx="34">
                  <c:v>25.896508728179551</c:v>
                </c:pt>
              </c:numCache>
            </c:numRef>
          </c:val>
        </c:ser>
        <c:marker val="1"/>
        <c:axId val="115117440"/>
        <c:axId val="115131904"/>
      </c:lineChart>
      <c:catAx>
        <c:axId val="115117440"/>
        <c:scaling>
          <c:orientation val="minMax"/>
        </c:scaling>
        <c:axPos val="b"/>
        <c:min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Температура</a:t>
                </a:r>
                <a:r>
                  <a:rPr lang="ru-RU" b="0" baseline="0">
                    <a:latin typeface="Times New Roman" pitchFamily="18" charset="0"/>
                    <a:cs typeface="Times New Roman" pitchFamily="18" charset="0"/>
                  </a:rPr>
                  <a:t> наружного воздуха,   </a:t>
                </a:r>
                <a:r>
                  <a:rPr lang="en-US" b="0" baseline="0">
                    <a:latin typeface="Times New Roman" pitchFamily="18" charset="0"/>
                    <a:cs typeface="Times New Roman" pitchFamily="18" charset="0"/>
                  </a:rPr>
                  <a:t>t </a:t>
                </a:r>
                <a:r>
                  <a:rPr lang="ru-RU" sz="1000" b="0" i="0" u="none" strike="noStrike" baseline="30000">
                    <a:effectLst/>
                    <a:latin typeface="Times New Roman" pitchFamily="18" charset="0"/>
                    <a:cs typeface="Times New Roman" pitchFamily="18" charset="0"/>
                  </a:rPr>
                  <a:t>0</a:t>
                </a:r>
                <a:r>
                  <a:rPr lang="ru-RU" sz="1000" b="0" i="0" u="none" strike="noStrike" baseline="0">
                    <a:effectLst/>
                    <a:latin typeface="Times New Roman" pitchFamily="18" charset="0"/>
                    <a:cs typeface="Times New Roman" pitchFamily="18" charset="0"/>
                  </a:rPr>
                  <a:t>С</a:t>
                </a:r>
                <a:endParaRPr lang="ru-RU" b="0">
                  <a:latin typeface="Times New Roman" pitchFamily="18" charset="0"/>
                  <a:cs typeface="Times New Roman" pitchFamily="18" charset="0"/>
                </a:endParaRPr>
              </a:p>
            </c:rich>
          </c:tx>
          <c:layout>
            <c:manualLayout>
              <c:xMode val="edge"/>
              <c:yMode val="edge"/>
              <c:x val="0.330968599918533"/>
              <c:y val="5.9517883104113857E-2"/>
            </c:manualLayout>
          </c:layout>
        </c:title>
        <c:numFmt formatCode="General" sourceLinked="1"/>
        <c:majorTickMark val="none"/>
        <c:tickLblPos val="nextTo"/>
        <c:crossAx val="115131904"/>
        <c:crosses val="autoZero"/>
        <c:auto val="1"/>
        <c:lblAlgn val="ctr"/>
        <c:lblOffset val="100"/>
      </c:catAx>
      <c:valAx>
        <c:axId val="115131904"/>
        <c:scaling>
          <c:orientation val="minMax"/>
        </c:scaling>
        <c:axPos val="l"/>
        <c:minorGridlines/>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Теплопотребление,</a:t>
                </a:r>
                <a:r>
                  <a:rPr lang="ru-RU" baseline="0">
                    <a:latin typeface="Times New Roman" pitchFamily="18" charset="0"/>
                    <a:cs typeface="Times New Roman" pitchFamily="18" charset="0"/>
                  </a:rPr>
                  <a:t> </a:t>
                </a:r>
                <a:r>
                  <a:rPr lang="en-US" baseline="0">
                    <a:latin typeface="Times New Roman" pitchFamily="18" charset="0"/>
                    <a:cs typeface="Times New Roman" pitchFamily="18" charset="0"/>
                  </a:rPr>
                  <a:t>Q</a:t>
                </a:r>
                <a:r>
                  <a:rPr lang="ru-RU" baseline="0">
                    <a:latin typeface="Times New Roman" pitchFamily="18" charset="0"/>
                    <a:cs typeface="Times New Roman" pitchFamily="18" charset="0"/>
                  </a:rPr>
                  <a:t>, Гкал</a:t>
                </a:r>
                <a:endParaRPr lang="ru-RU">
                  <a:latin typeface="Times New Roman" pitchFamily="18" charset="0"/>
                  <a:cs typeface="Times New Roman" pitchFamily="18" charset="0"/>
                </a:endParaRPr>
              </a:p>
            </c:rich>
          </c:tx>
        </c:title>
        <c:numFmt formatCode="0" sourceLinked="1"/>
        <c:majorTickMark val="none"/>
        <c:tickLblPos val="nextTo"/>
        <c:spPr>
          <a:ln w="9525">
            <a:noFill/>
          </a:ln>
        </c:spPr>
        <c:crossAx val="115117440"/>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v>СНиП</c:v>
          </c:tx>
          <c:cat>
            <c:numRef>
              <c:f>Лист1!$N$364:$N$370</c:f>
              <c:numCache>
                <c:formatCode>General</c:formatCode>
                <c:ptCount val="7"/>
                <c:pt idx="0">
                  <c:v>10</c:v>
                </c:pt>
                <c:pt idx="1">
                  <c:v>11</c:v>
                </c:pt>
                <c:pt idx="2">
                  <c:v>12</c:v>
                </c:pt>
                <c:pt idx="3">
                  <c:v>1</c:v>
                </c:pt>
                <c:pt idx="4">
                  <c:v>2</c:v>
                </c:pt>
                <c:pt idx="5">
                  <c:v>3</c:v>
                </c:pt>
                <c:pt idx="6">
                  <c:v>4</c:v>
                </c:pt>
              </c:numCache>
            </c:numRef>
          </c:cat>
          <c:val>
            <c:numRef>
              <c:f>Лист1!$R$364:$R$370</c:f>
              <c:numCache>
                <c:formatCode>0.0</c:formatCode>
                <c:ptCount val="7"/>
                <c:pt idx="0">
                  <c:v>18.7</c:v>
                </c:pt>
                <c:pt idx="1">
                  <c:v>64.371321695760585</c:v>
                </c:pt>
                <c:pt idx="2">
                  <c:v>84.718578553615558</c:v>
                </c:pt>
                <c:pt idx="3">
                  <c:v>93.597381546134358</c:v>
                </c:pt>
                <c:pt idx="4">
                  <c:v>87.308229426433911</c:v>
                </c:pt>
                <c:pt idx="5">
                  <c:v>63.261471321695765</c:v>
                </c:pt>
                <c:pt idx="6">
                  <c:v>15.7</c:v>
                </c:pt>
              </c:numCache>
            </c:numRef>
          </c:val>
        </c:ser>
        <c:ser>
          <c:idx val="1"/>
          <c:order val="1"/>
          <c:tx>
            <c:v>2016/17г</c:v>
          </c:tx>
          <c:cat>
            <c:numRef>
              <c:f>Лист1!$N$364:$N$370</c:f>
              <c:numCache>
                <c:formatCode>General</c:formatCode>
                <c:ptCount val="7"/>
                <c:pt idx="0">
                  <c:v>10</c:v>
                </c:pt>
                <c:pt idx="1">
                  <c:v>11</c:v>
                </c:pt>
                <c:pt idx="2">
                  <c:v>12</c:v>
                </c:pt>
                <c:pt idx="3">
                  <c:v>1</c:v>
                </c:pt>
                <c:pt idx="4">
                  <c:v>2</c:v>
                </c:pt>
                <c:pt idx="5">
                  <c:v>3</c:v>
                </c:pt>
                <c:pt idx="6">
                  <c:v>4</c:v>
                </c:pt>
              </c:numCache>
            </c:numRef>
          </c:cat>
          <c:val>
            <c:numRef>
              <c:f>Лист1!$T$364:$T$370</c:f>
              <c:numCache>
                <c:formatCode>General</c:formatCode>
                <c:ptCount val="7"/>
                <c:pt idx="0">
                  <c:v>31.97</c:v>
                </c:pt>
                <c:pt idx="1">
                  <c:v>68.430000000000007</c:v>
                </c:pt>
                <c:pt idx="2">
                  <c:v>69.679999999999978</c:v>
                </c:pt>
                <c:pt idx="3">
                  <c:v>79.36999999999999</c:v>
                </c:pt>
                <c:pt idx="4">
                  <c:v>73.400000000000006</c:v>
                </c:pt>
                <c:pt idx="5">
                  <c:v>64.61999999999999</c:v>
                </c:pt>
                <c:pt idx="6">
                  <c:v>21.59</c:v>
                </c:pt>
              </c:numCache>
            </c:numRef>
          </c:val>
        </c:ser>
        <c:ser>
          <c:idx val="2"/>
          <c:order val="2"/>
          <c:tx>
            <c:v>2017/18г</c:v>
          </c:tx>
          <c:cat>
            <c:numRef>
              <c:f>Лист1!$N$364:$N$370</c:f>
              <c:numCache>
                <c:formatCode>General</c:formatCode>
                <c:ptCount val="7"/>
                <c:pt idx="0">
                  <c:v>10</c:v>
                </c:pt>
                <c:pt idx="1">
                  <c:v>11</c:v>
                </c:pt>
                <c:pt idx="2">
                  <c:v>12</c:v>
                </c:pt>
                <c:pt idx="3">
                  <c:v>1</c:v>
                </c:pt>
                <c:pt idx="4">
                  <c:v>2</c:v>
                </c:pt>
                <c:pt idx="5">
                  <c:v>3</c:v>
                </c:pt>
                <c:pt idx="6">
                  <c:v>4</c:v>
                </c:pt>
              </c:numCache>
            </c:numRef>
          </c:cat>
          <c:val>
            <c:numRef>
              <c:f>Лист1!$V$364:$V$370</c:f>
              <c:numCache>
                <c:formatCode>General</c:formatCode>
                <c:ptCount val="7"/>
                <c:pt idx="0">
                  <c:v>22.979999999999986</c:v>
                </c:pt>
                <c:pt idx="1">
                  <c:v>52.61</c:v>
                </c:pt>
                <c:pt idx="2">
                  <c:v>76.2</c:v>
                </c:pt>
                <c:pt idx="3">
                  <c:v>89.06</c:v>
                </c:pt>
                <c:pt idx="4">
                  <c:v>67.69</c:v>
                </c:pt>
                <c:pt idx="5">
                  <c:v>53.34</c:v>
                </c:pt>
                <c:pt idx="6">
                  <c:v>19.649999999999999</c:v>
                </c:pt>
              </c:numCache>
            </c:numRef>
          </c:val>
        </c:ser>
        <c:ser>
          <c:idx val="3"/>
          <c:order val="3"/>
          <c:tx>
            <c:v>2018/19г</c:v>
          </c:tx>
          <c:cat>
            <c:numRef>
              <c:f>Лист1!$N$364:$N$370</c:f>
              <c:numCache>
                <c:formatCode>General</c:formatCode>
                <c:ptCount val="7"/>
                <c:pt idx="0">
                  <c:v>10</c:v>
                </c:pt>
                <c:pt idx="1">
                  <c:v>11</c:v>
                </c:pt>
                <c:pt idx="2">
                  <c:v>12</c:v>
                </c:pt>
                <c:pt idx="3">
                  <c:v>1</c:v>
                </c:pt>
                <c:pt idx="4">
                  <c:v>2</c:v>
                </c:pt>
                <c:pt idx="5">
                  <c:v>3</c:v>
                </c:pt>
                <c:pt idx="6">
                  <c:v>4</c:v>
                </c:pt>
              </c:numCache>
            </c:numRef>
          </c:cat>
          <c:val>
            <c:numRef>
              <c:f>Лист1!$X$364:$X$370</c:f>
              <c:numCache>
                <c:formatCode>General</c:formatCode>
                <c:ptCount val="7"/>
                <c:pt idx="0">
                  <c:v>27.830000000000005</c:v>
                </c:pt>
                <c:pt idx="1">
                  <c:v>61.18</c:v>
                </c:pt>
                <c:pt idx="2">
                  <c:v>70.03</c:v>
                </c:pt>
                <c:pt idx="3">
                  <c:v>64.83</c:v>
                </c:pt>
                <c:pt idx="4">
                  <c:v>60.06</c:v>
                </c:pt>
                <c:pt idx="5">
                  <c:v>42.21</c:v>
                </c:pt>
                <c:pt idx="6">
                  <c:v>3.9699999999999998</c:v>
                </c:pt>
              </c:numCache>
            </c:numRef>
          </c:val>
        </c:ser>
        <c:marker val="1"/>
        <c:axId val="117660672"/>
        <c:axId val="117666560"/>
      </c:lineChart>
      <c:catAx>
        <c:axId val="117660672"/>
        <c:scaling>
          <c:orientation val="minMax"/>
        </c:scaling>
        <c:axPos val="b"/>
        <c:numFmt formatCode="General" sourceLinked="1"/>
        <c:majorTickMark val="none"/>
        <c:tickLblPos val="nextTo"/>
        <c:crossAx val="117666560"/>
        <c:crosses val="autoZero"/>
        <c:auto val="1"/>
        <c:lblAlgn val="ctr"/>
        <c:lblOffset val="100"/>
      </c:catAx>
      <c:valAx>
        <c:axId val="117666560"/>
        <c:scaling>
          <c:orientation val="minMax"/>
        </c:scaling>
        <c:axPos val="l"/>
        <c:majorGridlines/>
        <c:title>
          <c:tx>
            <c:rich>
              <a:bodyPr/>
              <a:lstStyle/>
              <a:p>
                <a:pPr>
                  <a:defRPr/>
                </a:pPr>
                <a:r>
                  <a:rPr lang="en-US"/>
                  <a:t>Q, </a:t>
                </a:r>
                <a:r>
                  <a:rPr lang="ru-RU"/>
                  <a:t>от Гкал</a:t>
                </a:r>
              </a:p>
            </c:rich>
          </c:tx>
        </c:title>
        <c:numFmt formatCode="General" sourceLinked="0"/>
        <c:majorTickMark val="none"/>
        <c:tickLblPos val="nextTo"/>
        <c:crossAx val="117660672"/>
        <c:crosses val="autoZero"/>
        <c:crossBetween val="between"/>
      </c:valAx>
    </c:plotArea>
    <c:legend>
      <c:legendPos val="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068849748454939"/>
          <c:y val="3.8853962152368811E-2"/>
          <c:w val="0.8455470979059756"/>
          <c:h val="0.86837058051567084"/>
        </c:manualLayout>
      </c:layout>
      <c:lineChart>
        <c:grouping val="standard"/>
        <c:ser>
          <c:idx val="0"/>
          <c:order val="0"/>
          <c:tx>
            <c:v>4,50%</c:v>
          </c:tx>
          <c:marker>
            <c:symbol val="none"/>
          </c:marker>
          <c:val>
            <c:numRef>
              <c:f>ЛистАТП!$T$3:$T$20</c:f>
              <c:numCache>
                <c:formatCode>General</c:formatCode>
                <c:ptCount val="18"/>
                <c:pt idx="0">
                  <c:v>421749.52748741588</c:v>
                </c:pt>
                <c:pt idx="1">
                  <c:v>400178.64996308141</c:v>
                </c:pt>
                <c:pt idx="2">
                  <c:v>379237.10984038009</c:v>
                </c:pt>
                <c:pt idx="3">
                  <c:v>358972.97260866221</c:v>
                </c:pt>
                <c:pt idx="4">
                  <c:v>339421.65298832516</c:v>
                </c:pt>
                <c:pt idx="5">
                  <c:v>320607.71259907522</c:v>
                </c:pt>
                <c:pt idx="6">
                  <c:v>302546.44390714815</c:v>
                </c:pt>
                <c:pt idx="7">
                  <c:v>285245.26375530689</c:v>
                </c:pt>
                <c:pt idx="8">
                  <c:v>268704.93736528745</c:v>
                </c:pt>
                <c:pt idx="9">
                  <c:v>252920.65153011942</c:v>
                </c:pt>
                <c:pt idx="10">
                  <c:v>379585.98863464961</c:v>
                </c:pt>
                <c:pt idx="11">
                  <c:v>347447.1291850339</c:v>
                </c:pt>
                <c:pt idx="12">
                  <c:v>318029.4088650195</c:v>
                </c:pt>
                <c:pt idx="13">
                  <c:v>291102.43374372774</c:v>
                </c:pt>
                <c:pt idx="14">
                  <c:v>266455.31692789454</c:v>
                </c:pt>
                <c:pt idx="15">
                  <c:v>243895.02693628799</c:v>
                </c:pt>
                <c:pt idx="16">
                  <c:v>223244.87591422244</c:v>
                </c:pt>
                <c:pt idx="17">
                  <c:v>204343.13584825917</c:v>
                </c:pt>
              </c:numCache>
            </c:numRef>
          </c:val>
        </c:ser>
        <c:ser>
          <c:idx val="1"/>
          <c:order val="1"/>
          <c:tx>
            <c:v>15%</c:v>
          </c:tx>
          <c:marker>
            <c:symbol val="none"/>
          </c:marker>
          <c:val>
            <c:numRef>
              <c:f>ЛистАТП!$U$3:$U$22</c:f>
              <c:numCache>
                <c:formatCode>General</c:formatCode>
                <c:ptCount val="20"/>
                <c:pt idx="0">
                  <c:v>61351.083551487383</c:v>
                </c:pt>
                <c:pt idx="1">
                  <c:v>103282.90667490533</c:v>
                </c:pt>
                <c:pt idx="2">
                  <c:v>137674.33879482411</c:v>
                </c:pt>
                <c:pt idx="3">
                  <c:v>165501.64568430441</c:v>
                </c:pt>
                <c:pt idx="4">
                  <c:v>187629.83062204265</c:v>
                </c:pt>
                <c:pt idx="5">
                  <c:v>204824.4766217416</c:v>
                </c:pt>
                <c:pt idx="6">
                  <c:v>217762.38094891881</c:v>
                </c:pt>
                <c:pt idx="7">
                  <c:v>227041.10154141937</c:v>
                </c:pt>
                <c:pt idx="8">
                  <c:v>233187.52335223628</c:v>
                </c:pt>
                <c:pt idx="9">
                  <c:v>236665.54214199624</c:v>
                </c:pt>
                <c:pt idx="10">
                  <c:v>379585.98863464961</c:v>
                </c:pt>
                <c:pt idx="11">
                  <c:v>347447.1291850339</c:v>
                </c:pt>
                <c:pt idx="12">
                  <c:v>318029.4088650195</c:v>
                </c:pt>
                <c:pt idx="13">
                  <c:v>291102.43374372774</c:v>
                </c:pt>
                <c:pt idx="14">
                  <c:v>266455.31692789454</c:v>
                </c:pt>
                <c:pt idx="15">
                  <c:v>243895.02693628799</c:v>
                </c:pt>
                <c:pt idx="16">
                  <c:v>223244.87591422244</c:v>
                </c:pt>
                <c:pt idx="17">
                  <c:v>204343.13584825917</c:v>
                </c:pt>
                <c:pt idx="18">
                  <c:v>187041.77194348679</c:v>
                </c:pt>
                <c:pt idx="19">
                  <c:v>171205.28324346611</c:v>
                </c:pt>
              </c:numCache>
            </c:numRef>
          </c:val>
        </c:ser>
        <c:marker val="1"/>
        <c:axId val="117676288"/>
        <c:axId val="117723136"/>
      </c:lineChart>
      <c:catAx>
        <c:axId val="117676288"/>
        <c:scaling>
          <c:orientation val="minMax"/>
        </c:scaling>
        <c:axPos val="b"/>
        <c:tickLblPos val="nextTo"/>
        <c:txPr>
          <a:bodyPr/>
          <a:lstStyle/>
          <a:p>
            <a:pPr>
              <a:defRPr sz="1200"/>
            </a:pPr>
            <a:endParaRPr lang="ru-RU"/>
          </a:p>
        </c:txPr>
        <c:crossAx val="117723136"/>
        <c:crosses val="autoZero"/>
        <c:auto val="1"/>
        <c:lblAlgn val="ctr"/>
        <c:lblOffset val="100"/>
      </c:catAx>
      <c:valAx>
        <c:axId val="117723136"/>
        <c:scaling>
          <c:orientation val="minMax"/>
        </c:scaling>
        <c:axPos val="l"/>
        <c:majorGridlines/>
        <c:numFmt formatCode="General" sourceLinked="1"/>
        <c:tickLblPos val="nextTo"/>
        <c:txPr>
          <a:bodyPr/>
          <a:lstStyle/>
          <a:p>
            <a:pPr>
              <a:defRPr sz="1200"/>
            </a:pPr>
            <a:endParaRPr lang="ru-RU"/>
          </a:p>
        </c:txPr>
        <c:crossAx val="117676288"/>
        <c:crosses val="autoZero"/>
        <c:crossBetween val="between"/>
      </c:valAx>
    </c:plotArea>
    <c:legend>
      <c:legendPos val="r"/>
      <c:layout>
        <c:manualLayout>
          <c:xMode val="edge"/>
          <c:yMode val="edge"/>
          <c:x val="0.6518651301749937"/>
          <c:y val="2.5779102979774874E-2"/>
          <c:w val="0.32081946222791691"/>
          <c:h val="0.18984685969371939"/>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068849748454939"/>
          <c:y val="3.8853962152368811E-2"/>
          <c:w val="0.8455470979059756"/>
          <c:h val="0.9222920756952625"/>
        </c:manualLayout>
      </c:layout>
      <c:lineChart>
        <c:grouping val="standard"/>
        <c:ser>
          <c:idx val="0"/>
          <c:order val="0"/>
          <c:tx>
            <c:v>4,50%</c:v>
          </c:tx>
          <c:marker>
            <c:symbol val="none"/>
          </c:marker>
          <c:val>
            <c:numRef>
              <c:f>ЛистУтепление!$T$3:$T$27</c:f>
              <c:numCache>
                <c:formatCode>General</c:formatCode>
                <c:ptCount val="25"/>
                <c:pt idx="0">
                  <c:v>-189253.03544164781</c:v>
                </c:pt>
                <c:pt idx="1">
                  <c:v>-149194.00842649848</c:v>
                </c:pt>
                <c:pt idx="2">
                  <c:v>-114561.73345014254</c:v>
                </c:pt>
                <c:pt idx="3">
                  <c:v>-84724.435201158398</c:v>
                </c:pt>
                <c:pt idx="4">
                  <c:v>-59118.41814274709</c:v>
                </c:pt>
                <c:pt idx="5">
                  <c:v>-37241.067139268627</c:v>
                </c:pt>
                <c:pt idx="6">
                  <c:v>-18644.545287710465</c:v>
                </c:pt>
                <c:pt idx="7">
                  <c:v>-2930.1210683440509</c:v>
                </c:pt>
                <c:pt idx="8">
                  <c:v>10256.936573687752</c:v>
                </c:pt>
                <c:pt idx="9">
                  <c:v>21231.950720254721</c:v>
                </c:pt>
                <c:pt idx="10">
                  <c:v>30274.966722405105</c:v>
                </c:pt>
                <c:pt idx="11">
                  <c:v>37634.465546303727</c:v>
                </c:pt>
                <c:pt idx="12">
                  <c:v>43530.70121015959</c:v>
                </c:pt>
                <c:pt idx="13">
                  <c:v>48158.699347345355</c:v>
                </c:pt>
                <c:pt idx="14">
                  <c:v>51690.950354279754</c:v>
                </c:pt>
                <c:pt idx="15">
                  <c:v>54279.827345175676</c:v>
                </c:pt>
                <c:pt idx="16">
                  <c:v>56059.756207493148</c:v>
                </c:pt>
                <c:pt idx="17">
                  <c:v>57149.162402858004</c:v>
                </c:pt>
                <c:pt idx="18">
                  <c:v>57652.216762093856</c:v>
                </c:pt>
                <c:pt idx="19">
                  <c:v>57660.400355925463</c:v>
                </c:pt>
                <c:pt idx="20">
                  <c:v>156709.64141278298</c:v>
                </c:pt>
                <c:pt idx="21">
                  <c:v>143441.31937096911</c:v>
                </c:pt>
                <c:pt idx="22">
                  <c:v>131296.40217022283</c:v>
                </c:pt>
                <c:pt idx="23">
                  <c:v>120179.77315352201</c:v>
                </c:pt>
                <c:pt idx="24">
                  <c:v>110004.36901924212</c:v>
                </c:pt>
              </c:numCache>
            </c:numRef>
          </c:val>
        </c:ser>
        <c:ser>
          <c:idx val="1"/>
          <c:order val="1"/>
          <c:tx>
            <c:v>15%</c:v>
          </c:tx>
          <c:marker>
            <c:symbol val="none"/>
          </c:marker>
          <c:val>
            <c:numRef>
              <c:f>ЛистУтепление!$U$3:$U$27</c:f>
              <c:numCache>
                <c:formatCode>General</c:formatCode>
                <c:ptCount val="25"/>
                <c:pt idx="0">
                  <c:v>-1414653.4931075515</c:v>
                </c:pt>
                <c:pt idx="1">
                  <c:v>-1214759.623788154</c:v>
                </c:pt>
                <c:pt idx="2">
                  <c:v>-1038573.8291509638</c:v>
                </c:pt>
                <c:pt idx="3">
                  <c:v>-883514.44928272441</c:v>
                </c:pt>
                <c:pt idx="4">
                  <c:v>-747267.0370850024</c:v>
                </c:pt>
                <c:pt idx="5">
                  <c:v>-627757.61657484202</c:v>
                </c:pt>
                <c:pt idx="6">
                  <c:v>-523128.55395883339</c:v>
                </c:pt>
                <c:pt idx="7">
                  <c:v>-431716.79074631707</c:v>
                </c:pt>
                <c:pt idx="8">
                  <c:v>-352034.21189564333</c:v>
                </c:pt>
                <c:pt idx="9">
                  <c:v>-282749.9434950499</c:v>
                </c:pt>
                <c:pt idx="10">
                  <c:v>-222674.39397266836</c:v>
                </c:pt>
                <c:pt idx="11">
                  <c:v>-170744.87049540368</c:v>
                </c:pt>
                <c:pt idx="12">
                  <c:v>-126012.61822372444</c:v>
                </c:pt>
                <c:pt idx="13">
                  <c:v>-87631.144592836354</c:v>
                </c:pt>
                <c:pt idx="14">
                  <c:v>-54845.703930269585</c:v>
                </c:pt>
                <c:pt idx="15">
                  <c:v>-26983.829622443853</c:v>
                </c:pt>
                <c:pt idx="16">
                  <c:v>-3446.8118237159701</c:v>
                </c:pt>
                <c:pt idx="17">
                  <c:v>16297.971534751261</c:v>
                </c:pt>
                <c:pt idx="18">
                  <c:v>32723.953837238481</c:v>
                </c:pt>
                <c:pt idx="19">
                  <c:v>46251.584372010002</c:v>
                </c:pt>
                <c:pt idx="20">
                  <c:v>156709.64141278298</c:v>
                </c:pt>
                <c:pt idx="21">
                  <c:v>143441.31937096911</c:v>
                </c:pt>
                <c:pt idx="22">
                  <c:v>131296.40217022283</c:v>
                </c:pt>
                <c:pt idx="23">
                  <c:v>120179.77315352201</c:v>
                </c:pt>
                <c:pt idx="24">
                  <c:v>110004.36901924212</c:v>
                </c:pt>
              </c:numCache>
            </c:numRef>
          </c:val>
        </c:ser>
        <c:marker val="1"/>
        <c:axId val="117755904"/>
        <c:axId val="117757440"/>
      </c:lineChart>
      <c:catAx>
        <c:axId val="117755904"/>
        <c:scaling>
          <c:orientation val="minMax"/>
        </c:scaling>
        <c:axPos val="b"/>
        <c:tickLblPos val="nextTo"/>
        <c:txPr>
          <a:bodyPr/>
          <a:lstStyle/>
          <a:p>
            <a:pPr>
              <a:defRPr sz="1200"/>
            </a:pPr>
            <a:endParaRPr lang="ru-RU"/>
          </a:p>
        </c:txPr>
        <c:crossAx val="117757440"/>
        <c:crosses val="autoZero"/>
        <c:auto val="1"/>
        <c:lblAlgn val="ctr"/>
        <c:lblOffset val="100"/>
      </c:catAx>
      <c:valAx>
        <c:axId val="117757440"/>
        <c:scaling>
          <c:orientation val="minMax"/>
        </c:scaling>
        <c:axPos val="l"/>
        <c:majorGridlines/>
        <c:numFmt formatCode="General" sourceLinked="1"/>
        <c:tickLblPos val="nextTo"/>
        <c:txPr>
          <a:bodyPr/>
          <a:lstStyle/>
          <a:p>
            <a:pPr>
              <a:defRPr sz="1200"/>
            </a:pPr>
            <a:endParaRPr lang="ru-RU"/>
          </a:p>
        </c:txPr>
        <c:crossAx val="117755904"/>
        <c:crosses val="autoZero"/>
        <c:crossBetween val="between"/>
      </c:valAx>
    </c:plotArea>
    <c:legend>
      <c:legendPos val="r"/>
      <c:layout>
        <c:manualLayout>
          <c:xMode val="edge"/>
          <c:yMode val="edge"/>
          <c:x val="0.4828510456679489"/>
          <c:y val="0.43509275952421173"/>
          <c:w val="0.32081946222791663"/>
          <c:h val="0.18984685969371939"/>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594652634022712"/>
          <c:y val="3.0503174153683241E-2"/>
          <c:w val="0.86028916532853561"/>
          <c:h val="0.8767213241231353"/>
        </c:manualLayout>
      </c:layout>
      <c:lineChart>
        <c:grouping val="standard"/>
        <c:ser>
          <c:idx val="0"/>
          <c:order val="0"/>
          <c:tx>
            <c:v>4,50%</c:v>
          </c:tx>
          <c:marker>
            <c:symbol val="none"/>
          </c:marker>
          <c:val>
            <c:numRef>
              <c:f>'ЛистУтепление (2)'!$T$3:$T$27</c:f>
              <c:numCache>
                <c:formatCode>General</c:formatCode>
                <c:ptCount val="25"/>
                <c:pt idx="0">
                  <c:v>-343709.51141418755</c:v>
                </c:pt>
                <c:pt idx="1">
                  <c:v>-283503.98753305688</c:v>
                </c:pt>
                <c:pt idx="2">
                  <c:v>-231029.49806139243</c:v>
                </c:pt>
                <c:pt idx="3">
                  <c:v>-185408.49309036526</c:v>
                </c:pt>
                <c:pt idx="4">
                  <c:v>-145856.60235205138</c:v>
                </c:pt>
                <c:pt idx="5">
                  <c:v>-111673.14741041072</c:v>
                </c:pt>
                <c:pt idx="6">
                  <c:v>-82232.592506382338</c:v>
                </c:pt>
                <c:pt idx="7">
                  <c:v>-56976.843124096798</c:v>
                </c:pt>
                <c:pt idx="8">
                  <c:v>-35408.310014520968</c:v>
                </c:pt>
                <c:pt idx="9">
                  <c:v>-17083.664266037624</c:v>
                </c:pt>
                <c:pt idx="10">
                  <c:v>-1608.2161245202019</c:v>
                </c:pt>
                <c:pt idx="11">
                  <c:v>11369.143292543738</c:v>
                </c:pt>
                <c:pt idx="12">
                  <c:v>22160.492409744729</c:v>
                </c:pt>
                <c:pt idx="13">
                  <c:v>31042.971475159509</c:v>
                </c:pt>
                <c:pt idx="14">
                  <c:v>38262.461667373274</c:v>
                </c:pt>
                <c:pt idx="15">
                  <c:v>44036.891657222812</c:v>
                </c:pt>
                <c:pt idx="16">
                  <c:v>48559.208335307689</c:v>
                </c:pt>
                <c:pt idx="17">
                  <c:v>52000.044870465463</c:v>
                </c:pt>
                <c:pt idx="18">
                  <c:v>54510.116055828621</c:v>
                </c:pt>
                <c:pt idx="19">
                  <c:v>56222.367996078603</c:v>
                </c:pt>
                <c:pt idx="20">
                  <c:v>156709.64141278298</c:v>
                </c:pt>
                <c:pt idx="21">
                  <c:v>143441.31937096911</c:v>
                </c:pt>
                <c:pt idx="22">
                  <c:v>131296.40217022283</c:v>
                </c:pt>
                <c:pt idx="23">
                  <c:v>120179.77315352201</c:v>
                </c:pt>
                <c:pt idx="24">
                  <c:v>110004.36901924212</c:v>
                </c:pt>
              </c:numCache>
            </c:numRef>
          </c:val>
        </c:ser>
        <c:ser>
          <c:idx val="1"/>
          <c:order val="1"/>
          <c:tx>
            <c:v>15%</c:v>
          </c:tx>
          <c:marker>
            <c:symbol val="none"/>
          </c:marker>
          <c:val>
            <c:numRef>
              <c:f>'ЛистУтепление (2)'!$U$3:$U$27</c:f>
              <c:numCache>
                <c:formatCode>General</c:formatCode>
                <c:ptCount val="25"/>
                <c:pt idx="0">
                  <c:v>-1929508.4130160182</c:v>
                </c:pt>
                <c:pt idx="1">
                  <c:v>-1662459.5541433431</c:v>
                </c:pt>
                <c:pt idx="2">
                  <c:v>-1426799.7111884633</c:v>
                </c:pt>
                <c:pt idx="3">
                  <c:v>-1219127.9755800779</c:v>
                </c:pt>
                <c:pt idx="4">
                  <c:v>-1036394.3177826834</c:v>
                </c:pt>
                <c:pt idx="5">
                  <c:v>-875864.55081198248</c:v>
                </c:pt>
                <c:pt idx="6">
                  <c:v>-735088.71135440713</c:v>
                </c:pt>
                <c:pt idx="7">
                  <c:v>-611872.53093215928</c:v>
                </c:pt>
                <c:pt idx="8">
                  <c:v>-504251.70052300527</c:v>
                </c:pt>
                <c:pt idx="9">
                  <c:v>-410468.6601160249</c:v>
                </c:pt>
                <c:pt idx="10">
                  <c:v>-328951.67012908589</c:v>
                </c:pt>
                <c:pt idx="11">
                  <c:v>-258295.94467460428</c:v>
                </c:pt>
                <c:pt idx="12">
                  <c:v>-197246.64755844101</c:v>
                </c:pt>
                <c:pt idx="13">
                  <c:v>-144683.57083345597</c:v>
                </c:pt>
                <c:pt idx="14">
                  <c:v>-99607.332886623379</c:v>
                </c:pt>
                <c:pt idx="15">
                  <c:v>-61126.948582286946</c:v>
                </c:pt>
                <c:pt idx="16">
                  <c:v>-28448.638064333096</c:v>
                </c:pt>
                <c:pt idx="17">
                  <c:v>-865.75357322394473</c:v>
                </c:pt>
                <c:pt idx="18">
                  <c:v>22250.284816353527</c:v>
                </c:pt>
                <c:pt idx="19">
                  <c:v>41458.143172520184</c:v>
                </c:pt>
                <c:pt idx="20">
                  <c:v>156709.64141278298</c:v>
                </c:pt>
                <c:pt idx="21">
                  <c:v>143441.31937096911</c:v>
                </c:pt>
                <c:pt idx="22">
                  <c:v>131296.40217022283</c:v>
                </c:pt>
                <c:pt idx="23">
                  <c:v>120179.77315352201</c:v>
                </c:pt>
                <c:pt idx="24">
                  <c:v>110004.36901924212</c:v>
                </c:pt>
              </c:numCache>
            </c:numRef>
          </c:val>
        </c:ser>
        <c:marker val="1"/>
        <c:axId val="117794304"/>
        <c:axId val="117795840"/>
      </c:lineChart>
      <c:catAx>
        <c:axId val="117794304"/>
        <c:scaling>
          <c:orientation val="minMax"/>
        </c:scaling>
        <c:axPos val="b"/>
        <c:tickLblPos val="nextTo"/>
        <c:txPr>
          <a:bodyPr/>
          <a:lstStyle/>
          <a:p>
            <a:pPr>
              <a:defRPr sz="1200"/>
            </a:pPr>
            <a:endParaRPr lang="ru-RU"/>
          </a:p>
        </c:txPr>
        <c:crossAx val="117795840"/>
        <c:crosses val="autoZero"/>
        <c:auto val="1"/>
        <c:lblAlgn val="ctr"/>
        <c:lblOffset val="100"/>
      </c:catAx>
      <c:valAx>
        <c:axId val="117795840"/>
        <c:scaling>
          <c:orientation val="minMax"/>
        </c:scaling>
        <c:axPos val="l"/>
        <c:majorGridlines/>
        <c:numFmt formatCode="General" sourceLinked="1"/>
        <c:tickLblPos val="nextTo"/>
        <c:txPr>
          <a:bodyPr/>
          <a:lstStyle/>
          <a:p>
            <a:pPr>
              <a:defRPr sz="1200"/>
            </a:pPr>
            <a:endParaRPr lang="ru-RU"/>
          </a:p>
        </c:txPr>
        <c:crossAx val="117794304"/>
        <c:crosses val="autoZero"/>
        <c:crossBetween val="between"/>
      </c:valAx>
    </c:plotArea>
    <c:legend>
      <c:legendPos val="r"/>
      <c:layout>
        <c:manualLayout>
          <c:xMode val="edge"/>
          <c:yMode val="edge"/>
          <c:x val="0.52901507090483468"/>
          <c:y val="0.31527113786461775"/>
          <c:w val="0.32081946222791713"/>
          <c:h val="0.18984685969371939"/>
        </c:manualLayout>
      </c:layout>
    </c:legend>
    <c:plotVisOnly val="1"/>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5F8CBC-1CEE-41B3-8413-F7BB097CAEAE}" type="doc">
      <dgm:prSet loTypeId="urn:microsoft.com/office/officeart/2005/8/layout/orgChart1" loCatId="hierarchy" qsTypeId="urn:microsoft.com/office/officeart/2005/8/quickstyle/3d2" qsCatId="3D" csTypeId="urn:microsoft.com/office/officeart/2005/8/colors/colorful2" csCatId="colorful" phldr="1"/>
      <dgm:spPr/>
    </dgm:pt>
    <dgm:pt modelId="{D692D7C5-10CD-4F6B-8071-79561921857A}">
      <dgm:prSet custT="1"/>
      <dgm:spPr/>
      <dgm:t>
        <a:bodyPr/>
        <a:lstStyle/>
        <a:p>
          <a:pPr marR="0" algn="ctr" rtl="0"/>
          <a:r>
            <a:rPr lang="ru-RU" sz="1400" baseline="0" smtClean="0">
              <a:latin typeface="Times New Roman" pitchFamily="18" charset="0"/>
              <a:cs typeface="Times New Roman" pitchFamily="18" charset="0"/>
            </a:rPr>
            <a:t>Энергосбережение и энергоэффективность</a:t>
          </a:r>
          <a:endParaRPr lang="ru-RU" sz="1400" smtClean="0">
            <a:latin typeface="Times New Roman" pitchFamily="18" charset="0"/>
            <a:cs typeface="Times New Roman" pitchFamily="18" charset="0"/>
          </a:endParaRPr>
        </a:p>
      </dgm:t>
    </dgm:pt>
    <dgm:pt modelId="{EB8B2227-BD41-4CD2-8E7E-4A06D0DA605E}" type="parTrans" cxnId="{86C6B5E7-F4DF-4827-852D-79D4962E1CF3}">
      <dgm:prSet/>
      <dgm:spPr/>
      <dgm:t>
        <a:bodyPr/>
        <a:lstStyle/>
        <a:p>
          <a:endParaRPr lang="ru-RU" sz="1400">
            <a:latin typeface="Times New Roman" pitchFamily="18" charset="0"/>
            <a:cs typeface="Times New Roman" pitchFamily="18" charset="0"/>
          </a:endParaRPr>
        </a:p>
      </dgm:t>
    </dgm:pt>
    <dgm:pt modelId="{06C94881-348A-4B9F-BA40-56F8BBFB844B}" type="sibTrans" cxnId="{86C6B5E7-F4DF-4827-852D-79D4962E1CF3}">
      <dgm:prSet/>
      <dgm:spPr/>
      <dgm:t>
        <a:bodyPr/>
        <a:lstStyle/>
        <a:p>
          <a:endParaRPr lang="ru-RU" sz="1400">
            <a:latin typeface="Times New Roman" pitchFamily="18" charset="0"/>
            <a:cs typeface="Times New Roman" pitchFamily="18" charset="0"/>
          </a:endParaRPr>
        </a:p>
      </dgm:t>
    </dgm:pt>
    <dgm:pt modelId="{609869CD-169C-491C-B3C4-F1A1860F257A}">
      <dgm:prSet custT="1"/>
      <dgm:spPr/>
      <dgm:t>
        <a:bodyPr/>
        <a:lstStyle/>
        <a:p>
          <a:pPr marR="0" algn="ctr" rtl="0"/>
          <a:r>
            <a:rPr lang="ru-RU" sz="1400" b="0">
              <a:latin typeface="Times New Roman" pitchFamily="18" charset="0"/>
              <a:cs typeface="Times New Roman" pitchFamily="18" charset="0"/>
            </a:rPr>
            <a:t>Расход на отопление, ГВС и вентилирование</a:t>
          </a:r>
          <a:endParaRPr lang="ru-RU" sz="1400" b="0" smtClean="0">
            <a:latin typeface="Times New Roman" pitchFamily="18" charset="0"/>
            <a:cs typeface="Times New Roman" pitchFamily="18" charset="0"/>
          </a:endParaRPr>
        </a:p>
      </dgm:t>
    </dgm:pt>
    <dgm:pt modelId="{5E31082A-5A11-45CB-817D-B512E6446AB1}" type="parTrans" cxnId="{C948DAD4-DE93-4196-A182-478B27EF6098}">
      <dgm:prSet/>
      <dgm:spPr/>
      <dgm:t>
        <a:bodyPr/>
        <a:lstStyle/>
        <a:p>
          <a:endParaRPr lang="ru-RU" sz="1400">
            <a:latin typeface="Times New Roman" pitchFamily="18" charset="0"/>
            <a:cs typeface="Times New Roman" pitchFamily="18" charset="0"/>
          </a:endParaRPr>
        </a:p>
      </dgm:t>
    </dgm:pt>
    <dgm:pt modelId="{86339324-8D67-4C96-97FB-9AF62EBB06C5}" type="sibTrans" cxnId="{C948DAD4-DE93-4196-A182-478B27EF6098}">
      <dgm:prSet/>
      <dgm:spPr/>
      <dgm:t>
        <a:bodyPr/>
        <a:lstStyle/>
        <a:p>
          <a:endParaRPr lang="ru-RU" sz="1400">
            <a:latin typeface="Times New Roman" pitchFamily="18" charset="0"/>
            <a:cs typeface="Times New Roman" pitchFamily="18" charset="0"/>
          </a:endParaRPr>
        </a:p>
      </dgm:t>
    </dgm:pt>
    <dgm:pt modelId="{CEF5BC49-00D6-4106-A374-1D22C2760BF8}">
      <dgm:prSet custT="1"/>
      <dgm:spPr/>
      <dgm:t>
        <a:bodyPr/>
        <a:lstStyle/>
        <a:p>
          <a:pPr marR="0" algn="ctr" rtl="0"/>
          <a:r>
            <a:rPr lang="ru-RU" sz="1400" b="0">
              <a:latin typeface="Times New Roman" pitchFamily="18" charset="0"/>
              <a:cs typeface="Times New Roman" pitchFamily="18" charset="0"/>
            </a:rPr>
            <a:t>Энергопотребление инженерного оборудования</a:t>
          </a:r>
          <a:endParaRPr lang="ru-RU" sz="1400" b="0" smtClean="0">
            <a:latin typeface="Times New Roman" pitchFamily="18" charset="0"/>
            <a:cs typeface="Times New Roman" pitchFamily="18" charset="0"/>
          </a:endParaRPr>
        </a:p>
      </dgm:t>
    </dgm:pt>
    <dgm:pt modelId="{35E628AC-3F22-47FA-852A-A5BB79931CBD}" type="parTrans" cxnId="{610885B8-6032-4E68-BA07-10043E61729C}">
      <dgm:prSet/>
      <dgm:spPr/>
      <dgm:t>
        <a:bodyPr/>
        <a:lstStyle/>
        <a:p>
          <a:endParaRPr lang="ru-RU" sz="1400">
            <a:latin typeface="Times New Roman" pitchFamily="18" charset="0"/>
            <a:cs typeface="Times New Roman" pitchFamily="18" charset="0"/>
          </a:endParaRPr>
        </a:p>
      </dgm:t>
    </dgm:pt>
    <dgm:pt modelId="{C40D0F55-78B6-4D6C-AEB7-6FF0E9DC1DB0}" type="sibTrans" cxnId="{610885B8-6032-4E68-BA07-10043E61729C}">
      <dgm:prSet/>
      <dgm:spPr/>
      <dgm:t>
        <a:bodyPr/>
        <a:lstStyle/>
        <a:p>
          <a:endParaRPr lang="ru-RU" sz="1400">
            <a:latin typeface="Times New Roman" pitchFamily="18" charset="0"/>
            <a:cs typeface="Times New Roman" pitchFamily="18" charset="0"/>
          </a:endParaRPr>
        </a:p>
      </dgm:t>
    </dgm:pt>
    <dgm:pt modelId="{E2DA3894-5D54-4993-BA1B-DA08C08D9835}">
      <dgm:prSet custT="1"/>
      <dgm:spPr/>
      <dgm:t>
        <a:bodyPr/>
        <a:lstStyle/>
        <a:p>
          <a:pPr marR="0" algn="ctr" rtl="0"/>
          <a:r>
            <a:rPr lang="ru-RU" sz="1400">
              <a:latin typeface="Times New Roman" pitchFamily="18" charset="0"/>
              <a:cs typeface="Times New Roman" pitchFamily="18" charset="0"/>
            </a:rPr>
            <a:t>Автоматизация процессов</a:t>
          </a:r>
          <a:endParaRPr lang="ru-RU" sz="1400" b="0" smtClean="0">
            <a:latin typeface="Times New Roman" pitchFamily="18" charset="0"/>
            <a:cs typeface="Times New Roman" pitchFamily="18" charset="0"/>
          </a:endParaRPr>
        </a:p>
      </dgm:t>
    </dgm:pt>
    <dgm:pt modelId="{0BE17A1A-4182-4BA9-A218-187553B0A0C8}" type="parTrans" cxnId="{8AAEEE9A-80AE-4421-944F-69B8A6ECBA89}">
      <dgm:prSet/>
      <dgm:spPr/>
      <dgm:t>
        <a:bodyPr/>
        <a:lstStyle/>
        <a:p>
          <a:endParaRPr lang="ru-RU" sz="1400">
            <a:latin typeface="Times New Roman" pitchFamily="18" charset="0"/>
            <a:cs typeface="Times New Roman" pitchFamily="18" charset="0"/>
          </a:endParaRPr>
        </a:p>
      </dgm:t>
    </dgm:pt>
    <dgm:pt modelId="{0D38BE96-2B57-4E1A-9C09-9E5C0678676F}" type="sibTrans" cxnId="{8AAEEE9A-80AE-4421-944F-69B8A6ECBA89}">
      <dgm:prSet/>
      <dgm:spPr/>
      <dgm:t>
        <a:bodyPr/>
        <a:lstStyle/>
        <a:p>
          <a:endParaRPr lang="ru-RU" sz="1400">
            <a:latin typeface="Times New Roman" pitchFamily="18" charset="0"/>
            <a:cs typeface="Times New Roman" pitchFamily="18" charset="0"/>
          </a:endParaRPr>
        </a:p>
      </dgm:t>
    </dgm:pt>
    <dgm:pt modelId="{CBB3FDE5-3CB4-498C-A3BF-E903DFE29A6F}">
      <dgm:prSet custT="1"/>
      <dgm:spPr/>
      <dgm:t>
        <a:bodyPr/>
        <a:lstStyle/>
        <a:p>
          <a:pPr marR="0" algn="ctr" rtl="0"/>
          <a:r>
            <a:rPr lang="ru-RU" sz="1400" b="0">
              <a:latin typeface="Times New Roman" pitchFamily="18" charset="0"/>
              <a:cs typeface="Times New Roman" pitchFamily="18" charset="0"/>
            </a:rPr>
            <a:t>Расход электроэнергии</a:t>
          </a:r>
          <a:endParaRPr lang="ru-RU" sz="1400" b="0" smtClean="0">
            <a:latin typeface="Times New Roman" pitchFamily="18" charset="0"/>
            <a:cs typeface="Times New Roman" pitchFamily="18" charset="0"/>
          </a:endParaRPr>
        </a:p>
      </dgm:t>
    </dgm:pt>
    <dgm:pt modelId="{B4929E43-A180-4381-A94E-9CF12CDF428D}" type="parTrans" cxnId="{C649E00D-61F2-4985-B30F-F6BFDEEE76D2}">
      <dgm:prSet/>
      <dgm:spPr/>
      <dgm:t>
        <a:bodyPr/>
        <a:lstStyle/>
        <a:p>
          <a:endParaRPr lang="ru-RU" sz="1400">
            <a:latin typeface="Times New Roman" pitchFamily="18" charset="0"/>
            <a:cs typeface="Times New Roman" pitchFamily="18" charset="0"/>
          </a:endParaRPr>
        </a:p>
      </dgm:t>
    </dgm:pt>
    <dgm:pt modelId="{7D62AB0C-F2E0-425C-829B-6999CFCABE15}" type="sibTrans" cxnId="{C649E00D-61F2-4985-B30F-F6BFDEEE76D2}">
      <dgm:prSet/>
      <dgm:spPr/>
      <dgm:t>
        <a:bodyPr/>
        <a:lstStyle/>
        <a:p>
          <a:endParaRPr lang="ru-RU" sz="1400">
            <a:latin typeface="Times New Roman" pitchFamily="18" charset="0"/>
            <a:cs typeface="Times New Roman" pitchFamily="18" charset="0"/>
          </a:endParaRPr>
        </a:p>
      </dgm:t>
    </dgm:pt>
    <dgm:pt modelId="{0A757F69-ACDD-4CE4-A68C-2E430AA8CAAA}" type="pres">
      <dgm:prSet presAssocID="{275F8CBC-1CEE-41B3-8413-F7BB097CAEAE}" presName="hierChild1" presStyleCnt="0">
        <dgm:presLayoutVars>
          <dgm:orgChart val="1"/>
          <dgm:chPref val="1"/>
          <dgm:dir/>
          <dgm:animOne val="branch"/>
          <dgm:animLvl val="lvl"/>
          <dgm:resizeHandles/>
        </dgm:presLayoutVars>
      </dgm:prSet>
      <dgm:spPr/>
    </dgm:pt>
    <dgm:pt modelId="{1CE66FDD-DF80-4DC7-9913-D2477F35F2DC}" type="pres">
      <dgm:prSet presAssocID="{D692D7C5-10CD-4F6B-8071-79561921857A}" presName="hierRoot1" presStyleCnt="0">
        <dgm:presLayoutVars>
          <dgm:hierBranch val="l"/>
        </dgm:presLayoutVars>
      </dgm:prSet>
      <dgm:spPr/>
    </dgm:pt>
    <dgm:pt modelId="{A38C81D6-9BBB-4B0D-A495-E3797B1C6A89}" type="pres">
      <dgm:prSet presAssocID="{D692D7C5-10CD-4F6B-8071-79561921857A}" presName="rootComposite1" presStyleCnt="0"/>
      <dgm:spPr/>
    </dgm:pt>
    <dgm:pt modelId="{C43BD8B5-01BB-4C3A-A2BC-24CE5FE34A15}" type="pres">
      <dgm:prSet presAssocID="{D692D7C5-10CD-4F6B-8071-79561921857A}" presName="rootText1" presStyleLbl="node0" presStyleIdx="0" presStyleCnt="1" custScaleX="294209">
        <dgm:presLayoutVars>
          <dgm:chPref val="3"/>
        </dgm:presLayoutVars>
      </dgm:prSet>
      <dgm:spPr/>
      <dgm:t>
        <a:bodyPr/>
        <a:lstStyle/>
        <a:p>
          <a:endParaRPr lang="ru-RU"/>
        </a:p>
      </dgm:t>
    </dgm:pt>
    <dgm:pt modelId="{1A4642BE-4564-42FA-8840-B72BFAA63048}" type="pres">
      <dgm:prSet presAssocID="{D692D7C5-10CD-4F6B-8071-79561921857A}" presName="rootConnector1" presStyleLbl="node1" presStyleIdx="0" presStyleCnt="0"/>
      <dgm:spPr/>
      <dgm:t>
        <a:bodyPr/>
        <a:lstStyle/>
        <a:p>
          <a:endParaRPr lang="ru-RU"/>
        </a:p>
      </dgm:t>
    </dgm:pt>
    <dgm:pt modelId="{60A66587-6ED6-4443-9BE7-369E9BDA7982}" type="pres">
      <dgm:prSet presAssocID="{D692D7C5-10CD-4F6B-8071-79561921857A}" presName="hierChild2" presStyleCnt="0"/>
      <dgm:spPr/>
    </dgm:pt>
    <dgm:pt modelId="{1404C249-E15E-452D-92B7-B22B53DAEE0C}" type="pres">
      <dgm:prSet presAssocID="{5E31082A-5A11-45CB-817D-B512E6446AB1}" presName="Name50" presStyleLbl="parChTrans1D2" presStyleIdx="0" presStyleCnt="4"/>
      <dgm:spPr/>
      <dgm:t>
        <a:bodyPr/>
        <a:lstStyle/>
        <a:p>
          <a:endParaRPr lang="ru-RU"/>
        </a:p>
      </dgm:t>
    </dgm:pt>
    <dgm:pt modelId="{4F451AD0-CF08-4AA7-B8E1-A71A3773BAD1}" type="pres">
      <dgm:prSet presAssocID="{609869CD-169C-491C-B3C4-F1A1860F257A}" presName="hierRoot2" presStyleCnt="0">
        <dgm:presLayoutVars>
          <dgm:hierBranch val="l"/>
        </dgm:presLayoutVars>
      </dgm:prSet>
      <dgm:spPr/>
    </dgm:pt>
    <dgm:pt modelId="{D3E56EA3-7CC1-4FCE-A2B9-1BBA62380BA6}" type="pres">
      <dgm:prSet presAssocID="{609869CD-169C-491C-B3C4-F1A1860F257A}" presName="rootComposite" presStyleCnt="0"/>
      <dgm:spPr/>
    </dgm:pt>
    <dgm:pt modelId="{8FB12918-A4BC-4681-A06E-23F431D16358}" type="pres">
      <dgm:prSet presAssocID="{609869CD-169C-491C-B3C4-F1A1860F257A}" presName="rootText" presStyleLbl="node2" presStyleIdx="0" presStyleCnt="4" custScaleX="195038">
        <dgm:presLayoutVars>
          <dgm:chPref val="3"/>
        </dgm:presLayoutVars>
      </dgm:prSet>
      <dgm:spPr/>
      <dgm:t>
        <a:bodyPr/>
        <a:lstStyle/>
        <a:p>
          <a:endParaRPr lang="ru-RU"/>
        </a:p>
      </dgm:t>
    </dgm:pt>
    <dgm:pt modelId="{2CB6EDA8-91CB-47D7-97C4-A8EA2DC08B51}" type="pres">
      <dgm:prSet presAssocID="{609869CD-169C-491C-B3C4-F1A1860F257A}" presName="rootConnector" presStyleLbl="node2" presStyleIdx="0" presStyleCnt="4"/>
      <dgm:spPr/>
      <dgm:t>
        <a:bodyPr/>
        <a:lstStyle/>
        <a:p>
          <a:endParaRPr lang="ru-RU"/>
        </a:p>
      </dgm:t>
    </dgm:pt>
    <dgm:pt modelId="{E620D2FE-0DE7-41B3-909F-374575176822}" type="pres">
      <dgm:prSet presAssocID="{609869CD-169C-491C-B3C4-F1A1860F257A}" presName="hierChild4" presStyleCnt="0"/>
      <dgm:spPr/>
    </dgm:pt>
    <dgm:pt modelId="{74C625F6-77FD-4AC1-ABA9-7FA71A22047C}" type="pres">
      <dgm:prSet presAssocID="{609869CD-169C-491C-B3C4-F1A1860F257A}" presName="hierChild5" presStyleCnt="0"/>
      <dgm:spPr/>
    </dgm:pt>
    <dgm:pt modelId="{A9E20ECD-62A4-4FA3-BB41-2E30346CB00F}" type="pres">
      <dgm:prSet presAssocID="{B4929E43-A180-4381-A94E-9CF12CDF428D}" presName="Name50" presStyleLbl="parChTrans1D2" presStyleIdx="1" presStyleCnt="4"/>
      <dgm:spPr/>
      <dgm:t>
        <a:bodyPr/>
        <a:lstStyle/>
        <a:p>
          <a:endParaRPr lang="ru-RU"/>
        </a:p>
      </dgm:t>
    </dgm:pt>
    <dgm:pt modelId="{41372065-571E-45A6-8561-8E8F89A4236D}" type="pres">
      <dgm:prSet presAssocID="{CBB3FDE5-3CB4-498C-A3BF-E903DFE29A6F}" presName="hierRoot2" presStyleCnt="0">
        <dgm:presLayoutVars>
          <dgm:hierBranch val="init"/>
        </dgm:presLayoutVars>
      </dgm:prSet>
      <dgm:spPr/>
    </dgm:pt>
    <dgm:pt modelId="{64E357E0-DC0F-4E6C-9A1E-686A5A299030}" type="pres">
      <dgm:prSet presAssocID="{CBB3FDE5-3CB4-498C-A3BF-E903DFE29A6F}" presName="rootComposite" presStyleCnt="0"/>
      <dgm:spPr/>
    </dgm:pt>
    <dgm:pt modelId="{039B3B00-BE10-4EAC-B01F-36E9A265CCB1}" type="pres">
      <dgm:prSet presAssocID="{CBB3FDE5-3CB4-498C-A3BF-E903DFE29A6F}" presName="rootText" presStyleLbl="node2" presStyleIdx="1" presStyleCnt="4" custScaleX="192170">
        <dgm:presLayoutVars>
          <dgm:chPref val="3"/>
        </dgm:presLayoutVars>
      </dgm:prSet>
      <dgm:spPr/>
      <dgm:t>
        <a:bodyPr/>
        <a:lstStyle/>
        <a:p>
          <a:endParaRPr lang="ru-RU"/>
        </a:p>
      </dgm:t>
    </dgm:pt>
    <dgm:pt modelId="{9ACB4ED3-F1CD-4E8B-85F6-F16A15721A8F}" type="pres">
      <dgm:prSet presAssocID="{CBB3FDE5-3CB4-498C-A3BF-E903DFE29A6F}" presName="rootConnector" presStyleLbl="node2" presStyleIdx="1" presStyleCnt="4"/>
      <dgm:spPr/>
      <dgm:t>
        <a:bodyPr/>
        <a:lstStyle/>
        <a:p>
          <a:endParaRPr lang="ru-RU"/>
        </a:p>
      </dgm:t>
    </dgm:pt>
    <dgm:pt modelId="{E3C36B64-BD88-430B-902F-F9084475EE99}" type="pres">
      <dgm:prSet presAssocID="{CBB3FDE5-3CB4-498C-A3BF-E903DFE29A6F}" presName="hierChild4" presStyleCnt="0"/>
      <dgm:spPr/>
    </dgm:pt>
    <dgm:pt modelId="{E2ED8FFF-ABBC-4CA4-B71E-E65FA56FDAE3}" type="pres">
      <dgm:prSet presAssocID="{CBB3FDE5-3CB4-498C-A3BF-E903DFE29A6F}" presName="hierChild5" presStyleCnt="0"/>
      <dgm:spPr/>
    </dgm:pt>
    <dgm:pt modelId="{E1BF4285-071B-4DDC-B937-84144DA73D2C}" type="pres">
      <dgm:prSet presAssocID="{35E628AC-3F22-47FA-852A-A5BB79931CBD}" presName="Name50" presStyleLbl="parChTrans1D2" presStyleIdx="2" presStyleCnt="4"/>
      <dgm:spPr/>
      <dgm:t>
        <a:bodyPr/>
        <a:lstStyle/>
        <a:p>
          <a:endParaRPr lang="ru-RU"/>
        </a:p>
      </dgm:t>
    </dgm:pt>
    <dgm:pt modelId="{7576CE3D-ECE1-47EE-843C-7604DA862712}" type="pres">
      <dgm:prSet presAssocID="{CEF5BC49-00D6-4106-A374-1D22C2760BF8}" presName="hierRoot2" presStyleCnt="0">
        <dgm:presLayoutVars>
          <dgm:hierBranch val="l"/>
        </dgm:presLayoutVars>
      </dgm:prSet>
      <dgm:spPr/>
    </dgm:pt>
    <dgm:pt modelId="{C3A72CB4-175E-4B5C-9E62-5F8BD3E99E5D}" type="pres">
      <dgm:prSet presAssocID="{CEF5BC49-00D6-4106-A374-1D22C2760BF8}" presName="rootComposite" presStyleCnt="0"/>
      <dgm:spPr/>
    </dgm:pt>
    <dgm:pt modelId="{640AEB1E-60AF-491D-B91A-27A384F10FF7}" type="pres">
      <dgm:prSet presAssocID="{CEF5BC49-00D6-4106-A374-1D22C2760BF8}" presName="rootText" presStyleLbl="node2" presStyleIdx="2" presStyleCnt="4" custScaleX="188316">
        <dgm:presLayoutVars>
          <dgm:chPref val="3"/>
        </dgm:presLayoutVars>
      </dgm:prSet>
      <dgm:spPr/>
      <dgm:t>
        <a:bodyPr/>
        <a:lstStyle/>
        <a:p>
          <a:endParaRPr lang="ru-RU"/>
        </a:p>
      </dgm:t>
    </dgm:pt>
    <dgm:pt modelId="{C38BC6C4-3ABD-4868-AD8E-7CAB3E0A46DF}" type="pres">
      <dgm:prSet presAssocID="{CEF5BC49-00D6-4106-A374-1D22C2760BF8}" presName="rootConnector" presStyleLbl="node2" presStyleIdx="2" presStyleCnt="4"/>
      <dgm:spPr/>
      <dgm:t>
        <a:bodyPr/>
        <a:lstStyle/>
        <a:p>
          <a:endParaRPr lang="ru-RU"/>
        </a:p>
      </dgm:t>
    </dgm:pt>
    <dgm:pt modelId="{E86F7835-5A23-452A-8974-F5F15706E566}" type="pres">
      <dgm:prSet presAssocID="{CEF5BC49-00D6-4106-A374-1D22C2760BF8}" presName="hierChild4" presStyleCnt="0"/>
      <dgm:spPr/>
    </dgm:pt>
    <dgm:pt modelId="{24F5C92E-EBEC-4AFB-879E-56C35E1FFAD8}" type="pres">
      <dgm:prSet presAssocID="{CEF5BC49-00D6-4106-A374-1D22C2760BF8}" presName="hierChild5" presStyleCnt="0"/>
      <dgm:spPr/>
    </dgm:pt>
    <dgm:pt modelId="{F51FA48F-59F6-47EF-A7A3-26EDD169813E}" type="pres">
      <dgm:prSet presAssocID="{0BE17A1A-4182-4BA9-A218-187553B0A0C8}" presName="Name50" presStyleLbl="parChTrans1D2" presStyleIdx="3" presStyleCnt="4"/>
      <dgm:spPr/>
      <dgm:t>
        <a:bodyPr/>
        <a:lstStyle/>
        <a:p>
          <a:endParaRPr lang="ru-RU"/>
        </a:p>
      </dgm:t>
    </dgm:pt>
    <dgm:pt modelId="{BC220FBC-4BED-4049-90A0-18CBDB7EA1EB}" type="pres">
      <dgm:prSet presAssocID="{E2DA3894-5D54-4993-BA1B-DA08C08D9835}" presName="hierRoot2" presStyleCnt="0">
        <dgm:presLayoutVars>
          <dgm:hierBranch val="l"/>
        </dgm:presLayoutVars>
      </dgm:prSet>
      <dgm:spPr/>
    </dgm:pt>
    <dgm:pt modelId="{09327804-5D2A-4D52-BCC6-632266DF4277}" type="pres">
      <dgm:prSet presAssocID="{E2DA3894-5D54-4993-BA1B-DA08C08D9835}" presName="rootComposite" presStyleCnt="0"/>
      <dgm:spPr/>
    </dgm:pt>
    <dgm:pt modelId="{C11596C5-0881-4F2C-AFB1-2152CA37A701}" type="pres">
      <dgm:prSet presAssocID="{E2DA3894-5D54-4993-BA1B-DA08C08D9835}" presName="rootText" presStyleLbl="node2" presStyleIdx="3" presStyleCnt="4" custScaleX="186636">
        <dgm:presLayoutVars>
          <dgm:chPref val="3"/>
        </dgm:presLayoutVars>
      </dgm:prSet>
      <dgm:spPr/>
      <dgm:t>
        <a:bodyPr/>
        <a:lstStyle/>
        <a:p>
          <a:endParaRPr lang="ru-RU"/>
        </a:p>
      </dgm:t>
    </dgm:pt>
    <dgm:pt modelId="{D50B4BE9-6326-40A3-BC1B-EA1946B7363C}" type="pres">
      <dgm:prSet presAssocID="{E2DA3894-5D54-4993-BA1B-DA08C08D9835}" presName="rootConnector" presStyleLbl="node2" presStyleIdx="3" presStyleCnt="4"/>
      <dgm:spPr/>
      <dgm:t>
        <a:bodyPr/>
        <a:lstStyle/>
        <a:p>
          <a:endParaRPr lang="ru-RU"/>
        </a:p>
      </dgm:t>
    </dgm:pt>
    <dgm:pt modelId="{73C25AB0-1439-4D42-83BA-2051E0853D78}" type="pres">
      <dgm:prSet presAssocID="{E2DA3894-5D54-4993-BA1B-DA08C08D9835}" presName="hierChild4" presStyleCnt="0"/>
      <dgm:spPr/>
    </dgm:pt>
    <dgm:pt modelId="{6DBF9780-68B7-4AF7-B052-219CE404449B}" type="pres">
      <dgm:prSet presAssocID="{E2DA3894-5D54-4993-BA1B-DA08C08D9835}" presName="hierChild5" presStyleCnt="0"/>
      <dgm:spPr/>
    </dgm:pt>
    <dgm:pt modelId="{C5511B38-A6AD-4043-A65C-2E6E89E7D4DA}" type="pres">
      <dgm:prSet presAssocID="{D692D7C5-10CD-4F6B-8071-79561921857A}" presName="hierChild3" presStyleCnt="0"/>
      <dgm:spPr/>
    </dgm:pt>
  </dgm:ptLst>
  <dgm:cxnLst>
    <dgm:cxn modelId="{3E0D5128-EDDC-4DB8-9B98-F690102691E7}" type="presOf" srcId="{609869CD-169C-491C-B3C4-F1A1860F257A}" destId="{8FB12918-A4BC-4681-A06E-23F431D16358}" srcOrd="0" destOrd="0" presId="urn:microsoft.com/office/officeart/2005/8/layout/orgChart1"/>
    <dgm:cxn modelId="{CA8347B4-E101-4994-B410-0718A8B7BF4C}" type="presOf" srcId="{B4929E43-A180-4381-A94E-9CF12CDF428D}" destId="{A9E20ECD-62A4-4FA3-BB41-2E30346CB00F}" srcOrd="0" destOrd="0" presId="urn:microsoft.com/office/officeart/2005/8/layout/orgChart1"/>
    <dgm:cxn modelId="{FFC32798-EDA2-499A-BDB4-CC68BB01BC2B}" type="presOf" srcId="{E2DA3894-5D54-4993-BA1B-DA08C08D9835}" destId="{C11596C5-0881-4F2C-AFB1-2152CA37A701}" srcOrd="0" destOrd="0" presId="urn:microsoft.com/office/officeart/2005/8/layout/orgChart1"/>
    <dgm:cxn modelId="{86C6B5E7-F4DF-4827-852D-79D4962E1CF3}" srcId="{275F8CBC-1CEE-41B3-8413-F7BB097CAEAE}" destId="{D692D7C5-10CD-4F6B-8071-79561921857A}" srcOrd="0" destOrd="0" parTransId="{EB8B2227-BD41-4CD2-8E7E-4A06D0DA605E}" sibTransId="{06C94881-348A-4B9F-BA40-56F8BBFB844B}"/>
    <dgm:cxn modelId="{2F82D4B7-3186-4CB6-BB09-50DE42A7C12F}" type="presOf" srcId="{0BE17A1A-4182-4BA9-A218-187553B0A0C8}" destId="{F51FA48F-59F6-47EF-A7A3-26EDD169813E}" srcOrd="0" destOrd="0" presId="urn:microsoft.com/office/officeart/2005/8/layout/orgChart1"/>
    <dgm:cxn modelId="{5C68F4A9-A297-4B25-8E2B-8B8E76D66EAA}" type="presOf" srcId="{609869CD-169C-491C-B3C4-F1A1860F257A}" destId="{2CB6EDA8-91CB-47D7-97C4-A8EA2DC08B51}" srcOrd="1" destOrd="0" presId="urn:microsoft.com/office/officeart/2005/8/layout/orgChart1"/>
    <dgm:cxn modelId="{205896B1-4BAB-49C9-9B70-31A5C92C67D2}" type="presOf" srcId="{D692D7C5-10CD-4F6B-8071-79561921857A}" destId="{C43BD8B5-01BB-4C3A-A2BC-24CE5FE34A15}" srcOrd="0" destOrd="0" presId="urn:microsoft.com/office/officeart/2005/8/layout/orgChart1"/>
    <dgm:cxn modelId="{B00F5DE1-204E-463B-B95F-6336A5C042F3}" type="presOf" srcId="{CEF5BC49-00D6-4106-A374-1D22C2760BF8}" destId="{C38BC6C4-3ABD-4868-AD8E-7CAB3E0A46DF}" srcOrd="1" destOrd="0" presId="urn:microsoft.com/office/officeart/2005/8/layout/orgChart1"/>
    <dgm:cxn modelId="{C649E00D-61F2-4985-B30F-F6BFDEEE76D2}" srcId="{D692D7C5-10CD-4F6B-8071-79561921857A}" destId="{CBB3FDE5-3CB4-498C-A3BF-E903DFE29A6F}" srcOrd="1" destOrd="0" parTransId="{B4929E43-A180-4381-A94E-9CF12CDF428D}" sibTransId="{7D62AB0C-F2E0-425C-829B-6999CFCABE15}"/>
    <dgm:cxn modelId="{5B192F46-D406-44E8-B7B5-83BCA0F87F07}" type="presOf" srcId="{D692D7C5-10CD-4F6B-8071-79561921857A}" destId="{1A4642BE-4564-42FA-8840-B72BFAA63048}" srcOrd="1" destOrd="0" presId="urn:microsoft.com/office/officeart/2005/8/layout/orgChart1"/>
    <dgm:cxn modelId="{045A40C7-03EF-420C-A6F6-848DF05B5ED2}" type="presOf" srcId="{CEF5BC49-00D6-4106-A374-1D22C2760BF8}" destId="{640AEB1E-60AF-491D-B91A-27A384F10FF7}" srcOrd="0" destOrd="0" presId="urn:microsoft.com/office/officeart/2005/8/layout/orgChart1"/>
    <dgm:cxn modelId="{96D0A46F-2E89-4D01-B64A-4B04F2AD2B9A}" type="presOf" srcId="{35E628AC-3F22-47FA-852A-A5BB79931CBD}" destId="{E1BF4285-071B-4DDC-B937-84144DA73D2C}" srcOrd="0" destOrd="0" presId="urn:microsoft.com/office/officeart/2005/8/layout/orgChart1"/>
    <dgm:cxn modelId="{4D1D04EE-3241-4DE1-AF69-2B3C4802E8F8}" type="presOf" srcId="{275F8CBC-1CEE-41B3-8413-F7BB097CAEAE}" destId="{0A757F69-ACDD-4CE4-A68C-2E430AA8CAAA}" srcOrd="0" destOrd="0" presId="urn:microsoft.com/office/officeart/2005/8/layout/orgChart1"/>
    <dgm:cxn modelId="{BF5CB49B-BC78-4A09-B162-DEC20C38518E}" type="presOf" srcId="{5E31082A-5A11-45CB-817D-B512E6446AB1}" destId="{1404C249-E15E-452D-92B7-B22B53DAEE0C}" srcOrd="0" destOrd="0" presId="urn:microsoft.com/office/officeart/2005/8/layout/orgChart1"/>
    <dgm:cxn modelId="{E6C5915B-249F-40C9-8235-C6F31BED619B}" type="presOf" srcId="{E2DA3894-5D54-4993-BA1B-DA08C08D9835}" destId="{D50B4BE9-6326-40A3-BC1B-EA1946B7363C}" srcOrd="1" destOrd="0" presId="urn:microsoft.com/office/officeart/2005/8/layout/orgChart1"/>
    <dgm:cxn modelId="{18BE641E-03BA-4182-964E-4B6B66A4B147}" type="presOf" srcId="{CBB3FDE5-3CB4-498C-A3BF-E903DFE29A6F}" destId="{9ACB4ED3-F1CD-4E8B-85F6-F16A15721A8F}" srcOrd="1" destOrd="0" presId="urn:microsoft.com/office/officeart/2005/8/layout/orgChart1"/>
    <dgm:cxn modelId="{8AAEEE9A-80AE-4421-944F-69B8A6ECBA89}" srcId="{D692D7C5-10CD-4F6B-8071-79561921857A}" destId="{E2DA3894-5D54-4993-BA1B-DA08C08D9835}" srcOrd="3" destOrd="0" parTransId="{0BE17A1A-4182-4BA9-A218-187553B0A0C8}" sibTransId="{0D38BE96-2B57-4E1A-9C09-9E5C0678676F}"/>
    <dgm:cxn modelId="{C948DAD4-DE93-4196-A182-478B27EF6098}" srcId="{D692D7C5-10CD-4F6B-8071-79561921857A}" destId="{609869CD-169C-491C-B3C4-F1A1860F257A}" srcOrd="0" destOrd="0" parTransId="{5E31082A-5A11-45CB-817D-B512E6446AB1}" sibTransId="{86339324-8D67-4C96-97FB-9AF62EBB06C5}"/>
    <dgm:cxn modelId="{E661BAE0-E479-46A2-A2F7-F1E713A7D3B7}" type="presOf" srcId="{CBB3FDE5-3CB4-498C-A3BF-E903DFE29A6F}" destId="{039B3B00-BE10-4EAC-B01F-36E9A265CCB1}" srcOrd="0" destOrd="0" presId="urn:microsoft.com/office/officeart/2005/8/layout/orgChart1"/>
    <dgm:cxn modelId="{610885B8-6032-4E68-BA07-10043E61729C}" srcId="{D692D7C5-10CD-4F6B-8071-79561921857A}" destId="{CEF5BC49-00D6-4106-A374-1D22C2760BF8}" srcOrd="2" destOrd="0" parTransId="{35E628AC-3F22-47FA-852A-A5BB79931CBD}" sibTransId="{C40D0F55-78B6-4D6C-AEB7-6FF0E9DC1DB0}"/>
    <dgm:cxn modelId="{355FCC70-0E3F-4B95-83D8-0601BAD127B5}" type="presParOf" srcId="{0A757F69-ACDD-4CE4-A68C-2E430AA8CAAA}" destId="{1CE66FDD-DF80-4DC7-9913-D2477F35F2DC}" srcOrd="0" destOrd="0" presId="urn:microsoft.com/office/officeart/2005/8/layout/orgChart1"/>
    <dgm:cxn modelId="{3C08E425-B4C6-401B-A956-78416D0FCBCF}" type="presParOf" srcId="{1CE66FDD-DF80-4DC7-9913-D2477F35F2DC}" destId="{A38C81D6-9BBB-4B0D-A495-E3797B1C6A89}" srcOrd="0" destOrd="0" presId="urn:microsoft.com/office/officeart/2005/8/layout/orgChart1"/>
    <dgm:cxn modelId="{E4EC11C5-2F90-461B-AAC1-8B326C85D517}" type="presParOf" srcId="{A38C81D6-9BBB-4B0D-A495-E3797B1C6A89}" destId="{C43BD8B5-01BB-4C3A-A2BC-24CE5FE34A15}" srcOrd="0" destOrd="0" presId="urn:microsoft.com/office/officeart/2005/8/layout/orgChart1"/>
    <dgm:cxn modelId="{9B19771D-5DDD-4EFF-96B9-F4616BF78D96}" type="presParOf" srcId="{A38C81D6-9BBB-4B0D-A495-E3797B1C6A89}" destId="{1A4642BE-4564-42FA-8840-B72BFAA63048}" srcOrd="1" destOrd="0" presId="urn:microsoft.com/office/officeart/2005/8/layout/orgChart1"/>
    <dgm:cxn modelId="{1D2DC11F-E11C-415D-888A-8C31EE4B1188}" type="presParOf" srcId="{1CE66FDD-DF80-4DC7-9913-D2477F35F2DC}" destId="{60A66587-6ED6-4443-9BE7-369E9BDA7982}" srcOrd="1" destOrd="0" presId="urn:microsoft.com/office/officeart/2005/8/layout/orgChart1"/>
    <dgm:cxn modelId="{CE4C5CA9-DAB0-4423-8801-149A87D484FC}" type="presParOf" srcId="{60A66587-6ED6-4443-9BE7-369E9BDA7982}" destId="{1404C249-E15E-452D-92B7-B22B53DAEE0C}" srcOrd="0" destOrd="0" presId="urn:microsoft.com/office/officeart/2005/8/layout/orgChart1"/>
    <dgm:cxn modelId="{6D5E23DC-B53D-466B-8AE4-C8087D529F25}" type="presParOf" srcId="{60A66587-6ED6-4443-9BE7-369E9BDA7982}" destId="{4F451AD0-CF08-4AA7-B8E1-A71A3773BAD1}" srcOrd="1" destOrd="0" presId="urn:microsoft.com/office/officeart/2005/8/layout/orgChart1"/>
    <dgm:cxn modelId="{1A82FD9E-9F3A-4624-A249-360CBAF74ED8}" type="presParOf" srcId="{4F451AD0-CF08-4AA7-B8E1-A71A3773BAD1}" destId="{D3E56EA3-7CC1-4FCE-A2B9-1BBA62380BA6}" srcOrd="0" destOrd="0" presId="urn:microsoft.com/office/officeart/2005/8/layout/orgChart1"/>
    <dgm:cxn modelId="{CDE1EE2D-8F34-4497-A9DE-291FDDC6DFB1}" type="presParOf" srcId="{D3E56EA3-7CC1-4FCE-A2B9-1BBA62380BA6}" destId="{8FB12918-A4BC-4681-A06E-23F431D16358}" srcOrd="0" destOrd="0" presId="urn:microsoft.com/office/officeart/2005/8/layout/orgChart1"/>
    <dgm:cxn modelId="{783C90CE-E402-4943-879D-6CA067003021}" type="presParOf" srcId="{D3E56EA3-7CC1-4FCE-A2B9-1BBA62380BA6}" destId="{2CB6EDA8-91CB-47D7-97C4-A8EA2DC08B51}" srcOrd="1" destOrd="0" presId="urn:microsoft.com/office/officeart/2005/8/layout/orgChart1"/>
    <dgm:cxn modelId="{17C32516-BAAE-42FD-9E46-62F3F0177C08}" type="presParOf" srcId="{4F451AD0-CF08-4AA7-B8E1-A71A3773BAD1}" destId="{E620D2FE-0DE7-41B3-909F-374575176822}" srcOrd="1" destOrd="0" presId="urn:microsoft.com/office/officeart/2005/8/layout/orgChart1"/>
    <dgm:cxn modelId="{AB8AC066-4622-413C-9E34-939A4E6501A7}" type="presParOf" srcId="{4F451AD0-CF08-4AA7-B8E1-A71A3773BAD1}" destId="{74C625F6-77FD-4AC1-ABA9-7FA71A22047C}" srcOrd="2" destOrd="0" presId="urn:microsoft.com/office/officeart/2005/8/layout/orgChart1"/>
    <dgm:cxn modelId="{E07B9176-4E9E-4522-99D8-D2C7814D26AE}" type="presParOf" srcId="{60A66587-6ED6-4443-9BE7-369E9BDA7982}" destId="{A9E20ECD-62A4-4FA3-BB41-2E30346CB00F}" srcOrd="2" destOrd="0" presId="urn:microsoft.com/office/officeart/2005/8/layout/orgChart1"/>
    <dgm:cxn modelId="{4B2DC35A-52F8-4C0D-B9DE-7DFA1DEF0ADE}" type="presParOf" srcId="{60A66587-6ED6-4443-9BE7-369E9BDA7982}" destId="{41372065-571E-45A6-8561-8E8F89A4236D}" srcOrd="3" destOrd="0" presId="urn:microsoft.com/office/officeart/2005/8/layout/orgChart1"/>
    <dgm:cxn modelId="{CFBB3171-C63E-4F64-A4BB-DBF4DDF50D11}" type="presParOf" srcId="{41372065-571E-45A6-8561-8E8F89A4236D}" destId="{64E357E0-DC0F-4E6C-9A1E-686A5A299030}" srcOrd="0" destOrd="0" presId="urn:microsoft.com/office/officeart/2005/8/layout/orgChart1"/>
    <dgm:cxn modelId="{034DAFD6-FDF2-4138-937E-E336AC1E8849}" type="presParOf" srcId="{64E357E0-DC0F-4E6C-9A1E-686A5A299030}" destId="{039B3B00-BE10-4EAC-B01F-36E9A265CCB1}" srcOrd="0" destOrd="0" presId="urn:microsoft.com/office/officeart/2005/8/layout/orgChart1"/>
    <dgm:cxn modelId="{64BAE442-9B3F-4F5D-98B2-0370EFED656E}" type="presParOf" srcId="{64E357E0-DC0F-4E6C-9A1E-686A5A299030}" destId="{9ACB4ED3-F1CD-4E8B-85F6-F16A15721A8F}" srcOrd="1" destOrd="0" presId="urn:microsoft.com/office/officeart/2005/8/layout/orgChart1"/>
    <dgm:cxn modelId="{9E8A9F0F-D3E9-4E8B-B4DC-88A008A1CCF9}" type="presParOf" srcId="{41372065-571E-45A6-8561-8E8F89A4236D}" destId="{E3C36B64-BD88-430B-902F-F9084475EE99}" srcOrd="1" destOrd="0" presId="urn:microsoft.com/office/officeart/2005/8/layout/orgChart1"/>
    <dgm:cxn modelId="{51931535-7623-4955-995C-B3F16E7C5D63}" type="presParOf" srcId="{41372065-571E-45A6-8561-8E8F89A4236D}" destId="{E2ED8FFF-ABBC-4CA4-B71E-E65FA56FDAE3}" srcOrd="2" destOrd="0" presId="urn:microsoft.com/office/officeart/2005/8/layout/orgChart1"/>
    <dgm:cxn modelId="{B5F24644-6678-4161-97CD-2BAAC127E71C}" type="presParOf" srcId="{60A66587-6ED6-4443-9BE7-369E9BDA7982}" destId="{E1BF4285-071B-4DDC-B937-84144DA73D2C}" srcOrd="4" destOrd="0" presId="urn:microsoft.com/office/officeart/2005/8/layout/orgChart1"/>
    <dgm:cxn modelId="{9E999301-491D-4CC7-A8C0-842F9C0BB23C}" type="presParOf" srcId="{60A66587-6ED6-4443-9BE7-369E9BDA7982}" destId="{7576CE3D-ECE1-47EE-843C-7604DA862712}" srcOrd="5" destOrd="0" presId="urn:microsoft.com/office/officeart/2005/8/layout/orgChart1"/>
    <dgm:cxn modelId="{7DB15064-0AC7-40DA-B827-57CE8F33DFB9}" type="presParOf" srcId="{7576CE3D-ECE1-47EE-843C-7604DA862712}" destId="{C3A72CB4-175E-4B5C-9E62-5F8BD3E99E5D}" srcOrd="0" destOrd="0" presId="urn:microsoft.com/office/officeart/2005/8/layout/orgChart1"/>
    <dgm:cxn modelId="{FC67C104-24BE-4330-AAE5-76C08DE3A7FB}" type="presParOf" srcId="{C3A72CB4-175E-4B5C-9E62-5F8BD3E99E5D}" destId="{640AEB1E-60AF-491D-B91A-27A384F10FF7}" srcOrd="0" destOrd="0" presId="urn:microsoft.com/office/officeart/2005/8/layout/orgChart1"/>
    <dgm:cxn modelId="{3D30E08A-0521-4888-9B77-F8F8019A6F1C}" type="presParOf" srcId="{C3A72CB4-175E-4B5C-9E62-5F8BD3E99E5D}" destId="{C38BC6C4-3ABD-4868-AD8E-7CAB3E0A46DF}" srcOrd="1" destOrd="0" presId="urn:microsoft.com/office/officeart/2005/8/layout/orgChart1"/>
    <dgm:cxn modelId="{AC338EB5-7787-45A3-9C39-1E4215C194E9}" type="presParOf" srcId="{7576CE3D-ECE1-47EE-843C-7604DA862712}" destId="{E86F7835-5A23-452A-8974-F5F15706E566}" srcOrd="1" destOrd="0" presId="urn:microsoft.com/office/officeart/2005/8/layout/orgChart1"/>
    <dgm:cxn modelId="{E505BB63-C6E9-4D63-B189-B02D54226CD6}" type="presParOf" srcId="{7576CE3D-ECE1-47EE-843C-7604DA862712}" destId="{24F5C92E-EBEC-4AFB-879E-56C35E1FFAD8}" srcOrd="2" destOrd="0" presId="urn:microsoft.com/office/officeart/2005/8/layout/orgChart1"/>
    <dgm:cxn modelId="{FE18954E-5C1A-4A41-B3D7-66E7E26A1132}" type="presParOf" srcId="{60A66587-6ED6-4443-9BE7-369E9BDA7982}" destId="{F51FA48F-59F6-47EF-A7A3-26EDD169813E}" srcOrd="6" destOrd="0" presId="urn:microsoft.com/office/officeart/2005/8/layout/orgChart1"/>
    <dgm:cxn modelId="{5200E68F-A343-48E9-A9DA-B33E80BE27EA}" type="presParOf" srcId="{60A66587-6ED6-4443-9BE7-369E9BDA7982}" destId="{BC220FBC-4BED-4049-90A0-18CBDB7EA1EB}" srcOrd="7" destOrd="0" presId="urn:microsoft.com/office/officeart/2005/8/layout/orgChart1"/>
    <dgm:cxn modelId="{E45CD81F-4FCD-4B44-BABD-85887B694564}" type="presParOf" srcId="{BC220FBC-4BED-4049-90A0-18CBDB7EA1EB}" destId="{09327804-5D2A-4D52-BCC6-632266DF4277}" srcOrd="0" destOrd="0" presId="urn:microsoft.com/office/officeart/2005/8/layout/orgChart1"/>
    <dgm:cxn modelId="{2BAFF621-3AFB-4A79-8F44-CB730E2A4CD9}" type="presParOf" srcId="{09327804-5D2A-4D52-BCC6-632266DF4277}" destId="{C11596C5-0881-4F2C-AFB1-2152CA37A701}" srcOrd="0" destOrd="0" presId="urn:microsoft.com/office/officeart/2005/8/layout/orgChart1"/>
    <dgm:cxn modelId="{B5F786E2-6F59-4B86-A025-385913035E7D}" type="presParOf" srcId="{09327804-5D2A-4D52-BCC6-632266DF4277}" destId="{D50B4BE9-6326-40A3-BC1B-EA1946B7363C}" srcOrd="1" destOrd="0" presId="urn:microsoft.com/office/officeart/2005/8/layout/orgChart1"/>
    <dgm:cxn modelId="{4B3F7B36-7F7D-4D1E-8740-C501047AD4D1}" type="presParOf" srcId="{BC220FBC-4BED-4049-90A0-18CBDB7EA1EB}" destId="{73C25AB0-1439-4D42-83BA-2051E0853D78}" srcOrd="1" destOrd="0" presId="urn:microsoft.com/office/officeart/2005/8/layout/orgChart1"/>
    <dgm:cxn modelId="{DE67C830-CE4F-4E63-927F-1C0E39964CC6}" type="presParOf" srcId="{BC220FBC-4BED-4049-90A0-18CBDB7EA1EB}" destId="{6DBF9780-68B7-4AF7-B052-219CE404449B}" srcOrd="2" destOrd="0" presId="urn:microsoft.com/office/officeart/2005/8/layout/orgChart1"/>
    <dgm:cxn modelId="{3C3ED472-D5CD-428D-B78A-9F64F57C69DA}" type="presParOf" srcId="{1CE66FDD-DF80-4DC7-9913-D2477F35F2DC}" destId="{C5511B38-A6AD-4043-A65C-2E6E89E7D4DA}" srcOrd="2" destOrd="0" presId="urn:microsoft.com/office/officeart/2005/8/layout/orgChar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5F8CBC-1CEE-41B3-8413-F7BB097CAEAE}" type="doc">
      <dgm:prSet loTypeId="urn:microsoft.com/office/officeart/2005/8/layout/orgChart1" loCatId="hierarchy" qsTypeId="urn:microsoft.com/office/officeart/2005/8/quickstyle/3d2" qsCatId="3D" csTypeId="urn:microsoft.com/office/officeart/2005/8/colors/colorful2" csCatId="colorful" phldr="1"/>
      <dgm:spPr/>
    </dgm:pt>
    <dgm:pt modelId="{D692D7C5-10CD-4F6B-8071-79561921857A}">
      <dgm:prSet custT="1"/>
      <dgm:spPr/>
      <dgm:t>
        <a:bodyPr/>
        <a:lstStyle/>
        <a:p>
          <a:pPr marR="0" algn="ctr" rtl="0"/>
          <a:r>
            <a:rPr lang="ru-RU" sz="1400" b="1">
              <a:latin typeface="Times New Roman" pitchFamily="18" charset="0"/>
              <a:cs typeface="Times New Roman" pitchFamily="18" charset="0"/>
            </a:rPr>
            <a:t>Устойчивое и экологическое развитие</a:t>
          </a:r>
          <a:endParaRPr lang="ru-RU" sz="1400" smtClean="0">
            <a:latin typeface="Times New Roman" pitchFamily="18" charset="0"/>
            <a:cs typeface="Times New Roman" pitchFamily="18" charset="0"/>
          </a:endParaRPr>
        </a:p>
      </dgm:t>
    </dgm:pt>
    <dgm:pt modelId="{EB8B2227-BD41-4CD2-8E7E-4A06D0DA605E}" type="parTrans" cxnId="{86C6B5E7-F4DF-4827-852D-79D4962E1CF3}">
      <dgm:prSet/>
      <dgm:spPr/>
      <dgm:t>
        <a:bodyPr/>
        <a:lstStyle/>
        <a:p>
          <a:endParaRPr lang="ru-RU" sz="1400">
            <a:latin typeface="Times New Roman" pitchFamily="18" charset="0"/>
            <a:cs typeface="Times New Roman" pitchFamily="18" charset="0"/>
          </a:endParaRPr>
        </a:p>
      </dgm:t>
    </dgm:pt>
    <dgm:pt modelId="{06C94881-348A-4B9F-BA40-56F8BBFB844B}" type="sibTrans" cxnId="{86C6B5E7-F4DF-4827-852D-79D4962E1CF3}">
      <dgm:prSet/>
      <dgm:spPr/>
      <dgm:t>
        <a:bodyPr/>
        <a:lstStyle/>
        <a:p>
          <a:endParaRPr lang="ru-RU" sz="1400">
            <a:latin typeface="Times New Roman" pitchFamily="18" charset="0"/>
            <a:cs typeface="Times New Roman" pitchFamily="18" charset="0"/>
          </a:endParaRPr>
        </a:p>
      </dgm:t>
    </dgm:pt>
    <dgm:pt modelId="{609869CD-169C-491C-B3C4-F1A1860F257A}">
      <dgm:prSet custT="1"/>
      <dgm:spPr/>
      <dgm:t>
        <a:bodyPr/>
        <a:lstStyle/>
        <a:p>
          <a:pPr marR="0" algn="ctr" rtl="0"/>
          <a:r>
            <a:rPr lang="ru-RU" sz="1400">
              <a:latin typeface="Times New Roman" pitchFamily="18" charset="0"/>
              <a:cs typeface="Times New Roman" pitchFamily="18" charset="0"/>
            </a:rPr>
            <a:t>Использование вторичных ресурсов </a:t>
          </a:r>
          <a:endParaRPr lang="ru-RU" sz="1400" b="0" smtClean="0">
            <a:latin typeface="Times New Roman" pitchFamily="18" charset="0"/>
            <a:cs typeface="Times New Roman" pitchFamily="18" charset="0"/>
          </a:endParaRPr>
        </a:p>
      </dgm:t>
    </dgm:pt>
    <dgm:pt modelId="{5E31082A-5A11-45CB-817D-B512E6446AB1}" type="parTrans" cxnId="{C948DAD4-DE93-4196-A182-478B27EF6098}">
      <dgm:prSet/>
      <dgm:spPr/>
      <dgm:t>
        <a:bodyPr/>
        <a:lstStyle/>
        <a:p>
          <a:endParaRPr lang="ru-RU" sz="1400">
            <a:latin typeface="Times New Roman" pitchFamily="18" charset="0"/>
            <a:cs typeface="Times New Roman" pitchFamily="18" charset="0"/>
          </a:endParaRPr>
        </a:p>
      </dgm:t>
    </dgm:pt>
    <dgm:pt modelId="{86339324-8D67-4C96-97FB-9AF62EBB06C5}" type="sibTrans" cxnId="{C948DAD4-DE93-4196-A182-478B27EF6098}">
      <dgm:prSet/>
      <dgm:spPr/>
      <dgm:t>
        <a:bodyPr/>
        <a:lstStyle/>
        <a:p>
          <a:endParaRPr lang="ru-RU" sz="1400">
            <a:latin typeface="Times New Roman" pitchFamily="18" charset="0"/>
            <a:cs typeface="Times New Roman" pitchFamily="18" charset="0"/>
          </a:endParaRPr>
        </a:p>
      </dgm:t>
    </dgm:pt>
    <dgm:pt modelId="{CEF5BC49-00D6-4106-A374-1D22C2760BF8}">
      <dgm:prSet custT="1"/>
      <dgm:spPr/>
      <dgm:t>
        <a:bodyPr/>
        <a:lstStyle/>
        <a:p>
          <a:pPr marR="0" algn="ctr" rtl="0"/>
          <a:r>
            <a:rPr lang="ru-RU" sz="1400">
              <a:latin typeface="Times New Roman" pitchFamily="18" charset="0"/>
              <a:cs typeface="Times New Roman" pitchFamily="18" charset="0"/>
            </a:rPr>
            <a:t>Автоматизация процессов контроля расхода</a:t>
          </a:r>
          <a:endParaRPr lang="ru-RU" sz="1400" b="0" smtClean="0">
            <a:latin typeface="Times New Roman" pitchFamily="18" charset="0"/>
            <a:cs typeface="Times New Roman" pitchFamily="18" charset="0"/>
          </a:endParaRPr>
        </a:p>
      </dgm:t>
    </dgm:pt>
    <dgm:pt modelId="{35E628AC-3F22-47FA-852A-A5BB79931CBD}" type="parTrans" cxnId="{610885B8-6032-4E68-BA07-10043E61729C}">
      <dgm:prSet/>
      <dgm:spPr/>
      <dgm:t>
        <a:bodyPr/>
        <a:lstStyle/>
        <a:p>
          <a:endParaRPr lang="ru-RU" sz="1400">
            <a:latin typeface="Times New Roman" pitchFamily="18" charset="0"/>
            <a:cs typeface="Times New Roman" pitchFamily="18" charset="0"/>
          </a:endParaRPr>
        </a:p>
      </dgm:t>
    </dgm:pt>
    <dgm:pt modelId="{C40D0F55-78B6-4D6C-AEB7-6FF0E9DC1DB0}" type="sibTrans" cxnId="{610885B8-6032-4E68-BA07-10043E61729C}">
      <dgm:prSet/>
      <dgm:spPr/>
      <dgm:t>
        <a:bodyPr/>
        <a:lstStyle/>
        <a:p>
          <a:endParaRPr lang="ru-RU" sz="1400">
            <a:latin typeface="Times New Roman" pitchFamily="18" charset="0"/>
            <a:cs typeface="Times New Roman" pitchFamily="18" charset="0"/>
          </a:endParaRPr>
        </a:p>
      </dgm:t>
    </dgm:pt>
    <dgm:pt modelId="{E2DA3894-5D54-4993-BA1B-DA08C08D9835}">
      <dgm:prSet custT="1"/>
      <dgm:spPr/>
      <dgm:t>
        <a:bodyPr/>
        <a:lstStyle/>
        <a:p>
          <a:pPr marR="0" algn="ctr" rtl="0"/>
          <a:r>
            <a:rPr lang="ru-RU" sz="1400">
              <a:latin typeface="Times New Roman" pitchFamily="18" charset="0"/>
              <a:cs typeface="Times New Roman" pitchFamily="18" charset="0"/>
            </a:rPr>
            <a:t>Соответствие нормам светового комфорта и влажности</a:t>
          </a:r>
          <a:endParaRPr lang="ru-RU" sz="1400" b="0" smtClean="0">
            <a:latin typeface="Times New Roman" pitchFamily="18" charset="0"/>
            <a:cs typeface="Times New Roman" pitchFamily="18" charset="0"/>
          </a:endParaRPr>
        </a:p>
      </dgm:t>
    </dgm:pt>
    <dgm:pt modelId="{0BE17A1A-4182-4BA9-A218-187553B0A0C8}" type="parTrans" cxnId="{8AAEEE9A-80AE-4421-944F-69B8A6ECBA89}">
      <dgm:prSet/>
      <dgm:spPr/>
      <dgm:t>
        <a:bodyPr/>
        <a:lstStyle/>
        <a:p>
          <a:endParaRPr lang="ru-RU" sz="1400">
            <a:latin typeface="Times New Roman" pitchFamily="18" charset="0"/>
            <a:cs typeface="Times New Roman" pitchFamily="18" charset="0"/>
          </a:endParaRPr>
        </a:p>
      </dgm:t>
    </dgm:pt>
    <dgm:pt modelId="{0D38BE96-2B57-4E1A-9C09-9E5C0678676F}" type="sibTrans" cxnId="{8AAEEE9A-80AE-4421-944F-69B8A6ECBA89}">
      <dgm:prSet/>
      <dgm:spPr/>
      <dgm:t>
        <a:bodyPr/>
        <a:lstStyle/>
        <a:p>
          <a:endParaRPr lang="ru-RU" sz="1400">
            <a:latin typeface="Times New Roman" pitchFamily="18" charset="0"/>
            <a:cs typeface="Times New Roman" pitchFamily="18" charset="0"/>
          </a:endParaRPr>
        </a:p>
      </dgm:t>
    </dgm:pt>
    <dgm:pt modelId="{CBB3FDE5-3CB4-498C-A3BF-E903DFE29A6F}">
      <dgm:prSet custT="1"/>
      <dgm:spPr/>
      <dgm:t>
        <a:bodyPr/>
        <a:lstStyle/>
        <a:p>
          <a:pPr marR="0" algn="ctr" rtl="0"/>
          <a:r>
            <a:rPr lang="ru-RU" sz="1400">
              <a:latin typeface="Times New Roman" pitchFamily="18" charset="0"/>
              <a:cs typeface="Times New Roman" pitchFamily="18" charset="0"/>
            </a:rPr>
            <a:t>Использование возобновляемых ресурсов </a:t>
          </a:r>
          <a:endParaRPr lang="ru-RU" sz="1400" b="0" smtClean="0">
            <a:latin typeface="Times New Roman" pitchFamily="18" charset="0"/>
            <a:cs typeface="Times New Roman" pitchFamily="18" charset="0"/>
          </a:endParaRPr>
        </a:p>
      </dgm:t>
    </dgm:pt>
    <dgm:pt modelId="{B4929E43-A180-4381-A94E-9CF12CDF428D}" type="parTrans" cxnId="{C649E00D-61F2-4985-B30F-F6BFDEEE76D2}">
      <dgm:prSet/>
      <dgm:spPr/>
      <dgm:t>
        <a:bodyPr/>
        <a:lstStyle/>
        <a:p>
          <a:endParaRPr lang="ru-RU" sz="1400">
            <a:latin typeface="Times New Roman" pitchFamily="18" charset="0"/>
            <a:cs typeface="Times New Roman" pitchFamily="18" charset="0"/>
          </a:endParaRPr>
        </a:p>
      </dgm:t>
    </dgm:pt>
    <dgm:pt modelId="{7D62AB0C-F2E0-425C-829B-6999CFCABE15}" type="sibTrans" cxnId="{C649E00D-61F2-4985-B30F-F6BFDEEE76D2}">
      <dgm:prSet/>
      <dgm:spPr/>
      <dgm:t>
        <a:bodyPr/>
        <a:lstStyle/>
        <a:p>
          <a:endParaRPr lang="ru-RU" sz="1400">
            <a:latin typeface="Times New Roman" pitchFamily="18" charset="0"/>
            <a:cs typeface="Times New Roman" pitchFamily="18" charset="0"/>
          </a:endParaRPr>
        </a:p>
      </dgm:t>
    </dgm:pt>
    <dgm:pt modelId="{107C7C1F-1D16-4406-934C-C3CA20C38306}">
      <dgm:prSet custT="1"/>
      <dgm:spPr/>
      <dgm:t>
        <a:bodyPr/>
        <a:lstStyle/>
        <a:p>
          <a:pPr marR="0" algn="ctr" rtl="0"/>
          <a:r>
            <a:rPr lang="ru-RU" sz="1400">
              <a:latin typeface="Times New Roman" pitchFamily="18" charset="0"/>
              <a:cs typeface="Times New Roman" pitchFamily="18" charset="0"/>
            </a:rPr>
            <a:t>Качество организации сбора и утилизации отходов</a:t>
          </a:r>
          <a:endParaRPr lang="ru-RU" sz="1400" b="0" smtClean="0">
            <a:latin typeface="Times New Roman" pitchFamily="18" charset="0"/>
            <a:cs typeface="Times New Roman" pitchFamily="18" charset="0"/>
          </a:endParaRPr>
        </a:p>
      </dgm:t>
    </dgm:pt>
    <dgm:pt modelId="{F65A9335-7550-481E-B3A5-5363EC73F35A}" type="parTrans" cxnId="{452ADCDE-06E0-4E41-8CDC-356AF7FBFE21}">
      <dgm:prSet/>
      <dgm:spPr/>
      <dgm:t>
        <a:bodyPr/>
        <a:lstStyle/>
        <a:p>
          <a:endParaRPr lang="ru-RU" sz="1400">
            <a:latin typeface="Times New Roman" pitchFamily="18" charset="0"/>
            <a:cs typeface="Times New Roman" pitchFamily="18" charset="0"/>
          </a:endParaRPr>
        </a:p>
      </dgm:t>
    </dgm:pt>
    <dgm:pt modelId="{9270E4F7-8874-4033-901B-E79D53689F24}" type="sibTrans" cxnId="{452ADCDE-06E0-4E41-8CDC-356AF7FBFE21}">
      <dgm:prSet/>
      <dgm:spPr/>
      <dgm:t>
        <a:bodyPr/>
        <a:lstStyle/>
        <a:p>
          <a:endParaRPr lang="ru-RU" sz="1400">
            <a:latin typeface="Times New Roman" pitchFamily="18" charset="0"/>
            <a:cs typeface="Times New Roman" pitchFamily="18" charset="0"/>
          </a:endParaRPr>
        </a:p>
      </dgm:t>
    </dgm:pt>
    <dgm:pt modelId="{0A757F69-ACDD-4CE4-A68C-2E430AA8CAAA}" type="pres">
      <dgm:prSet presAssocID="{275F8CBC-1CEE-41B3-8413-F7BB097CAEAE}" presName="hierChild1" presStyleCnt="0">
        <dgm:presLayoutVars>
          <dgm:orgChart val="1"/>
          <dgm:chPref val="1"/>
          <dgm:dir/>
          <dgm:animOne val="branch"/>
          <dgm:animLvl val="lvl"/>
          <dgm:resizeHandles/>
        </dgm:presLayoutVars>
      </dgm:prSet>
      <dgm:spPr/>
    </dgm:pt>
    <dgm:pt modelId="{1CE66FDD-DF80-4DC7-9913-D2477F35F2DC}" type="pres">
      <dgm:prSet presAssocID="{D692D7C5-10CD-4F6B-8071-79561921857A}" presName="hierRoot1" presStyleCnt="0">
        <dgm:presLayoutVars>
          <dgm:hierBranch val="l"/>
        </dgm:presLayoutVars>
      </dgm:prSet>
      <dgm:spPr/>
    </dgm:pt>
    <dgm:pt modelId="{A38C81D6-9BBB-4B0D-A495-E3797B1C6A89}" type="pres">
      <dgm:prSet presAssocID="{D692D7C5-10CD-4F6B-8071-79561921857A}" presName="rootComposite1" presStyleCnt="0"/>
      <dgm:spPr/>
    </dgm:pt>
    <dgm:pt modelId="{C43BD8B5-01BB-4C3A-A2BC-24CE5FE34A15}" type="pres">
      <dgm:prSet presAssocID="{D692D7C5-10CD-4F6B-8071-79561921857A}" presName="rootText1" presStyleLbl="node0" presStyleIdx="0" presStyleCnt="1" custScaleX="311339">
        <dgm:presLayoutVars>
          <dgm:chPref val="3"/>
        </dgm:presLayoutVars>
      </dgm:prSet>
      <dgm:spPr/>
      <dgm:t>
        <a:bodyPr/>
        <a:lstStyle/>
        <a:p>
          <a:endParaRPr lang="ru-RU"/>
        </a:p>
      </dgm:t>
    </dgm:pt>
    <dgm:pt modelId="{1A4642BE-4564-42FA-8840-B72BFAA63048}" type="pres">
      <dgm:prSet presAssocID="{D692D7C5-10CD-4F6B-8071-79561921857A}" presName="rootConnector1" presStyleLbl="node1" presStyleIdx="0" presStyleCnt="0"/>
      <dgm:spPr/>
      <dgm:t>
        <a:bodyPr/>
        <a:lstStyle/>
        <a:p>
          <a:endParaRPr lang="ru-RU"/>
        </a:p>
      </dgm:t>
    </dgm:pt>
    <dgm:pt modelId="{60A66587-6ED6-4443-9BE7-369E9BDA7982}" type="pres">
      <dgm:prSet presAssocID="{D692D7C5-10CD-4F6B-8071-79561921857A}" presName="hierChild2" presStyleCnt="0"/>
      <dgm:spPr/>
    </dgm:pt>
    <dgm:pt modelId="{1404C249-E15E-452D-92B7-B22B53DAEE0C}" type="pres">
      <dgm:prSet presAssocID="{5E31082A-5A11-45CB-817D-B512E6446AB1}" presName="Name50" presStyleLbl="parChTrans1D2" presStyleIdx="0" presStyleCnt="5"/>
      <dgm:spPr/>
      <dgm:t>
        <a:bodyPr/>
        <a:lstStyle/>
        <a:p>
          <a:endParaRPr lang="ru-RU"/>
        </a:p>
      </dgm:t>
    </dgm:pt>
    <dgm:pt modelId="{4F451AD0-CF08-4AA7-B8E1-A71A3773BAD1}" type="pres">
      <dgm:prSet presAssocID="{609869CD-169C-491C-B3C4-F1A1860F257A}" presName="hierRoot2" presStyleCnt="0">
        <dgm:presLayoutVars>
          <dgm:hierBranch val="l"/>
        </dgm:presLayoutVars>
      </dgm:prSet>
      <dgm:spPr/>
    </dgm:pt>
    <dgm:pt modelId="{D3E56EA3-7CC1-4FCE-A2B9-1BBA62380BA6}" type="pres">
      <dgm:prSet presAssocID="{609869CD-169C-491C-B3C4-F1A1860F257A}" presName="rootComposite" presStyleCnt="0"/>
      <dgm:spPr/>
    </dgm:pt>
    <dgm:pt modelId="{8FB12918-A4BC-4681-A06E-23F431D16358}" type="pres">
      <dgm:prSet presAssocID="{609869CD-169C-491C-B3C4-F1A1860F257A}" presName="rootText" presStyleLbl="node2" presStyleIdx="0" presStyleCnt="5" custScaleX="202664">
        <dgm:presLayoutVars>
          <dgm:chPref val="3"/>
        </dgm:presLayoutVars>
      </dgm:prSet>
      <dgm:spPr/>
      <dgm:t>
        <a:bodyPr/>
        <a:lstStyle/>
        <a:p>
          <a:endParaRPr lang="ru-RU"/>
        </a:p>
      </dgm:t>
    </dgm:pt>
    <dgm:pt modelId="{2CB6EDA8-91CB-47D7-97C4-A8EA2DC08B51}" type="pres">
      <dgm:prSet presAssocID="{609869CD-169C-491C-B3C4-F1A1860F257A}" presName="rootConnector" presStyleLbl="node2" presStyleIdx="0" presStyleCnt="5"/>
      <dgm:spPr/>
      <dgm:t>
        <a:bodyPr/>
        <a:lstStyle/>
        <a:p>
          <a:endParaRPr lang="ru-RU"/>
        </a:p>
      </dgm:t>
    </dgm:pt>
    <dgm:pt modelId="{E620D2FE-0DE7-41B3-909F-374575176822}" type="pres">
      <dgm:prSet presAssocID="{609869CD-169C-491C-B3C4-F1A1860F257A}" presName="hierChild4" presStyleCnt="0"/>
      <dgm:spPr/>
    </dgm:pt>
    <dgm:pt modelId="{74C625F6-77FD-4AC1-ABA9-7FA71A22047C}" type="pres">
      <dgm:prSet presAssocID="{609869CD-169C-491C-B3C4-F1A1860F257A}" presName="hierChild5" presStyleCnt="0"/>
      <dgm:spPr/>
    </dgm:pt>
    <dgm:pt modelId="{A9E20ECD-62A4-4FA3-BB41-2E30346CB00F}" type="pres">
      <dgm:prSet presAssocID="{B4929E43-A180-4381-A94E-9CF12CDF428D}" presName="Name50" presStyleLbl="parChTrans1D2" presStyleIdx="1" presStyleCnt="5"/>
      <dgm:spPr/>
      <dgm:t>
        <a:bodyPr/>
        <a:lstStyle/>
        <a:p>
          <a:endParaRPr lang="ru-RU"/>
        </a:p>
      </dgm:t>
    </dgm:pt>
    <dgm:pt modelId="{41372065-571E-45A6-8561-8E8F89A4236D}" type="pres">
      <dgm:prSet presAssocID="{CBB3FDE5-3CB4-498C-A3BF-E903DFE29A6F}" presName="hierRoot2" presStyleCnt="0">
        <dgm:presLayoutVars>
          <dgm:hierBranch val="init"/>
        </dgm:presLayoutVars>
      </dgm:prSet>
      <dgm:spPr/>
    </dgm:pt>
    <dgm:pt modelId="{64E357E0-DC0F-4E6C-9A1E-686A5A299030}" type="pres">
      <dgm:prSet presAssocID="{CBB3FDE5-3CB4-498C-A3BF-E903DFE29A6F}" presName="rootComposite" presStyleCnt="0"/>
      <dgm:spPr/>
    </dgm:pt>
    <dgm:pt modelId="{039B3B00-BE10-4EAC-B01F-36E9A265CCB1}" type="pres">
      <dgm:prSet presAssocID="{CBB3FDE5-3CB4-498C-A3BF-E903DFE29A6F}" presName="rootText" presStyleLbl="node2" presStyleIdx="1" presStyleCnt="5" custScaleX="208284">
        <dgm:presLayoutVars>
          <dgm:chPref val="3"/>
        </dgm:presLayoutVars>
      </dgm:prSet>
      <dgm:spPr/>
      <dgm:t>
        <a:bodyPr/>
        <a:lstStyle/>
        <a:p>
          <a:endParaRPr lang="ru-RU"/>
        </a:p>
      </dgm:t>
    </dgm:pt>
    <dgm:pt modelId="{9ACB4ED3-F1CD-4E8B-85F6-F16A15721A8F}" type="pres">
      <dgm:prSet presAssocID="{CBB3FDE5-3CB4-498C-A3BF-E903DFE29A6F}" presName="rootConnector" presStyleLbl="node2" presStyleIdx="1" presStyleCnt="5"/>
      <dgm:spPr/>
      <dgm:t>
        <a:bodyPr/>
        <a:lstStyle/>
        <a:p>
          <a:endParaRPr lang="ru-RU"/>
        </a:p>
      </dgm:t>
    </dgm:pt>
    <dgm:pt modelId="{E3C36B64-BD88-430B-902F-F9084475EE99}" type="pres">
      <dgm:prSet presAssocID="{CBB3FDE5-3CB4-498C-A3BF-E903DFE29A6F}" presName="hierChild4" presStyleCnt="0"/>
      <dgm:spPr/>
    </dgm:pt>
    <dgm:pt modelId="{E2ED8FFF-ABBC-4CA4-B71E-E65FA56FDAE3}" type="pres">
      <dgm:prSet presAssocID="{CBB3FDE5-3CB4-498C-A3BF-E903DFE29A6F}" presName="hierChild5" presStyleCnt="0"/>
      <dgm:spPr/>
    </dgm:pt>
    <dgm:pt modelId="{E1BF4285-071B-4DDC-B937-84144DA73D2C}" type="pres">
      <dgm:prSet presAssocID="{35E628AC-3F22-47FA-852A-A5BB79931CBD}" presName="Name50" presStyleLbl="parChTrans1D2" presStyleIdx="2" presStyleCnt="5"/>
      <dgm:spPr/>
      <dgm:t>
        <a:bodyPr/>
        <a:lstStyle/>
        <a:p>
          <a:endParaRPr lang="ru-RU"/>
        </a:p>
      </dgm:t>
    </dgm:pt>
    <dgm:pt modelId="{7576CE3D-ECE1-47EE-843C-7604DA862712}" type="pres">
      <dgm:prSet presAssocID="{CEF5BC49-00D6-4106-A374-1D22C2760BF8}" presName="hierRoot2" presStyleCnt="0">
        <dgm:presLayoutVars>
          <dgm:hierBranch val="l"/>
        </dgm:presLayoutVars>
      </dgm:prSet>
      <dgm:spPr/>
    </dgm:pt>
    <dgm:pt modelId="{C3A72CB4-175E-4B5C-9E62-5F8BD3E99E5D}" type="pres">
      <dgm:prSet presAssocID="{CEF5BC49-00D6-4106-A374-1D22C2760BF8}" presName="rootComposite" presStyleCnt="0"/>
      <dgm:spPr/>
    </dgm:pt>
    <dgm:pt modelId="{640AEB1E-60AF-491D-B91A-27A384F10FF7}" type="pres">
      <dgm:prSet presAssocID="{CEF5BC49-00D6-4106-A374-1D22C2760BF8}" presName="rootText" presStyleLbl="node2" presStyleIdx="2" presStyleCnt="5" custScaleX="206740">
        <dgm:presLayoutVars>
          <dgm:chPref val="3"/>
        </dgm:presLayoutVars>
      </dgm:prSet>
      <dgm:spPr/>
      <dgm:t>
        <a:bodyPr/>
        <a:lstStyle/>
        <a:p>
          <a:endParaRPr lang="ru-RU"/>
        </a:p>
      </dgm:t>
    </dgm:pt>
    <dgm:pt modelId="{C38BC6C4-3ABD-4868-AD8E-7CAB3E0A46DF}" type="pres">
      <dgm:prSet presAssocID="{CEF5BC49-00D6-4106-A374-1D22C2760BF8}" presName="rootConnector" presStyleLbl="node2" presStyleIdx="2" presStyleCnt="5"/>
      <dgm:spPr/>
      <dgm:t>
        <a:bodyPr/>
        <a:lstStyle/>
        <a:p>
          <a:endParaRPr lang="ru-RU"/>
        </a:p>
      </dgm:t>
    </dgm:pt>
    <dgm:pt modelId="{E86F7835-5A23-452A-8974-F5F15706E566}" type="pres">
      <dgm:prSet presAssocID="{CEF5BC49-00D6-4106-A374-1D22C2760BF8}" presName="hierChild4" presStyleCnt="0"/>
      <dgm:spPr/>
    </dgm:pt>
    <dgm:pt modelId="{24F5C92E-EBEC-4AFB-879E-56C35E1FFAD8}" type="pres">
      <dgm:prSet presAssocID="{CEF5BC49-00D6-4106-A374-1D22C2760BF8}" presName="hierChild5" presStyleCnt="0"/>
      <dgm:spPr/>
    </dgm:pt>
    <dgm:pt modelId="{F51FA48F-59F6-47EF-A7A3-26EDD169813E}" type="pres">
      <dgm:prSet presAssocID="{0BE17A1A-4182-4BA9-A218-187553B0A0C8}" presName="Name50" presStyleLbl="parChTrans1D2" presStyleIdx="3" presStyleCnt="5"/>
      <dgm:spPr/>
      <dgm:t>
        <a:bodyPr/>
        <a:lstStyle/>
        <a:p>
          <a:endParaRPr lang="ru-RU"/>
        </a:p>
      </dgm:t>
    </dgm:pt>
    <dgm:pt modelId="{BC220FBC-4BED-4049-90A0-18CBDB7EA1EB}" type="pres">
      <dgm:prSet presAssocID="{E2DA3894-5D54-4993-BA1B-DA08C08D9835}" presName="hierRoot2" presStyleCnt="0">
        <dgm:presLayoutVars>
          <dgm:hierBranch val="l"/>
        </dgm:presLayoutVars>
      </dgm:prSet>
      <dgm:spPr/>
    </dgm:pt>
    <dgm:pt modelId="{09327804-5D2A-4D52-BCC6-632266DF4277}" type="pres">
      <dgm:prSet presAssocID="{E2DA3894-5D54-4993-BA1B-DA08C08D9835}" presName="rootComposite" presStyleCnt="0"/>
      <dgm:spPr/>
    </dgm:pt>
    <dgm:pt modelId="{C11596C5-0881-4F2C-AFB1-2152CA37A701}" type="pres">
      <dgm:prSet presAssocID="{E2DA3894-5D54-4993-BA1B-DA08C08D9835}" presName="rootText" presStyleLbl="node2" presStyleIdx="3" presStyleCnt="5" custScaleX="204702">
        <dgm:presLayoutVars>
          <dgm:chPref val="3"/>
        </dgm:presLayoutVars>
      </dgm:prSet>
      <dgm:spPr/>
      <dgm:t>
        <a:bodyPr/>
        <a:lstStyle/>
        <a:p>
          <a:endParaRPr lang="ru-RU"/>
        </a:p>
      </dgm:t>
    </dgm:pt>
    <dgm:pt modelId="{D50B4BE9-6326-40A3-BC1B-EA1946B7363C}" type="pres">
      <dgm:prSet presAssocID="{E2DA3894-5D54-4993-BA1B-DA08C08D9835}" presName="rootConnector" presStyleLbl="node2" presStyleIdx="3" presStyleCnt="5"/>
      <dgm:spPr/>
      <dgm:t>
        <a:bodyPr/>
        <a:lstStyle/>
        <a:p>
          <a:endParaRPr lang="ru-RU"/>
        </a:p>
      </dgm:t>
    </dgm:pt>
    <dgm:pt modelId="{73C25AB0-1439-4D42-83BA-2051E0853D78}" type="pres">
      <dgm:prSet presAssocID="{E2DA3894-5D54-4993-BA1B-DA08C08D9835}" presName="hierChild4" presStyleCnt="0"/>
      <dgm:spPr/>
    </dgm:pt>
    <dgm:pt modelId="{6DBF9780-68B7-4AF7-B052-219CE404449B}" type="pres">
      <dgm:prSet presAssocID="{E2DA3894-5D54-4993-BA1B-DA08C08D9835}" presName="hierChild5" presStyleCnt="0"/>
      <dgm:spPr/>
    </dgm:pt>
    <dgm:pt modelId="{02C14F14-D4FA-4482-9E57-2CA586F616C9}" type="pres">
      <dgm:prSet presAssocID="{F65A9335-7550-481E-B3A5-5363EC73F35A}" presName="Name50" presStyleLbl="parChTrans1D2" presStyleIdx="4" presStyleCnt="5"/>
      <dgm:spPr/>
      <dgm:t>
        <a:bodyPr/>
        <a:lstStyle/>
        <a:p>
          <a:endParaRPr lang="ru-RU"/>
        </a:p>
      </dgm:t>
    </dgm:pt>
    <dgm:pt modelId="{CDE2A795-A773-4C53-9C6C-FE74B1201BB9}" type="pres">
      <dgm:prSet presAssocID="{107C7C1F-1D16-4406-934C-C3CA20C38306}" presName="hierRoot2" presStyleCnt="0">
        <dgm:presLayoutVars>
          <dgm:hierBranch val="init"/>
        </dgm:presLayoutVars>
      </dgm:prSet>
      <dgm:spPr/>
    </dgm:pt>
    <dgm:pt modelId="{F23D4C57-D796-423A-9D85-DB25A9C9CAAA}" type="pres">
      <dgm:prSet presAssocID="{107C7C1F-1D16-4406-934C-C3CA20C38306}" presName="rootComposite" presStyleCnt="0"/>
      <dgm:spPr/>
    </dgm:pt>
    <dgm:pt modelId="{6FBD4D42-BF26-43D5-9070-FB682A64A765}" type="pres">
      <dgm:prSet presAssocID="{107C7C1F-1D16-4406-934C-C3CA20C38306}" presName="rootText" presStyleLbl="node2" presStyleIdx="4" presStyleCnt="5" custScaleX="204881">
        <dgm:presLayoutVars>
          <dgm:chPref val="3"/>
        </dgm:presLayoutVars>
      </dgm:prSet>
      <dgm:spPr/>
      <dgm:t>
        <a:bodyPr/>
        <a:lstStyle/>
        <a:p>
          <a:endParaRPr lang="ru-RU"/>
        </a:p>
      </dgm:t>
    </dgm:pt>
    <dgm:pt modelId="{20DCC2DE-F0B5-491D-ADD4-56D07457DDC4}" type="pres">
      <dgm:prSet presAssocID="{107C7C1F-1D16-4406-934C-C3CA20C38306}" presName="rootConnector" presStyleLbl="node2" presStyleIdx="4" presStyleCnt="5"/>
      <dgm:spPr/>
      <dgm:t>
        <a:bodyPr/>
        <a:lstStyle/>
        <a:p>
          <a:endParaRPr lang="ru-RU"/>
        </a:p>
      </dgm:t>
    </dgm:pt>
    <dgm:pt modelId="{82DE8307-1CBD-4058-96D6-E977F6C07ADE}" type="pres">
      <dgm:prSet presAssocID="{107C7C1F-1D16-4406-934C-C3CA20C38306}" presName="hierChild4" presStyleCnt="0"/>
      <dgm:spPr/>
    </dgm:pt>
    <dgm:pt modelId="{9DE22061-2E13-4EBD-A488-5486CEED4972}" type="pres">
      <dgm:prSet presAssocID="{107C7C1F-1D16-4406-934C-C3CA20C38306}" presName="hierChild5" presStyleCnt="0"/>
      <dgm:spPr/>
    </dgm:pt>
    <dgm:pt modelId="{C5511B38-A6AD-4043-A65C-2E6E89E7D4DA}" type="pres">
      <dgm:prSet presAssocID="{D692D7C5-10CD-4F6B-8071-79561921857A}" presName="hierChild3" presStyleCnt="0"/>
      <dgm:spPr/>
    </dgm:pt>
  </dgm:ptLst>
  <dgm:cxnLst>
    <dgm:cxn modelId="{D8F99A6F-FE41-43E4-857F-4A5BC0371655}" type="presOf" srcId="{0BE17A1A-4182-4BA9-A218-187553B0A0C8}" destId="{F51FA48F-59F6-47EF-A7A3-26EDD169813E}" srcOrd="0" destOrd="0" presId="urn:microsoft.com/office/officeart/2005/8/layout/orgChart1"/>
    <dgm:cxn modelId="{230EE0D2-C9A2-4E54-BCD0-6EE47D698D8E}" type="presOf" srcId="{E2DA3894-5D54-4993-BA1B-DA08C08D9835}" destId="{C11596C5-0881-4F2C-AFB1-2152CA37A701}" srcOrd="0" destOrd="0" presId="urn:microsoft.com/office/officeart/2005/8/layout/orgChart1"/>
    <dgm:cxn modelId="{C005FC48-276D-489C-8B57-FE6295821D4E}" type="presOf" srcId="{B4929E43-A180-4381-A94E-9CF12CDF428D}" destId="{A9E20ECD-62A4-4FA3-BB41-2E30346CB00F}" srcOrd="0" destOrd="0" presId="urn:microsoft.com/office/officeart/2005/8/layout/orgChart1"/>
    <dgm:cxn modelId="{E6776C1E-8B06-43B4-B75B-3F27B91535B2}" type="presOf" srcId="{5E31082A-5A11-45CB-817D-B512E6446AB1}" destId="{1404C249-E15E-452D-92B7-B22B53DAEE0C}" srcOrd="0" destOrd="0" presId="urn:microsoft.com/office/officeart/2005/8/layout/orgChart1"/>
    <dgm:cxn modelId="{452ADCDE-06E0-4E41-8CDC-356AF7FBFE21}" srcId="{D692D7C5-10CD-4F6B-8071-79561921857A}" destId="{107C7C1F-1D16-4406-934C-C3CA20C38306}" srcOrd="4" destOrd="0" parTransId="{F65A9335-7550-481E-B3A5-5363EC73F35A}" sibTransId="{9270E4F7-8874-4033-901B-E79D53689F24}"/>
    <dgm:cxn modelId="{DFE2233E-D10C-466C-A009-93AB770CA735}" type="presOf" srcId="{609869CD-169C-491C-B3C4-F1A1860F257A}" destId="{2CB6EDA8-91CB-47D7-97C4-A8EA2DC08B51}" srcOrd="1" destOrd="0" presId="urn:microsoft.com/office/officeart/2005/8/layout/orgChart1"/>
    <dgm:cxn modelId="{417EA03C-907E-4658-87B6-87AD9CBCF857}" type="presOf" srcId="{609869CD-169C-491C-B3C4-F1A1860F257A}" destId="{8FB12918-A4BC-4681-A06E-23F431D16358}" srcOrd="0" destOrd="0" presId="urn:microsoft.com/office/officeart/2005/8/layout/orgChart1"/>
    <dgm:cxn modelId="{86C6B5E7-F4DF-4827-852D-79D4962E1CF3}" srcId="{275F8CBC-1CEE-41B3-8413-F7BB097CAEAE}" destId="{D692D7C5-10CD-4F6B-8071-79561921857A}" srcOrd="0" destOrd="0" parTransId="{EB8B2227-BD41-4CD2-8E7E-4A06D0DA605E}" sibTransId="{06C94881-348A-4B9F-BA40-56F8BBFB844B}"/>
    <dgm:cxn modelId="{C948DAD4-DE93-4196-A182-478B27EF6098}" srcId="{D692D7C5-10CD-4F6B-8071-79561921857A}" destId="{609869CD-169C-491C-B3C4-F1A1860F257A}" srcOrd="0" destOrd="0" parTransId="{5E31082A-5A11-45CB-817D-B512E6446AB1}" sibTransId="{86339324-8D67-4C96-97FB-9AF62EBB06C5}"/>
    <dgm:cxn modelId="{D63FE2FD-ECD4-49D2-82D1-A9DFE9B749EA}" type="presOf" srcId="{CBB3FDE5-3CB4-498C-A3BF-E903DFE29A6F}" destId="{9ACB4ED3-F1CD-4E8B-85F6-F16A15721A8F}" srcOrd="1" destOrd="0" presId="urn:microsoft.com/office/officeart/2005/8/layout/orgChart1"/>
    <dgm:cxn modelId="{C649E00D-61F2-4985-B30F-F6BFDEEE76D2}" srcId="{D692D7C5-10CD-4F6B-8071-79561921857A}" destId="{CBB3FDE5-3CB4-498C-A3BF-E903DFE29A6F}" srcOrd="1" destOrd="0" parTransId="{B4929E43-A180-4381-A94E-9CF12CDF428D}" sibTransId="{7D62AB0C-F2E0-425C-829B-6999CFCABE15}"/>
    <dgm:cxn modelId="{A6654F22-FDEE-4197-9459-16F7AE04D59F}" type="presOf" srcId="{CBB3FDE5-3CB4-498C-A3BF-E903DFE29A6F}" destId="{039B3B00-BE10-4EAC-B01F-36E9A265CCB1}" srcOrd="0" destOrd="0" presId="urn:microsoft.com/office/officeart/2005/8/layout/orgChart1"/>
    <dgm:cxn modelId="{789F8CCD-A5C8-414B-B23A-C89468F74E83}" type="presOf" srcId="{107C7C1F-1D16-4406-934C-C3CA20C38306}" destId="{6FBD4D42-BF26-43D5-9070-FB682A64A765}" srcOrd="0" destOrd="0" presId="urn:microsoft.com/office/officeart/2005/8/layout/orgChart1"/>
    <dgm:cxn modelId="{6B88479F-9E0E-47FE-81BA-A8892FA47E1F}" type="presOf" srcId="{CEF5BC49-00D6-4106-A374-1D22C2760BF8}" destId="{C38BC6C4-3ABD-4868-AD8E-7CAB3E0A46DF}" srcOrd="1" destOrd="0" presId="urn:microsoft.com/office/officeart/2005/8/layout/orgChart1"/>
    <dgm:cxn modelId="{8D76D01C-0CD2-4EF8-AB47-A4818A653F3E}" type="presOf" srcId="{D692D7C5-10CD-4F6B-8071-79561921857A}" destId="{1A4642BE-4564-42FA-8840-B72BFAA63048}" srcOrd="1" destOrd="0" presId="urn:microsoft.com/office/officeart/2005/8/layout/orgChart1"/>
    <dgm:cxn modelId="{D1065A81-4CDF-4BFB-ADD2-1E1F52EAFF98}" type="presOf" srcId="{35E628AC-3F22-47FA-852A-A5BB79931CBD}" destId="{E1BF4285-071B-4DDC-B937-84144DA73D2C}" srcOrd="0" destOrd="0" presId="urn:microsoft.com/office/officeart/2005/8/layout/orgChart1"/>
    <dgm:cxn modelId="{06FA90D4-4B13-4931-95BD-FFFC3896C513}" type="presOf" srcId="{F65A9335-7550-481E-B3A5-5363EC73F35A}" destId="{02C14F14-D4FA-4482-9E57-2CA586F616C9}" srcOrd="0" destOrd="0" presId="urn:microsoft.com/office/officeart/2005/8/layout/orgChart1"/>
    <dgm:cxn modelId="{610885B8-6032-4E68-BA07-10043E61729C}" srcId="{D692D7C5-10CD-4F6B-8071-79561921857A}" destId="{CEF5BC49-00D6-4106-A374-1D22C2760BF8}" srcOrd="2" destOrd="0" parTransId="{35E628AC-3F22-47FA-852A-A5BB79931CBD}" sibTransId="{C40D0F55-78B6-4D6C-AEB7-6FF0E9DC1DB0}"/>
    <dgm:cxn modelId="{A7B25124-EBB3-4FFD-A758-59ED7B8127C1}" type="presOf" srcId="{E2DA3894-5D54-4993-BA1B-DA08C08D9835}" destId="{D50B4BE9-6326-40A3-BC1B-EA1946B7363C}" srcOrd="1" destOrd="0" presId="urn:microsoft.com/office/officeart/2005/8/layout/orgChart1"/>
    <dgm:cxn modelId="{8AAEEE9A-80AE-4421-944F-69B8A6ECBA89}" srcId="{D692D7C5-10CD-4F6B-8071-79561921857A}" destId="{E2DA3894-5D54-4993-BA1B-DA08C08D9835}" srcOrd="3" destOrd="0" parTransId="{0BE17A1A-4182-4BA9-A218-187553B0A0C8}" sibTransId="{0D38BE96-2B57-4E1A-9C09-9E5C0678676F}"/>
    <dgm:cxn modelId="{DDDDB491-051F-40EC-BA4A-DFB2CD72B2B4}" type="presOf" srcId="{275F8CBC-1CEE-41B3-8413-F7BB097CAEAE}" destId="{0A757F69-ACDD-4CE4-A68C-2E430AA8CAAA}" srcOrd="0" destOrd="0" presId="urn:microsoft.com/office/officeart/2005/8/layout/orgChart1"/>
    <dgm:cxn modelId="{C93DC56C-D44E-4115-AEB5-94241E7D746C}" type="presOf" srcId="{CEF5BC49-00D6-4106-A374-1D22C2760BF8}" destId="{640AEB1E-60AF-491D-B91A-27A384F10FF7}" srcOrd="0" destOrd="0" presId="urn:microsoft.com/office/officeart/2005/8/layout/orgChart1"/>
    <dgm:cxn modelId="{B5C8E410-3D62-4CE9-821A-BA937291A127}" type="presOf" srcId="{107C7C1F-1D16-4406-934C-C3CA20C38306}" destId="{20DCC2DE-F0B5-491D-ADD4-56D07457DDC4}" srcOrd="1" destOrd="0" presId="urn:microsoft.com/office/officeart/2005/8/layout/orgChart1"/>
    <dgm:cxn modelId="{BF76ACAE-66F0-46E2-BAE7-501CB3B4D83B}" type="presOf" srcId="{D692D7C5-10CD-4F6B-8071-79561921857A}" destId="{C43BD8B5-01BB-4C3A-A2BC-24CE5FE34A15}" srcOrd="0" destOrd="0" presId="urn:microsoft.com/office/officeart/2005/8/layout/orgChart1"/>
    <dgm:cxn modelId="{51744939-342C-4495-A8D3-22FBA56F2AC2}" type="presParOf" srcId="{0A757F69-ACDD-4CE4-A68C-2E430AA8CAAA}" destId="{1CE66FDD-DF80-4DC7-9913-D2477F35F2DC}" srcOrd="0" destOrd="0" presId="urn:microsoft.com/office/officeart/2005/8/layout/orgChart1"/>
    <dgm:cxn modelId="{FED9DD11-7954-4A59-9E46-C0275350FBAD}" type="presParOf" srcId="{1CE66FDD-DF80-4DC7-9913-D2477F35F2DC}" destId="{A38C81D6-9BBB-4B0D-A495-E3797B1C6A89}" srcOrd="0" destOrd="0" presId="urn:microsoft.com/office/officeart/2005/8/layout/orgChart1"/>
    <dgm:cxn modelId="{3E0350A3-785F-42DC-98EA-8F91104FDF81}" type="presParOf" srcId="{A38C81D6-9BBB-4B0D-A495-E3797B1C6A89}" destId="{C43BD8B5-01BB-4C3A-A2BC-24CE5FE34A15}" srcOrd="0" destOrd="0" presId="urn:microsoft.com/office/officeart/2005/8/layout/orgChart1"/>
    <dgm:cxn modelId="{306BA728-328B-4497-974E-30C43A3666F6}" type="presParOf" srcId="{A38C81D6-9BBB-4B0D-A495-E3797B1C6A89}" destId="{1A4642BE-4564-42FA-8840-B72BFAA63048}" srcOrd="1" destOrd="0" presId="urn:microsoft.com/office/officeart/2005/8/layout/orgChart1"/>
    <dgm:cxn modelId="{EB520E71-49F8-47D5-95B7-69588710AB8F}" type="presParOf" srcId="{1CE66FDD-DF80-4DC7-9913-D2477F35F2DC}" destId="{60A66587-6ED6-4443-9BE7-369E9BDA7982}" srcOrd="1" destOrd="0" presId="urn:microsoft.com/office/officeart/2005/8/layout/orgChart1"/>
    <dgm:cxn modelId="{C007F87D-126F-4FC3-979D-359749DA10E8}" type="presParOf" srcId="{60A66587-6ED6-4443-9BE7-369E9BDA7982}" destId="{1404C249-E15E-452D-92B7-B22B53DAEE0C}" srcOrd="0" destOrd="0" presId="urn:microsoft.com/office/officeart/2005/8/layout/orgChart1"/>
    <dgm:cxn modelId="{36BACCDF-217D-40B7-A7AD-0BA6133C5BCB}" type="presParOf" srcId="{60A66587-6ED6-4443-9BE7-369E9BDA7982}" destId="{4F451AD0-CF08-4AA7-B8E1-A71A3773BAD1}" srcOrd="1" destOrd="0" presId="urn:microsoft.com/office/officeart/2005/8/layout/orgChart1"/>
    <dgm:cxn modelId="{49E3847F-27D5-4B8D-B738-D92C1441002F}" type="presParOf" srcId="{4F451AD0-CF08-4AA7-B8E1-A71A3773BAD1}" destId="{D3E56EA3-7CC1-4FCE-A2B9-1BBA62380BA6}" srcOrd="0" destOrd="0" presId="urn:microsoft.com/office/officeart/2005/8/layout/orgChart1"/>
    <dgm:cxn modelId="{FDDA801D-95A7-48B0-9947-95EB3890AA64}" type="presParOf" srcId="{D3E56EA3-7CC1-4FCE-A2B9-1BBA62380BA6}" destId="{8FB12918-A4BC-4681-A06E-23F431D16358}" srcOrd="0" destOrd="0" presId="urn:microsoft.com/office/officeart/2005/8/layout/orgChart1"/>
    <dgm:cxn modelId="{0373F1E3-FDA3-4A2E-87AC-E376EA1E9EE3}" type="presParOf" srcId="{D3E56EA3-7CC1-4FCE-A2B9-1BBA62380BA6}" destId="{2CB6EDA8-91CB-47D7-97C4-A8EA2DC08B51}" srcOrd="1" destOrd="0" presId="urn:microsoft.com/office/officeart/2005/8/layout/orgChart1"/>
    <dgm:cxn modelId="{1CEA6F77-2ED4-4C84-A641-86C44E50AE04}" type="presParOf" srcId="{4F451AD0-CF08-4AA7-B8E1-A71A3773BAD1}" destId="{E620D2FE-0DE7-41B3-909F-374575176822}" srcOrd="1" destOrd="0" presId="urn:microsoft.com/office/officeart/2005/8/layout/orgChart1"/>
    <dgm:cxn modelId="{A75E13BC-D6B8-48E9-80D1-DB15B50D0F1C}" type="presParOf" srcId="{4F451AD0-CF08-4AA7-B8E1-A71A3773BAD1}" destId="{74C625F6-77FD-4AC1-ABA9-7FA71A22047C}" srcOrd="2" destOrd="0" presId="urn:microsoft.com/office/officeart/2005/8/layout/orgChart1"/>
    <dgm:cxn modelId="{D90F8615-3E56-4B38-8ECF-849C424D90D8}" type="presParOf" srcId="{60A66587-6ED6-4443-9BE7-369E9BDA7982}" destId="{A9E20ECD-62A4-4FA3-BB41-2E30346CB00F}" srcOrd="2" destOrd="0" presId="urn:microsoft.com/office/officeart/2005/8/layout/orgChart1"/>
    <dgm:cxn modelId="{8B72DBDF-AC1B-4544-BAA6-B9FCAA6F9442}" type="presParOf" srcId="{60A66587-6ED6-4443-9BE7-369E9BDA7982}" destId="{41372065-571E-45A6-8561-8E8F89A4236D}" srcOrd="3" destOrd="0" presId="urn:microsoft.com/office/officeart/2005/8/layout/orgChart1"/>
    <dgm:cxn modelId="{C833AC33-EDDB-4401-9A79-B23B0A2C1B7B}" type="presParOf" srcId="{41372065-571E-45A6-8561-8E8F89A4236D}" destId="{64E357E0-DC0F-4E6C-9A1E-686A5A299030}" srcOrd="0" destOrd="0" presId="urn:microsoft.com/office/officeart/2005/8/layout/orgChart1"/>
    <dgm:cxn modelId="{99A570A3-7814-47E4-83BA-095FE58C7C64}" type="presParOf" srcId="{64E357E0-DC0F-4E6C-9A1E-686A5A299030}" destId="{039B3B00-BE10-4EAC-B01F-36E9A265CCB1}" srcOrd="0" destOrd="0" presId="urn:microsoft.com/office/officeart/2005/8/layout/orgChart1"/>
    <dgm:cxn modelId="{5445D801-B9F5-43A0-A227-ED945D2595A6}" type="presParOf" srcId="{64E357E0-DC0F-4E6C-9A1E-686A5A299030}" destId="{9ACB4ED3-F1CD-4E8B-85F6-F16A15721A8F}" srcOrd="1" destOrd="0" presId="urn:microsoft.com/office/officeart/2005/8/layout/orgChart1"/>
    <dgm:cxn modelId="{41BAB48E-2631-45EC-8EBF-AA822F1FB793}" type="presParOf" srcId="{41372065-571E-45A6-8561-8E8F89A4236D}" destId="{E3C36B64-BD88-430B-902F-F9084475EE99}" srcOrd="1" destOrd="0" presId="urn:microsoft.com/office/officeart/2005/8/layout/orgChart1"/>
    <dgm:cxn modelId="{44A4026F-22AC-4206-B373-5879424DC623}" type="presParOf" srcId="{41372065-571E-45A6-8561-8E8F89A4236D}" destId="{E2ED8FFF-ABBC-4CA4-B71E-E65FA56FDAE3}" srcOrd="2" destOrd="0" presId="urn:microsoft.com/office/officeart/2005/8/layout/orgChart1"/>
    <dgm:cxn modelId="{76283B5D-9C0F-48ED-BC9A-DC44ECF0B132}" type="presParOf" srcId="{60A66587-6ED6-4443-9BE7-369E9BDA7982}" destId="{E1BF4285-071B-4DDC-B937-84144DA73D2C}" srcOrd="4" destOrd="0" presId="urn:microsoft.com/office/officeart/2005/8/layout/orgChart1"/>
    <dgm:cxn modelId="{64ACB13C-35AB-49DA-BD90-0722DCC9AD92}" type="presParOf" srcId="{60A66587-6ED6-4443-9BE7-369E9BDA7982}" destId="{7576CE3D-ECE1-47EE-843C-7604DA862712}" srcOrd="5" destOrd="0" presId="urn:microsoft.com/office/officeart/2005/8/layout/orgChart1"/>
    <dgm:cxn modelId="{B985470E-A44E-404A-A3EE-E038AAE68AA3}" type="presParOf" srcId="{7576CE3D-ECE1-47EE-843C-7604DA862712}" destId="{C3A72CB4-175E-4B5C-9E62-5F8BD3E99E5D}" srcOrd="0" destOrd="0" presId="urn:microsoft.com/office/officeart/2005/8/layout/orgChart1"/>
    <dgm:cxn modelId="{19207AEE-9E9D-4946-AE06-3D129B377A71}" type="presParOf" srcId="{C3A72CB4-175E-4B5C-9E62-5F8BD3E99E5D}" destId="{640AEB1E-60AF-491D-B91A-27A384F10FF7}" srcOrd="0" destOrd="0" presId="urn:microsoft.com/office/officeart/2005/8/layout/orgChart1"/>
    <dgm:cxn modelId="{2CBD6360-B170-4613-A5FA-097A3E11BC51}" type="presParOf" srcId="{C3A72CB4-175E-4B5C-9E62-5F8BD3E99E5D}" destId="{C38BC6C4-3ABD-4868-AD8E-7CAB3E0A46DF}" srcOrd="1" destOrd="0" presId="urn:microsoft.com/office/officeart/2005/8/layout/orgChart1"/>
    <dgm:cxn modelId="{48F77D23-DC63-479C-B6EF-9D822C3B96CB}" type="presParOf" srcId="{7576CE3D-ECE1-47EE-843C-7604DA862712}" destId="{E86F7835-5A23-452A-8974-F5F15706E566}" srcOrd="1" destOrd="0" presId="urn:microsoft.com/office/officeart/2005/8/layout/orgChart1"/>
    <dgm:cxn modelId="{12B1C7E9-4F39-4966-BB04-BE6EEF1CA876}" type="presParOf" srcId="{7576CE3D-ECE1-47EE-843C-7604DA862712}" destId="{24F5C92E-EBEC-4AFB-879E-56C35E1FFAD8}" srcOrd="2" destOrd="0" presId="urn:microsoft.com/office/officeart/2005/8/layout/orgChart1"/>
    <dgm:cxn modelId="{DC0B425E-CD49-4207-998A-34E98BC29735}" type="presParOf" srcId="{60A66587-6ED6-4443-9BE7-369E9BDA7982}" destId="{F51FA48F-59F6-47EF-A7A3-26EDD169813E}" srcOrd="6" destOrd="0" presId="urn:microsoft.com/office/officeart/2005/8/layout/orgChart1"/>
    <dgm:cxn modelId="{991C0032-021D-4837-8841-EEFD52B19B6D}" type="presParOf" srcId="{60A66587-6ED6-4443-9BE7-369E9BDA7982}" destId="{BC220FBC-4BED-4049-90A0-18CBDB7EA1EB}" srcOrd="7" destOrd="0" presId="urn:microsoft.com/office/officeart/2005/8/layout/orgChart1"/>
    <dgm:cxn modelId="{1A7793D6-5742-4497-9752-9C1AF98FB772}" type="presParOf" srcId="{BC220FBC-4BED-4049-90A0-18CBDB7EA1EB}" destId="{09327804-5D2A-4D52-BCC6-632266DF4277}" srcOrd="0" destOrd="0" presId="urn:microsoft.com/office/officeart/2005/8/layout/orgChart1"/>
    <dgm:cxn modelId="{3251D579-6652-4077-8946-23902B2EA0B9}" type="presParOf" srcId="{09327804-5D2A-4D52-BCC6-632266DF4277}" destId="{C11596C5-0881-4F2C-AFB1-2152CA37A701}" srcOrd="0" destOrd="0" presId="urn:microsoft.com/office/officeart/2005/8/layout/orgChart1"/>
    <dgm:cxn modelId="{600F81AC-4B4C-47EC-9B0E-B36B28B80704}" type="presParOf" srcId="{09327804-5D2A-4D52-BCC6-632266DF4277}" destId="{D50B4BE9-6326-40A3-BC1B-EA1946B7363C}" srcOrd="1" destOrd="0" presId="urn:microsoft.com/office/officeart/2005/8/layout/orgChart1"/>
    <dgm:cxn modelId="{9B237F3B-DFFF-4D1D-87C4-9EF2576560DA}" type="presParOf" srcId="{BC220FBC-4BED-4049-90A0-18CBDB7EA1EB}" destId="{73C25AB0-1439-4D42-83BA-2051E0853D78}" srcOrd="1" destOrd="0" presId="urn:microsoft.com/office/officeart/2005/8/layout/orgChart1"/>
    <dgm:cxn modelId="{5C72730B-86C9-40EB-B40D-D328EF5D8536}" type="presParOf" srcId="{BC220FBC-4BED-4049-90A0-18CBDB7EA1EB}" destId="{6DBF9780-68B7-4AF7-B052-219CE404449B}" srcOrd="2" destOrd="0" presId="urn:microsoft.com/office/officeart/2005/8/layout/orgChart1"/>
    <dgm:cxn modelId="{781492F3-F51C-4EFC-BAE7-C27666B1A22A}" type="presParOf" srcId="{60A66587-6ED6-4443-9BE7-369E9BDA7982}" destId="{02C14F14-D4FA-4482-9E57-2CA586F616C9}" srcOrd="8" destOrd="0" presId="urn:microsoft.com/office/officeart/2005/8/layout/orgChart1"/>
    <dgm:cxn modelId="{47609AAC-784A-4C84-A72B-D008ED25CCF6}" type="presParOf" srcId="{60A66587-6ED6-4443-9BE7-369E9BDA7982}" destId="{CDE2A795-A773-4C53-9C6C-FE74B1201BB9}" srcOrd="9" destOrd="0" presId="urn:microsoft.com/office/officeart/2005/8/layout/orgChart1"/>
    <dgm:cxn modelId="{D2ED3179-2D7C-41B5-B785-80EF84E3E9DF}" type="presParOf" srcId="{CDE2A795-A773-4C53-9C6C-FE74B1201BB9}" destId="{F23D4C57-D796-423A-9D85-DB25A9C9CAAA}" srcOrd="0" destOrd="0" presId="urn:microsoft.com/office/officeart/2005/8/layout/orgChart1"/>
    <dgm:cxn modelId="{FD55C329-2744-4ADE-8E47-3E38D648EF0E}" type="presParOf" srcId="{F23D4C57-D796-423A-9D85-DB25A9C9CAAA}" destId="{6FBD4D42-BF26-43D5-9070-FB682A64A765}" srcOrd="0" destOrd="0" presId="urn:microsoft.com/office/officeart/2005/8/layout/orgChart1"/>
    <dgm:cxn modelId="{8AF44704-BE78-4B86-96BE-FBC958762B39}" type="presParOf" srcId="{F23D4C57-D796-423A-9D85-DB25A9C9CAAA}" destId="{20DCC2DE-F0B5-491D-ADD4-56D07457DDC4}" srcOrd="1" destOrd="0" presId="urn:microsoft.com/office/officeart/2005/8/layout/orgChart1"/>
    <dgm:cxn modelId="{AF38392F-4B61-4C83-A127-0ED805C95BC7}" type="presParOf" srcId="{CDE2A795-A773-4C53-9C6C-FE74B1201BB9}" destId="{82DE8307-1CBD-4058-96D6-E977F6C07ADE}" srcOrd="1" destOrd="0" presId="urn:microsoft.com/office/officeart/2005/8/layout/orgChart1"/>
    <dgm:cxn modelId="{D9F8A06B-FA0F-468B-92B4-A2AA94D8D5E2}" type="presParOf" srcId="{CDE2A795-A773-4C53-9C6C-FE74B1201BB9}" destId="{9DE22061-2E13-4EBD-A488-5486CEED4972}" srcOrd="2" destOrd="0" presId="urn:microsoft.com/office/officeart/2005/8/layout/orgChart1"/>
    <dgm:cxn modelId="{E25FD905-D533-49F4-B21D-C6CF66E5766B}" type="presParOf" srcId="{1CE66FDD-DF80-4DC7-9913-D2477F35F2DC}" destId="{C5511B38-A6AD-4043-A65C-2E6E89E7D4DA}"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5F8CBC-1CEE-41B3-8413-F7BB097CAEAE}" type="doc">
      <dgm:prSet loTypeId="urn:microsoft.com/office/officeart/2005/8/layout/orgChart1" loCatId="hierarchy" qsTypeId="urn:microsoft.com/office/officeart/2005/8/quickstyle/3d2" qsCatId="3D" csTypeId="urn:microsoft.com/office/officeart/2005/8/colors/colorful2" csCatId="colorful" phldr="1"/>
      <dgm:spPr/>
    </dgm:pt>
    <dgm:pt modelId="{D692D7C5-10CD-4F6B-8071-79561921857A}">
      <dgm:prSet custT="1"/>
      <dgm:spPr/>
      <dgm:t>
        <a:bodyPr/>
        <a:lstStyle/>
        <a:p>
          <a:pPr marR="0" algn="ctr" rtl="0"/>
          <a:r>
            <a:rPr lang="ru-RU" sz="1400" b="1">
              <a:latin typeface="Times New Roman" pitchFamily="18" charset="0"/>
              <a:cs typeface="Times New Roman" pitchFamily="18" charset="0"/>
            </a:rPr>
            <a:t>Экономическая эффективность</a:t>
          </a:r>
          <a:endParaRPr lang="ru-RU" sz="1400" smtClean="0">
            <a:latin typeface="Times New Roman" pitchFamily="18" charset="0"/>
            <a:cs typeface="Times New Roman" pitchFamily="18" charset="0"/>
          </a:endParaRPr>
        </a:p>
      </dgm:t>
    </dgm:pt>
    <dgm:pt modelId="{EB8B2227-BD41-4CD2-8E7E-4A06D0DA605E}" type="parTrans" cxnId="{86C6B5E7-F4DF-4827-852D-79D4962E1CF3}">
      <dgm:prSet/>
      <dgm:spPr/>
      <dgm:t>
        <a:bodyPr/>
        <a:lstStyle/>
        <a:p>
          <a:pPr algn="ctr"/>
          <a:endParaRPr lang="ru-RU" sz="1400">
            <a:latin typeface="Times New Roman" pitchFamily="18" charset="0"/>
            <a:cs typeface="Times New Roman" pitchFamily="18" charset="0"/>
          </a:endParaRPr>
        </a:p>
      </dgm:t>
    </dgm:pt>
    <dgm:pt modelId="{06C94881-348A-4B9F-BA40-56F8BBFB844B}" type="sibTrans" cxnId="{86C6B5E7-F4DF-4827-852D-79D4962E1CF3}">
      <dgm:prSet/>
      <dgm:spPr/>
      <dgm:t>
        <a:bodyPr/>
        <a:lstStyle/>
        <a:p>
          <a:pPr algn="ctr"/>
          <a:endParaRPr lang="ru-RU" sz="1400">
            <a:latin typeface="Times New Roman" pitchFamily="18" charset="0"/>
            <a:cs typeface="Times New Roman" pitchFamily="18" charset="0"/>
          </a:endParaRPr>
        </a:p>
      </dgm:t>
    </dgm:pt>
    <dgm:pt modelId="{609869CD-169C-491C-B3C4-F1A1860F257A}">
      <dgm:prSet custT="1"/>
      <dgm:spPr/>
      <dgm:t>
        <a:bodyPr/>
        <a:lstStyle/>
        <a:p>
          <a:pPr marR="0" algn="ctr" rtl="0"/>
          <a:r>
            <a:rPr lang="ru-RU" sz="1400">
              <a:latin typeface="Times New Roman" pitchFamily="18" charset="0"/>
              <a:cs typeface="Times New Roman" pitchFamily="18" charset="0"/>
            </a:rPr>
            <a:t>Стоимость жизненного цикла здания</a:t>
          </a:r>
          <a:endParaRPr lang="ru-RU" sz="1400" b="0" smtClean="0">
            <a:latin typeface="Times New Roman" pitchFamily="18" charset="0"/>
            <a:cs typeface="Times New Roman" pitchFamily="18" charset="0"/>
          </a:endParaRPr>
        </a:p>
      </dgm:t>
    </dgm:pt>
    <dgm:pt modelId="{5E31082A-5A11-45CB-817D-B512E6446AB1}" type="parTrans" cxnId="{C948DAD4-DE93-4196-A182-478B27EF6098}">
      <dgm:prSet/>
      <dgm:spPr/>
      <dgm:t>
        <a:bodyPr/>
        <a:lstStyle/>
        <a:p>
          <a:pPr algn="ctr"/>
          <a:endParaRPr lang="ru-RU" sz="1400">
            <a:latin typeface="Times New Roman" pitchFamily="18" charset="0"/>
            <a:cs typeface="Times New Roman" pitchFamily="18" charset="0"/>
          </a:endParaRPr>
        </a:p>
      </dgm:t>
    </dgm:pt>
    <dgm:pt modelId="{86339324-8D67-4C96-97FB-9AF62EBB06C5}" type="sibTrans" cxnId="{C948DAD4-DE93-4196-A182-478B27EF6098}">
      <dgm:prSet/>
      <dgm:spPr/>
      <dgm:t>
        <a:bodyPr/>
        <a:lstStyle/>
        <a:p>
          <a:pPr algn="ctr"/>
          <a:endParaRPr lang="ru-RU" sz="1400">
            <a:latin typeface="Times New Roman" pitchFamily="18" charset="0"/>
            <a:cs typeface="Times New Roman" pitchFamily="18" charset="0"/>
          </a:endParaRPr>
        </a:p>
      </dgm:t>
    </dgm:pt>
    <dgm:pt modelId="{CBB3FDE5-3CB4-498C-A3BF-E903DFE29A6F}">
      <dgm:prSet custT="1"/>
      <dgm:spPr/>
      <dgm:t>
        <a:bodyPr/>
        <a:lstStyle/>
        <a:p>
          <a:pPr marR="0" algn="ctr" rtl="0"/>
          <a:r>
            <a:rPr lang="ru-RU" sz="1400">
              <a:latin typeface="Times New Roman" pitchFamily="18" charset="0"/>
              <a:cs typeface="Times New Roman" pitchFamily="18" charset="0"/>
            </a:rPr>
            <a:t>Стоимость годовых</a:t>
          </a:r>
          <a:br>
            <a:rPr lang="ru-RU" sz="1400">
              <a:latin typeface="Times New Roman" pitchFamily="18" charset="0"/>
              <a:cs typeface="Times New Roman" pitchFamily="18" charset="0"/>
            </a:rPr>
          </a:br>
          <a:r>
            <a:rPr lang="ru-RU" sz="1400">
              <a:latin typeface="Times New Roman" pitchFamily="18" charset="0"/>
              <a:cs typeface="Times New Roman" pitchFamily="18" charset="0"/>
            </a:rPr>
            <a:t>эксплуатационных затрат</a:t>
          </a:r>
          <a:endParaRPr lang="ru-RU" sz="1400" b="0" smtClean="0">
            <a:latin typeface="Times New Roman" pitchFamily="18" charset="0"/>
            <a:cs typeface="Times New Roman" pitchFamily="18" charset="0"/>
          </a:endParaRPr>
        </a:p>
      </dgm:t>
    </dgm:pt>
    <dgm:pt modelId="{B4929E43-A180-4381-A94E-9CF12CDF428D}" type="parTrans" cxnId="{C649E00D-61F2-4985-B30F-F6BFDEEE76D2}">
      <dgm:prSet/>
      <dgm:spPr/>
      <dgm:t>
        <a:bodyPr/>
        <a:lstStyle/>
        <a:p>
          <a:pPr algn="ctr"/>
          <a:endParaRPr lang="ru-RU" sz="1400">
            <a:latin typeface="Times New Roman" pitchFamily="18" charset="0"/>
            <a:cs typeface="Times New Roman" pitchFamily="18" charset="0"/>
          </a:endParaRPr>
        </a:p>
      </dgm:t>
    </dgm:pt>
    <dgm:pt modelId="{7D62AB0C-F2E0-425C-829B-6999CFCABE15}" type="sibTrans" cxnId="{C649E00D-61F2-4985-B30F-F6BFDEEE76D2}">
      <dgm:prSet/>
      <dgm:spPr/>
      <dgm:t>
        <a:bodyPr/>
        <a:lstStyle/>
        <a:p>
          <a:pPr algn="ctr"/>
          <a:endParaRPr lang="ru-RU" sz="1400">
            <a:latin typeface="Times New Roman" pitchFamily="18" charset="0"/>
            <a:cs typeface="Times New Roman" pitchFamily="18" charset="0"/>
          </a:endParaRPr>
        </a:p>
      </dgm:t>
    </dgm:pt>
    <dgm:pt modelId="{87672FF9-61D4-407B-BA84-9DA034549A12}">
      <dgm:prSet custT="1"/>
      <dgm:spPr/>
      <dgm:t>
        <a:bodyPr/>
        <a:lstStyle/>
        <a:p>
          <a:pPr marR="0" algn="ctr" rtl="0"/>
          <a:r>
            <a:rPr lang="ru-RU" sz="1400" b="0" smtClean="0">
              <a:latin typeface="Times New Roman" pitchFamily="18" charset="0"/>
              <a:cs typeface="Times New Roman" pitchFamily="18" charset="0"/>
            </a:rPr>
            <a:t>Срок окупаемости</a:t>
          </a:r>
        </a:p>
      </dgm:t>
    </dgm:pt>
    <dgm:pt modelId="{5542266F-1551-4EAD-9D46-DAFDBE6D0542}" type="parTrans" cxnId="{C3EF62AC-4725-4B43-A8BB-00C9FF6A885E}">
      <dgm:prSet/>
      <dgm:spPr/>
      <dgm:t>
        <a:bodyPr/>
        <a:lstStyle/>
        <a:p>
          <a:endParaRPr lang="ru-RU" sz="1400">
            <a:latin typeface="Times New Roman" pitchFamily="18" charset="0"/>
            <a:cs typeface="Times New Roman" pitchFamily="18" charset="0"/>
          </a:endParaRPr>
        </a:p>
      </dgm:t>
    </dgm:pt>
    <dgm:pt modelId="{7CC342FC-F3AF-41CA-BF0C-CC0C5E76B97C}" type="sibTrans" cxnId="{C3EF62AC-4725-4B43-A8BB-00C9FF6A885E}">
      <dgm:prSet/>
      <dgm:spPr/>
      <dgm:t>
        <a:bodyPr/>
        <a:lstStyle/>
        <a:p>
          <a:endParaRPr lang="ru-RU" sz="1400">
            <a:latin typeface="Times New Roman" pitchFamily="18" charset="0"/>
            <a:cs typeface="Times New Roman" pitchFamily="18" charset="0"/>
          </a:endParaRPr>
        </a:p>
      </dgm:t>
    </dgm:pt>
    <dgm:pt modelId="{0A757F69-ACDD-4CE4-A68C-2E430AA8CAAA}" type="pres">
      <dgm:prSet presAssocID="{275F8CBC-1CEE-41B3-8413-F7BB097CAEAE}" presName="hierChild1" presStyleCnt="0">
        <dgm:presLayoutVars>
          <dgm:orgChart val="1"/>
          <dgm:chPref val="1"/>
          <dgm:dir/>
          <dgm:animOne val="branch"/>
          <dgm:animLvl val="lvl"/>
          <dgm:resizeHandles/>
        </dgm:presLayoutVars>
      </dgm:prSet>
      <dgm:spPr/>
    </dgm:pt>
    <dgm:pt modelId="{1CE66FDD-DF80-4DC7-9913-D2477F35F2DC}" type="pres">
      <dgm:prSet presAssocID="{D692D7C5-10CD-4F6B-8071-79561921857A}" presName="hierRoot1" presStyleCnt="0">
        <dgm:presLayoutVars>
          <dgm:hierBranch val="l"/>
        </dgm:presLayoutVars>
      </dgm:prSet>
      <dgm:spPr/>
    </dgm:pt>
    <dgm:pt modelId="{A38C81D6-9BBB-4B0D-A495-E3797B1C6A89}" type="pres">
      <dgm:prSet presAssocID="{D692D7C5-10CD-4F6B-8071-79561921857A}" presName="rootComposite1" presStyleCnt="0"/>
      <dgm:spPr/>
    </dgm:pt>
    <dgm:pt modelId="{C43BD8B5-01BB-4C3A-A2BC-24CE5FE34A15}" type="pres">
      <dgm:prSet presAssocID="{D692D7C5-10CD-4F6B-8071-79561921857A}" presName="rootText1" presStyleLbl="node0" presStyleIdx="0" presStyleCnt="1" custScaleX="280329" custScaleY="61349">
        <dgm:presLayoutVars>
          <dgm:chPref val="3"/>
        </dgm:presLayoutVars>
      </dgm:prSet>
      <dgm:spPr/>
      <dgm:t>
        <a:bodyPr/>
        <a:lstStyle/>
        <a:p>
          <a:endParaRPr lang="ru-RU"/>
        </a:p>
      </dgm:t>
    </dgm:pt>
    <dgm:pt modelId="{1A4642BE-4564-42FA-8840-B72BFAA63048}" type="pres">
      <dgm:prSet presAssocID="{D692D7C5-10CD-4F6B-8071-79561921857A}" presName="rootConnector1" presStyleLbl="node1" presStyleIdx="0" presStyleCnt="0"/>
      <dgm:spPr/>
      <dgm:t>
        <a:bodyPr/>
        <a:lstStyle/>
        <a:p>
          <a:endParaRPr lang="ru-RU"/>
        </a:p>
      </dgm:t>
    </dgm:pt>
    <dgm:pt modelId="{60A66587-6ED6-4443-9BE7-369E9BDA7982}" type="pres">
      <dgm:prSet presAssocID="{D692D7C5-10CD-4F6B-8071-79561921857A}" presName="hierChild2" presStyleCnt="0"/>
      <dgm:spPr/>
    </dgm:pt>
    <dgm:pt modelId="{1404C249-E15E-452D-92B7-B22B53DAEE0C}" type="pres">
      <dgm:prSet presAssocID="{5E31082A-5A11-45CB-817D-B512E6446AB1}" presName="Name50" presStyleLbl="parChTrans1D2" presStyleIdx="0" presStyleCnt="3"/>
      <dgm:spPr/>
      <dgm:t>
        <a:bodyPr/>
        <a:lstStyle/>
        <a:p>
          <a:endParaRPr lang="ru-RU"/>
        </a:p>
      </dgm:t>
    </dgm:pt>
    <dgm:pt modelId="{4F451AD0-CF08-4AA7-B8E1-A71A3773BAD1}" type="pres">
      <dgm:prSet presAssocID="{609869CD-169C-491C-B3C4-F1A1860F257A}" presName="hierRoot2" presStyleCnt="0">
        <dgm:presLayoutVars>
          <dgm:hierBranch val="l"/>
        </dgm:presLayoutVars>
      </dgm:prSet>
      <dgm:spPr/>
    </dgm:pt>
    <dgm:pt modelId="{D3E56EA3-7CC1-4FCE-A2B9-1BBA62380BA6}" type="pres">
      <dgm:prSet presAssocID="{609869CD-169C-491C-B3C4-F1A1860F257A}" presName="rootComposite" presStyleCnt="0"/>
      <dgm:spPr/>
    </dgm:pt>
    <dgm:pt modelId="{8FB12918-A4BC-4681-A06E-23F431D16358}" type="pres">
      <dgm:prSet presAssocID="{609869CD-169C-491C-B3C4-F1A1860F257A}" presName="rootText" presStyleLbl="node2" presStyleIdx="0" presStyleCnt="3" custScaleX="178016" custScaleY="71785">
        <dgm:presLayoutVars>
          <dgm:chPref val="3"/>
        </dgm:presLayoutVars>
      </dgm:prSet>
      <dgm:spPr/>
      <dgm:t>
        <a:bodyPr/>
        <a:lstStyle/>
        <a:p>
          <a:endParaRPr lang="ru-RU"/>
        </a:p>
      </dgm:t>
    </dgm:pt>
    <dgm:pt modelId="{2CB6EDA8-91CB-47D7-97C4-A8EA2DC08B51}" type="pres">
      <dgm:prSet presAssocID="{609869CD-169C-491C-B3C4-F1A1860F257A}" presName="rootConnector" presStyleLbl="node2" presStyleIdx="0" presStyleCnt="3"/>
      <dgm:spPr/>
      <dgm:t>
        <a:bodyPr/>
        <a:lstStyle/>
        <a:p>
          <a:endParaRPr lang="ru-RU"/>
        </a:p>
      </dgm:t>
    </dgm:pt>
    <dgm:pt modelId="{E620D2FE-0DE7-41B3-909F-374575176822}" type="pres">
      <dgm:prSet presAssocID="{609869CD-169C-491C-B3C4-F1A1860F257A}" presName="hierChild4" presStyleCnt="0"/>
      <dgm:spPr/>
    </dgm:pt>
    <dgm:pt modelId="{74C625F6-77FD-4AC1-ABA9-7FA71A22047C}" type="pres">
      <dgm:prSet presAssocID="{609869CD-169C-491C-B3C4-F1A1860F257A}" presName="hierChild5" presStyleCnt="0"/>
      <dgm:spPr/>
    </dgm:pt>
    <dgm:pt modelId="{A9E20ECD-62A4-4FA3-BB41-2E30346CB00F}" type="pres">
      <dgm:prSet presAssocID="{B4929E43-A180-4381-A94E-9CF12CDF428D}" presName="Name50" presStyleLbl="parChTrans1D2" presStyleIdx="1" presStyleCnt="3"/>
      <dgm:spPr/>
      <dgm:t>
        <a:bodyPr/>
        <a:lstStyle/>
        <a:p>
          <a:endParaRPr lang="ru-RU"/>
        </a:p>
      </dgm:t>
    </dgm:pt>
    <dgm:pt modelId="{41372065-571E-45A6-8561-8E8F89A4236D}" type="pres">
      <dgm:prSet presAssocID="{CBB3FDE5-3CB4-498C-A3BF-E903DFE29A6F}" presName="hierRoot2" presStyleCnt="0">
        <dgm:presLayoutVars>
          <dgm:hierBranch val="init"/>
        </dgm:presLayoutVars>
      </dgm:prSet>
      <dgm:spPr/>
    </dgm:pt>
    <dgm:pt modelId="{64E357E0-DC0F-4E6C-9A1E-686A5A299030}" type="pres">
      <dgm:prSet presAssocID="{CBB3FDE5-3CB4-498C-A3BF-E903DFE29A6F}" presName="rootComposite" presStyleCnt="0"/>
      <dgm:spPr/>
    </dgm:pt>
    <dgm:pt modelId="{039B3B00-BE10-4EAC-B01F-36E9A265CCB1}" type="pres">
      <dgm:prSet presAssocID="{CBB3FDE5-3CB4-498C-A3BF-E903DFE29A6F}" presName="rootText" presStyleLbl="node2" presStyleIdx="1" presStyleCnt="3" custScaleX="174093" custScaleY="57487">
        <dgm:presLayoutVars>
          <dgm:chPref val="3"/>
        </dgm:presLayoutVars>
      </dgm:prSet>
      <dgm:spPr/>
      <dgm:t>
        <a:bodyPr/>
        <a:lstStyle/>
        <a:p>
          <a:endParaRPr lang="ru-RU"/>
        </a:p>
      </dgm:t>
    </dgm:pt>
    <dgm:pt modelId="{9ACB4ED3-F1CD-4E8B-85F6-F16A15721A8F}" type="pres">
      <dgm:prSet presAssocID="{CBB3FDE5-3CB4-498C-A3BF-E903DFE29A6F}" presName="rootConnector" presStyleLbl="node2" presStyleIdx="1" presStyleCnt="3"/>
      <dgm:spPr/>
      <dgm:t>
        <a:bodyPr/>
        <a:lstStyle/>
        <a:p>
          <a:endParaRPr lang="ru-RU"/>
        </a:p>
      </dgm:t>
    </dgm:pt>
    <dgm:pt modelId="{E3C36B64-BD88-430B-902F-F9084475EE99}" type="pres">
      <dgm:prSet presAssocID="{CBB3FDE5-3CB4-498C-A3BF-E903DFE29A6F}" presName="hierChild4" presStyleCnt="0"/>
      <dgm:spPr/>
    </dgm:pt>
    <dgm:pt modelId="{E2ED8FFF-ABBC-4CA4-B71E-E65FA56FDAE3}" type="pres">
      <dgm:prSet presAssocID="{CBB3FDE5-3CB4-498C-A3BF-E903DFE29A6F}" presName="hierChild5" presStyleCnt="0"/>
      <dgm:spPr/>
    </dgm:pt>
    <dgm:pt modelId="{0F0B3244-4347-4000-B309-D15705719A4E}" type="pres">
      <dgm:prSet presAssocID="{5542266F-1551-4EAD-9D46-DAFDBE6D0542}" presName="Name50" presStyleLbl="parChTrans1D2" presStyleIdx="2" presStyleCnt="3"/>
      <dgm:spPr/>
      <dgm:t>
        <a:bodyPr/>
        <a:lstStyle/>
        <a:p>
          <a:endParaRPr lang="ru-RU"/>
        </a:p>
      </dgm:t>
    </dgm:pt>
    <dgm:pt modelId="{84D7AC07-7C82-4B8B-8EC9-96897E9FF186}" type="pres">
      <dgm:prSet presAssocID="{87672FF9-61D4-407B-BA84-9DA034549A12}" presName="hierRoot2" presStyleCnt="0">
        <dgm:presLayoutVars>
          <dgm:hierBranch val="init"/>
        </dgm:presLayoutVars>
      </dgm:prSet>
      <dgm:spPr/>
    </dgm:pt>
    <dgm:pt modelId="{16429C83-5993-4BCA-86D4-3C8EB7DAE8B7}" type="pres">
      <dgm:prSet presAssocID="{87672FF9-61D4-407B-BA84-9DA034549A12}" presName="rootComposite" presStyleCnt="0"/>
      <dgm:spPr/>
    </dgm:pt>
    <dgm:pt modelId="{663E2D7A-9814-42BF-AF1B-ACA3CD816374}" type="pres">
      <dgm:prSet presAssocID="{87672FF9-61D4-407B-BA84-9DA034549A12}" presName="rootText" presStyleLbl="node2" presStyleIdx="2" presStyleCnt="3" custScaleX="173822" custScaleY="61991">
        <dgm:presLayoutVars>
          <dgm:chPref val="3"/>
        </dgm:presLayoutVars>
      </dgm:prSet>
      <dgm:spPr/>
      <dgm:t>
        <a:bodyPr/>
        <a:lstStyle/>
        <a:p>
          <a:endParaRPr lang="ru-RU"/>
        </a:p>
      </dgm:t>
    </dgm:pt>
    <dgm:pt modelId="{379DCEDC-4144-48A8-B66D-83547A87318C}" type="pres">
      <dgm:prSet presAssocID="{87672FF9-61D4-407B-BA84-9DA034549A12}" presName="rootConnector" presStyleLbl="node2" presStyleIdx="2" presStyleCnt="3"/>
      <dgm:spPr/>
      <dgm:t>
        <a:bodyPr/>
        <a:lstStyle/>
        <a:p>
          <a:endParaRPr lang="ru-RU"/>
        </a:p>
      </dgm:t>
    </dgm:pt>
    <dgm:pt modelId="{9845712B-D07E-4F93-93B1-714AFDF2785F}" type="pres">
      <dgm:prSet presAssocID="{87672FF9-61D4-407B-BA84-9DA034549A12}" presName="hierChild4" presStyleCnt="0"/>
      <dgm:spPr/>
    </dgm:pt>
    <dgm:pt modelId="{189CACC5-C981-4D0A-86BE-8488C900E183}" type="pres">
      <dgm:prSet presAssocID="{87672FF9-61D4-407B-BA84-9DA034549A12}" presName="hierChild5" presStyleCnt="0"/>
      <dgm:spPr/>
    </dgm:pt>
    <dgm:pt modelId="{C5511B38-A6AD-4043-A65C-2E6E89E7D4DA}" type="pres">
      <dgm:prSet presAssocID="{D692D7C5-10CD-4F6B-8071-79561921857A}" presName="hierChild3" presStyleCnt="0"/>
      <dgm:spPr/>
    </dgm:pt>
  </dgm:ptLst>
  <dgm:cxnLst>
    <dgm:cxn modelId="{86C6B5E7-F4DF-4827-852D-79D4962E1CF3}" srcId="{275F8CBC-1CEE-41B3-8413-F7BB097CAEAE}" destId="{D692D7C5-10CD-4F6B-8071-79561921857A}" srcOrd="0" destOrd="0" parTransId="{EB8B2227-BD41-4CD2-8E7E-4A06D0DA605E}" sibTransId="{06C94881-348A-4B9F-BA40-56F8BBFB844B}"/>
    <dgm:cxn modelId="{C3EF62AC-4725-4B43-A8BB-00C9FF6A885E}" srcId="{D692D7C5-10CD-4F6B-8071-79561921857A}" destId="{87672FF9-61D4-407B-BA84-9DA034549A12}" srcOrd="2" destOrd="0" parTransId="{5542266F-1551-4EAD-9D46-DAFDBE6D0542}" sibTransId="{7CC342FC-F3AF-41CA-BF0C-CC0C5E76B97C}"/>
    <dgm:cxn modelId="{DC811049-55D2-479D-A7DF-FB146BB8F9DA}" type="presOf" srcId="{D692D7C5-10CD-4F6B-8071-79561921857A}" destId="{1A4642BE-4564-42FA-8840-B72BFAA63048}" srcOrd="1" destOrd="0" presId="urn:microsoft.com/office/officeart/2005/8/layout/orgChart1"/>
    <dgm:cxn modelId="{B707561F-851F-4191-8E0F-772F01399601}" type="presOf" srcId="{5E31082A-5A11-45CB-817D-B512E6446AB1}" destId="{1404C249-E15E-452D-92B7-B22B53DAEE0C}" srcOrd="0" destOrd="0" presId="urn:microsoft.com/office/officeart/2005/8/layout/orgChart1"/>
    <dgm:cxn modelId="{8ADF62BD-7088-4BF0-8D48-88FE9DB7A955}" type="presOf" srcId="{B4929E43-A180-4381-A94E-9CF12CDF428D}" destId="{A9E20ECD-62A4-4FA3-BB41-2E30346CB00F}" srcOrd="0" destOrd="0" presId="urn:microsoft.com/office/officeart/2005/8/layout/orgChart1"/>
    <dgm:cxn modelId="{3D71AA62-019A-4AC4-A761-AE21ED4DD581}" type="presOf" srcId="{87672FF9-61D4-407B-BA84-9DA034549A12}" destId="{379DCEDC-4144-48A8-B66D-83547A87318C}" srcOrd="1" destOrd="0" presId="urn:microsoft.com/office/officeart/2005/8/layout/orgChart1"/>
    <dgm:cxn modelId="{C649E00D-61F2-4985-B30F-F6BFDEEE76D2}" srcId="{D692D7C5-10CD-4F6B-8071-79561921857A}" destId="{CBB3FDE5-3CB4-498C-A3BF-E903DFE29A6F}" srcOrd="1" destOrd="0" parTransId="{B4929E43-A180-4381-A94E-9CF12CDF428D}" sibTransId="{7D62AB0C-F2E0-425C-829B-6999CFCABE15}"/>
    <dgm:cxn modelId="{AAA966F2-C879-482A-8022-898E149C1980}" type="presOf" srcId="{CBB3FDE5-3CB4-498C-A3BF-E903DFE29A6F}" destId="{039B3B00-BE10-4EAC-B01F-36E9A265CCB1}" srcOrd="0" destOrd="0" presId="urn:microsoft.com/office/officeart/2005/8/layout/orgChart1"/>
    <dgm:cxn modelId="{F1A3B474-C534-4C23-800A-39181F5EC329}" type="presOf" srcId="{CBB3FDE5-3CB4-498C-A3BF-E903DFE29A6F}" destId="{9ACB4ED3-F1CD-4E8B-85F6-F16A15721A8F}" srcOrd="1" destOrd="0" presId="urn:microsoft.com/office/officeart/2005/8/layout/orgChart1"/>
    <dgm:cxn modelId="{C948DAD4-DE93-4196-A182-478B27EF6098}" srcId="{D692D7C5-10CD-4F6B-8071-79561921857A}" destId="{609869CD-169C-491C-B3C4-F1A1860F257A}" srcOrd="0" destOrd="0" parTransId="{5E31082A-5A11-45CB-817D-B512E6446AB1}" sibTransId="{86339324-8D67-4C96-97FB-9AF62EBB06C5}"/>
    <dgm:cxn modelId="{6F3680AB-A252-4D8A-B9C9-DC6A3ACE3AEA}" type="presOf" srcId="{609869CD-169C-491C-B3C4-F1A1860F257A}" destId="{8FB12918-A4BC-4681-A06E-23F431D16358}" srcOrd="0" destOrd="0" presId="urn:microsoft.com/office/officeart/2005/8/layout/orgChart1"/>
    <dgm:cxn modelId="{24390131-06DD-462F-8DD6-5D8CEE4F320D}" type="presOf" srcId="{5542266F-1551-4EAD-9D46-DAFDBE6D0542}" destId="{0F0B3244-4347-4000-B309-D15705719A4E}" srcOrd="0" destOrd="0" presId="urn:microsoft.com/office/officeart/2005/8/layout/orgChart1"/>
    <dgm:cxn modelId="{5550C4E4-36A9-4832-98BA-4B6A08AB3DCA}" type="presOf" srcId="{275F8CBC-1CEE-41B3-8413-F7BB097CAEAE}" destId="{0A757F69-ACDD-4CE4-A68C-2E430AA8CAAA}" srcOrd="0" destOrd="0" presId="urn:microsoft.com/office/officeart/2005/8/layout/orgChart1"/>
    <dgm:cxn modelId="{414F9630-4BCA-47DA-8E61-1608B389311C}" type="presOf" srcId="{D692D7C5-10CD-4F6B-8071-79561921857A}" destId="{C43BD8B5-01BB-4C3A-A2BC-24CE5FE34A15}" srcOrd="0" destOrd="0" presId="urn:microsoft.com/office/officeart/2005/8/layout/orgChart1"/>
    <dgm:cxn modelId="{D4F63D88-A415-4B7E-A21F-A1CA0E400F8C}" type="presOf" srcId="{87672FF9-61D4-407B-BA84-9DA034549A12}" destId="{663E2D7A-9814-42BF-AF1B-ACA3CD816374}" srcOrd="0" destOrd="0" presId="urn:microsoft.com/office/officeart/2005/8/layout/orgChart1"/>
    <dgm:cxn modelId="{DF1DFBF6-6DB6-4D48-ABC5-F2A923676BA7}" type="presOf" srcId="{609869CD-169C-491C-B3C4-F1A1860F257A}" destId="{2CB6EDA8-91CB-47D7-97C4-A8EA2DC08B51}" srcOrd="1" destOrd="0" presId="urn:microsoft.com/office/officeart/2005/8/layout/orgChart1"/>
    <dgm:cxn modelId="{D26F416F-6EAC-40FB-BF9A-C1C5F0DCEAB0}" type="presParOf" srcId="{0A757F69-ACDD-4CE4-A68C-2E430AA8CAAA}" destId="{1CE66FDD-DF80-4DC7-9913-D2477F35F2DC}" srcOrd="0" destOrd="0" presId="urn:microsoft.com/office/officeart/2005/8/layout/orgChart1"/>
    <dgm:cxn modelId="{9FAEEBF5-C2C0-45F7-B833-E0A7AE2FF3D6}" type="presParOf" srcId="{1CE66FDD-DF80-4DC7-9913-D2477F35F2DC}" destId="{A38C81D6-9BBB-4B0D-A495-E3797B1C6A89}" srcOrd="0" destOrd="0" presId="urn:microsoft.com/office/officeart/2005/8/layout/orgChart1"/>
    <dgm:cxn modelId="{B15D7C62-2FF4-4F36-BE20-AF38AB8124B7}" type="presParOf" srcId="{A38C81D6-9BBB-4B0D-A495-E3797B1C6A89}" destId="{C43BD8B5-01BB-4C3A-A2BC-24CE5FE34A15}" srcOrd="0" destOrd="0" presId="urn:microsoft.com/office/officeart/2005/8/layout/orgChart1"/>
    <dgm:cxn modelId="{B2DDB391-ECC1-4A88-AF91-2C38FCA7FEE4}" type="presParOf" srcId="{A38C81D6-9BBB-4B0D-A495-E3797B1C6A89}" destId="{1A4642BE-4564-42FA-8840-B72BFAA63048}" srcOrd="1" destOrd="0" presId="urn:microsoft.com/office/officeart/2005/8/layout/orgChart1"/>
    <dgm:cxn modelId="{ECD64BB5-1BC1-48EF-A592-C4E033800F1F}" type="presParOf" srcId="{1CE66FDD-DF80-4DC7-9913-D2477F35F2DC}" destId="{60A66587-6ED6-4443-9BE7-369E9BDA7982}" srcOrd="1" destOrd="0" presId="urn:microsoft.com/office/officeart/2005/8/layout/orgChart1"/>
    <dgm:cxn modelId="{384D5ACF-7695-495E-B449-9E646788BBE3}" type="presParOf" srcId="{60A66587-6ED6-4443-9BE7-369E9BDA7982}" destId="{1404C249-E15E-452D-92B7-B22B53DAEE0C}" srcOrd="0" destOrd="0" presId="urn:microsoft.com/office/officeart/2005/8/layout/orgChart1"/>
    <dgm:cxn modelId="{B2CCCA16-76F2-4518-8D57-E8DA165B9E12}" type="presParOf" srcId="{60A66587-6ED6-4443-9BE7-369E9BDA7982}" destId="{4F451AD0-CF08-4AA7-B8E1-A71A3773BAD1}" srcOrd="1" destOrd="0" presId="urn:microsoft.com/office/officeart/2005/8/layout/orgChart1"/>
    <dgm:cxn modelId="{F76B6AF3-D18D-4EC3-BAB4-8997CF4D8EE1}" type="presParOf" srcId="{4F451AD0-CF08-4AA7-B8E1-A71A3773BAD1}" destId="{D3E56EA3-7CC1-4FCE-A2B9-1BBA62380BA6}" srcOrd="0" destOrd="0" presId="urn:microsoft.com/office/officeart/2005/8/layout/orgChart1"/>
    <dgm:cxn modelId="{48437ADF-3411-462C-BE89-6876C6248F13}" type="presParOf" srcId="{D3E56EA3-7CC1-4FCE-A2B9-1BBA62380BA6}" destId="{8FB12918-A4BC-4681-A06E-23F431D16358}" srcOrd="0" destOrd="0" presId="urn:microsoft.com/office/officeart/2005/8/layout/orgChart1"/>
    <dgm:cxn modelId="{2959849D-0636-41ED-B245-11E628815C58}" type="presParOf" srcId="{D3E56EA3-7CC1-4FCE-A2B9-1BBA62380BA6}" destId="{2CB6EDA8-91CB-47D7-97C4-A8EA2DC08B51}" srcOrd="1" destOrd="0" presId="urn:microsoft.com/office/officeart/2005/8/layout/orgChart1"/>
    <dgm:cxn modelId="{3EC556C3-D412-4EB2-81AF-E5A0A0B0C946}" type="presParOf" srcId="{4F451AD0-CF08-4AA7-B8E1-A71A3773BAD1}" destId="{E620D2FE-0DE7-41B3-909F-374575176822}" srcOrd="1" destOrd="0" presId="urn:microsoft.com/office/officeart/2005/8/layout/orgChart1"/>
    <dgm:cxn modelId="{CEFD6F06-F563-495F-86BC-0744A7686481}" type="presParOf" srcId="{4F451AD0-CF08-4AA7-B8E1-A71A3773BAD1}" destId="{74C625F6-77FD-4AC1-ABA9-7FA71A22047C}" srcOrd="2" destOrd="0" presId="urn:microsoft.com/office/officeart/2005/8/layout/orgChart1"/>
    <dgm:cxn modelId="{DC71A862-A77D-457C-9BF6-DDEC05CE2BEA}" type="presParOf" srcId="{60A66587-6ED6-4443-9BE7-369E9BDA7982}" destId="{A9E20ECD-62A4-4FA3-BB41-2E30346CB00F}" srcOrd="2" destOrd="0" presId="urn:microsoft.com/office/officeart/2005/8/layout/orgChart1"/>
    <dgm:cxn modelId="{817179C3-FE36-4701-A3F0-62A45A6F6BAE}" type="presParOf" srcId="{60A66587-6ED6-4443-9BE7-369E9BDA7982}" destId="{41372065-571E-45A6-8561-8E8F89A4236D}" srcOrd="3" destOrd="0" presId="urn:microsoft.com/office/officeart/2005/8/layout/orgChart1"/>
    <dgm:cxn modelId="{E95099F0-F1B7-48D2-A5EF-8E0D24C61F08}" type="presParOf" srcId="{41372065-571E-45A6-8561-8E8F89A4236D}" destId="{64E357E0-DC0F-4E6C-9A1E-686A5A299030}" srcOrd="0" destOrd="0" presId="urn:microsoft.com/office/officeart/2005/8/layout/orgChart1"/>
    <dgm:cxn modelId="{74130D0E-F574-4528-9EF2-BF3A20FB5206}" type="presParOf" srcId="{64E357E0-DC0F-4E6C-9A1E-686A5A299030}" destId="{039B3B00-BE10-4EAC-B01F-36E9A265CCB1}" srcOrd="0" destOrd="0" presId="urn:microsoft.com/office/officeart/2005/8/layout/orgChart1"/>
    <dgm:cxn modelId="{21CCD61D-0BD9-4C9C-A053-FD359D6AC6EA}" type="presParOf" srcId="{64E357E0-DC0F-4E6C-9A1E-686A5A299030}" destId="{9ACB4ED3-F1CD-4E8B-85F6-F16A15721A8F}" srcOrd="1" destOrd="0" presId="urn:microsoft.com/office/officeart/2005/8/layout/orgChart1"/>
    <dgm:cxn modelId="{148FC85C-B725-4E58-B7BF-BD90CB6D63C8}" type="presParOf" srcId="{41372065-571E-45A6-8561-8E8F89A4236D}" destId="{E3C36B64-BD88-430B-902F-F9084475EE99}" srcOrd="1" destOrd="0" presId="urn:microsoft.com/office/officeart/2005/8/layout/orgChart1"/>
    <dgm:cxn modelId="{6893D112-7CA9-4BA6-AAEA-7B8C3ADE763D}" type="presParOf" srcId="{41372065-571E-45A6-8561-8E8F89A4236D}" destId="{E2ED8FFF-ABBC-4CA4-B71E-E65FA56FDAE3}" srcOrd="2" destOrd="0" presId="urn:microsoft.com/office/officeart/2005/8/layout/orgChart1"/>
    <dgm:cxn modelId="{74286544-7BDC-4E1E-A217-CC48D3B2807C}" type="presParOf" srcId="{60A66587-6ED6-4443-9BE7-369E9BDA7982}" destId="{0F0B3244-4347-4000-B309-D15705719A4E}" srcOrd="4" destOrd="0" presId="urn:microsoft.com/office/officeart/2005/8/layout/orgChart1"/>
    <dgm:cxn modelId="{A993262E-250F-4682-A686-E206A22E1982}" type="presParOf" srcId="{60A66587-6ED6-4443-9BE7-369E9BDA7982}" destId="{84D7AC07-7C82-4B8B-8EC9-96897E9FF186}" srcOrd="5" destOrd="0" presId="urn:microsoft.com/office/officeart/2005/8/layout/orgChart1"/>
    <dgm:cxn modelId="{76B6F8F9-5BA8-4E31-9897-5185EBBB099B}" type="presParOf" srcId="{84D7AC07-7C82-4B8B-8EC9-96897E9FF186}" destId="{16429C83-5993-4BCA-86D4-3C8EB7DAE8B7}" srcOrd="0" destOrd="0" presId="urn:microsoft.com/office/officeart/2005/8/layout/orgChart1"/>
    <dgm:cxn modelId="{BAFC5B9B-14DC-4EFD-8F26-D2DEF803B9A3}" type="presParOf" srcId="{16429C83-5993-4BCA-86D4-3C8EB7DAE8B7}" destId="{663E2D7A-9814-42BF-AF1B-ACA3CD816374}" srcOrd="0" destOrd="0" presId="urn:microsoft.com/office/officeart/2005/8/layout/orgChart1"/>
    <dgm:cxn modelId="{3D364D6C-97DB-4892-8EE0-17E405E3C8CE}" type="presParOf" srcId="{16429C83-5993-4BCA-86D4-3C8EB7DAE8B7}" destId="{379DCEDC-4144-48A8-B66D-83547A87318C}" srcOrd="1" destOrd="0" presId="urn:microsoft.com/office/officeart/2005/8/layout/orgChart1"/>
    <dgm:cxn modelId="{7C923FEF-698E-4DC1-B842-704AA970176F}" type="presParOf" srcId="{84D7AC07-7C82-4B8B-8EC9-96897E9FF186}" destId="{9845712B-D07E-4F93-93B1-714AFDF2785F}" srcOrd="1" destOrd="0" presId="urn:microsoft.com/office/officeart/2005/8/layout/orgChart1"/>
    <dgm:cxn modelId="{2CB37FFF-B5FF-494D-A309-4690B8166812}" type="presParOf" srcId="{84D7AC07-7C82-4B8B-8EC9-96897E9FF186}" destId="{189CACC5-C981-4D0A-86BE-8488C900E183}" srcOrd="2" destOrd="0" presId="urn:microsoft.com/office/officeart/2005/8/layout/orgChart1"/>
    <dgm:cxn modelId="{B432B200-CBD8-4EDE-BD1B-DA31C0F6E5EC}" type="presParOf" srcId="{1CE66FDD-DF80-4DC7-9913-D2477F35F2DC}" destId="{C5511B38-A6AD-4043-A65C-2E6E89E7D4DA}" srcOrd="2" destOrd="0" presId="urn:microsoft.com/office/officeart/2005/8/layout/orgChar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1FA48F-59F6-47EF-A7A3-26EDD169813E}">
      <dsp:nvSpPr>
        <dsp:cNvPr id="0" name=""/>
        <dsp:cNvSpPr/>
      </dsp:nvSpPr>
      <dsp:spPr>
        <a:xfrm>
          <a:off x="3840016" y="708397"/>
          <a:ext cx="623799" cy="3660982"/>
        </a:xfrm>
        <a:custGeom>
          <a:avLst/>
          <a:gdLst/>
          <a:ahLst/>
          <a:cxnLst/>
          <a:rect l="0" t="0" r="0" b="0"/>
          <a:pathLst>
            <a:path>
              <a:moveTo>
                <a:pt x="623799" y="0"/>
              </a:moveTo>
              <a:lnTo>
                <a:pt x="623799" y="3660982"/>
              </a:lnTo>
              <a:lnTo>
                <a:pt x="0" y="3660982"/>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1BF4285-071B-4DDC-B937-84144DA73D2C}">
      <dsp:nvSpPr>
        <dsp:cNvPr id="0" name=""/>
        <dsp:cNvSpPr/>
      </dsp:nvSpPr>
      <dsp:spPr>
        <a:xfrm>
          <a:off x="3840016" y="708397"/>
          <a:ext cx="623799" cy="2657392"/>
        </a:xfrm>
        <a:custGeom>
          <a:avLst/>
          <a:gdLst/>
          <a:ahLst/>
          <a:cxnLst/>
          <a:rect l="0" t="0" r="0" b="0"/>
          <a:pathLst>
            <a:path>
              <a:moveTo>
                <a:pt x="623799" y="0"/>
              </a:moveTo>
              <a:lnTo>
                <a:pt x="623799" y="2657392"/>
              </a:lnTo>
              <a:lnTo>
                <a:pt x="0" y="2657392"/>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9E20ECD-62A4-4FA3-BB41-2E30346CB00F}">
      <dsp:nvSpPr>
        <dsp:cNvPr id="0" name=""/>
        <dsp:cNvSpPr/>
      </dsp:nvSpPr>
      <dsp:spPr>
        <a:xfrm>
          <a:off x="3840016" y="708397"/>
          <a:ext cx="623799" cy="1653802"/>
        </a:xfrm>
        <a:custGeom>
          <a:avLst/>
          <a:gdLst/>
          <a:ahLst/>
          <a:cxnLst/>
          <a:rect l="0" t="0" r="0" b="0"/>
          <a:pathLst>
            <a:path>
              <a:moveTo>
                <a:pt x="623799" y="0"/>
              </a:moveTo>
              <a:lnTo>
                <a:pt x="623799" y="1653802"/>
              </a:lnTo>
              <a:lnTo>
                <a:pt x="0" y="1653802"/>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404C249-E15E-452D-92B7-B22B53DAEE0C}">
      <dsp:nvSpPr>
        <dsp:cNvPr id="0" name=""/>
        <dsp:cNvSpPr/>
      </dsp:nvSpPr>
      <dsp:spPr>
        <a:xfrm>
          <a:off x="3840016" y="708397"/>
          <a:ext cx="623799" cy="650213"/>
        </a:xfrm>
        <a:custGeom>
          <a:avLst/>
          <a:gdLst/>
          <a:ahLst/>
          <a:cxnLst/>
          <a:rect l="0" t="0" r="0" b="0"/>
          <a:pathLst>
            <a:path>
              <a:moveTo>
                <a:pt x="623799" y="0"/>
              </a:moveTo>
              <a:lnTo>
                <a:pt x="623799" y="650213"/>
              </a:lnTo>
              <a:lnTo>
                <a:pt x="0" y="650213"/>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3BD8B5-01BB-4C3A-A2BC-24CE5FE34A15}">
      <dsp:nvSpPr>
        <dsp:cNvPr id="0" name=""/>
        <dsp:cNvSpPr/>
      </dsp:nvSpPr>
      <dsp:spPr>
        <a:xfrm>
          <a:off x="721017" y="1643"/>
          <a:ext cx="4158664" cy="70675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latin typeface="Times New Roman" pitchFamily="18" charset="0"/>
              <a:cs typeface="Times New Roman" pitchFamily="18" charset="0"/>
            </a:rPr>
            <a:t>Энергосбережение и энергоэффективность</a:t>
          </a:r>
          <a:endParaRPr lang="ru-RU" sz="1400" kern="1200" smtClean="0">
            <a:latin typeface="Times New Roman" pitchFamily="18" charset="0"/>
            <a:cs typeface="Times New Roman" pitchFamily="18" charset="0"/>
          </a:endParaRPr>
        </a:p>
      </dsp:txBody>
      <dsp:txXfrm>
        <a:off x="721017" y="1643"/>
        <a:ext cx="4158664" cy="706753"/>
      </dsp:txXfrm>
    </dsp:sp>
    <dsp:sp modelId="{8FB12918-A4BC-4681-A06E-23F431D16358}">
      <dsp:nvSpPr>
        <dsp:cNvPr id="0" name=""/>
        <dsp:cNvSpPr/>
      </dsp:nvSpPr>
      <dsp:spPr>
        <a:xfrm>
          <a:off x="1083140" y="1005233"/>
          <a:ext cx="2756875" cy="70675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kern="1200">
              <a:latin typeface="Times New Roman" pitchFamily="18" charset="0"/>
              <a:cs typeface="Times New Roman" pitchFamily="18" charset="0"/>
            </a:rPr>
            <a:t>Расход на отопление, ГВС и вентилирование</a:t>
          </a:r>
          <a:endParaRPr lang="ru-RU" sz="1400" b="0" kern="1200" smtClean="0">
            <a:latin typeface="Times New Roman" pitchFamily="18" charset="0"/>
            <a:cs typeface="Times New Roman" pitchFamily="18" charset="0"/>
          </a:endParaRPr>
        </a:p>
      </dsp:txBody>
      <dsp:txXfrm>
        <a:off x="1083140" y="1005233"/>
        <a:ext cx="2756875" cy="706753"/>
      </dsp:txXfrm>
    </dsp:sp>
    <dsp:sp modelId="{039B3B00-BE10-4EAC-B01F-36E9A265CCB1}">
      <dsp:nvSpPr>
        <dsp:cNvPr id="0" name=""/>
        <dsp:cNvSpPr/>
      </dsp:nvSpPr>
      <dsp:spPr>
        <a:xfrm>
          <a:off x="1123680" y="2008823"/>
          <a:ext cx="2716335" cy="70675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kern="1200">
              <a:latin typeface="Times New Roman" pitchFamily="18" charset="0"/>
              <a:cs typeface="Times New Roman" pitchFamily="18" charset="0"/>
            </a:rPr>
            <a:t>Расход электроэнергии</a:t>
          </a:r>
          <a:endParaRPr lang="ru-RU" sz="1400" b="0" kern="1200" smtClean="0">
            <a:latin typeface="Times New Roman" pitchFamily="18" charset="0"/>
            <a:cs typeface="Times New Roman" pitchFamily="18" charset="0"/>
          </a:endParaRPr>
        </a:p>
      </dsp:txBody>
      <dsp:txXfrm>
        <a:off x="1123680" y="2008823"/>
        <a:ext cx="2716335" cy="706753"/>
      </dsp:txXfrm>
    </dsp:sp>
    <dsp:sp modelId="{640AEB1E-60AF-491D-B91A-27A384F10FF7}">
      <dsp:nvSpPr>
        <dsp:cNvPr id="0" name=""/>
        <dsp:cNvSpPr/>
      </dsp:nvSpPr>
      <dsp:spPr>
        <a:xfrm>
          <a:off x="1178156" y="3012413"/>
          <a:ext cx="2661859" cy="70675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kern="1200">
              <a:latin typeface="Times New Roman" pitchFamily="18" charset="0"/>
              <a:cs typeface="Times New Roman" pitchFamily="18" charset="0"/>
            </a:rPr>
            <a:t>Энергопотребление инженерного оборудования</a:t>
          </a:r>
          <a:endParaRPr lang="ru-RU" sz="1400" b="0" kern="1200" smtClean="0">
            <a:latin typeface="Times New Roman" pitchFamily="18" charset="0"/>
            <a:cs typeface="Times New Roman" pitchFamily="18" charset="0"/>
          </a:endParaRPr>
        </a:p>
      </dsp:txBody>
      <dsp:txXfrm>
        <a:off x="1178156" y="3012413"/>
        <a:ext cx="2661859" cy="706753"/>
      </dsp:txXfrm>
    </dsp:sp>
    <dsp:sp modelId="{C11596C5-0881-4F2C-AFB1-2152CA37A701}">
      <dsp:nvSpPr>
        <dsp:cNvPr id="0" name=""/>
        <dsp:cNvSpPr/>
      </dsp:nvSpPr>
      <dsp:spPr>
        <a:xfrm>
          <a:off x="1201903" y="4016002"/>
          <a:ext cx="2638112" cy="70675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a:latin typeface="Times New Roman" pitchFamily="18" charset="0"/>
              <a:cs typeface="Times New Roman" pitchFamily="18" charset="0"/>
            </a:rPr>
            <a:t>Автоматизация процессов</a:t>
          </a:r>
          <a:endParaRPr lang="ru-RU" sz="1400" b="0" kern="1200" smtClean="0">
            <a:latin typeface="Times New Roman" pitchFamily="18" charset="0"/>
            <a:cs typeface="Times New Roman" pitchFamily="18" charset="0"/>
          </a:endParaRPr>
        </a:p>
      </dsp:txBody>
      <dsp:txXfrm>
        <a:off x="1201903" y="4016002"/>
        <a:ext cx="2638112" cy="7067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2C14F14-D4FA-4482-9E57-2CA586F616C9}">
      <dsp:nvSpPr>
        <dsp:cNvPr id="0" name=""/>
        <dsp:cNvSpPr/>
      </dsp:nvSpPr>
      <dsp:spPr>
        <a:xfrm>
          <a:off x="3707648" y="584548"/>
          <a:ext cx="544379" cy="3846721"/>
        </a:xfrm>
        <a:custGeom>
          <a:avLst/>
          <a:gdLst/>
          <a:ahLst/>
          <a:cxnLst/>
          <a:rect l="0" t="0" r="0" b="0"/>
          <a:pathLst>
            <a:path>
              <a:moveTo>
                <a:pt x="544379" y="0"/>
              </a:moveTo>
              <a:lnTo>
                <a:pt x="544379" y="3846721"/>
              </a:lnTo>
              <a:lnTo>
                <a:pt x="0" y="3846721"/>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51FA48F-59F6-47EF-A7A3-26EDD169813E}">
      <dsp:nvSpPr>
        <dsp:cNvPr id="0" name=""/>
        <dsp:cNvSpPr/>
      </dsp:nvSpPr>
      <dsp:spPr>
        <a:xfrm>
          <a:off x="3707648" y="584548"/>
          <a:ext cx="544379" cy="3019093"/>
        </a:xfrm>
        <a:custGeom>
          <a:avLst/>
          <a:gdLst/>
          <a:ahLst/>
          <a:cxnLst/>
          <a:rect l="0" t="0" r="0" b="0"/>
          <a:pathLst>
            <a:path>
              <a:moveTo>
                <a:pt x="544379" y="0"/>
              </a:moveTo>
              <a:lnTo>
                <a:pt x="544379" y="3019093"/>
              </a:lnTo>
              <a:lnTo>
                <a:pt x="0" y="3019093"/>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1BF4285-071B-4DDC-B937-84144DA73D2C}">
      <dsp:nvSpPr>
        <dsp:cNvPr id="0" name=""/>
        <dsp:cNvSpPr/>
      </dsp:nvSpPr>
      <dsp:spPr>
        <a:xfrm>
          <a:off x="3707648" y="584548"/>
          <a:ext cx="544379" cy="2191465"/>
        </a:xfrm>
        <a:custGeom>
          <a:avLst/>
          <a:gdLst/>
          <a:ahLst/>
          <a:cxnLst/>
          <a:rect l="0" t="0" r="0" b="0"/>
          <a:pathLst>
            <a:path>
              <a:moveTo>
                <a:pt x="544379" y="0"/>
              </a:moveTo>
              <a:lnTo>
                <a:pt x="544379" y="2191465"/>
              </a:lnTo>
              <a:lnTo>
                <a:pt x="0" y="2191465"/>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9E20ECD-62A4-4FA3-BB41-2E30346CB00F}">
      <dsp:nvSpPr>
        <dsp:cNvPr id="0" name=""/>
        <dsp:cNvSpPr/>
      </dsp:nvSpPr>
      <dsp:spPr>
        <a:xfrm>
          <a:off x="3707648" y="584548"/>
          <a:ext cx="544379" cy="1363837"/>
        </a:xfrm>
        <a:custGeom>
          <a:avLst/>
          <a:gdLst/>
          <a:ahLst/>
          <a:cxnLst/>
          <a:rect l="0" t="0" r="0" b="0"/>
          <a:pathLst>
            <a:path>
              <a:moveTo>
                <a:pt x="544379" y="0"/>
              </a:moveTo>
              <a:lnTo>
                <a:pt x="544379" y="1363837"/>
              </a:lnTo>
              <a:lnTo>
                <a:pt x="0" y="1363837"/>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404C249-E15E-452D-92B7-B22B53DAEE0C}">
      <dsp:nvSpPr>
        <dsp:cNvPr id="0" name=""/>
        <dsp:cNvSpPr/>
      </dsp:nvSpPr>
      <dsp:spPr>
        <a:xfrm>
          <a:off x="3707648" y="584548"/>
          <a:ext cx="544379" cy="536209"/>
        </a:xfrm>
        <a:custGeom>
          <a:avLst/>
          <a:gdLst/>
          <a:ahLst/>
          <a:cxnLst/>
          <a:rect l="0" t="0" r="0" b="0"/>
          <a:pathLst>
            <a:path>
              <a:moveTo>
                <a:pt x="544379" y="0"/>
              </a:moveTo>
              <a:lnTo>
                <a:pt x="544379" y="536209"/>
              </a:lnTo>
              <a:lnTo>
                <a:pt x="0" y="536209"/>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3BD8B5-01BB-4C3A-A2BC-24CE5FE34A15}">
      <dsp:nvSpPr>
        <dsp:cNvPr id="0" name=""/>
        <dsp:cNvSpPr/>
      </dsp:nvSpPr>
      <dsp:spPr>
        <a:xfrm>
          <a:off x="985752" y="1712"/>
          <a:ext cx="3629194" cy="5828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kern="1200">
              <a:latin typeface="Times New Roman" pitchFamily="18" charset="0"/>
              <a:cs typeface="Times New Roman" pitchFamily="18" charset="0"/>
            </a:rPr>
            <a:t>Устойчивое и экологическое развитие</a:t>
          </a:r>
          <a:endParaRPr lang="ru-RU" sz="1400" kern="1200" smtClean="0">
            <a:latin typeface="Times New Roman" pitchFamily="18" charset="0"/>
            <a:cs typeface="Times New Roman" pitchFamily="18" charset="0"/>
          </a:endParaRPr>
        </a:p>
      </dsp:txBody>
      <dsp:txXfrm>
        <a:off x="985752" y="1712"/>
        <a:ext cx="3629194" cy="582836"/>
      </dsp:txXfrm>
    </dsp:sp>
    <dsp:sp modelId="{8FB12918-A4BC-4681-A06E-23F431D16358}">
      <dsp:nvSpPr>
        <dsp:cNvPr id="0" name=""/>
        <dsp:cNvSpPr/>
      </dsp:nvSpPr>
      <dsp:spPr>
        <a:xfrm>
          <a:off x="1345249" y="829339"/>
          <a:ext cx="2362399" cy="582836"/>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a:latin typeface="Times New Roman" pitchFamily="18" charset="0"/>
              <a:cs typeface="Times New Roman" pitchFamily="18" charset="0"/>
            </a:rPr>
            <a:t>Использование вторичных ресурсов </a:t>
          </a:r>
          <a:endParaRPr lang="ru-RU" sz="1400" b="0" kern="1200" smtClean="0">
            <a:latin typeface="Times New Roman" pitchFamily="18" charset="0"/>
            <a:cs typeface="Times New Roman" pitchFamily="18" charset="0"/>
          </a:endParaRPr>
        </a:p>
      </dsp:txBody>
      <dsp:txXfrm>
        <a:off x="1345249" y="829339"/>
        <a:ext cx="2362399" cy="582836"/>
      </dsp:txXfrm>
    </dsp:sp>
    <dsp:sp modelId="{039B3B00-BE10-4EAC-B01F-36E9A265CCB1}">
      <dsp:nvSpPr>
        <dsp:cNvPr id="0" name=""/>
        <dsp:cNvSpPr/>
      </dsp:nvSpPr>
      <dsp:spPr>
        <a:xfrm>
          <a:off x="1279738" y="1656967"/>
          <a:ext cx="2427910" cy="582836"/>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a:latin typeface="Times New Roman" pitchFamily="18" charset="0"/>
              <a:cs typeface="Times New Roman" pitchFamily="18" charset="0"/>
            </a:rPr>
            <a:t>Использование возобновляемых ресурсов </a:t>
          </a:r>
          <a:endParaRPr lang="ru-RU" sz="1400" b="0" kern="1200" smtClean="0">
            <a:latin typeface="Times New Roman" pitchFamily="18" charset="0"/>
            <a:cs typeface="Times New Roman" pitchFamily="18" charset="0"/>
          </a:endParaRPr>
        </a:p>
      </dsp:txBody>
      <dsp:txXfrm>
        <a:off x="1279738" y="1656967"/>
        <a:ext cx="2427910" cy="582836"/>
      </dsp:txXfrm>
    </dsp:sp>
    <dsp:sp modelId="{640AEB1E-60AF-491D-B91A-27A384F10FF7}">
      <dsp:nvSpPr>
        <dsp:cNvPr id="0" name=""/>
        <dsp:cNvSpPr/>
      </dsp:nvSpPr>
      <dsp:spPr>
        <a:xfrm>
          <a:off x="1297736" y="2484595"/>
          <a:ext cx="2409912" cy="582836"/>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a:latin typeface="Times New Roman" pitchFamily="18" charset="0"/>
              <a:cs typeface="Times New Roman" pitchFamily="18" charset="0"/>
            </a:rPr>
            <a:t>Автоматизация процессов контроля расхода</a:t>
          </a:r>
          <a:endParaRPr lang="ru-RU" sz="1400" b="0" kern="1200" smtClean="0">
            <a:latin typeface="Times New Roman" pitchFamily="18" charset="0"/>
            <a:cs typeface="Times New Roman" pitchFamily="18" charset="0"/>
          </a:endParaRPr>
        </a:p>
      </dsp:txBody>
      <dsp:txXfrm>
        <a:off x="1297736" y="2484595"/>
        <a:ext cx="2409912" cy="582836"/>
      </dsp:txXfrm>
    </dsp:sp>
    <dsp:sp modelId="{C11596C5-0881-4F2C-AFB1-2152CA37A701}">
      <dsp:nvSpPr>
        <dsp:cNvPr id="0" name=""/>
        <dsp:cNvSpPr/>
      </dsp:nvSpPr>
      <dsp:spPr>
        <a:xfrm>
          <a:off x="1321492" y="3312223"/>
          <a:ext cx="2386156" cy="582836"/>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a:latin typeface="Times New Roman" pitchFamily="18" charset="0"/>
              <a:cs typeface="Times New Roman" pitchFamily="18" charset="0"/>
            </a:rPr>
            <a:t>Соответствие нормам светового комфорта и влажности</a:t>
          </a:r>
          <a:endParaRPr lang="ru-RU" sz="1400" b="0" kern="1200" smtClean="0">
            <a:latin typeface="Times New Roman" pitchFamily="18" charset="0"/>
            <a:cs typeface="Times New Roman" pitchFamily="18" charset="0"/>
          </a:endParaRPr>
        </a:p>
      </dsp:txBody>
      <dsp:txXfrm>
        <a:off x="1321492" y="3312223"/>
        <a:ext cx="2386156" cy="582836"/>
      </dsp:txXfrm>
    </dsp:sp>
    <dsp:sp modelId="{6FBD4D42-BF26-43D5-9070-FB682A64A765}">
      <dsp:nvSpPr>
        <dsp:cNvPr id="0" name=""/>
        <dsp:cNvSpPr/>
      </dsp:nvSpPr>
      <dsp:spPr>
        <a:xfrm>
          <a:off x="1319406" y="4139851"/>
          <a:ext cx="2388242" cy="582836"/>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a:latin typeface="Times New Roman" pitchFamily="18" charset="0"/>
              <a:cs typeface="Times New Roman" pitchFamily="18" charset="0"/>
            </a:rPr>
            <a:t>Качество организации сбора и утилизации отходов</a:t>
          </a:r>
          <a:endParaRPr lang="ru-RU" sz="1400" b="0" kern="1200" smtClean="0">
            <a:latin typeface="Times New Roman" pitchFamily="18" charset="0"/>
            <a:cs typeface="Times New Roman" pitchFamily="18" charset="0"/>
          </a:endParaRPr>
        </a:p>
      </dsp:txBody>
      <dsp:txXfrm>
        <a:off x="1319406" y="4139851"/>
        <a:ext cx="2388242" cy="58283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F0B3244-4347-4000-B309-D15705719A4E}">
      <dsp:nvSpPr>
        <dsp:cNvPr id="0" name=""/>
        <dsp:cNvSpPr/>
      </dsp:nvSpPr>
      <dsp:spPr>
        <a:xfrm>
          <a:off x="4001135" y="485777"/>
          <a:ext cx="665696" cy="2265995"/>
        </a:xfrm>
        <a:custGeom>
          <a:avLst/>
          <a:gdLst/>
          <a:ahLst/>
          <a:cxnLst/>
          <a:rect l="0" t="0" r="0" b="0"/>
          <a:pathLst>
            <a:path>
              <a:moveTo>
                <a:pt x="665696" y="0"/>
              </a:moveTo>
              <a:lnTo>
                <a:pt x="665696" y="2265995"/>
              </a:lnTo>
              <a:lnTo>
                <a:pt x="0" y="2265995"/>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9E20ECD-62A4-4FA3-BB41-2E30346CB00F}">
      <dsp:nvSpPr>
        <dsp:cNvPr id="0" name=""/>
        <dsp:cNvSpPr/>
      </dsp:nvSpPr>
      <dsp:spPr>
        <a:xfrm>
          <a:off x="4001135" y="485777"/>
          <a:ext cx="665696" cy="1460664"/>
        </a:xfrm>
        <a:custGeom>
          <a:avLst/>
          <a:gdLst/>
          <a:ahLst/>
          <a:cxnLst/>
          <a:rect l="0" t="0" r="0" b="0"/>
          <a:pathLst>
            <a:path>
              <a:moveTo>
                <a:pt x="665696" y="0"/>
              </a:moveTo>
              <a:lnTo>
                <a:pt x="665696" y="1460664"/>
              </a:lnTo>
              <a:lnTo>
                <a:pt x="0" y="1460664"/>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404C249-E15E-452D-92B7-B22B53DAEE0C}">
      <dsp:nvSpPr>
        <dsp:cNvPr id="0" name=""/>
        <dsp:cNvSpPr/>
      </dsp:nvSpPr>
      <dsp:spPr>
        <a:xfrm>
          <a:off x="4001135" y="485777"/>
          <a:ext cx="665696" cy="616570"/>
        </a:xfrm>
        <a:custGeom>
          <a:avLst/>
          <a:gdLst/>
          <a:ahLst/>
          <a:cxnLst/>
          <a:rect l="0" t="0" r="0" b="0"/>
          <a:pathLst>
            <a:path>
              <a:moveTo>
                <a:pt x="665696" y="0"/>
              </a:moveTo>
              <a:lnTo>
                <a:pt x="665696" y="616570"/>
              </a:lnTo>
              <a:lnTo>
                <a:pt x="0" y="616570"/>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3BD8B5-01BB-4C3A-A2BC-24CE5FE34A15}">
      <dsp:nvSpPr>
        <dsp:cNvPr id="0" name=""/>
        <dsp:cNvSpPr/>
      </dsp:nvSpPr>
      <dsp:spPr>
        <a:xfrm>
          <a:off x="672653" y="160"/>
          <a:ext cx="4437976" cy="4856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kern="1200">
              <a:latin typeface="Times New Roman" pitchFamily="18" charset="0"/>
              <a:cs typeface="Times New Roman" pitchFamily="18" charset="0"/>
            </a:rPr>
            <a:t>Экономическая эффективность</a:t>
          </a:r>
          <a:endParaRPr lang="ru-RU" sz="1400" kern="1200" smtClean="0">
            <a:latin typeface="Times New Roman" pitchFamily="18" charset="0"/>
            <a:cs typeface="Times New Roman" pitchFamily="18" charset="0"/>
          </a:endParaRPr>
        </a:p>
      </dsp:txBody>
      <dsp:txXfrm>
        <a:off x="672653" y="160"/>
        <a:ext cx="4437976" cy="485617"/>
      </dsp:txXfrm>
    </dsp:sp>
    <dsp:sp modelId="{8FB12918-A4BC-4681-A06E-23F431D16358}">
      <dsp:nvSpPr>
        <dsp:cNvPr id="0" name=""/>
        <dsp:cNvSpPr/>
      </dsp:nvSpPr>
      <dsp:spPr>
        <a:xfrm>
          <a:off x="1182908" y="818235"/>
          <a:ext cx="2818227" cy="568225"/>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a:latin typeface="Times New Roman" pitchFamily="18" charset="0"/>
              <a:cs typeface="Times New Roman" pitchFamily="18" charset="0"/>
            </a:rPr>
            <a:t>Стоимость жизненного цикла здания</a:t>
          </a:r>
          <a:endParaRPr lang="ru-RU" sz="1400" b="0" kern="1200" smtClean="0">
            <a:latin typeface="Times New Roman" pitchFamily="18" charset="0"/>
            <a:cs typeface="Times New Roman" pitchFamily="18" charset="0"/>
          </a:endParaRPr>
        </a:p>
      </dsp:txBody>
      <dsp:txXfrm>
        <a:off x="1182908" y="818235"/>
        <a:ext cx="2818227" cy="568225"/>
      </dsp:txXfrm>
    </dsp:sp>
    <dsp:sp modelId="{039B3B00-BE10-4EAC-B01F-36E9A265CCB1}">
      <dsp:nvSpPr>
        <dsp:cNvPr id="0" name=""/>
        <dsp:cNvSpPr/>
      </dsp:nvSpPr>
      <dsp:spPr>
        <a:xfrm>
          <a:off x="1245014" y="1718918"/>
          <a:ext cx="2756120" cy="45504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a:latin typeface="Times New Roman" pitchFamily="18" charset="0"/>
              <a:cs typeface="Times New Roman" pitchFamily="18" charset="0"/>
            </a:rPr>
            <a:t>Стоимость годовых</a:t>
          </a:r>
          <a:br>
            <a:rPr lang="ru-RU" sz="1400" kern="1200">
              <a:latin typeface="Times New Roman" pitchFamily="18" charset="0"/>
              <a:cs typeface="Times New Roman" pitchFamily="18" charset="0"/>
            </a:rPr>
          </a:br>
          <a:r>
            <a:rPr lang="ru-RU" sz="1400" kern="1200">
              <a:latin typeface="Times New Roman" pitchFamily="18" charset="0"/>
              <a:cs typeface="Times New Roman" pitchFamily="18" charset="0"/>
            </a:rPr>
            <a:t>эксплуатационных затрат</a:t>
          </a:r>
          <a:endParaRPr lang="ru-RU" sz="1400" b="0" kern="1200" smtClean="0">
            <a:latin typeface="Times New Roman" pitchFamily="18" charset="0"/>
            <a:cs typeface="Times New Roman" pitchFamily="18" charset="0"/>
          </a:endParaRPr>
        </a:p>
      </dsp:txBody>
      <dsp:txXfrm>
        <a:off x="1245014" y="1718918"/>
        <a:ext cx="2756120" cy="455047"/>
      </dsp:txXfrm>
    </dsp:sp>
    <dsp:sp modelId="{663E2D7A-9814-42BF-AF1B-ACA3CD816374}">
      <dsp:nvSpPr>
        <dsp:cNvPr id="0" name=""/>
        <dsp:cNvSpPr/>
      </dsp:nvSpPr>
      <dsp:spPr>
        <a:xfrm>
          <a:off x="1249304" y="2506423"/>
          <a:ext cx="2751830" cy="49069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kern="1200" smtClean="0">
              <a:latin typeface="Times New Roman" pitchFamily="18" charset="0"/>
              <a:cs typeface="Times New Roman" pitchFamily="18" charset="0"/>
            </a:rPr>
            <a:t>Срок окупаемости</a:t>
          </a:r>
        </a:p>
      </dsp:txBody>
      <dsp:txXfrm>
        <a:off x="1249304" y="2506423"/>
        <a:ext cx="2751830" cy="4906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Pages>
  <Words>15587</Words>
  <Characters>88848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tleppayev</dc:creator>
  <cp:lastModifiedBy>1</cp:lastModifiedBy>
  <cp:revision>63</cp:revision>
  <cp:lastPrinted>2019-10-29T07:24:00Z</cp:lastPrinted>
  <dcterms:created xsi:type="dcterms:W3CDTF">2019-10-16T09:36:00Z</dcterms:created>
  <dcterms:modified xsi:type="dcterms:W3CDTF">2019-10-29T07:28:00Z</dcterms:modified>
</cp:coreProperties>
</file>