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73A1" w:rsidRPr="00FB668E" w:rsidRDefault="00757887" w:rsidP="00415B38">
      <w:pPr>
        <w:spacing w:line="312" w:lineRule="auto"/>
        <w:contextualSpacing/>
      </w:pPr>
      <w:r w:rsidRPr="00757887">
        <w:rPr>
          <w:noProof/>
        </w:rPr>
        <w:drawing>
          <wp:anchor distT="0" distB="0" distL="114300" distR="114300" simplePos="0" relativeHeight="251659264" behindDoc="0" locked="0" layoutInCell="1" allowOverlap="1" wp14:anchorId="21355008" wp14:editId="154BF5A3">
            <wp:simplePos x="0" y="0"/>
            <wp:positionH relativeFrom="column">
              <wp:posOffset>-30480</wp:posOffset>
            </wp:positionH>
            <wp:positionV relativeFrom="paragraph">
              <wp:posOffset>-457835</wp:posOffset>
            </wp:positionV>
            <wp:extent cx="6345141" cy="1005840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45141"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4E06" w:rsidRDefault="00BF4E06" w:rsidP="00415B38">
      <w:pPr>
        <w:spacing w:after="200" w:line="312" w:lineRule="auto"/>
      </w:pPr>
      <w:r>
        <w:br w:type="page"/>
      </w:r>
    </w:p>
    <w:p w:rsidR="00757887" w:rsidRDefault="00757887">
      <w:pPr>
        <w:spacing w:after="200" w:line="276" w:lineRule="auto"/>
      </w:pPr>
      <w:r w:rsidRPr="00757887">
        <w:rPr>
          <w:noProof/>
        </w:rPr>
        <w:lastRenderedPageBreak/>
        <w:drawing>
          <wp:anchor distT="0" distB="0" distL="114300" distR="114300" simplePos="0" relativeHeight="251660288" behindDoc="0" locked="0" layoutInCell="1" allowOverlap="1" wp14:anchorId="11BD36EA" wp14:editId="22F0797D">
            <wp:simplePos x="0" y="0"/>
            <wp:positionH relativeFrom="column">
              <wp:posOffset>-6985</wp:posOffset>
            </wp:positionH>
            <wp:positionV relativeFrom="paragraph">
              <wp:posOffset>-269875</wp:posOffset>
            </wp:positionV>
            <wp:extent cx="6320790" cy="9725660"/>
            <wp:effectExtent l="0" t="0" r="3810" b="889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20790" cy="972566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BF0D74" w:rsidRPr="00FB668E" w:rsidRDefault="00BF0D74" w:rsidP="000837DE">
      <w:pPr>
        <w:spacing w:line="312" w:lineRule="auto"/>
        <w:jc w:val="center"/>
      </w:pPr>
      <w:r w:rsidRPr="00FB668E">
        <w:lastRenderedPageBreak/>
        <w:t>РЕФЕРАТ</w:t>
      </w:r>
    </w:p>
    <w:p w:rsidR="00BF0D74" w:rsidRPr="00FB668E" w:rsidRDefault="00BF0D74" w:rsidP="000837DE">
      <w:pPr>
        <w:spacing w:line="312" w:lineRule="auto"/>
        <w:ind w:firstLine="709"/>
        <w:jc w:val="center"/>
      </w:pPr>
    </w:p>
    <w:p w:rsidR="00BF0D74" w:rsidRPr="00FB668E" w:rsidRDefault="008B0CF9" w:rsidP="000837DE">
      <w:pPr>
        <w:spacing w:line="312" w:lineRule="auto"/>
        <w:ind w:firstLine="709"/>
        <w:jc w:val="both"/>
      </w:pPr>
      <w:r>
        <w:t>Отчет 5</w:t>
      </w:r>
      <w:r w:rsidR="0019778D">
        <w:t>2</w:t>
      </w:r>
      <w:r w:rsidR="00BF0D74" w:rsidRPr="00FB668E">
        <w:t xml:space="preserve"> с.,</w:t>
      </w:r>
      <w:r w:rsidR="00BF0D74" w:rsidRPr="00FB668E">
        <w:rPr>
          <w:lang w:val="kk-KZ"/>
        </w:rPr>
        <w:t xml:space="preserve"> </w:t>
      </w:r>
      <w:r w:rsidR="00BF0D74" w:rsidRPr="00FB668E">
        <w:t>5 ч., 2 табл., 5</w:t>
      </w:r>
      <w:r w:rsidR="00BF0D74" w:rsidRPr="00FB668E">
        <w:rPr>
          <w:lang w:val="kk-KZ"/>
        </w:rPr>
        <w:t>6</w:t>
      </w:r>
      <w:r w:rsidR="00BF0D74" w:rsidRPr="00FB668E">
        <w:t xml:space="preserve"> источников</w:t>
      </w:r>
      <w:r w:rsidR="00BF0D74" w:rsidRPr="00FB668E">
        <w:rPr>
          <w:lang w:val="kk-KZ"/>
        </w:rPr>
        <w:t>,</w:t>
      </w:r>
      <w:r w:rsidR="00BF0D74" w:rsidRPr="00FB668E">
        <w:t xml:space="preserve"> 2 прил. </w:t>
      </w:r>
    </w:p>
    <w:p w:rsidR="00BF0D74" w:rsidRPr="00FB668E" w:rsidRDefault="00BF0D74" w:rsidP="000837DE">
      <w:pPr>
        <w:spacing w:line="312" w:lineRule="auto"/>
        <w:ind w:firstLine="709"/>
        <w:jc w:val="both"/>
        <w:rPr>
          <w:caps/>
        </w:rPr>
      </w:pPr>
      <w:r w:rsidRPr="00FB668E">
        <w:rPr>
          <w:caps/>
        </w:rPr>
        <w:t>Права человека, ООН, Комитет, Казахстан, государство, Международное право, закон, модернизация</w:t>
      </w:r>
    </w:p>
    <w:p w:rsidR="00BF0D74" w:rsidRPr="00FB668E" w:rsidRDefault="00BF0D74" w:rsidP="000837DE">
      <w:pPr>
        <w:spacing w:line="312" w:lineRule="auto"/>
        <w:ind w:firstLine="709"/>
        <w:jc w:val="both"/>
      </w:pPr>
      <w:r w:rsidRPr="00FB668E">
        <w:t xml:space="preserve">Объектом исследования являются структура и деятельность договорных органов ООН в сфере гражданских и политических прав человека, опыт РК и РФ по подготовке и представлению докладов, работа государств над заключительными замечаниями и замечаниями общего характера Комитетов ООН. </w:t>
      </w:r>
    </w:p>
    <w:p w:rsidR="00BF0D74" w:rsidRPr="00FB668E" w:rsidRDefault="00BF0D74" w:rsidP="000837DE">
      <w:pPr>
        <w:spacing w:line="312" w:lineRule="auto"/>
        <w:ind w:firstLine="709"/>
        <w:jc w:val="both"/>
        <w:rPr>
          <w:rFonts w:eastAsia="Calibri"/>
          <w:color w:val="000000"/>
        </w:rPr>
      </w:pPr>
      <w:r w:rsidRPr="00FB668E">
        <w:t>Цель</w:t>
      </w:r>
      <w:r w:rsidR="00BF38F5">
        <w:rPr>
          <w:lang w:val="kk-KZ"/>
        </w:rPr>
        <w:t xml:space="preserve"> работы</w:t>
      </w:r>
      <w:r w:rsidRPr="00FB668E">
        <w:t>:</w:t>
      </w:r>
      <w:r w:rsidRPr="00FB668E">
        <w:rPr>
          <w:rFonts w:eastAsia="Calibri"/>
          <w:color w:val="000000"/>
        </w:rPr>
        <w:t xml:space="preserve"> анализ современного состояния и перспектив совершенствования системы договорных органов ООН; вопросы подготовки РК и другими странами докладов и проведения внутригосударственной работы по рекомендациям Комитетов; изучение практики стран мира по взаимодействию госорганов и гражданского общества по подготовке докладов, работы Комитетов и государств с индивидуальными жалобами; рассмотрение юридической природы заключительных замечаний и замечаний общего порядка.</w:t>
      </w:r>
    </w:p>
    <w:p w:rsidR="00BF0D74" w:rsidRPr="00FB668E" w:rsidRDefault="00BF0D74" w:rsidP="000837DE">
      <w:pPr>
        <w:tabs>
          <w:tab w:val="left" w:pos="851"/>
        </w:tabs>
        <w:spacing w:line="312" w:lineRule="auto"/>
        <w:ind w:firstLine="709"/>
        <w:jc w:val="both"/>
      </w:pPr>
      <w:r w:rsidRPr="00FB668E">
        <w:t xml:space="preserve"> В основу выполнения проекта, который носит как научно-теоретический, так и прикладной характер, положен ряд общенаучных, междисциплинарных, специальных методов, выбор которых будет продиктован поиском наиболее эффективных путей изучения, анализа и обобщения материалов исследования.</w:t>
      </w:r>
    </w:p>
    <w:p w:rsidR="00BF0D74" w:rsidRPr="00FB668E" w:rsidRDefault="00BF0D74" w:rsidP="000837DE">
      <w:pPr>
        <w:tabs>
          <w:tab w:val="left" w:pos="851"/>
        </w:tabs>
        <w:spacing w:line="312" w:lineRule="auto"/>
        <w:ind w:firstLine="709"/>
        <w:jc w:val="both"/>
      </w:pPr>
      <w:r w:rsidRPr="00FB668E">
        <w:rPr>
          <w:rFonts w:eastAsia="Calibri"/>
        </w:rPr>
        <w:t>Новизна результатов проведенной работы заключается в том, что изучено современное состояние и предложено видение перспективы совершенствования системы договорных органов ООН; рассмотрен опыт РК, РФ и ряда зарубежных стран по подготовке и представлению докладов, индивидуальных жалоб, работе над заключительными замечаниями Комитетов ООН; взаимодействие государства и гражданского общества по выполнению международно-правовых обязательств; проанализированы правовые аспекты замечаний Комитетов ООН.</w:t>
      </w:r>
    </w:p>
    <w:p w:rsidR="00BF0D74" w:rsidRPr="00FB668E" w:rsidRDefault="00BF0D74" w:rsidP="000837DE">
      <w:pPr>
        <w:tabs>
          <w:tab w:val="left" w:pos="851"/>
        </w:tabs>
        <w:spacing w:line="312" w:lineRule="auto"/>
        <w:ind w:firstLine="709"/>
        <w:jc w:val="both"/>
      </w:pPr>
      <w:r w:rsidRPr="00FB668E">
        <w:t xml:space="preserve">За 2019 г. было написано участниками исследовательской группы 11 статей, 2 из них в международной научной конференции за рубежом; по плану проекта проведена международная научная конференция </w:t>
      </w:r>
      <w:r w:rsidRPr="00FB668E">
        <w:rPr>
          <w:bCs/>
        </w:rPr>
        <w:t>«Верховенство права на национальном и международном уровнях как приоритет деятельности ООН и суверенных государств»</w:t>
      </w:r>
      <w:r w:rsidRPr="00FB668E">
        <w:rPr>
          <w:bCs/>
          <w:lang w:val="kk-KZ"/>
        </w:rPr>
        <w:t xml:space="preserve"> </w:t>
      </w:r>
      <w:r w:rsidRPr="00FB668E">
        <w:rPr>
          <w:bCs/>
        </w:rPr>
        <w:t>(</w:t>
      </w:r>
      <w:r w:rsidRPr="00FB668E">
        <w:t>6 сентября 2019 года</w:t>
      </w:r>
      <w:r w:rsidRPr="00FB668E">
        <w:rPr>
          <w:bCs/>
        </w:rPr>
        <w:t xml:space="preserve">), издан сборник статей. </w:t>
      </w:r>
      <w:r w:rsidRPr="00FB668E">
        <w:t>Подготовлен 2 том коллективной монографии по теме проекта «Взаимодействие договорных органов ООН со странами ЕАЭС и ОЭСР в сфере осуществления гражданских и политических прав человека».</w:t>
      </w:r>
    </w:p>
    <w:p w:rsidR="00BF0D74" w:rsidRPr="00FB668E" w:rsidRDefault="00BF0D74" w:rsidP="000837DE">
      <w:pPr>
        <w:spacing w:line="312" w:lineRule="auto"/>
        <w:ind w:firstLine="709"/>
        <w:jc w:val="both"/>
      </w:pPr>
    </w:p>
    <w:p w:rsidR="00BF0D74" w:rsidRPr="00FB668E" w:rsidRDefault="00BF0D74" w:rsidP="000837DE">
      <w:pPr>
        <w:spacing w:line="312" w:lineRule="auto"/>
        <w:ind w:firstLine="709"/>
      </w:pPr>
      <w:r w:rsidRPr="00FB668E">
        <w:br w:type="page"/>
      </w:r>
    </w:p>
    <w:p w:rsidR="00BF0D74" w:rsidRPr="00FB668E" w:rsidRDefault="00BF0D74" w:rsidP="000837DE">
      <w:pPr>
        <w:spacing w:line="312" w:lineRule="auto"/>
        <w:jc w:val="center"/>
      </w:pPr>
      <w:r w:rsidRPr="00FB668E">
        <w:lastRenderedPageBreak/>
        <w:t>РЕФЕРАТ</w:t>
      </w:r>
    </w:p>
    <w:p w:rsidR="00BF0D74" w:rsidRPr="00FB668E" w:rsidRDefault="00BF0D74" w:rsidP="000837DE">
      <w:pPr>
        <w:spacing w:line="312" w:lineRule="auto"/>
        <w:ind w:firstLine="709"/>
        <w:jc w:val="center"/>
      </w:pPr>
    </w:p>
    <w:p w:rsidR="00BF0D74" w:rsidRPr="00FB668E" w:rsidRDefault="00BF0D74" w:rsidP="000837DE">
      <w:pPr>
        <w:spacing w:line="312" w:lineRule="auto"/>
        <w:ind w:firstLine="709"/>
        <w:jc w:val="both"/>
      </w:pPr>
      <w:r w:rsidRPr="00FB668E">
        <w:t xml:space="preserve">Есеп </w:t>
      </w:r>
      <w:r w:rsidR="0019778D">
        <w:rPr>
          <w:lang w:val="kk-KZ"/>
        </w:rPr>
        <w:t>52</w:t>
      </w:r>
      <w:r w:rsidRPr="00FB668E">
        <w:rPr>
          <w:lang w:val="kk-KZ"/>
        </w:rPr>
        <w:t xml:space="preserve"> б., 5 б., 2 кесте, 56 дерек көз</w:t>
      </w:r>
      <w:r w:rsidRPr="00FB668E">
        <w:t>, 2</w:t>
      </w:r>
      <w:r w:rsidRPr="00FB668E">
        <w:rPr>
          <w:lang w:val="kk-KZ"/>
        </w:rPr>
        <w:t xml:space="preserve"> қосымша.</w:t>
      </w:r>
    </w:p>
    <w:p w:rsidR="00BF0D74" w:rsidRPr="00FB668E" w:rsidRDefault="00BF0D74" w:rsidP="000837DE">
      <w:pPr>
        <w:spacing w:line="312" w:lineRule="auto"/>
        <w:ind w:firstLine="709"/>
        <w:jc w:val="both"/>
        <w:rPr>
          <w:caps/>
          <w:lang w:val="kk-KZ"/>
        </w:rPr>
      </w:pPr>
      <w:r w:rsidRPr="00FB668E">
        <w:rPr>
          <w:caps/>
          <w:lang w:val="kk-KZ"/>
        </w:rPr>
        <w:t xml:space="preserve">Адам құқықтары, БҰҰ, Комитет, Қазақстан, мемлекет, Халықаралық құқық, заң,  жаңғырту </w:t>
      </w:r>
    </w:p>
    <w:p w:rsidR="00BF0D74" w:rsidRPr="00FB668E" w:rsidRDefault="00BF0D74" w:rsidP="000837DE">
      <w:pPr>
        <w:spacing w:line="312" w:lineRule="auto"/>
        <w:ind w:firstLine="709"/>
        <w:jc w:val="both"/>
        <w:rPr>
          <w:lang w:val="kk-KZ"/>
        </w:rPr>
      </w:pPr>
      <w:r w:rsidRPr="00FB668E">
        <w:rPr>
          <w:lang w:val="kk-KZ"/>
        </w:rPr>
        <w:t>Зерттеу нысаны БҰҰ азаматтық және саяси құқықтар саласындағы шарттық органдарының құрылымы мен қызметі, баяндамаларды дайындау және ұсыну бойынша ҚР және РФ тәжірибесі, БҰҰ комитеттерінің қорытынды ескертулері мен жалпы сипаттағы ескертулерімен мемлекеттердің жұмысы</w:t>
      </w:r>
      <w:r w:rsidR="005A0929">
        <w:rPr>
          <w:lang w:val="kk-KZ"/>
        </w:rPr>
        <w:t xml:space="preserve"> болып табылады</w:t>
      </w:r>
      <w:r w:rsidRPr="00FB668E">
        <w:rPr>
          <w:lang w:val="kk-KZ"/>
        </w:rPr>
        <w:t>.</w:t>
      </w:r>
    </w:p>
    <w:p w:rsidR="00BF0D74" w:rsidRPr="00FB668E" w:rsidRDefault="00BF38F5" w:rsidP="000837DE">
      <w:pPr>
        <w:spacing w:line="312" w:lineRule="auto"/>
        <w:ind w:firstLine="709"/>
        <w:jc w:val="both"/>
        <w:rPr>
          <w:rFonts w:eastAsia="Calibri"/>
          <w:color w:val="000000"/>
          <w:lang w:val="kk-KZ"/>
        </w:rPr>
      </w:pPr>
      <w:r>
        <w:rPr>
          <w:lang w:val="kk-KZ"/>
        </w:rPr>
        <w:t>Жұмыстың м</w:t>
      </w:r>
      <w:r w:rsidR="00BF0D74" w:rsidRPr="00FB668E">
        <w:rPr>
          <w:lang w:val="kk-KZ"/>
        </w:rPr>
        <w:t>ақсат</w:t>
      </w:r>
      <w:r>
        <w:rPr>
          <w:lang w:val="kk-KZ"/>
        </w:rPr>
        <w:t>ы</w:t>
      </w:r>
      <w:r w:rsidR="00BF0D74" w:rsidRPr="00FB668E">
        <w:rPr>
          <w:lang w:val="kk-KZ"/>
        </w:rPr>
        <w:t>:</w:t>
      </w:r>
      <w:r w:rsidR="00BF0D74" w:rsidRPr="00FB668E">
        <w:rPr>
          <w:rFonts w:eastAsia="Calibri"/>
          <w:color w:val="000000"/>
          <w:lang w:val="kk-KZ"/>
        </w:rPr>
        <w:t xml:space="preserve"> БҰҰ-ның шарттық органдары жүйесінің қазіргі жағдайы мен жетілдіру перспективаларын талдау; ҚР және басқа елдердің баяндамаларын дайындау және комитеттердің ұсынымдары бойынша мемлекетішілік жұмысты жүргізу мәселелері; баяндамаларды дайындау, комитеттер мен мемлекеттердің жеке шағымдары бар жұмыстары бойынша мемлекеттік органдар мен азаматтық қоғамның өзара іс-қимылы бойынша әлем елдерінің тәжірибесін зерделеу; жалпы тәртіптегі қорытынды ескертулер мен ескертулердің заңдық табиғатын қарау.</w:t>
      </w:r>
    </w:p>
    <w:p w:rsidR="00BF0D74" w:rsidRPr="00FB668E" w:rsidRDefault="00BF0D74" w:rsidP="000837DE">
      <w:pPr>
        <w:tabs>
          <w:tab w:val="left" w:pos="851"/>
        </w:tabs>
        <w:spacing w:line="312" w:lineRule="auto"/>
        <w:ind w:firstLine="709"/>
        <w:jc w:val="both"/>
        <w:rPr>
          <w:lang w:val="kk-KZ"/>
        </w:rPr>
      </w:pPr>
      <w:r w:rsidRPr="00FB668E">
        <w:rPr>
          <w:lang w:val="kk-KZ"/>
        </w:rPr>
        <w:t>Ғылыми-теориялық жəне қолданбалы сипатқа ие жобаны орындау негізіне бірқатар жалпы ғылыми, пəнаралық, арнайы тəсілдер жатқызылған. Қолданылатын тəсілдерді материалдарды зерттеу, талдау жəне жинақтаудың неғұрлым тиімді жолдарын іздеу мен жоба тақырыбына қатысты тұтас объективтік шындық анықтайды.</w:t>
      </w:r>
    </w:p>
    <w:p w:rsidR="00BF0D74" w:rsidRPr="00FB668E" w:rsidRDefault="00BF0D74" w:rsidP="000837DE">
      <w:pPr>
        <w:spacing w:line="312" w:lineRule="auto"/>
        <w:ind w:firstLine="709"/>
        <w:jc w:val="both"/>
        <w:rPr>
          <w:lang w:val="kk-KZ"/>
        </w:rPr>
      </w:pPr>
      <w:r w:rsidRPr="00FB668E">
        <w:rPr>
          <w:lang w:val="kk-KZ"/>
        </w:rPr>
        <w:t>Жүргізілген жұмыс нәтижелерінің жаңалығы БҰҰ-ның шарттық органдары жүйесінің қазіргі жай-күйі зерделенгені және оны жетілдіру перспективасына көзқарас білдірілгенінде және баяндамаларды, жеке шағымдарды дайындау және ұсыну, сондай-ақ, БҰҰ комитеттерінің қорытынды ескертулерімен жұмыс бойынша ҚР, РФ және бірқатар шет елдердің тәжірибесі қарастырылғанында. Халықаралық-құқықтық міндеттемелерді орындау бойынша мемлекет пен азаматтық қоғамның өзара іс-қимылы мен БҰҰ комитеттері ескертулерінің құқықтық аспектілері талданды.</w:t>
      </w:r>
    </w:p>
    <w:p w:rsidR="00BF0D74" w:rsidRPr="00FB668E" w:rsidRDefault="00BF0D74" w:rsidP="000837DE">
      <w:pPr>
        <w:spacing w:line="312" w:lineRule="auto"/>
        <w:ind w:firstLine="709"/>
        <w:jc w:val="both"/>
        <w:rPr>
          <w:lang w:val="kk-KZ"/>
        </w:rPr>
      </w:pPr>
      <w:r w:rsidRPr="00FB668E">
        <w:rPr>
          <w:bCs/>
          <w:lang w:val="kk-KZ"/>
        </w:rPr>
        <w:t>Зерттеу тобының мүшелері 11 мақала, соның ішінде жақын шетелде өткен халықаралық ғылыми конференцияға 2 мақала жазды. 2019 жылдың 6 қыркүйегінде жоба жоспары бойынша «Ұлттық және халықаралық деңгейдегі құқық үстемдігі БҰҰ мен егеменді мемлекеттер қызметінің басымдығы ретінде» атты халықаралық ғылыми конференция өткізілді. Жоба тақырыбы бойынша ұжымдық монографияның 2 томы дайындалды.</w:t>
      </w:r>
    </w:p>
    <w:p w:rsidR="00BF0D74" w:rsidRPr="00FB668E" w:rsidRDefault="00BF0D74" w:rsidP="000837DE">
      <w:pPr>
        <w:spacing w:line="312" w:lineRule="auto"/>
        <w:rPr>
          <w:lang w:val="kk-KZ"/>
        </w:rPr>
      </w:pPr>
    </w:p>
    <w:p w:rsidR="00BF0D74" w:rsidRPr="00FB668E" w:rsidRDefault="00BF0D74" w:rsidP="000837DE">
      <w:pPr>
        <w:spacing w:line="312" w:lineRule="auto"/>
        <w:rPr>
          <w:lang w:val="kk-KZ"/>
        </w:rPr>
      </w:pPr>
    </w:p>
    <w:p w:rsidR="00BF0D74" w:rsidRPr="00FB668E" w:rsidRDefault="00BF0D74" w:rsidP="000837DE">
      <w:pPr>
        <w:spacing w:line="312" w:lineRule="auto"/>
        <w:rPr>
          <w:lang w:val="kk-KZ"/>
        </w:rPr>
      </w:pPr>
    </w:p>
    <w:p w:rsidR="00BF0D74" w:rsidRPr="00FB668E" w:rsidRDefault="00BF4E06" w:rsidP="000837DE">
      <w:pPr>
        <w:spacing w:line="312" w:lineRule="auto"/>
        <w:jc w:val="center"/>
      </w:pPr>
      <w:r>
        <w:rPr>
          <w:lang w:val="kk-KZ"/>
        </w:rPr>
        <w:br w:type="page"/>
      </w:r>
      <w:r w:rsidR="00BF0D74" w:rsidRPr="00FB668E">
        <w:lastRenderedPageBreak/>
        <w:t>СОДЕРЖАНИЕ</w:t>
      </w:r>
    </w:p>
    <w:p w:rsidR="00BF0D74" w:rsidRPr="00FB668E" w:rsidRDefault="00BF0D74" w:rsidP="000837DE">
      <w:pPr>
        <w:spacing w:line="312" w:lineRule="auto"/>
        <w:jc w:val="cente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9060"/>
        <w:gridCol w:w="456"/>
      </w:tblGrid>
      <w:tr w:rsidR="00BF0D74" w:rsidRPr="00FB668E" w:rsidTr="008B0CF9">
        <w:trPr>
          <w:trHeight w:val="157"/>
        </w:trPr>
        <w:tc>
          <w:tcPr>
            <w:tcW w:w="9398" w:type="dxa"/>
            <w:gridSpan w:val="2"/>
          </w:tcPr>
          <w:p w:rsidR="00BF0D74" w:rsidRPr="00FB668E" w:rsidRDefault="00BF0D74" w:rsidP="000837DE">
            <w:pPr>
              <w:spacing w:line="312" w:lineRule="auto"/>
              <w:jc w:val="both"/>
              <w:rPr>
                <w:lang w:val="en-US"/>
              </w:rPr>
            </w:pPr>
            <w:r w:rsidRPr="00FB668E">
              <w:t>ВВЕДЕНИЕ………………………………………………………………………………...…</w:t>
            </w:r>
            <w:r w:rsidRPr="00FB668E">
              <w:rPr>
                <w:lang w:val="en-US"/>
              </w:rPr>
              <w:t>…</w:t>
            </w:r>
          </w:p>
        </w:tc>
        <w:tc>
          <w:tcPr>
            <w:tcW w:w="456" w:type="dxa"/>
          </w:tcPr>
          <w:p w:rsidR="00BF0D74" w:rsidRPr="00FB668E" w:rsidRDefault="00BF0D74" w:rsidP="000837DE">
            <w:pPr>
              <w:spacing w:line="312" w:lineRule="auto"/>
              <w:jc w:val="both"/>
            </w:pPr>
            <w:r w:rsidRPr="00FB668E">
              <w:t>7</w:t>
            </w:r>
          </w:p>
        </w:tc>
      </w:tr>
      <w:tr w:rsidR="00BF0D74" w:rsidRPr="00FB668E" w:rsidTr="008B0CF9">
        <w:tc>
          <w:tcPr>
            <w:tcW w:w="338" w:type="dxa"/>
          </w:tcPr>
          <w:p w:rsidR="00BF0D74" w:rsidRPr="00FB668E" w:rsidRDefault="00BF0D74" w:rsidP="000837DE">
            <w:pPr>
              <w:spacing w:line="312" w:lineRule="auto"/>
              <w:jc w:val="both"/>
            </w:pPr>
            <w:r w:rsidRPr="00FB668E">
              <w:rPr>
                <w:lang w:val="kk-KZ"/>
              </w:rPr>
              <w:t>1</w:t>
            </w:r>
          </w:p>
        </w:tc>
        <w:tc>
          <w:tcPr>
            <w:tcW w:w="9060" w:type="dxa"/>
          </w:tcPr>
          <w:p w:rsidR="00BF0D74" w:rsidRPr="00FB668E" w:rsidRDefault="00BF0D74" w:rsidP="000837DE">
            <w:pPr>
              <w:spacing w:line="312" w:lineRule="auto"/>
              <w:jc w:val="both"/>
            </w:pPr>
            <w:r w:rsidRPr="00FB668E">
              <w:rPr>
                <w:caps/>
                <w:lang w:val="kk-KZ"/>
              </w:rPr>
              <w:t>Система договорных органов ООН по правам человека: современное состояние и перспективы совершенствования</w:t>
            </w:r>
            <w:r w:rsidRPr="00FB668E">
              <w:rPr>
                <w:lang w:val="kk-KZ"/>
              </w:rPr>
              <w:t>.........</w:t>
            </w:r>
          </w:p>
        </w:tc>
        <w:tc>
          <w:tcPr>
            <w:tcW w:w="456" w:type="dxa"/>
          </w:tcPr>
          <w:p w:rsidR="00BF0D74" w:rsidRPr="00FB668E" w:rsidRDefault="00BF0D74" w:rsidP="000837DE">
            <w:pPr>
              <w:spacing w:line="312" w:lineRule="auto"/>
              <w:jc w:val="both"/>
            </w:pPr>
          </w:p>
          <w:p w:rsidR="00BF0D74" w:rsidRPr="00FB668E" w:rsidRDefault="00BF0D74" w:rsidP="000837DE">
            <w:pPr>
              <w:spacing w:line="312" w:lineRule="auto"/>
              <w:jc w:val="both"/>
            </w:pPr>
            <w:r w:rsidRPr="00FB668E">
              <w:t>8</w:t>
            </w:r>
          </w:p>
        </w:tc>
      </w:tr>
      <w:tr w:rsidR="00BF0D74" w:rsidRPr="00FB668E" w:rsidTr="008B0CF9">
        <w:tc>
          <w:tcPr>
            <w:tcW w:w="338" w:type="dxa"/>
          </w:tcPr>
          <w:p w:rsidR="00BF0D74" w:rsidRPr="00FB668E" w:rsidRDefault="00BF0D74" w:rsidP="000837DE">
            <w:pPr>
              <w:spacing w:line="312" w:lineRule="auto"/>
              <w:jc w:val="both"/>
            </w:pPr>
            <w:r w:rsidRPr="00FB668E">
              <w:t>2</w:t>
            </w:r>
          </w:p>
        </w:tc>
        <w:tc>
          <w:tcPr>
            <w:tcW w:w="9060" w:type="dxa"/>
          </w:tcPr>
          <w:p w:rsidR="00BF0D74" w:rsidRPr="00FB668E" w:rsidRDefault="00BF0D74" w:rsidP="000837DE">
            <w:pPr>
              <w:spacing w:line="312" w:lineRule="auto"/>
              <w:jc w:val="both"/>
            </w:pPr>
            <w:r w:rsidRPr="00FB668E">
              <w:rPr>
                <w:caps/>
              </w:rPr>
              <w:t xml:space="preserve">Практика подготовки </w:t>
            </w:r>
            <w:r w:rsidRPr="00FB668E">
              <w:rPr>
                <w:caps/>
                <w:lang w:val="kk-KZ"/>
              </w:rPr>
              <w:t>национальных докладов</w:t>
            </w:r>
            <w:r w:rsidRPr="00FB668E">
              <w:rPr>
                <w:caps/>
              </w:rPr>
              <w:t xml:space="preserve"> Армении, Беларуси, Кыргызстана и стран СНГ, не входящих в  ЕАЭС, </w:t>
            </w:r>
            <w:r w:rsidRPr="00FB668E">
              <w:rPr>
                <w:caps/>
                <w:lang w:val="kk-KZ"/>
              </w:rPr>
              <w:t>в сфере осуществления гражданских и политических прав человека</w:t>
            </w:r>
            <w:r w:rsidRPr="00FB668E">
              <w:rPr>
                <w:caps/>
              </w:rPr>
              <w:t xml:space="preserve"> и выполнения заключительных замечаний Комитетов ООН</w:t>
            </w:r>
            <w:r w:rsidRPr="00FB668E">
              <w:t>…………</w:t>
            </w:r>
          </w:p>
        </w:tc>
        <w:tc>
          <w:tcPr>
            <w:tcW w:w="456" w:type="dxa"/>
          </w:tcPr>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AE0F17" w:rsidP="000837DE">
            <w:pPr>
              <w:spacing w:line="312" w:lineRule="auto"/>
              <w:jc w:val="both"/>
            </w:pPr>
            <w:r>
              <w:t>14</w:t>
            </w:r>
          </w:p>
        </w:tc>
      </w:tr>
      <w:tr w:rsidR="00BF0D74" w:rsidRPr="00FB668E" w:rsidTr="008B0CF9">
        <w:tc>
          <w:tcPr>
            <w:tcW w:w="338" w:type="dxa"/>
          </w:tcPr>
          <w:p w:rsidR="00BF0D74" w:rsidRPr="00FB668E" w:rsidRDefault="00BF0D74" w:rsidP="000837DE">
            <w:pPr>
              <w:spacing w:line="312" w:lineRule="auto"/>
              <w:jc w:val="both"/>
            </w:pPr>
            <w:r w:rsidRPr="00FB668E">
              <w:t>3</w:t>
            </w:r>
          </w:p>
        </w:tc>
        <w:tc>
          <w:tcPr>
            <w:tcW w:w="9060" w:type="dxa"/>
          </w:tcPr>
          <w:p w:rsidR="00BF0D74" w:rsidRPr="00FB668E" w:rsidRDefault="00BF0D74" w:rsidP="000837DE">
            <w:pPr>
              <w:spacing w:line="312" w:lineRule="auto"/>
              <w:jc w:val="both"/>
            </w:pPr>
            <w:r w:rsidRPr="00FB668E">
              <w:rPr>
                <w:caps/>
              </w:rPr>
              <w:t>Взаимодействие государства и гражданского общества по выполнению международно-правовых обязательств в сфере</w:t>
            </w:r>
            <w:r w:rsidRPr="00FB668E">
              <w:rPr>
                <w:caps/>
                <w:lang w:val="kk-KZ"/>
              </w:rPr>
              <w:t xml:space="preserve"> </w:t>
            </w:r>
            <w:r w:rsidRPr="00FB668E">
              <w:rPr>
                <w:caps/>
              </w:rPr>
              <w:t>борьбы против пыток и других жестоких, бесчеловечных или унижающих достоинство видов обращения и наказания</w:t>
            </w:r>
            <w:r w:rsidRPr="00FB668E">
              <w:t xml:space="preserve">  ………</w:t>
            </w:r>
          </w:p>
        </w:tc>
        <w:tc>
          <w:tcPr>
            <w:tcW w:w="456" w:type="dxa"/>
          </w:tcPr>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BF0D74" w:rsidP="000837DE">
            <w:pPr>
              <w:spacing w:line="312" w:lineRule="auto"/>
              <w:jc w:val="both"/>
            </w:pPr>
            <w:r w:rsidRPr="00FB668E">
              <w:t>1</w:t>
            </w:r>
            <w:r w:rsidR="00AE0F17">
              <w:t>8</w:t>
            </w:r>
          </w:p>
        </w:tc>
      </w:tr>
      <w:tr w:rsidR="00BF0D74" w:rsidRPr="00FB668E" w:rsidTr="008B0CF9">
        <w:tc>
          <w:tcPr>
            <w:tcW w:w="338" w:type="dxa"/>
          </w:tcPr>
          <w:p w:rsidR="00BF0D74" w:rsidRPr="00FB668E" w:rsidRDefault="00BF0D74" w:rsidP="000837DE">
            <w:pPr>
              <w:spacing w:line="312" w:lineRule="auto"/>
              <w:jc w:val="both"/>
            </w:pPr>
            <w:r w:rsidRPr="00FB668E">
              <w:t>4</w:t>
            </w:r>
          </w:p>
        </w:tc>
        <w:tc>
          <w:tcPr>
            <w:tcW w:w="9060" w:type="dxa"/>
          </w:tcPr>
          <w:p w:rsidR="00BF0D74" w:rsidRPr="00FB668E" w:rsidRDefault="00BF0D74" w:rsidP="000837DE">
            <w:pPr>
              <w:spacing w:line="312" w:lineRule="auto"/>
              <w:jc w:val="both"/>
            </w:pPr>
            <w:r w:rsidRPr="00FB668E">
              <w:rPr>
                <w:caps/>
              </w:rPr>
              <w:t>Рассмотрение индивидуальных сообщений (жалоб) договорными органами ООН по правам человека и выполнение странами решений договорных органов по индивидуальным жалобам</w:t>
            </w:r>
            <w:r w:rsidRPr="00FB668E">
              <w:t xml:space="preserve"> ……………………………………………………………………………….…</w:t>
            </w:r>
          </w:p>
        </w:tc>
        <w:tc>
          <w:tcPr>
            <w:tcW w:w="456" w:type="dxa"/>
          </w:tcPr>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BF0D74" w:rsidP="000837DE">
            <w:pPr>
              <w:spacing w:line="312" w:lineRule="auto"/>
              <w:jc w:val="both"/>
            </w:pPr>
            <w:r w:rsidRPr="00FB668E">
              <w:t>2</w:t>
            </w:r>
            <w:r w:rsidR="00AE0F17">
              <w:t>5</w:t>
            </w:r>
          </w:p>
        </w:tc>
      </w:tr>
      <w:tr w:rsidR="00BF0D74" w:rsidRPr="00FB668E" w:rsidTr="008B0CF9">
        <w:tc>
          <w:tcPr>
            <w:tcW w:w="338" w:type="dxa"/>
          </w:tcPr>
          <w:p w:rsidR="00BF0D74" w:rsidRPr="00FB668E" w:rsidRDefault="00BF0D74" w:rsidP="000837DE">
            <w:pPr>
              <w:spacing w:line="312" w:lineRule="auto"/>
              <w:jc w:val="both"/>
            </w:pPr>
            <w:r w:rsidRPr="00FB668E">
              <w:t>5</w:t>
            </w:r>
          </w:p>
        </w:tc>
        <w:tc>
          <w:tcPr>
            <w:tcW w:w="9060" w:type="dxa"/>
          </w:tcPr>
          <w:p w:rsidR="00BF0D74" w:rsidRPr="00FB668E" w:rsidRDefault="00BF0D74" w:rsidP="000837DE">
            <w:pPr>
              <w:spacing w:line="312" w:lineRule="auto"/>
              <w:jc w:val="both"/>
            </w:pPr>
            <w:r w:rsidRPr="00FB668E">
              <w:rPr>
                <w:caps/>
                <w:lang w:val="kk-KZ"/>
              </w:rPr>
              <w:t xml:space="preserve">Юридическая природа </w:t>
            </w:r>
            <w:r w:rsidRPr="00FB668E">
              <w:rPr>
                <w:caps/>
              </w:rPr>
              <w:t>заключительных замечан</w:t>
            </w:r>
            <w:r w:rsidRPr="00FB668E">
              <w:rPr>
                <w:caps/>
                <w:lang w:val="kk-KZ"/>
              </w:rPr>
              <w:t xml:space="preserve">ий и замечаний общего порядка Комитетов ООН по правам человека, </w:t>
            </w:r>
            <w:r w:rsidRPr="00FB668E">
              <w:rPr>
                <w:caps/>
              </w:rPr>
              <w:t xml:space="preserve">их влияние на международное и национальное право, </w:t>
            </w:r>
            <w:r w:rsidRPr="00FB668E">
              <w:rPr>
                <w:caps/>
                <w:lang w:val="kk-KZ"/>
              </w:rPr>
              <w:t>порядок и пределы их исполнения в суверенной стране</w:t>
            </w:r>
            <w:r w:rsidRPr="00FB668E">
              <w:rPr>
                <w:lang w:val="kk-KZ"/>
              </w:rPr>
              <w:t>…</w:t>
            </w:r>
            <w:r w:rsidRPr="00FB668E">
              <w:t>………………………..</w:t>
            </w:r>
          </w:p>
        </w:tc>
        <w:tc>
          <w:tcPr>
            <w:tcW w:w="456" w:type="dxa"/>
          </w:tcPr>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BF0D74" w:rsidP="000837DE">
            <w:pPr>
              <w:spacing w:line="312" w:lineRule="auto"/>
              <w:jc w:val="both"/>
            </w:pPr>
          </w:p>
          <w:p w:rsidR="00BF0D74" w:rsidRPr="00FB668E" w:rsidRDefault="00AE0F17" w:rsidP="000837DE">
            <w:pPr>
              <w:spacing w:line="312" w:lineRule="auto"/>
              <w:jc w:val="both"/>
            </w:pPr>
            <w:r>
              <w:t>33</w:t>
            </w:r>
          </w:p>
        </w:tc>
      </w:tr>
      <w:tr w:rsidR="00BF0D74" w:rsidRPr="00FB668E" w:rsidTr="008B0CF9">
        <w:tc>
          <w:tcPr>
            <w:tcW w:w="9398" w:type="dxa"/>
            <w:gridSpan w:val="2"/>
          </w:tcPr>
          <w:p w:rsidR="00BF0D74" w:rsidRPr="00FB668E" w:rsidRDefault="00BF0D74" w:rsidP="000837DE">
            <w:pPr>
              <w:spacing w:line="312" w:lineRule="auto"/>
              <w:jc w:val="both"/>
              <w:rPr>
                <w:lang w:val="en-US"/>
              </w:rPr>
            </w:pPr>
            <w:r w:rsidRPr="00FB668E">
              <w:t xml:space="preserve">ЗАКЛЮЧЕНИЕ </w:t>
            </w:r>
            <w:r w:rsidRPr="00FB668E">
              <w:rPr>
                <w:lang w:val="en-US"/>
              </w:rPr>
              <w:t>…..</w:t>
            </w:r>
            <w:r w:rsidRPr="00FB668E">
              <w:t>……………………………………………………………………...</w:t>
            </w:r>
            <w:r w:rsidRPr="00FB668E">
              <w:rPr>
                <w:lang w:val="en-US"/>
              </w:rPr>
              <w:t>..........</w:t>
            </w:r>
          </w:p>
        </w:tc>
        <w:tc>
          <w:tcPr>
            <w:tcW w:w="456" w:type="dxa"/>
          </w:tcPr>
          <w:p w:rsidR="00BF0D74" w:rsidRPr="00FB668E" w:rsidRDefault="00BF0D74" w:rsidP="000837DE">
            <w:pPr>
              <w:spacing w:line="312" w:lineRule="auto"/>
              <w:jc w:val="both"/>
            </w:pPr>
            <w:r w:rsidRPr="00FB668E">
              <w:t>3</w:t>
            </w:r>
            <w:r w:rsidR="00AE0F17">
              <w:t>9</w:t>
            </w:r>
          </w:p>
        </w:tc>
      </w:tr>
      <w:tr w:rsidR="00BF0D74" w:rsidRPr="00FB668E" w:rsidTr="008B0CF9">
        <w:tc>
          <w:tcPr>
            <w:tcW w:w="9398" w:type="dxa"/>
            <w:gridSpan w:val="2"/>
          </w:tcPr>
          <w:p w:rsidR="00BF0D74" w:rsidRPr="00FB668E" w:rsidRDefault="00BF0D74" w:rsidP="000837DE">
            <w:pPr>
              <w:spacing w:line="312" w:lineRule="auto"/>
              <w:jc w:val="both"/>
              <w:rPr>
                <w:lang w:val="en-US"/>
              </w:rPr>
            </w:pPr>
            <w:r w:rsidRPr="00FB668E">
              <w:t>СПИСОК ИСПОЛЬЗОВАННЫХ ИСТОЧНИКОВ ………………………………………….</w:t>
            </w:r>
          </w:p>
        </w:tc>
        <w:tc>
          <w:tcPr>
            <w:tcW w:w="456" w:type="dxa"/>
          </w:tcPr>
          <w:p w:rsidR="00BF0D74" w:rsidRPr="00FB668E" w:rsidRDefault="00AE0F17" w:rsidP="000837DE">
            <w:pPr>
              <w:spacing w:line="312" w:lineRule="auto"/>
              <w:jc w:val="both"/>
            </w:pPr>
            <w:r>
              <w:t>41</w:t>
            </w:r>
          </w:p>
        </w:tc>
      </w:tr>
      <w:tr w:rsidR="00BF0D74" w:rsidRPr="00FB668E" w:rsidTr="008B0CF9">
        <w:tc>
          <w:tcPr>
            <w:tcW w:w="9398" w:type="dxa"/>
            <w:gridSpan w:val="2"/>
          </w:tcPr>
          <w:p w:rsidR="00BF0D74" w:rsidRPr="00FB668E" w:rsidRDefault="00BF0D74" w:rsidP="000837DE">
            <w:pPr>
              <w:spacing w:line="312" w:lineRule="auto"/>
              <w:jc w:val="both"/>
            </w:pPr>
            <w:r w:rsidRPr="00FB668E">
              <w:t>ПРИЛОЖЕНИЕ А – Календарный план работ на 2019 г. ………………………………….</w:t>
            </w:r>
          </w:p>
        </w:tc>
        <w:tc>
          <w:tcPr>
            <w:tcW w:w="456" w:type="dxa"/>
          </w:tcPr>
          <w:p w:rsidR="00BF0D74" w:rsidRPr="00FB668E" w:rsidRDefault="00AE0F17" w:rsidP="000837DE">
            <w:pPr>
              <w:spacing w:line="312" w:lineRule="auto"/>
              <w:jc w:val="both"/>
            </w:pPr>
            <w:r>
              <w:t>45</w:t>
            </w:r>
          </w:p>
        </w:tc>
      </w:tr>
      <w:tr w:rsidR="00BF0D74" w:rsidRPr="00FB668E" w:rsidTr="008B0CF9">
        <w:tc>
          <w:tcPr>
            <w:tcW w:w="9398" w:type="dxa"/>
            <w:gridSpan w:val="2"/>
          </w:tcPr>
          <w:p w:rsidR="00BF0D74" w:rsidRPr="00FB668E" w:rsidRDefault="00BF0D74" w:rsidP="000837DE">
            <w:pPr>
              <w:spacing w:line="312" w:lineRule="auto"/>
              <w:jc w:val="both"/>
            </w:pPr>
            <w:r w:rsidRPr="00FB668E">
              <w:t>ПРИЛОЖЕНИЕ Б – Список опубликованных работ за 2019 г. ……………………………</w:t>
            </w:r>
          </w:p>
        </w:tc>
        <w:tc>
          <w:tcPr>
            <w:tcW w:w="456" w:type="dxa"/>
          </w:tcPr>
          <w:p w:rsidR="00BF0D74" w:rsidRPr="00FB668E" w:rsidRDefault="00BF0D74" w:rsidP="000837DE">
            <w:pPr>
              <w:spacing w:line="312" w:lineRule="auto"/>
              <w:jc w:val="both"/>
            </w:pPr>
            <w:r w:rsidRPr="00FB668E">
              <w:t>5</w:t>
            </w:r>
            <w:r w:rsidR="00CA23E0">
              <w:t>1</w:t>
            </w:r>
          </w:p>
        </w:tc>
      </w:tr>
    </w:tbl>
    <w:p w:rsidR="00BF0D74" w:rsidRPr="00FB668E" w:rsidRDefault="00BF0D74" w:rsidP="000837DE">
      <w:pPr>
        <w:spacing w:line="312" w:lineRule="auto"/>
      </w:pPr>
    </w:p>
    <w:p w:rsidR="00BF0D74" w:rsidRPr="00FB668E" w:rsidRDefault="00BF0D74" w:rsidP="000837DE">
      <w:pPr>
        <w:spacing w:line="312" w:lineRule="auto"/>
      </w:pPr>
    </w:p>
    <w:p w:rsidR="00BF0D74" w:rsidRPr="00FB668E" w:rsidRDefault="00BF0D74" w:rsidP="000837DE">
      <w:pPr>
        <w:spacing w:line="312" w:lineRule="auto"/>
      </w:pPr>
    </w:p>
    <w:p w:rsidR="00BF0D74" w:rsidRPr="00FB668E" w:rsidRDefault="00BF0D74" w:rsidP="000837DE">
      <w:pPr>
        <w:spacing w:line="312" w:lineRule="auto"/>
      </w:pPr>
    </w:p>
    <w:p w:rsidR="00BF0D74" w:rsidRPr="00FB668E" w:rsidRDefault="00BF0D74" w:rsidP="000837DE">
      <w:pPr>
        <w:spacing w:line="312" w:lineRule="auto"/>
      </w:pPr>
    </w:p>
    <w:p w:rsidR="00BF0D74" w:rsidRPr="00FB668E" w:rsidRDefault="00BF0D74" w:rsidP="000837DE">
      <w:pPr>
        <w:spacing w:line="312" w:lineRule="auto"/>
      </w:pPr>
    </w:p>
    <w:p w:rsidR="00BF0D74" w:rsidRPr="00FB668E" w:rsidRDefault="00BF0D74" w:rsidP="000837DE">
      <w:pPr>
        <w:spacing w:line="312" w:lineRule="auto"/>
      </w:pPr>
    </w:p>
    <w:p w:rsidR="00BF0D74" w:rsidRPr="00FB668E" w:rsidRDefault="00BF0D74" w:rsidP="000837DE">
      <w:pPr>
        <w:spacing w:line="312" w:lineRule="auto"/>
      </w:pPr>
    </w:p>
    <w:p w:rsidR="00BF0D74" w:rsidRPr="00FB668E" w:rsidRDefault="00BF0D74" w:rsidP="000837DE">
      <w:pPr>
        <w:spacing w:line="312" w:lineRule="auto"/>
      </w:pPr>
    </w:p>
    <w:p w:rsidR="00D9531B" w:rsidRDefault="00BF4E06" w:rsidP="000837DE">
      <w:pPr>
        <w:spacing w:line="312" w:lineRule="auto"/>
        <w:jc w:val="center"/>
        <w:rPr>
          <w:rFonts w:eastAsia="Calibri"/>
          <w:lang w:eastAsia="en-US"/>
        </w:rPr>
      </w:pPr>
      <w:r>
        <w:br w:type="page"/>
      </w:r>
      <w:r w:rsidR="00D9531B" w:rsidRPr="00FB668E">
        <w:rPr>
          <w:rFonts w:eastAsia="Calibri"/>
          <w:lang w:eastAsia="en-US"/>
        </w:rPr>
        <w:lastRenderedPageBreak/>
        <w:t>ОБОЗНАЧЕНИЯ И СОКРАЩЕНИЯ</w:t>
      </w:r>
    </w:p>
    <w:p w:rsidR="00BF4E06" w:rsidRPr="00FB668E" w:rsidRDefault="00BF4E06" w:rsidP="000837DE">
      <w:pPr>
        <w:spacing w:line="312" w:lineRule="auto"/>
        <w:jc w:val="center"/>
        <w:rPr>
          <w:rFonts w:eastAsia="Calibri"/>
          <w:lang w:eastAsia="en-US"/>
        </w:rPr>
      </w:pPr>
    </w:p>
    <w:p w:rsidR="00D9531B" w:rsidRPr="00FB668E" w:rsidRDefault="00D9531B" w:rsidP="000837DE">
      <w:pPr>
        <w:spacing w:line="312" w:lineRule="auto"/>
        <w:jc w:val="both"/>
        <w:rPr>
          <w:rFonts w:eastAsia="Calibri"/>
          <w:lang w:eastAsia="en-US"/>
        </w:rPr>
      </w:pPr>
      <w:r w:rsidRPr="00FB668E">
        <w:rPr>
          <w:rFonts w:eastAsia="Calibri"/>
          <w:lang w:eastAsia="en-US"/>
        </w:rPr>
        <w:t>ГА ООН – Генеральная Ассамблея Организаций Объединенных Наций</w:t>
      </w:r>
    </w:p>
    <w:p w:rsidR="00D9531B" w:rsidRPr="00FB668E" w:rsidRDefault="00D9531B" w:rsidP="000837DE">
      <w:pPr>
        <w:spacing w:line="312" w:lineRule="auto"/>
        <w:jc w:val="both"/>
        <w:rPr>
          <w:rFonts w:eastAsia="Calibri"/>
          <w:lang w:eastAsia="en-US"/>
        </w:rPr>
      </w:pPr>
      <w:r w:rsidRPr="00FB668E">
        <w:rPr>
          <w:rFonts w:eastAsia="Calibri"/>
          <w:lang w:eastAsia="en-US"/>
        </w:rPr>
        <w:t>ЕАЭС – Евразийский экономический союз</w:t>
      </w:r>
    </w:p>
    <w:p w:rsidR="00D9531B" w:rsidRPr="00FB668E" w:rsidRDefault="00D9531B" w:rsidP="000837DE">
      <w:pPr>
        <w:spacing w:line="312" w:lineRule="auto"/>
        <w:jc w:val="both"/>
        <w:rPr>
          <w:rFonts w:eastAsia="Calibri"/>
          <w:lang w:eastAsia="en-US"/>
        </w:rPr>
      </w:pPr>
      <w:r w:rsidRPr="00FB668E">
        <w:rPr>
          <w:rFonts w:eastAsia="Calibri"/>
          <w:lang w:eastAsia="en-US"/>
        </w:rPr>
        <w:t>КНИ – Комитет по насильственным исчезновениям</w:t>
      </w:r>
    </w:p>
    <w:p w:rsidR="00D9531B" w:rsidRPr="00FB668E" w:rsidRDefault="00D9531B" w:rsidP="000837DE">
      <w:pPr>
        <w:spacing w:line="312" w:lineRule="auto"/>
        <w:jc w:val="both"/>
        <w:rPr>
          <w:rFonts w:eastAsia="Calibri"/>
          <w:lang w:eastAsia="en-US"/>
        </w:rPr>
      </w:pPr>
      <w:r w:rsidRPr="00FB668E">
        <w:rPr>
          <w:rFonts w:eastAsia="Calibri"/>
          <w:lang w:eastAsia="en-US"/>
        </w:rPr>
        <w:t>КЛРД</w:t>
      </w:r>
      <w:r w:rsidRPr="00FB668E">
        <w:rPr>
          <w:rFonts w:eastAsia="Calibri"/>
          <w:lang w:val="kk-KZ" w:eastAsia="en-US"/>
        </w:rPr>
        <w:t xml:space="preserve"> </w:t>
      </w:r>
      <w:r w:rsidRPr="00FB668E">
        <w:rPr>
          <w:rFonts w:eastAsia="Calibri"/>
          <w:lang w:eastAsia="en-US"/>
        </w:rPr>
        <w:t xml:space="preserve">– Комитет по ликвидации всех форм расовой дискриминации </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КЛДЖ – Комитет по ликвидации дискриминации в отношении женщин </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КПЧ – Комитет по правам человека, </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КПП – Комитет против пыток </w:t>
      </w:r>
    </w:p>
    <w:p w:rsidR="00D9531B" w:rsidRPr="00FB668E" w:rsidRDefault="00D9531B" w:rsidP="000837DE">
      <w:pPr>
        <w:spacing w:line="312" w:lineRule="auto"/>
        <w:jc w:val="both"/>
        <w:rPr>
          <w:rFonts w:eastAsia="Calibri"/>
          <w:lang w:eastAsia="en-US"/>
        </w:rPr>
      </w:pPr>
      <w:r w:rsidRPr="00FB668E">
        <w:rPr>
          <w:rFonts w:eastAsia="Calibri"/>
          <w:lang w:val="kk-KZ" w:eastAsia="en-US"/>
        </w:rPr>
        <w:t>КПП</w:t>
      </w:r>
      <w:r w:rsidRPr="00FB668E">
        <w:rPr>
          <w:rFonts w:eastAsia="Calibri"/>
          <w:lang w:eastAsia="en-US"/>
        </w:rPr>
        <w:t xml:space="preserve"> – Конвенции против пыток и других жестоких, бесчеловечных и унижающих достоинство видов обращения и наказания 1984 г.;</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КПР – Комитет по правам ребенка </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КПР – </w:t>
      </w:r>
      <w:r w:rsidRPr="00FB668E">
        <w:rPr>
          <w:rFonts w:eastAsia="Calibri"/>
          <w:lang w:val="kk-KZ" w:eastAsia="en-US"/>
        </w:rPr>
        <w:t>Конвенция о правах ребенка</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КПИ – Комитет по правам инвалидов </w:t>
      </w:r>
    </w:p>
    <w:p w:rsidR="00D9531B" w:rsidRPr="00FB668E" w:rsidRDefault="00D9531B" w:rsidP="000837DE">
      <w:pPr>
        <w:spacing w:line="312" w:lineRule="auto"/>
        <w:jc w:val="both"/>
        <w:rPr>
          <w:rFonts w:eastAsia="Calibri"/>
          <w:lang w:val="kk-KZ" w:eastAsia="en-US"/>
        </w:rPr>
      </w:pPr>
      <w:r w:rsidRPr="00FB668E">
        <w:rPr>
          <w:rFonts w:eastAsia="Calibri"/>
          <w:lang w:val="kk-KZ" w:eastAsia="en-US"/>
        </w:rPr>
        <w:t xml:space="preserve">КПИ </w:t>
      </w:r>
      <w:r w:rsidRPr="00FB668E">
        <w:rPr>
          <w:rFonts w:eastAsia="Calibri"/>
          <w:lang w:eastAsia="en-US"/>
        </w:rPr>
        <w:t xml:space="preserve">– </w:t>
      </w:r>
      <w:r w:rsidRPr="00FB668E">
        <w:rPr>
          <w:rFonts w:eastAsia="Calibri"/>
          <w:lang w:val="kk-KZ" w:eastAsia="en-US"/>
        </w:rPr>
        <w:t>Конвенция о правах инвалидов</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КТМ – Комитет по защите прав всех трудящихся-мигрантов и членов их семей </w:t>
      </w:r>
    </w:p>
    <w:p w:rsidR="00D9531B" w:rsidRPr="00FB668E" w:rsidRDefault="00D9531B" w:rsidP="000837DE">
      <w:pPr>
        <w:spacing w:line="312" w:lineRule="auto"/>
        <w:jc w:val="both"/>
        <w:rPr>
          <w:rFonts w:eastAsia="Calibri"/>
          <w:lang w:eastAsia="en-US"/>
        </w:rPr>
      </w:pPr>
      <w:r w:rsidRPr="00FB668E">
        <w:rPr>
          <w:rFonts w:eastAsia="Calibri"/>
          <w:lang w:eastAsia="en-US"/>
        </w:rPr>
        <w:t>КЭСКП – Комитет по экономическим, социальным и культурным правам</w:t>
      </w:r>
    </w:p>
    <w:p w:rsidR="00D9531B" w:rsidRPr="00FB668E" w:rsidRDefault="00D9531B" w:rsidP="000837DE">
      <w:pPr>
        <w:spacing w:line="312" w:lineRule="auto"/>
        <w:jc w:val="both"/>
        <w:rPr>
          <w:rFonts w:eastAsia="Calibri"/>
          <w:lang w:eastAsia="en-US"/>
        </w:rPr>
      </w:pPr>
      <w:r w:rsidRPr="00FB668E">
        <w:rPr>
          <w:rFonts w:eastAsia="Calibri"/>
          <w:lang w:val="kk-KZ" w:eastAsia="en-US"/>
        </w:rPr>
        <w:t>МКЗТМ</w:t>
      </w:r>
      <w:r w:rsidRPr="00FB668E">
        <w:rPr>
          <w:rFonts w:eastAsia="Calibri"/>
          <w:lang w:eastAsia="en-US"/>
        </w:rPr>
        <w:t xml:space="preserve"> – Международной конвенции о защите прав всех трудящихся-мигрантов и членов их семей 1990 г.</w:t>
      </w:r>
    </w:p>
    <w:p w:rsidR="00D9531B" w:rsidRPr="00FB668E" w:rsidRDefault="00D9531B" w:rsidP="000837DE">
      <w:pPr>
        <w:spacing w:line="312" w:lineRule="auto"/>
        <w:jc w:val="both"/>
        <w:rPr>
          <w:rFonts w:eastAsia="Calibri"/>
          <w:lang w:eastAsia="en-US"/>
        </w:rPr>
      </w:pPr>
      <w:r w:rsidRPr="00FB668E">
        <w:rPr>
          <w:rFonts w:eastAsia="Calibri"/>
          <w:lang w:val="kk-KZ" w:eastAsia="en-US"/>
        </w:rPr>
        <w:t>МКЛДЖ</w:t>
      </w:r>
      <w:r w:rsidRPr="00FB668E">
        <w:rPr>
          <w:rFonts w:eastAsia="Calibri"/>
          <w:lang w:eastAsia="en-US"/>
        </w:rPr>
        <w:t xml:space="preserve"> – Конвенция о ликвидации всех форм дискриминации в отношении женщин 1979 г.</w:t>
      </w:r>
    </w:p>
    <w:p w:rsidR="00D9531B" w:rsidRPr="00FB668E" w:rsidRDefault="00D9531B" w:rsidP="000837DE">
      <w:pPr>
        <w:spacing w:line="312" w:lineRule="auto"/>
        <w:jc w:val="both"/>
        <w:rPr>
          <w:rFonts w:eastAsia="Calibri"/>
          <w:lang w:eastAsia="en-US"/>
        </w:rPr>
      </w:pPr>
      <w:r w:rsidRPr="00FB668E">
        <w:rPr>
          <w:rFonts w:eastAsia="Calibri"/>
          <w:lang w:eastAsia="en-US"/>
        </w:rPr>
        <w:t>МКНИ – Международной конвенции для защиты всех лиц от насильственных исчезновений 2006 г.</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МПГПП – Международный пакт о гражданских и политических правах 1966 г. </w:t>
      </w:r>
    </w:p>
    <w:p w:rsidR="00D9531B" w:rsidRPr="00FB668E" w:rsidRDefault="00D9531B" w:rsidP="000837DE">
      <w:pPr>
        <w:spacing w:line="312" w:lineRule="auto"/>
        <w:jc w:val="both"/>
        <w:rPr>
          <w:rFonts w:eastAsia="Calibri"/>
          <w:lang w:eastAsia="en-US"/>
        </w:rPr>
      </w:pPr>
      <w:r w:rsidRPr="00FB668E">
        <w:rPr>
          <w:rFonts w:eastAsia="Calibri"/>
          <w:lang w:eastAsia="en-US"/>
        </w:rPr>
        <w:t>МПЭСКП – Международный пакт об экономических, социальных и культурных правах 1966 г.</w:t>
      </w:r>
    </w:p>
    <w:p w:rsidR="00D9531B" w:rsidRPr="00FB668E" w:rsidRDefault="00D9531B" w:rsidP="000837DE">
      <w:pPr>
        <w:spacing w:line="312" w:lineRule="auto"/>
        <w:jc w:val="both"/>
        <w:rPr>
          <w:rFonts w:eastAsia="Calibri"/>
          <w:lang w:eastAsia="en-US"/>
        </w:rPr>
      </w:pPr>
      <w:r w:rsidRPr="00FB668E">
        <w:rPr>
          <w:rFonts w:eastAsia="Calibri"/>
          <w:lang w:eastAsia="en-US"/>
        </w:rPr>
        <w:t>ООН – Организация Объединенных Наций</w:t>
      </w:r>
    </w:p>
    <w:p w:rsidR="00D9531B" w:rsidRPr="00FB668E" w:rsidRDefault="00D9531B" w:rsidP="000837DE">
      <w:pPr>
        <w:spacing w:line="312" w:lineRule="auto"/>
        <w:jc w:val="both"/>
        <w:rPr>
          <w:rFonts w:eastAsia="Calibri"/>
          <w:lang w:eastAsia="en-US"/>
        </w:rPr>
      </w:pPr>
      <w:r w:rsidRPr="00FB668E">
        <w:rPr>
          <w:rFonts w:eastAsia="Calibri"/>
          <w:lang w:eastAsia="en-US"/>
        </w:rPr>
        <w:t xml:space="preserve">ППП – Подкомитет по предупреждению пыток </w:t>
      </w:r>
    </w:p>
    <w:p w:rsidR="00D9531B" w:rsidRPr="00FB668E" w:rsidRDefault="00D9531B" w:rsidP="000837DE">
      <w:pPr>
        <w:spacing w:line="312" w:lineRule="auto"/>
        <w:jc w:val="both"/>
        <w:rPr>
          <w:rFonts w:eastAsia="Calibri"/>
          <w:lang w:eastAsia="en-US"/>
        </w:rPr>
      </w:pPr>
      <w:r w:rsidRPr="00FB668E">
        <w:rPr>
          <w:rFonts w:eastAsia="Calibri"/>
          <w:lang w:eastAsia="en-US"/>
        </w:rPr>
        <w:t>ОЭСР – Организация экономического сотрудничества и развития</w:t>
      </w:r>
    </w:p>
    <w:p w:rsidR="00D9531B" w:rsidRPr="00FB668E" w:rsidRDefault="00D9531B" w:rsidP="000837DE">
      <w:pPr>
        <w:spacing w:line="312" w:lineRule="auto"/>
        <w:jc w:val="both"/>
        <w:rPr>
          <w:rFonts w:eastAsia="Calibri"/>
          <w:lang w:eastAsia="en-US"/>
        </w:rPr>
      </w:pPr>
      <w:r w:rsidRPr="00FB668E">
        <w:rPr>
          <w:rFonts w:eastAsia="Calibri"/>
          <w:lang w:eastAsia="en-US"/>
        </w:rPr>
        <w:t>РК – Республика Казахстан</w:t>
      </w:r>
    </w:p>
    <w:p w:rsidR="00D9531B" w:rsidRPr="00FB668E" w:rsidRDefault="00D9531B" w:rsidP="000837DE">
      <w:pPr>
        <w:spacing w:line="312" w:lineRule="auto"/>
        <w:jc w:val="both"/>
        <w:rPr>
          <w:rFonts w:eastAsia="Calibri"/>
          <w:lang w:eastAsia="en-US"/>
        </w:rPr>
      </w:pPr>
      <w:r w:rsidRPr="00FB668E">
        <w:rPr>
          <w:rFonts w:eastAsia="Calibri"/>
          <w:lang w:eastAsia="en-US"/>
        </w:rPr>
        <w:t>РФ – Российская Федерация</w:t>
      </w:r>
    </w:p>
    <w:p w:rsidR="00D9531B" w:rsidRPr="00FB668E" w:rsidRDefault="00D9531B" w:rsidP="000837DE">
      <w:pPr>
        <w:spacing w:line="312" w:lineRule="auto"/>
        <w:jc w:val="both"/>
        <w:rPr>
          <w:rFonts w:eastAsia="Calibri"/>
          <w:lang w:eastAsia="en-US"/>
        </w:rPr>
      </w:pPr>
      <w:r w:rsidRPr="00FB668E">
        <w:rPr>
          <w:rFonts w:eastAsia="Calibri"/>
          <w:lang w:eastAsia="en-US"/>
        </w:rPr>
        <w:t>СНГ – Содружества независимых государств</w:t>
      </w:r>
    </w:p>
    <w:p w:rsidR="00D9531B" w:rsidRPr="00FB668E" w:rsidRDefault="00D9531B" w:rsidP="000837DE">
      <w:pPr>
        <w:spacing w:line="312" w:lineRule="auto"/>
        <w:jc w:val="both"/>
        <w:rPr>
          <w:rFonts w:eastAsia="Calibri"/>
          <w:lang w:eastAsia="en-US"/>
        </w:rPr>
      </w:pPr>
      <w:r w:rsidRPr="00FB668E">
        <w:rPr>
          <w:rFonts w:eastAsia="Calibri"/>
          <w:lang w:eastAsia="en-US"/>
        </w:rPr>
        <w:t>ЭКОСОС – Экономический и социальный совет</w:t>
      </w:r>
    </w:p>
    <w:p w:rsidR="00D9531B" w:rsidRPr="00FB668E" w:rsidRDefault="00D9531B" w:rsidP="0035535B">
      <w:pPr>
        <w:spacing w:line="360" w:lineRule="auto"/>
        <w:jc w:val="center"/>
        <w:rPr>
          <w:rFonts w:eastAsia="Calibri"/>
          <w:lang w:eastAsia="en-US"/>
        </w:rPr>
      </w:pPr>
    </w:p>
    <w:p w:rsidR="00D9531B" w:rsidRPr="00FB668E" w:rsidRDefault="00D9531B" w:rsidP="0035535B">
      <w:pPr>
        <w:spacing w:line="360" w:lineRule="auto"/>
        <w:jc w:val="center"/>
        <w:rPr>
          <w:rFonts w:eastAsia="Calibri"/>
          <w:lang w:eastAsia="en-US"/>
        </w:rPr>
      </w:pPr>
    </w:p>
    <w:p w:rsidR="00BF4E06" w:rsidRDefault="00BF4E06" w:rsidP="0035535B">
      <w:pPr>
        <w:spacing w:line="360" w:lineRule="auto"/>
        <w:rPr>
          <w:rFonts w:eastAsia="Calibri"/>
          <w:lang w:eastAsia="en-US"/>
        </w:rPr>
      </w:pPr>
      <w:r>
        <w:rPr>
          <w:rFonts w:eastAsia="Calibri"/>
          <w:lang w:eastAsia="en-US"/>
        </w:rPr>
        <w:br w:type="page"/>
      </w:r>
    </w:p>
    <w:p w:rsidR="00302125" w:rsidRDefault="008C232C" w:rsidP="00415B38">
      <w:pPr>
        <w:spacing w:line="312" w:lineRule="auto"/>
        <w:jc w:val="center"/>
        <w:rPr>
          <w:rFonts w:eastAsia="Calibri"/>
          <w:caps/>
          <w:lang w:eastAsia="en-US"/>
        </w:rPr>
      </w:pPr>
      <w:r w:rsidRPr="00FB668E">
        <w:rPr>
          <w:rFonts w:eastAsia="Calibri"/>
          <w:caps/>
          <w:lang w:eastAsia="en-US"/>
        </w:rPr>
        <w:lastRenderedPageBreak/>
        <w:t>Введение</w:t>
      </w:r>
    </w:p>
    <w:p w:rsidR="009E0F71" w:rsidRPr="00FB668E" w:rsidRDefault="009E0F71" w:rsidP="00415B38">
      <w:pPr>
        <w:spacing w:line="312" w:lineRule="auto"/>
        <w:jc w:val="center"/>
        <w:rPr>
          <w:rFonts w:eastAsia="Calibri"/>
          <w:caps/>
          <w:lang w:eastAsia="en-US"/>
        </w:rPr>
      </w:pPr>
    </w:p>
    <w:p w:rsidR="00EC455B" w:rsidRPr="00FB668E" w:rsidRDefault="00EC455B" w:rsidP="00415B38">
      <w:pPr>
        <w:spacing w:line="312" w:lineRule="auto"/>
        <w:ind w:firstLine="709"/>
        <w:jc w:val="both"/>
        <w:rPr>
          <w:bCs/>
        </w:rPr>
      </w:pPr>
      <w:r w:rsidRPr="00FB668E">
        <w:rPr>
          <w:bCs/>
        </w:rPr>
        <w:t xml:space="preserve">Второй год фундаментального научного исследования посвящен изучению специфики взаимодействия договорных органов ООН со странами ЕАЭС и ОЭСР в сфере осуществления гражданских и политических прав человека. </w:t>
      </w:r>
    </w:p>
    <w:p w:rsidR="00EC455B" w:rsidRPr="00FB668E" w:rsidRDefault="00EC455B" w:rsidP="00415B38">
      <w:pPr>
        <w:spacing w:line="312" w:lineRule="auto"/>
        <w:ind w:firstLine="709"/>
        <w:jc w:val="both"/>
        <w:rPr>
          <w:bCs/>
        </w:rPr>
      </w:pPr>
      <w:r w:rsidRPr="00FB668E">
        <w:rPr>
          <w:bCs/>
        </w:rPr>
        <w:t>Выделение указанного спектра деятельности договорных органов ООН связано с особой остротой вопросов реализации гражданских и политических прав человека в суверенных странах, порой граничащей с политизацией некоторых аспектов исполнения государствами их обязательств по соответствующему международному договору. Отсюда вопрос стоит о постоянном поиске наиболее эффективных путей реализации прав человека, содержащихся в соответствующих международно-правовых документах, на практике в странах-участницах конвенций, объективности и всесторонности контрольных конвенционных органов ООН, определению оптимальных путей взаимодействия договорных органов и государств в плане исполнения заключительных замечаний и замечаний общего порядка и т.д.</w:t>
      </w:r>
    </w:p>
    <w:p w:rsidR="00EC455B" w:rsidRPr="00FB668E" w:rsidRDefault="00EC455B" w:rsidP="00415B38">
      <w:pPr>
        <w:spacing w:line="312" w:lineRule="auto"/>
        <w:ind w:firstLine="709"/>
        <w:jc w:val="both"/>
        <w:rPr>
          <w:bCs/>
        </w:rPr>
      </w:pPr>
      <w:r w:rsidRPr="00FB668E">
        <w:rPr>
          <w:bCs/>
        </w:rPr>
        <w:t xml:space="preserve">Работа в этом направлении стала конструктивной и всесторонне обоснованной в связи с тем, что </w:t>
      </w:r>
      <w:r w:rsidR="0042231D" w:rsidRPr="00FB668E">
        <w:rPr>
          <w:bCs/>
        </w:rPr>
        <w:t>в исследовательской</w:t>
      </w:r>
      <w:r w:rsidR="00A30A72" w:rsidRPr="00FB668E">
        <w:rPr>
          <w:bCs/>
        </w:rPr>
        <w:t xml:space="preserve"> группе состоит </w:t>
      </w:r>
      <w:r w:rsidRPr="00FB668E">
        <w:rPr>
          <w:bCs/>
        </w:rPr>
        <w:t xml:space="preserve">член договорных органов ООН, д.ю.н., профессор А.Х. Абашидзе, </w:t>
      </w:r>
      <w:r w:rsidR="00A30A72" w:rsidRPr="00FB668E">
        <w:rPr>
          <w:bCs/>
        </w:rPr>
        <w:t xml:space="preserve">который </w:t>
      </w:r>
      <w:r w:rsidRPr="00FB668E">
        <w:rPr>
          <w:bCs/>
        </w:rPr>
        <w:t>имеет многолетний опыт работы в ряде Комитетов ООН и до настоящего времени представляет Российскую Федерацию в соответствующих структурах ООН. Всестороннюю поддержку исследовательской группе оказал первый представитель Республики Казахстан в Комитете ООН по правам человека М.А. Сарсембаев, который не только консультировал по ряду вопросов деятельности указанного договорного органа, но и сам принял участие в подготовке коллективной монографии по теме проекта</w:t>
      </w:r>
      <w:r w:rsidR="008B0CF9">
        <w:rPr>
          <w:bCs/>
        </w:rPr>
        <w:t xml:space="preserve"> </w:t>
      </w:r>
      <w:r w:rsidR="00A26AFA" w:rsidRPr="00FB668E">
        <w:rPr>
          <w:bCs/>
        </w:rPr>
        <w:t>[1]</w:t>
      </w:r>
      <w:r w:rsidRPr="00FB668E">
        <w:rPr>
          <w:bCs/>
        </w:rPr>
        <w:t>. М.Ж. Куликпаева является активным участником Национального Превентивного Механизма Республики Казахстан, целями которого является оценка существующих механизмов в свете обязательств, предусмотренных Факультативным Протоколом к Конвенции ООН против пыток. Другие участники являются известными учеными в сфере международного права, конституционного права, теории и истории государства и права, а также докторантами - молодыми исследователями.</w:t>
      </w:r>
    </w:p>
    <w:p w:rsidR="00EC455B" w:rsidRPr="00FB668E" w:rsidRDefault="00EC455B" w:rsidP="00415B38">
      <w:pPr>
        <w:spacing w:line="312" w:lineRule="auto"/>
        <w:ind w:firstLine="709"/>
        <w:jc w:val="both"/>
        <w:rPr>
          <w:bCs/>
        </w:rPr>
      </w:pPr>
      <w:r w:rsidRPr="00FB668E">
        <w:rPr>
          <w:bCs/>
        </w:rPr>
        <w:t xml:space="preserve">Особенностью данного </w:t>
      </w:r>
      <w:r w:rsidR="00A30A72" w:rsidRPr="00FB668E">
        <w:rPr>
          <w:bCs/>
        </w:rPr>
        <w:t xml:space="preserve">года </w:t>
      </w:r>
      <w:r w:rsidRPr="00FB668E">
        <w:rPr>
          <w:bCs/>
        </w:rPr>
        <w:t>исследования стало обобщение опыта Республики Казахстан, Российской Федерации, а также ряда стран ЕАЭС и ОЭСР в сфере осуществления гражданских и политических прав человека</w:t>
      </w:r>
      <w:r w:rsidR="00A30A72" w:rsidRPr="00FB668E">
        <w:rPr>
          <w:bCs/>
        </w:rPr>
        <w:t xml:space="preserve"> в целом, а также в связи с выполнением государствами заключительных замечаний и замечаний общего порядка, рекомендованных </w:t>
      </w:r>
      <w:r w:rsidRPr="00FB668E">
        <w:rPr>
          <w:bCs/>
        </w:rPr>
        <w:t xml:space="preserve"> </w:t>
      </w:r>
      <w:r w:rsidR="00A30A72" w:rsidRPr="00FB668E">
        <w:rPr>
          <w:bCs/>
        </w:rPr>
        <w:t xml:space="preserve">договорными органами ООН; изучение соответствующих конвенционных органов </w:t>
      </w:r>
      <w:r w:rsidRPr="00FB668E">
        <w:rPr>
          <w:bCs/>
        </w:rPr>
        <w:t xml:space="preserve">в плане их становления и развития, </w:t>
      </w:r>
      <w:r w:rsidR="00A30A72" w:rsidRPr="00FB668E">
        <w:rPr>
          <w:bCs/>
        </w:rPr>
        <w:t xml:space="preserve">обсуждения предложений в модернизации их структуры и порядка работы </w:t>
      </w:r>
      <w:r w:rsidRPr="00FB668E">
        <w:rPr>
          <w:bCs/>
        </w:rPr>
        <w:t xml:space="preserve">вплоть до последних тенденций в деятельности договорных органов ООН на 2019 год и изменениях национального права ряда указанных </w:t>
      </w:r>
      <w:r w:rsidR="00A30A72" w:rsidRPr="00FB668E">
        <w:rPr>
          <w:bCs/>
        </w:rPr>
        <w:t xml:space="preserve">выше </w:t>
      </w:r>
      <w:r w:rsidRPr="00FB668E">
        <w:rPr>
          <w:bCs/>
        </w:rPr>
        <w:t>суверенных государств.</w:t>
      </w:r>
    </w:p>
    <w:p w:rsidR="00302125" w:rsidRPr="00FB668E" w:rsidRDefault="00302125" w:rsidP="00415B38">
      <w:pPr>
        <w:spacing w:line="312" w:lineRule="auto"/>
        <w:ind w:firstLine="709"/>
        <w:jc w:val="both"/>
      </w:pPr>
    </w:p>
    <w:p w:rsidR="009E0F71" w:rsidRDefault="009E0F71" w:rsidP="00415B38">
      <w:pPr>
        <w:spacing w:line="312" w:lineRule="auto"/>
        <w:rPr>
          <w:caps/>
        </w:rPr>
      </w:pPr>
      <w:r>
        <w:rPr>
          <w:caps/>
        </w:rPr>
        <w:br w:type="page"/>
      </w:r>
    </w:p>
    <w:p w:rsidR="00302125" w:rsidRPr="00FB668E" w:rsidRDefault="007226F7" w:rsidP="00435A8C">
      <w:pPr>
        <w:pStyle w:val="ad"/>
        <w:keepNext/>
        <w:spacing w:line="312" w:lineRule="auto"/>
        <w:ind w:left="0"/>
        <w:contextualSpacing w:val="0"/>
        <w:jc w:val="both"/>
        <w:outlineLvl w:val="1"/>
        <w:rPr>
          <w:caps/>
        </w:rPr>
      </w:pPr>
      <w:r w:rsidRPr="00FB668E">
        <w:rPr>
          <w:caps/>
        </w:rPr>
        <w:lastRenderedPageBreak/>
        <w:t>1</w:t>
      </w:r>
      <w:r w:rsidR="00167CCB" w:rsidRPr="00FB668E">
        <w:rPr>
          <w:caps/>
        </w:rPr>
        <w:t xml:space="preserve"> </w:t>
      </w:r>
      <w:r w:rsidR="00C53821" w:rsidRPr="00FB668E">
        <w:rPr>
          <w:caps/>
        </w:rPr>
        <w:t>Система договорных органов ООН по правам человека: современное состояние и перспективы совершенствования</w:t>
      </w:r>
    </w:p>
    <w:p w:rsidR="00302125" w:rsidRPr="00FB668E" w:rsidRDefault="00302125" w:rsidP="00415B38">
      <w:pPr>
        <w:spacing w:line="312" w:lineRule="auto"/>
        <w:ind w:firstLine="709"/>
        <w:jc w:val="both"/>
        <w:rPr>
          <w:rFonts w:eastAsia="Calibri"/>
        </w:rPr>
      </w:pPr>
    </w:p>
    <w:p w:rsidR="00302125" w:rsidRPr="00FB668E" w:rsidRDefault="00302125" w:rsidP="00415B38">
      <w:pPr>
        <w:spacing w:line="312" w:lineRule="auto"/>
        <w:ind w:firstLine="709"/>
        <w:jc w:val="both"/>
        <w:rPr>
          <w:rFonts w:eastAsia="Calibri"/>
          <w:vertAlign w:val="superscript"/>
          <w:lang w:eastAsia="en-US"/>
        </w:rPr>
      </w:pPr>
      <w:r w:rsidRPr="00FB668E">
        <w:rPr>
          <w:rFonts w:eastAsia="Calibri"/>
          <w:lang w:eastAsia="en-US"/>
        </w:rPr>
        <w:t>Создание договорных органов по правам человека (далее – договорные органы или комитеты) стало прорывом в развитии международных контрольных механизмов в области прав человека. Учрежденные для наблюдения за выполнением государствами обязательств по поощрению и защите прав человека, закрепленных в основных договорах по правам человека, принятых в рамках ООН, указанные органы «находятся в центре международной системы защиты прав человека и действуют как двигатели, переводящие универсальные нормы в социальную справедливость и индивидуальное благополучие»</w:t>
      </w:r>
      <w:r w:rsidR="00A26AFA" w:rsidRPr="00FB668E">
        <w:rPr>
          <w:rFonts w:eastAsia="Calibri"/>
          <w:bCs/>
          <w:lang w:eastAsia="en-US"/>
        </w:rPr>
        <w:t xml:space="preserve"> [2].</w:t>
      </w:r>
      <w:r w:rsidR="00A26AFA" w:rsidRPr="00FB668E">
        <w:rPr>
          <w:rFonts w:eastAsia="Calibri"/>
          <w:lang w:eastAsia="en-US"/>
        </w:rPr>
        <w:t xml:space="preserve"> </w:t>
      </w:r>
      <w:r w:rsidRPr="00FB668E">
        <w:rPr>
          <w:rFonts w:eastAsia="Calibri"/>
          <w:lang w:eastAsia="en-US"/>
        </w:rPr>
        <w:t>Договорные органы, состоящие из независимых экспертов, созданы в соответствии с положениями тех основных договоров по правам человека, над выполнением которых они осуществляют контроль</w:t>
      </w:r>
      <w:r w:rsidR="00BA7BD8" w:rsidRPr="00FB668E">
        <w:rPr>
          <w:rFonts w:eastAsia="Calibri"/>
          <w:lang w:eastAsia="en-US"/>
        </w:rPr>
        <w:t>.</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В настоящее время действуют десять договорных органов по правам человека, функционирующих в виде девяти комитетов и одного подкомитета:</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 xml:space="preserve">Комитет по ликвидации всех форм расовой дискриминации (КЛРД), первый договорный орган, с 1969 г. наблюдает за исполнением </w:t>
      </w:r>
      <w:r w:rsidRPr="00FB668E">
        <w:rPr>
          <w:rFonts w:eastAsia="Times_New_Roman--Identity-H"/>
          <w:lang w:eastAsia="en-US"/>
        </w:rPr>
        <w:t>Международной конвенции о ликвидации всех форм расовой дискриминации 1965 г.</w:t>
      </w:r>
      <w:r w:rsidRPr="00FB668E">
        <w:rPr>
          <w:rFonts w:eastAsia="Calibri"/>
          <w:lang w:eastAsia="en-US"/>
        </w:rPr>
        <w:t>;</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 xml:space="preserve">Комитет по правам человека (КПЧ), контролирующий применение </w:t>
      </w:r>
      <w:r w:rsidRPr="00FB668E">
        <w:rPr>
          <w:rFonts w:eastAsia="Times_New_Roman--Identity-H"/>
          <w:lang w:eastAsia="en-US"/>
        </w:rPr>
        <w:t>Международного пакта о гражданских и политических правах 1966 г. (МПГПП), создан в 1976 г.;</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 xml:space="preserve">Комитет по экономическим, социальным и культурным правам (КЭСКП) рассматривает применение </w:t>
      </w:r>
      <w:r w:rsidRPr="00FB668E">
        <w:rPr>
          <w:rFonts w:eastAsia="Times_New_Roman--Identity-H"/>
          <w:lang w:eastAsia="en-US"/>
        </w:rPr>
        <w:t>Международного пакта об экономических, социальных и культурных правах 1966 г. (МПЭСКП) с 1985 г.;</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 xml:space="preserve">Комитет по ликвидации дискриминации в отношении женщин (КЛДЖ), учрежденный для наблюдения за применением Конвенция </w:t>
      </w:r>
      <w:r w:rsidRPr="00FB668E">
        <w:rPr>
          <w:rFonts w:eastAsia="Times_New_Roman--Identity-H"/>
          <w:lang w:eastAsia="en-US"/>
        </w:rPr>
        <w:t>о ликвидации всех форм дискриминации в отношении женщин 1979 г., действует с 1981 г.;</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Комитет против пыток (КПП), созданный в 1987 г., рассматривает применение</w:t>
      </w:r>
      <w:r w:rsidRPr="00FB668E">
        <w:rPr>
          <w:rFonts w:eastAsia="Times_New_Roman--Identity-H"/>
          <w:lang w:eastAsia="en-US"/>
        </w:rPr>
        <w:t xml:space="preserve"> </w:t>
      </w:r>
      <w:r w:rsidRPr="00FB668E">
        <w:rPr>
          <w:rFonts w:eastAsia="Calibri"/>
          <w:lang w:eastAsia="en-US"/>
        </w:rPr>
        <w:t xml:space="preserve">Конвенции </w:t>
      </w:r>
      <w:r w:rsidRPr="00FB668E">
        <w:rPr>
          <w:rFonts w:eastAsia="Times_New_Roman--Identity-H"/>
          <w:lang w:eastAsia="en-US"/>
        </w:rPr>
        <w:t>против пыток и других жестоких, бесчеловечных и унижающих достоинство видов обращения и наказания 1984 г.;</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 xml:space="preserve">Комитет по правам ребенка (КПР) с 1991 г. осуществляет контроль над применением </w:t>
      </w:r>
      <w:r w:rsidRPr="00FB668E">
        <w:rPr>
          <w:rFonts w:eastAsia="Times_New_Roman--Identity-H"/>
          <w:lang w:eastAsia="en-US"/>
        </w:rPr>
        <w:t xml:space="preserve">Конвенции о правах ребенка 1989 г. и двух протоколов к ней: </w:t>
      </w:r>
      <w:r w:rsidRPr="00FB668E">
        <w:rPr>
          <w:rFonts w:eastAsia="Calibri"/>
          <w:lang w:eastAsia="en-US"/>
        </w:rPr>
        <w:t>Факультативного протокола к Конвенции о правах ребенка, касающегося торговли детьми, детской проституции и детской порнографии 2000 г. и Факультативного протокола к Конвенции о правах ребенка, касающегося участия детей в вооруженных конфликтах 2000 г.;</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 xml:space="preserve">Комитет по защите прав всех </w:t>
      </w:r>
      <w:r w:rsidRPr="00FB668E">
        <w:rPr>
          <w:rFonts w:eastAsia="Times_New_Roman--Identity-H"/>
          <w:lang w:eastAsia="en-US"/>
        </w:rPr>
        <w:t xml:space="preserve">трудящихся-мигрантов </w:t>
      </w:r>
      <w:r w:rsidRPr="00FB668E">
        <w:rPr>
          <w:rFonts w:eastAsia="Calibri"/>
          <w:lang w:eastAsia="en-US"/>
        </w:rPr>
        <w:t xml:space="preserve">и членов их семей (КТМ), наблюдающий за применением </w:t>
      </w:r>
      <w:r w:rsidRPr="00FB668E">
        <w:rPr>
          <w:rFonts w:eastAsia="Times_New_Roman--Identity-H"/>
          <w:lang w:eastAsia="en-US"/>
        </w:rPr>
        <w:t>Международной конвенции о защите прав всех трудящихся-мигрантов и членов их семей 1990 г., начал свою работу в 2004 г.;</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t xml:space="preserve">Комитет по правам инвалидов (КПИ), учрежденный в 2008 г. для наблюдения за применением </w:t>
      </w:r>
      <w:r w:rsidRPr="00FB668E">
        <w:rPr>
          <w:rFonts w:eastAsia="Calibri"/>
          <w:shd w:val="clear" w:color="auto" w:fill="FFFFFF"/>
          <w:lang w:eastAsia="en-US"/>
        </w:rPr>
        <w:t>Конвенции по правам инвалидов 2006 г. (КПИ), проводит сессии с 2009 г.;</w:t>
      </w:r>
    </w:p>
    <w:p w:rsidR="00302125" w:rsidRPr="00FB668E" w:rsidRDefault="00302125" w:rsidP="00353961">
      <w:pPr>
        <w:numPr>
          <w:ilvl w:val="0"/>
          <w:numId w:val="8"/>
        </w:numPr>
        <w:tabs>
          <w:tab w:val="left" w:pos="1134"/>
        </w:tabs>
        <w:spacing w:line="312" w:lineRule="auto"/>
        <w:ind w:left="0" w:firstLine="709"/>
        <w:jc w:val="both"/>
        <w:rPr>
          <w:rFonts w:eastAsia="Calibri"/>
          <w:lang w:eastAsia="en-US"/>
        </w:rPr>
      </w:pPr>
      <w:r w:rsidRPr="00FB668E">
        <w:rPr>
          <w:rFonts w:eastAsia="Calibri"/>
          <w:lang w:eastAsia="en-US"/>
        </w:rPr>
        <w:lastRenderedPageBreak/>
        <w:t xml:space="preserve">Комитет по насильственным исчезновениям (КНИ) учрежден в 2011 г. после вступления в силу </w:t>
      </w:r>
      <w:r w:rsidRPr="00FB668E">
        <w:rPr>
          <w:rFonts w:eastAsia="Calibri"/>
          <w:shd w:val="clear" w:color="auto" w:fill="FFFFFF"/>
          <w:lang w:eastAsia="en-US"/>
        </w:rPr>
        <w:t>Международной конвенции для защиты всех лиц от насильственных исчезновений 2006 г.;</w:t>
      </w:r>
    </w:p>
    <w:p w:rsidR="00302125" w:rsidRPr="00FB668E" w:rsidRDefault="00302125" w:rsidP="00353961">
      <w:pPr>
        <w:numPr>
          <w:ilvl w:val="0"/>
          <w:numId w:val="8"/>
        </w:numPr>
        <w:tabs>
          <w:tab w:val="left" w:pos="1134"/>
        </w:tabs>
        <w:spacing w:line="312" w:lineRule="auto"/>
        <w:ind w:left="0" w:firstLine="709"/>
        <w:jc w:val="both"/>
        <w:rPr>
          <w:rFonts w:eastAsia="Times_New_Roman--Identity-H"/>
          <w:lang w:eastAsia="en-US"/>
        </w:rPr>
      </w:pPr>
      <w:r w:rsidRPr="00FB668E">
        <w:rPr>
          <w:rFonts w:eastAsia="Calibri"/>
          <w:lang w:eastAsia="en-US"/>
        </w:rPr>
        <w:t xml:space="preserve">Подкомитет по предупреждению пыток (ППП) учрежден для контроля над соблюдением </w:t>
      </w:r>
      <w:r w:rsidRPr="00FB668E">
        <w:rPr>
          <w:rFonts w:eastAsia="Times_New_Roman--Identity-H"/>
          <w:lang w:eastAsia="en-US"/>
        </w:rPr>
        <w:t>Факультативного протокола к Конвенции против пыток и других жестоких, бесчеловечных и унижающих достоинство видов обращения и наказания 2002 г. (Конвенция против пыток) и провел свою первую сессию в 2007 г.</w:t>
      </w:r>
    </w:p>
    <w:p w:rsidR="00302125" w:rsidRPr="00FB668E" w:rsidRDefault="00302125" w:rsidP="00415B38">
      <w:pPr>
        <w:tabs>
          <w:tab w:val="left" w:pos="1134"/>
        </w:tabs>
        <w:autoSpaceDE w:val="0"/>
        <w:autoSpaceDN w:val="0"/>
        <w:adjustRightInd w:val="0"/>
        <w:spacing w:line="312" w:lineRule="auto"/>
        <w:ind w:firstLine="709"/>
        <w:jc w:val="both"/>
        <w:rPr>
          <w:rFonts w:eastAsia="Calibri"/>
          <w:lang w:eastAsia="en-US"/>
        </w:rPr>
      </w:pPr>
      <w:r w:rsidRPr="00FB668E">
        <w:rPr>
          <w:rFonts w:eastAsia="Calibri"/>
          <w:lang w:eastAsia="en-US"/>
        </w:rPr>
        <w:t>В состав договорных органов входят обладающие признанной компетентностью в области прав человека независимые эксперты, заседающие в рамках сессий их комитетов, проводимых от двух до трех раз в год в Женеве (Швейцария).</w:t>
      </w:r>
    </w:p>
    <w:p w:rsidR="00302125" w:rsidRPr="00FB668E" w:rsidRDefault="00302125" w:rsidP="00415B38">
      <w:pPr>
        <w:autoSpaceDE w:val="0"/>
        <w:autoSpaceDN w:val="0"/>
        <w:adjustRightInd w:val="0"/>
        <w:spacing w:line="312" w:lineRule="auto"/>
        <w:ind w:firstLine="709"/>
        <w:jc w:val="both"/>
        <w:rPr>
          <w:rFonts w:eastAsia="Calibri"/>
          <w:lang w:eastAsia="en-US"/>
        </w:rPr>
      </w:pPr>
      <w:r w:rsidRPr="00FB668E">
        <w:rPr>
          <w:rFonts w:eastAsia="Calibri"/>
          <w:lang w:eastAsia="en-US"/>
        </w:rPr>
        <w:t>Договорные органы выполняют ряд функций, направленных на достижение их главной цели – контроль над выполнением государствами-участниками международных обязательств по основным международны</w:t>
      </w:r>
      <w:r w:rsidR="00BA7BD8" w:rsidRPr="00FB668E">
        <w:rPr>
          <w:rFonts w:eastAsia="Calibri"/>
          <w:lang w:eastAsia="en-US"/>
        </w:rPr>
        <w:t xml:space="preserve">м договорам по правам человека. </w:t>
      </w:r>
      <w:r w:rsidRPr="00FB668E">
        <w:rPr>
          <w:rFonts w:eastAsia="Calibri"/>
          <w:lang w:eastAsia="en-US"/>
        </w:rPr>
        <w:t>На протяжении более 45 лет деятельность комитетов развивалась по разным направлениям, их рабочие методы были усовершенствованы и детализированы в процессе практики</w:t>
      </w:r>
      <w:r w:rsidR="002B6150" w:rsidRPr="00FB668E">
        <w:rPr>
          <w:rFonts w:eastAsia="Calibri"/>
          <w:vertAlign w:val="superscript"/>
          <w:lang w:eastAsia="en-US"/>
        </w:rPr>
        <w:t xml:space="preserve"> </w:t>
      </w:r>
      <w:r w:rsidR="002B6150" w:rsidRPr="00FB668E">
        <w:rPr>
          <w:rFonts w:eastAsia="Calibri"/>
          <w:bCs/>
          <w:lang w:eastAsia="en-US"/>
        </w:rPr>
        <w:t>[3].</w:t>
      </w:r>
    </w:p>
    <w:p w:rsidR="00302125" w:rsidRPr="00FB668E" w:rsidRDefault="00302125" w:rsidP="00415B38">
      <w:pPr>
        <w:spacing w:line="312" w:lineRule="auto"/>
        <w:ind w:firstLine="709"/>
        <w:jc w:val="both"/>
        <w:rPr>
          <w:rFonts w:eastAsia="Calibri"/>
          <w:spacing w:val="2"/>
          <w:lang w:eastAsia="en-US"/>
        </w:rPr>
      </w:pPr>
      <w:r w:rsidRPr="00FB668E">
        <w:rPr>
          <w:rFonts w:eastAsia="Calibri"/>
          <w:spacing w:val="2"/>
          <w:lang w:eastAsia="en-US"/>
        </w:rPr>
        <w:t>Договорные органы выполняют четыре основные функции:</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1) анализ выполнения государством его обязательств по соответствующему международному договору путем рассмотрения периодических докладов государств о мерах, принятых ими в целях осуществления прав человека, закрепленных в основных международных договорах по правам человека;</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2) рассмотрение сообщений, поданных против государств, признавших соответствующую юрисдикцию комитетов;</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3) проведение расследований;</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4) принятие замечаний общего порядка.</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Необходимо отметить, что некоторые договорные органы уполномочены работать по всем вышеуказанным направлениям, другие же – только по одному или нескольким.</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Несмотря на то, что договорные органы создавались один за другим как отдельные независимые структуры, каждая из которых наделена соответствующим международным договором специфическим мандатом, они формируют единую систему. По мере того, как принимались новые основные международные договоры по правам человека и их контролирующие механизмы наделялись различными функциями, в силу сходства осуществляемых ими полномочий, принятия совместных замечаний общего порядка, предпринимаемых ими усилий по координации их деятельности, наличия перекрестных ссылок на рекомендации друг друга и общие сложности, испытываемые в работе, договорные органы сложились в единую систему.</w:t>
      </w:r>
    </w:p>
    <w:p w:rsidR="00302125" w:rsidRPr="00FB668E" w:rsidRDefault="00302125" w:rsidP="00415B38">
      <w:pPr>
        <w:spacing w:line="312" w:lineRule="auto"/>
        <w:ind w:firstLine="709"/>
        <w:jc w:val="both"/>
        <w:rPr>
          <w:rFonts w:eastAsia="TimesNewRomanPSMT"/>
          <w:lang w:eastAsia="en-US"/>
        </w:rPr>
      </w:pPr>
      <w:r w:rsidRPr="00FB668E">
        <w:rPr>
          <w:rFonts w:eastAsia="Calibri"/>
          <w:lang w:eastAsia="en-US"/>
        </w:rPr>
        <w:t xml:space="preserve">Главная цель системы договорных органов заключается в предоставлении </w:t>
      </w:r>
      <w:r w:rsidRPr="00FB668E">
        <w:rPr>
          <w:rFonts w:eastAsia="TimesNewRomanPSMT"/>
          <w:lang w:eastAsia="en-US"/>
        </w:rPr>
        <w:t xml:space="preserve">четкого и авторитетного руководства государствам в вопросе выбора наиболее эффективных способов обеспечения соответствия их внутренней политики и мер нормам международных договоров по правам человека. Эффективность системы договоров выражается в объеме осуществления на национальном уровне рекомендаций, являющихся итогом конструктивного диалога в рамках </w:t>
      </w:r>
      <w:r w:rsidRPr="00FB668E">
        <w:rPr>
          <w:rFonts w:eastAsia="TimesNewRomanPSMT"/>
          <w:lang w:eastAsia="en-US"/>
        </w:rPr>
        <w:lastRenderedPageBreak/>
        <w:t>процедур представления и рассмотрения докладов, рассмотрения индивидуальных жалоб и расследований, а также в плане предоставления государствам авторитетных указаний по поводу толкования договорных положений, предотвращения нарушений прав человека и принятия оперативных и эффективных мер в ответ на такие нарушения</w:t>
      </w:r>
      <w:r w:rsidR="002B6150" w:rsidRPr="00FB668E">
        <w:rPr>
          <w:rFonts w:eastAsia="TimesNewRomanPSMT"/>
          <w:vertAlign w:val="superscript"/>
          <w:lang w:eastAsia="en-US"/>
        </w:rPr>
        <w:t xml:space="preserve"> </w:t>
      </w:r>
      <w:r w:rsidR="002B6150" w:rsidRPr="00FB668E">
        <w:rPr>
          <w:rFonts w:eastAsia="Calibri"/>
          <w:bCs/>
          <w:lang w:eastAsia="en-US"/>
        </w:rPr>
        <w:t>[4].</w:t>
      </w:r>
    </w:p>
    <w:p w:rsidR="00302125" w:rsidRPr="00FB668E" w:rsidRDefault="00302125" w:rsidP="00415B38">
      <w:pPr>
        <w:spacing w:line="312" w:lineRule="auto"/>
        <w:ind w:firstLine="709"/>
        <w:jc w:val="both"/>
        <w:rPr>
          <w:rFonts w:eastAsia="TimesNewRomanPSMT"/>
          <w:lang w:eastAsia="en-US"/>
        </w:rPr>
      </w:pPr>
      <w:r w:rsidRPr="00FB668E">
        <w:rPr>
          <w:rFonts w:eastAsia="TimesNewRomanPSMT"/>
          <w:lang w:eastAsia="en-US"/>
        </w:rPr>
        <w:t>Применительно к опыту России стоит отметить, что в то время как в России введен механизм распределения обязанностей между органами исполнительной власти по осуществлению взаимодействия с договорными органами, представляется целесообразным предложить компетентным российским государственным органам рассмотреть вопрос о регламентации порядка деятельности и полномочий государственных структур, ответственных за взаимодействие с договорными органами, в соответствующих нормативно-правовых актах, а также организовать работу по распространению знаний о деятельности данных структур среди государственных органов, населения и орг</w:t>
      </w:r>
      <w:r w:rsidR="00BA7BD8" w:rsidRPr="00FB668E">
        <w:rPr>
          <w:rFonts w:eastAsia="TimesNewRomanPSMT"/>
          <w:lang w:eastAsia="en-US"/>
        </w:rPr>
        <w:t xml:space="preserve">анизаций гражданского общества. </w:t>
      </w:r>
      <w:r w:rsidRPr="00FB668E">
        <w:rPr>
          <w:rFonts w:eastAsia="TimesNewRomanPSMT"/>
          <w:lang w:eastAsia="en-US"/>
        </w:rPr>
        <w:t>Разработка в РФ эффективного механизма правового реагирования на рекомендации договорных органов принесет положительные результаты и повысит уровень защиты прав конкретных лиц или групп лиц на ее территории. Однако наряду с этим важно учитывать, что согласно международным договорам по правам человека вопрос о способах выполнения рекомендаций комитетов решается каждым государством самостоятельно. Соответственно, учитывая, что российский законодатель еще не готов придать юридический статус решениям комитетов, представляется, что данный вопрос будет уточняться в ходе судебной практики. Стоит выразить надежду, что Конституционный и Верховный суды РФ выработали правовые позиции, которые найдут подтверждение и получат развитие в последующей судебной практике, а именно по вопросу наличия у РФ обязательства для исполнения решений комитетов и их применения как основания для пересмотра судебного решения по новым обстоятельствам в рамках уголовного и гражданского судопроизводства.</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Ценность деятельности договорных органов по правам человека заключается в том, что процесс осуществляемого ими мониторинга занимает нишу, которая расположена между юридически-обязательной и чисто политической областями</w:t>
      </w:r>
      <w:r w:rsidR="002B6150" w:rsidRPr="00FB668E">
        <w:rPr>
          <w:rFonts w:eastAsia="Calibri"/>
          <w:vertAlign w:val="superscript"/>
          <w:lang w:eastAsia="en-US"/>
        </w:rPr>
        <w:t xml:space="preserve"> </w:t>
      </w:r>
      <w:r w:rsidR="002B6150" w:rsidRPr="00FB668E">
        <w:rPr>
          <w:rFonts w:eastAsia="Calibri"/>
          <w:bCs/>
          <w:lang w:eastAsia="en-US"/>
        </w:rPr>
        <w:t>[5].</w:t>
      </w:r>
      <w:r w:rsidRPr="00FB668E">
        <w:rPr>
          <w:rFonts w:eastAsia="Calibri"/>
          <w:lang w:eastAsia="en-US"/>
        </w:rPr>
        <w:t xml:space="preserve"> </w:t>
      </w:r>
      <w:r w:rsidRPr="00FB668E">
        <w:rPr>
          <w:rFonts w:eastAsia="TimesNewRomanPSMT"/>
          <w:lang w:eastAsia="en-US"/>
        </w:rPr>
        <w:t xml:space="preserve">Можно заключить, что международно-правовой статус договорных органов, в частности рекомендательный характер их актов, соответствует главной цели комитетов, поскольку </w:t>
      </w:r>
      <w:r w:rsidRPr="00FB668E">
        <w:rPr>
          <w:rFonts w:eastAsia="Calibri"/>
          <w:lang w:eastAsia="en-US"/>
        </w:rPr>
        <w:t>государства готовы более охотно принимать участие в процедурах данных органов и следовать их рекомендациям, не опасаясь получить обязательные предписания в результате такого сотрудничества.</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Как было отмечено ранее, договорные органы испытывают общие трудности в своей деятельности, которые ставят под угрозу положительный эффект их работы – усиление защиты прав человека на национальном уровне. Данные сложности поставили вопрос о необходимости укрепления договорных органов на системной основе. Совершенствование договорных органов представляет собой продолжающийся процесс, который берет начало с момента создания самых первых договорных органов и осуществляется по настоящее время.</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 xml:space="preserve">В настоящее время система договорных органов находится на новом этапе ее развития, характеризующимся принятием конкретных мер по реализации </w:t>
      </w:r>
      <w:r w:rsidRPr="00FB668E">
        <w:rPr>
          <w:rFonts w:eastAsia="Calibri"/>
          <w:shd w:val="clear" w:color="auto" w:fill="FFFFFF"/>
          <w:lang w:eastAsia="en-US"/>
        </w:rPr>
        <w:t xml:space="preserve">рекомендаций, изложенных в резолюции </w:t>
      </w:r>
      <w:r w:rsidRPr="00FB668E">
        <w:rPr>
          <w:rFonts w:eastAsia="Calibri"/>
          <w:lang w:eastAsia="en-US"/>
        </w:rPr>
        <w:t xml:space="preserve">68/268 </w:t>
      </w:r>
      <w:r w:rsidRPr="00FB668E">
        <w:rPr>
          <w:rFonts w:eastAsia="Calibri"/>
          <w:bCs/>
          <w:lang w:eastAsia="en-US"/>
        </w:rPr>
        <w:t xml:space="preserve">ГА ООН, принятой </w:t>
      </w:r>
      <w:r w:rsidRPr="00FB668E">
        <w:rPr>
          <w:rFonts w:eastAsia="Calibri"/>
          <w:lang w:eastAsia="en-US"/>
        </w:rPr>
        <w:t xml:space="preserve">9 апреля </w:t>
      </w:r>
      <w:smartTag w:uri="urn:schemas-microsoft-com:office:smarttags" w:element="metricconverter">
        <w:smartTagPr>
          <w:attr w:name="ProductID" w:val="2014 г"/>
        </w:smartTagPr>
        <w:r w:rsidRPr="00FB668E">
          <w:rPr>
            <w:rFonts w:eastAsia="Calibri"/>
            <w:lang w:eastAsia="en-US"/>
          </w:rPr>
          <w:t>2014 г</w:t>
        </w:r>
      </w:smartTag>
      <w:r w:rsidRPr="00FB668E">
        <w:rPr>
          <w:rFonts w:eastAsia="Calibri"/>
          <w:lang w:eastAsia="en-US"/>
        </w:rPr>
        <w:t xml:space="preserve">. по итогам межправительственного процесса об укреплении и повышении эффективности функционирования системы договорных органов по </w:t>
      </w:r>
      <w:r w:rsidRPr="00FB668E">
        <w:rPr>
          <w:rFonts w:eastAsia="Calibri"/>
          <w:lang w:eastAsia="en-US"/>
        </w:rPr>
        <w:lastRenderedPageBreak/>
        <w:t>правам человека (далее – межправительственный процесс). Следует отметить, что вопрос совершенствования системы обсуждается еще с момента создания первого договорного органа и получил широкое освещение начиная с 1980-х гг., когда проблемы, обусловленные отставанием договорных органов в рассмотрении периодических докладов государств и несвоевременным представлением докладов государствами, стали общими для всех действующих в то время комитетов и приобрели столь весомый характер, стали предметом рассмотрения Генеральной Ассамблеи ООН.</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 xml:space="preserve">Начиная с 1984 г. по инициативе ГА ООН вопрос о совершенствовании работы договорных органов стал рассматриваться в рамках совещаний председателей договорных органов, которые с 1994 г. проводятся ежегодно, а также межкомитетских совещаний договорных органов, проводившихся с 2002 по 2011 г. В ходе этих встреч вырабатывались предложения по гармонизации методов работы договорных органов в рамках основных направлений их работы, в первую очередь в </w:t>
      </w:r>
      <w:r w:rsidR="00BA7BD8" w:rsidRPr="00FB668E">
        <w:rPr>
          <w:rFonts w:eastAsia="Calibri"/>
          <w:lang w:eastAsia="en-US"/>
        </w:rPr>
        <w:t xml:space="preserve">отношении процедуры отчетности. </w:t>
      </w:r>
      <w:r w:rsidRPr="00FB668E">
        <w:rPr>
          <w:rFonts w:eastAsia="Calibri"/>
          <w:lang w:eastAsia="en-US"/>
        </w:rPr>
        <w:t>Одновременно с вышеуказанными инициативами в рамках ООН и на академическом уровне выдвигались разнообразные идеи по реформированию договорных органов, некоторые из которых до сих пор остаются на повестке дня международного сообщества: составление единого доклада государствами-участниками для представления всем договорным органам (идея Генерального секретаря ООН Кофи Аннана, 2002 г.)</w:t>
      </w:r>
      <w:r w:rsidR="002B6150" w:rsidRPr="00FB668E">
        <w:rPr>
          <w:rFonts w:eastAsia="Calibri"/>
          <w:vertAlign w:val="superscript"/>
          <w:lang w:eastAsia="en-US"/>
        </w:rPr>
        <w:t xml:space="preserve"> </w:t>
      </w:r>
      <w:r w:rsidR="002B6150" w:rsidRPr="00FB668E">
        <w:rPr>
          <w:rFonts w:eastAsia="Calibri"/>
          <w:bCs/>
          <w:lang w:eastAsia="en-US"/>
        </w:rPr>
        <w:t>[6]</w:t>
      </w:r>
      <w:r w:rsidRPr="00FB668E">
        <w:rPr>
          <w:rFonts w:eastAsia="Calibri"/>
          <w:lang w:eastAsia="en-US"/>
        </w:rPr>
        <w:t>, создание унифицированного постоянно действующего договорного органа (идея Верховного комиссара ООН по правам человека Л. Арбур, 2005 г.)</w:t>
      </w:r>
      <w:r w:rsidR="002B6150" w:rsidRPr="00FB668E">
        <w:rPr>
          <w:rFonts w:eastAsia="Calibri"/>
          <w:vertAlign w:val="superscript"/>
          <w:lang w:eastAsia="en-US"/>
        </w:rPr>
        <w:t xml:space="preserve"> </w:t>
      </w:r>
      <w:r w:rsidR="002B6150" w:rsidRPr="00FB668E">
        <w:rPr>
          <w:rFonts w:eastAsia="Calibri"/>
          <w:bCs/>
          <w:lang w:eastAsia="en-US"/>
        </w:rPr>
        <w:t>[7]</w:t>
      </w:r>
      <w:r w:rsidRPr="00FB668E">
        <w:rPr>
          <w:rFonts w:eastAsia="Calibri"/>
          <w:lang w:eastAsia="en-US"/>
        </w:rPr>
        <w:t>, учреждение международного суда по правам человека</w:t>
      </w:r>
      <w:r w:rsidR="002B6150" w:rsidRPr="00FB668E">
        <w:rPr>
          <w:rFonts w:eastAsia="Calibri"/>
          <w:vertAlign w:val="superscript"/>
          <w:lang w:eastAsia="en-US"/>
        </w:rPr>
        <w:t xml:space="preserve"> </w:t>
      </w:r>
      <w:r w:rsidR="002B6150" w:rsidRPr="00FB668E">
        <w:rPr>
          <w:rFonts w:eastAsia="Calibri"/>
          <w:bCs/>
          <w:lang w:eastAsia="en-US"/>
        </w:rPr>
        <w:t>[8].</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 xml:space="preserve">Стоит отметить, что опыт данных инициатив, не получивших поддержки со стороны самих комитетов и государств-участников, продемонстрировал несостоятельность вышеобозначенных идей в плане повышения эффективности работы договорных органов, поскольку их основной целью является излишняя унификация деятельности договорных органов путем </w:t>
      </w:r>
      <w:r w:rsidRPr="00FB668E">
        <w:rPr>
          <w:rFonts w:eastAsia="Calibri"/>
          <w:spacing w:val="-2"/>
          <w:lang w:eastAsia="en-US"/>
        </w:rPr>
        <w:t>пересмотра международно-правовых основ функционирования данных механизмов, т.е. самих международных договоров. Указанные попытки умаляют ценность системного характера функционирования и независимого статуса договорных органов, а также нарушают уже сложившуюся специализацию деятельности каждого договорного органа по правам человека, обеспечивающую «децентрализованный» и относительно автономный подход в деле поощрения различных категорий прав человека и защиты прав уязвимых групп.</w:t>
      </w:r>
    </w:p>
    <w:p w:rsidR="00302125" w:rsidRPr="00FB668E" w:rsidRDefault="00302125" w:rsidP="00415B38">
      <w:pPr>
        <w:spacing w:line="312" w:lineRule="auto"/>
        <w:ind w:firstLine="709"/>
        <w:jc w:val="both"/>
        <w:rPr>
          <w:rFonts w:eastAsia="Calibri"/>
          <w:spacing w:val="-2"/>
          <w:lang w:eastAsia="en-US"/>
        </w:rPr>
      </w:pPr>
      <w:r w:rsidRPr="00FB668E">
        <w:rPr>
          <w:rFonts w:eastAsia="Calibri"/>
          <w:spacing w:val="-2"/>
          <w:lang w:eastAsia="en-US"/>
        </w:rPr>
        <w:t>Указанные соображения</w:t>
      </w:r>
      <w:r w:rsidRPr="00FB668E">
        <w:rPr>
          <w:rFonts w:eastAsia="Calibri"/>
          <w:spacing w:val="-7"/>
          <w:lang w:eastAsia="en-US"/>
        </w:rPr>
        <w:t xml:space="preserve"> позволили обозначить рамки последующих инициатив по укреплению системы договорных органов, а именно </w:t>
      </w:r>
      <w:r w:rsidRPr="00FB668E">
        <w:rPr>
          <w:rFonts w:eastAsia="TimesNewRomanPSMT"/>
          <w:lang w:eastAsia="en-US"/>
        </w:rPr>
        <w:t xml:space="preserve">процесса укрепления системы договорных органов, запущенного Верховным комиссаром ООН по правам человека Н. Пиллей (2009 г. – 2012 гг.) и межправительственного процесса ГА ООН (2012 – 2014 гг.), которые обеспечили </w:t>
      </w:r>
      <w:r w:rsidRPr="00FB668E">
        <w:rPr>
          <w:rFonts w:eastAsia="Calibri"/>
          <w:lang w:eastAsia="en-US"/>
        </w:rPr>
        <w:t xml:space="preserve">формирование единого системного взгляда на процесс укрепления комитетов. </w:t>
      </w:r>
      <w:r w:rsidRPr="00FB668E">
        <w:rPr>
          <w:rFonts w:eastAsia="Calibri"/>
          <w:spacing w:val="-2"/>
          <w:lang w:eastAsia="en-US"/>
        </w:rPr>
        <w:t>Именно недопустимость внесения изменений в тексты международных договоров явилась одной из базовых установок данных процессов, которая обеспечивается до сих пор на современном этапе укрепления деятельности договорных органов (после завершения межправительственного процесса в 2014 г.).</w:t>
      </w:r>
      <w:r w:rsidR="00262981">
        <w:rPr>
          <w:rFonts w:eastAsia="Calibri"/>
          <w:spacing w:val="-2"/>
          <w:lang w:eastAsia="en-US"/>
        </w:rPr>
        <w:t xml:space="preserve"> </w:t>
      </w:r>
      <w:r w:rsidRPr="00FB668E">
        <w:rPr>
          <w:rFonts w:eastAsia="Calibri"/>
          <w:spacing w:val="-2"/>
          <w:lang w:eastAsia="en-US"/>
        </w:rPr>
        <w:t xml:space="preserve">Таким образом, начиная с 2009 г. было решено двигаться по курсу плавного, поэтапного совершенствования работы </w:t>
      </w:r>
      <w:r w:rsidRPr="00FB668E">
        <w:rPr>
          <w:rFonts w:eastAsia="Calibri"/>
          <w:spacing w:val="-2"/>
          <w:lang w:eastAsia="en-US"/>
        </w:rPr>
        <w:lastRenderedPageBreak/>
        <w:t>договорных органов, ориентированного на усиление процедур договорных органов, но не коренное изменение правовых основ их функционирования.</w:t>
      </w:r>
    </w:p>
    <w:p w:rsidR="00302125" w:rsidRPr="00FB668E" w:rsidRDefault="00302125" w:rsidP="00415B38">
      <w:pPr>
        <w:spacing w:line="312" w:lineRule="auto"/>
        <w:ind w:firstLine="709"/>
        <w:jc w:val="both"/>
        <w:rPr>
          <w:rFonts w:eastAsia="Calibri"/>
          <w:spacing w:val="-12"/>
          <w:lang w:eastAsia="en-US"/>
        </w:rPr>
      </w:pPr>
      <w:r w:rsidRPr="00FB668E">
        <w:rPr>
          <w:rFonts w:eastAsia="Calibri"/>
          <w:spacing w:val="-2"/>
          <w:lang w:eastAsia="en-US"/>
        </w:rPr>
        <w:t>Немаловажно отметить, что данные инициативы были запущены на фоне расширения всей системы договорных органов и одновременного увеличения масштабов вызовов, стоящих перед ней. Так, с 2004 г. общее число ратификаций международных договоров возросло почти в 2 раза, количество комитетов увеличилось в 2 раза (благодаря созданию 4 новых договорных органов), были введены 5 новых процедур рас</w:t>
      </w:r>
      <w:r w:rsidR="00BA7BD8" w:rsidRPr="00FB668E">
        <w:rPr>
          <w:rFonts w:eastAsia="Calibri"/>
          <w:spacing w:val="-2"/>
          <w:lang w:eastAsia="en-US"/>
        </w:rPr>
        <w:t xml:space="preserve">смотрения индивидуальных жалоб. </w:t>
      </w:r>
      <w:r w:rsidRPr="00FB668E">
        <w:rPr>
          <w:rFonts w:eastAsia="Calibri"/>
          <w:spacing w:val="-2"/>
          <w:lang w:eastAsia="en-US"/>
        </w:rPr>
        <w:t xml:space="preserve">Вместе с тем, несмотря на данные положительные тенденции, по мере роста ратификаций международных договоров отставание в рассмотрении комитетами докладов государств увеличилось, появились существенные отставания в изучении индивидуальных сообщений, государства так же демонстрировали продолжительные задержки в направлении докладов. Кроме того, наблюдались расхождения и дублирование в интерпретации схожих положений международных договоров договорными органами, а также различия в их подходах в отношении методов работы и правил процедур. </w:t>
      </w:r>
      <w:r w:rsidRPr="00FB668E">
        <w:rPr>
          <w:rFonts w:eastAsia="Calibri"/>
          <w:spacing w:val="-12"/>
          <w:lang w:eastAsia="en-US"/>
        </w:rPr>
        <w:t>Все это происходило на фоне хронического недостатка в предоставляемых системе ресурсах (времени, финансов и обслуживающего персонала), которые не способны обеспечить ее эффективное функционирование с учетом расширения и увеличения объема работы, а также дисбаланса в членском составе комитетов, который является неравномерным с точки зрения независимости и беспристрастности, географического и гендерного состава</w:t>
      </w:r>
      <w:r w:rsidR="00E00AC1" w:rsidRPr="00FB668E">
        <w:rPr>
          <w:rFonts w:eastAsia="Calibri"/>
          <w:spacing w:val="-12"/>
          <w:vertAlign w:val="superscript"/>
          <w:lang w:eastAsia="en-US"/>
        </w:rPr>
        <w:t xml:space="preserve"> </w:t>
      </w:r>
      <w:r w:rsidR="00E00AC1" w:rsidRPr="00FB668E">
        <w:rPr>
          <w:rFonts w:eastAsia="Calibri"/>
          <w:bCs/>
          <w:lang w:eastAsia="en-US"/>
        </w:rPr>
        <w:t>[9].</w:t>
      </w:r>
      <w:r w:rsidR="00262981">
        <w:rPr>
          <w:rFonts w:eastAsia="Calibri"/>
          <w:bCs/>
          <w:lang w:eastAsia="en-US"/>
        </w:rPr>
        <w:t xml:space="preserve"> </w:t>
      </w:r>
      <w:r w:rsidRPr="00FB668E">
        <w:rPr>
          <w:rFonts w:eastAsia="Calibri"/>
          <w:spacing w:val="-12"/>
          <w:lang w:eastAsia="en-US"/>
        </w:rPr>
        <w:t>Более того, деятельность договорных органов и ее результаты получали слабое освещение в средствах массовой информации, мало известны на уровне государственных органов исполнительной власти, национальных судов, среди юристов-практиков, организаций гражданского общества, а также носителей прав, которые редко воспринимают договорные органы как доступный и эффективный «механизм перемен»</w:t>
      </w:r>
      <w:r w:rsidR="00E00AC1" w:rsidRPr="00FB668E">
        <w:rPr>
          <w:rFonts w:eastAsia="Calibri"/>
          <w:spacing w:val="-12"/>
          <w:vertAlign w:val="superscript"/>
          <w:lang w:eastAsia="en-US"/>
        </w:rPr>
        <w:t xml:space="preserve"> </w:t>
      </w:r>
      <w:r w:rsidR="00E00AC1" w:rsidRPr="00FB668E">
        <w:rPr>
          <w:rFonts w:eastAsia="Calibri"/>
          <w:bCs/>
          <w:lang w:eastAsia="en-US"/>
        </w:rPr>
        <w:t>[10].</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9 апреля 2014 г. ГА ООН приняла резолюцию 68/268 «Укрепление и повышение эффективности функционирования системы договорных органов», которая завершила межправительственный процесс, длившийся 2 года. В этом документе учитываются многие предложения, содержащиеся в докладах Верховного комиссара ООН, а также принимаются к сведению доклады Генерального секретаря ООН о мерах по дальнейшему повышению эффективности, гармонизации и реформированию системы договорных органов по правам человека</w:t>
      </w:r>
      <w:r w:rsidR="00E00AC1" w:rsidRPr="00FB668E">
        <w:rPr>
          <w:rFonts w:eastAsia="Calibri"/>
          <w:vertAlign w:val="superscript"/>
          <w:lang w:eastAsia="en-US"/>
        </w:rPr>
        <w:t xml:space="preserve"> </w:t>
      </w:r>
      <w:r w:rsidR="00E00AC1" w:rsidRPr="00FB668E">
        <w:rPr>
          <w:rFonts w:eastAsia="Calibri"/>
          <w:bCs/>
          <w:lang w:eastAsia="en-US"/>
        </w:rPr>
        <w:t>[11].</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ГА ООН одобрила комплекс мер, насчитывающий 41 пункт, основными из которых являются следующие:</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1) выделение дополнительного времени договорным органам для проведения заседаний, а также предоставление соответствующих финансовых и людских ресурсов из регулярного бюджета для поддержки их деятельности;</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2) меры по наращиванию потенциала государств-участников по выполнению ими своих договорных обязательств;</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3) меры по повышению доступности и транспарентности системы договорных органов;</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4) наращивание усилий договорных органов по повышению согласованности системы на основе своих методов работы;</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5) меры, направленные на обеспечение независимости и беспристрастности договорных органов.</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lastRenderedPageBreak/>
        <w:t>Резолюция предусматривает механизм отслеживания прогресса, достигнутого в целях укрепления системы договорных органов, который проводится в докладах Генерального секретаря ООН, подлежащих представлению ГА ООН раз в 2 года, а также всеобъемлющий обзор, который будет проводиться в 2020 г. согласно</w:t>
      </w:r>
      <w:r w:rsidR="00BA7BD8" w:rsidRPr="00FB668E">
        <w:rPr>
          <w:rFonts w:eastAsia="Calibri"/>
          <w:lang w:eastAsia="en-US"/>
        </w:rPr>
        <w:t xml:space="preserve"> п. 41 резолюции 68/268 ГА ООН. </w:t>
      </w:r>
      <w:r w:rsidRPr="00FB668E">
        <w:rPr>
          <w:rFonts w:eastAsia="Calibri"/>
          <w:lang w:eastAsia="en-US"/>
        </w:rPr>
        <w:t>В ходе текущего этапа процесса укрепления, характеризующегося принятием мер по реализации резолюции ГА ООН 68/268, система договорных органов достигла более высокого уровня действенности и эффективности, о чем свидетельствует увеличение числа обзоров докладов государств-участников, рассмотренных индивидуальных сообщений и поездок на места, а также сокращение отставаний в рассмотрении докладов комитетами и одновременное уменьшение продолжительности задержек в представлении докладов государств-участников. Программа укрепления потенциала в области сотрудничества с договорными органами получила положительные отклики со стороны государств. Государства предпринимают усилия по направлению докладов по упрощенной процедуре и введению ограничений на число слов в представляемой ими документации.</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На фоне данных положительных тенденций перед системой договорных органов стоят насущные задачи, включая пересмотр ГА ООН количества времени, отводимого для заседаний договорных органов, выделение необходимых ресурсов для поддержки процедур представления докладов и рассмотрения индивидуальных сообщений. Помимо этого, необходимо обеспечить выделение ресурсов на веб-трансляцию открытых заседаний договорных органов</w:t>
      </w:r>
      <w:r w:rsidR="00E00AC1" w:rsidRPr="00FB668E">
        <w:rPr>
          <w:rFonts w:eastAsia="Calibri"/>
          <w:vertAlign w:val="superscript"/>
          <w:lang w:eastAsia="en-US"/>
        </w:rPr>
        <w:t xml:space="preserve"> </w:t>
      </w:r>
      <w:r w:rsidR="00E00AC1" w:rsidRPr="00FB668E">
        <w:rPr>
          <w:rFonts w:eastAsia="Calibri"/>
          <w:bCs/>
          <w:lang w:eastAsia="en-US"/>
        </w:rPr>
        <w:t>[12].</w:t>
      </w:r>
    </w:p>
    <w:p w:rsidR="00302125" w:rsidRPr="00FB668E" w:rsidRDefault="00302125" w:rsidP="00415B38">
      <w:pPr>
        <w:spacing w:line="312" w:lineRule="auto"/>
        <w:ind w:firstLine="709"/>
        <w:jc w:val="both"/>
        <w:rPr>
          <w:rFonts w:eastAsia="Calibri"/>
          <w:lang w:eastAsia="en-US"/>
        </w:rPr>
      </w:pPr>
      <w:r w:rsidRPr="00FB668E">
        <w:rPr>
          <w:rFonts w:eastAsia="Calibri"/>
          <w:lang w:eastAsia="en-US"/>
        </w:rPr>
        <w:t xml:space="preserve">Несмотря на это, текущий процесс совершенствования договорных органов сопровождается рядом сложностей концептуального характера, ставящих под угрозу их эффективность. К числу данных проблем относятся следующие: </w:t>
      </w:r>
    </w:p>
    <w:p w:rsidR="00302125" w:rsidRPr="00FB668E" w:rsidRDefault="00DB02E3" w:rsidP="00415B38">
      <w:pPr>
        <w:spacing w:line="312" w:lineRule="auto"/>
        <w:ind w:firstLine="709"/>
        <w:jc w:val="both"/>
        <w:rPr>
          <w:rFonts w:eastAsia="Calibri"/>
          <w:shd w:val="clear" w:color="auto" w:fill="FFFFFF"/>
          <w:lang w:eastAsia="en-US"/>
        </w:rPr>
      </w:pPr>
      <w:r w:rsidRPr="00FB668E">
        <w:rPr>
          <w:rFonts w:eastAsia="Calibri"/>
          <w:shd w:val="clear" w:color="auto" w:fill="FFFFFF"/>
          <w:lang w:eastAsia="en-US"/>
        </w:rPr>
        <w:t>-</w:t>
      </w:r>
      <w:r w:rsidR="00353961">
        <w:rPr>
          <w:rFonts w:eastAsia="Calibri"/>
          <w:shd w:val="clear" w:color="auto" w:fill="FFFFFF"/>
          <w:lang w:eastAsia="en-US"/>
        </w:rPr>
        <w:t xml:space="preserve"> </w:t>
      </w:r>
      <w:r w:rsidR="00302125" w:rsidRPr="00FB668E">
        <w:rPr>
          <w:rFonts w:eastAsia="Calibri"/>
          <w:shd w:val="clear" w:color="auto" w:fill="FFFFFF"/>
          <w:lang w:eastAsia="en-US"/>
        </w:rPr>
        <w:t>включение в текст резолюции мер, подрывающих правовые основы системы и ее эффективность (сокращение количества официальных рабочих языков, передача полномочий по избранию членов КЭСКП от ЭКОСОС совещанию государств-участников Пакта);</w:t>
      </w:r>
    </w:p>
    <w:p w:rsidR="00302125" w:rsidRPr="00FB668E" w:rsidRDefault="00DB02E3" w:rsidP="00415B38">
      <w:pPr>
        <w:spacing w:line="312" w:lineRule="auto"/>
        <w:ind w:firstLine="709"/>
        <w:jc w:val="both"/>
        <w:rPr>
          <w:rFonts w:eastAsia="Calibri"/>
          <w:shd w:val="clear" w:color="auto" w:fill="FFFFFF"/>
          <w:lang w:eastAsia="en-US"/>
        </w:rPr>
      </w:pPr>
      <w:r w:rsidRPr="00FB668E">
        <w:rPr>
          <w:rFonts w:eastAsia="Calibri"/>
          <w:shd w:val="clear" w:color="auto" w:fill="FFFFFF"/>
          <w:lang w:eastAsia="en-US"/>
        </w:rPr>
        <w:t>-</w:t>
      </w:r>
      <w:r w:rsidR="00353961">
        <w:rPr>
          <w:rFonts w:eastAsia="Calibri"/>
          <w:shd w:val="clear" w:color="auto" w:fill="FFFFFF"/>
          <w:lang w:eastAsia="en-US"/>
        </w:rPr>
        <w:t xml:space="preserve"> </w:t>
      </w:r>
      <w:r w:rsidR="00302125" w:rsidRPr="00FB668E">
        <w:rPr>
          <w:rFonts w:eastAsia="Calibri"/>
          <w:shd w:val="clear" w:color="auto" w:fill="FFFFFF"/>
          <w:lang w:eastAsia="en-US"/>
        </w:rPr>
        <w:t xml:space="preserve">отсутствие единого согласованного понимания положений резолюции 68/268 и происходящих в системе процессов в рамках ее укрепления со стороны основных участников, а также их искаженное видение верных путей осуществления рекомендаций ГА ООН (несовершенный формат согласования </w:t>
      </w:r>
      <w:r w:rsidR="00302125" w:rsidRPr="00FB668E">
        <w:rPr>
          <w:rFonts w:eastAsia="Calibri"/>
          <w:lang w:eastAsia="en-US"/>
        </w:rPr>
        <w:t>деятельности всех комитетов на основе методов их работы в рамках совещаний председателей договорных органов и превышение председателями их полномочий; ограничение числа слов в документации договорных органов, государств и соответствующих заинтересованных сторон);</w:t>
      </w:r>
    </w:p>
    <w:p w:rsidR="00302125" w:rsidRPr="00FB668E" w:rsidRDefault="00DB02E3" w:rsidP="00415B38">
      <w:pPr>
        <w:spacing w:line="312" w:lineRule="auto"/>
        <w:ind w:firstLine="709"/>
        <w:jc w:val="both"/>
        <w:rPr>
          <w:rFonts w:eastAsia="Calibri"/>
          <w:shd w:val="clear" w:color="auto" w:fill="FFFFFF"/>
          <w:lang w:eastAsia="en-US"/>
        </w:rPr>
      </w:pPr>
      <w:r w:rsidRPr="00FB668E">
        <w:rPr>
          <w:rFonts w:eastAsia="Calibri"/>
          <w:shd w:val="clear" w:color="auto" w:fill="FFFFFF"/>
          <w:lang w:eastAsia="en-US"/>
        </w:rPr>
        <w:t>-</w:t>
      </w:r>
      <w:r w:rsidR="00353961">
        <w:rPr>
          <w:rFonts w:eastAsia="Calibri"/>
          <w:shd w:val="clear" w:color="auto" w:fill="FFFFFF"/>
          <w:lang w:eastAsia="en-US"/>
        </w:rPr>
        <w:t xml:space="preserve"> </w:t>
      </w:r>
      <w:r w:rsidR="00302125" w:rsidRPr="00FB668E">
        <w:rPr>
          <w:rFonts w:eastAsia="Calibri"/>
          <w:shd w:val="clear" w:color="auto" w:fill="FFFFFF"/>
          <w:lang w:eastAsia="en-US"/>
        </w:rPr>
        <w:t>продолжающиеся тенденции по излишней унификации деятельности договорных органов, подрывающие правовые основы работы комитетов и сложившуюся специализацию деятельности каждого договорного органа.</w:t>
      </w:r>
    </w:p>
    <w:p w:rsidR="00302125" w:rsidRPr="00FB668E" w:rsidRDefault="00302125" w:rsidP="00415B38">
      <w:pPr>
        <w:spacing w:line="312" w:lineRule="auto"/>
        <w:ind w:firstLine="709"/>
        <w:jc w:val="both"/>
        <w:rPr>
          <w:rFonts w:eastAsia="Calibri"/>
          <w:shd w:val="clear" w:color="auto" w:fill="FFFFFF"/>
          <w:lang w:eastAsia="en-US"/>
        </w:rPr>
      </w:pPr>
      <w:r w:rsidRPr="00FB668E">
        <w:rPr>
          <w:rFonts w:eastAsia="Calibri"/>
          <w:shd w:val="clear" w:color="auto" w:fill="FFFFFF"/>
          <w:lang w:eastAsia="en-US"/>
        </w:rPr>
        <w:t>Все данные проблемные аспекты крайне важно отслеживать в преддверии предстоящего всеобъемлющего процесса обзора прогресса, достигнутого в целях укрепления системы договорных органов, в 2020 г., в ходе которого необходимо четко обозначить вышеуказанные трудности с позиции перспектив действительного повышения эффективности работы системы.</w:t>
      </w:r>
    </w:p>
    <w:p w:rsidR="007B6487" w:rsidRPr="00FB668E" w:rsidRDefault="007B6487" w:rsidP="00415B38">
      <w:pPr>
        <w:spacing w:line="312" w:lineRule="auto"/>
        <w:ind w:firstLine="709"/>
        <w:jc w:val="both"/>
        <w:rPr>
          <w:rFonts w:eastAsia="Calibri"/>
          <w:shd w:val="clear" w:color="auto" w:fill="FFFFFF"/>
          <w:lang w:eastAsia="en-US"/>
        </w:rPr>
      </w:pPr>
    </w:p>
    <w:p w:rsidR="0020029C" w:rsidRPr="00FB668E" w:rsidRDefault="00DB02E3" w:rsidP="00435A8C">
      <w:pPr>
        <w:pStyle w:val="ad"/>
        <w:spacing w:line="312" w:lineRule="auto"/>
        <w:ind w:left="0"/>
        <w:contextualSpacing w:val="0"/>
        <w:jc w:val="both"/>
        <w:rPr>
          <w:caps/>
          <w:lang w:eastAsia="en-US"/>
        </w:rPr>
      </w:pPr>
      <w:r w:rsidRPr="00FB668E">
        <w:rPr>
          <w:caps/>
          <w:lang w:eastAsia="en-US"/>
        </w:rPr>
        <w:lastRenderedPageBreak/>
        <w:t>2</w:t>
      </w:r>
      <w:r w:rsidR="00A13265" w:rsidRPr="00FB668E">
        <w:rPr>
          <w:caps/>
          <w:lang w:eastAsia="en-US"/>
        </w:rPr>
        <w:t xml:space="preserve"> </w:t>
      </w:r>
      <w:r w:rsidR="0020029C" w:rsidRPr="00FB668E">
        <w:rPr>
          <w:caps/>
          <w:lang w:eastAsia="en-US"/>
        </w:rPr>
        <w:t>Практика подготовки национальных докладов Армении, Беларуси, Кыргызс</w:t>
      </w:r>
      <w:r w:rsidR="008468AC">
        <w:rPr>
          <w:caps/>
          <w:lang w:eastAsia="en-US"/>
        </w:rPr>
        <w:t>тана и стран СНГ, не входящих в</w:t>
      </w:r>
      <w:r w:rsidR="0020029C" w:rsidRPr="00FB668E">
        <w:rPr>
          <w:caps/>
          <w:lang w:eastAsia="en-US"/>
        </w:rPr>
        <w:t xml:space="preserve"> ЕАЭС, в сфере осуществления гражданских и политических прав человека и выполнения заключительных замечаний Комитетов ООН</w:t>
      </w:r>
    </w:p>
    <w:p w:rsidR="0020029C" w:rsidRPr="00FB668E" w:rsidRDefault="0020029C" w:rsidP="00415B38">
      <w:pPr>
        <w:spacing w:line="312" w:lineRule="auto"/>
        <w:ind w:firstLine="709"/>
        <w:jc w:val="center"/>
        <w:rPr>
          <w:lang w:val="kk-KZ" w:eastAsia="en-US"/>
        </w:rPr>
      </w:pPr>
    </w:p>
    <w:p w:rsidR="0020029C" w:rsidRPr="00FB668E" w:rsidRDefault="0020029C" w:rsidP="00415B38">
      <w:pPr>
        <w:spacing w:line="312" w:lineRule="auto"/>
        <w:ind w:firstLine="709"/>
        <w:jc w:val="both"/>
        <w:rPr>
          <w:lang w:val="kk-KZ" w:eastAsia="en-US"/>
        </w:rPr>
      </w:pPr>
      <w:r w:rsidRPr="00FB668E">
        <w:rPr>
          <w:lang w:eastAsia="en-US"/>
        </w:rPr>
        <w:t xml:space="preserve">В настоящее время в мире действует более сотни универсальных международных актов о правах человека, в том числе </w:t>
      </w:r>
      <w:r w:rsidR="008468AC" w:rsidRPr="00FB668E">
        <w:rPr>
          <w:lang w:eastAsia="en-US"/>
        </w:rPr>
        <w:t>носящих обязательные</w:t>
      </w:r>
      <w:r w:rsidR="008468AC" w:rsidRPr="00FB668E">
        <w:rPr>
          <w:lang w:val="kk-KZ" w:eastAsia="en-US"/>
        </w:rPr>
        <w:t xml:space="preserve"> </w:t>
      </w:r>
      <w:r w:rsidR="008468AC" w:rsidRPr="00FB668E">
        <w:rPr>
          <w:lang w:eastAsia="en-US"/>
        </w:rPr>
        <w:t>и</w:t>
      </w:r>
      <w:r w:rsidRPr="00FB668E">
        <w:rPr>
          <w:lang w:eastAsia="en-US"/>
        </w:rPr>
        <w:t xml:space="preserve"> рекомендательный характер. Все они приняты в рамках Организации Объединенных Наций (далее - ООН), и девять из них (включая Факультативные протоколы)  являются основными международными актами о правах человека</w:t>
      </w:r>
      <w:r w:rsidRPr="00FB668E">
        <w:rPr>
          <w:lang w:val="kk-KZ" w:eastAsia="en-US"/>
        </w:rPr>
        <w:t>, а именно</w:t>
      </w:r>
      <w:r w:rsidRPr="00FB668E">
        <w:rPr>
          <w:lang w:eastAsia="en-US"/>
        </w:rPr>
        <w:t>:</w:t>
      </w:r>
      <w:r w:rsidRPr="00FB668E">
        <w:rPr>
          <w:lang w:val="kk-KZ" w:eastAsia="en-US"/>
        </w:rPr>
        <w:t xml:space="preserve"> Международная конвенция о ликвидации всех форм расовой дискриминации 1965 года (далее МКЛРД); Международный пакт о гражданских и политических правах (далее МПГПП) и Факультативный протокол к нему 1966 года; Международный пакт об экономических, социальных и культурных правах 1966 года (далее МПЭСКП) и </w:t>
      </w:r>
      <w:r w:rsidRPr="00FB668E">
        <w:rPr>
          <w:lang w:val="en-US" w:eastAsia="en-US"/>
        </w:rPr>
        <w:t>I</w:t>
      </w:r>
      <w:r w:rsidRPr="00FB668E">
        <w:rPr>
          <w:lang w:eastAsia="en-US"/>
        </w:rPr>
        <w:t xml:space="preserve"> </w:t>
      </w:r>
      <w:r w:rsidRPr="00FB668E">
        <w:rPr>
          <w:lang w:val="kk-KZ" w:eastAsia="en-US"/>
        </w:rPr>
        <w:t xml:space="preserve">и </w:t>
      </w:r>
      <w:r w:rsidRPr="00FB668E">
        <w:rPr>
          <w:lang w:val="en-US" w:eastAsia="en-US"/>
        </w:rPr>
        <w:t>II</w:t>
      </w:r>
      <w:r w:rsidRPr="00FB668E">
        <w:rPr>
          <w:lang w:val="kk-KZ" w:eastAsia="en-US"/>
        </w:rPr>
        <w:t xml:space="preserve"> Факультативные протоколы к нему 2008 и 1989 года; Международная конвенция о ликвидации всех форм дискриминации в отношении женщин 1979 года (далее МКЛДЖ) и Факультативный протокол к ней 1999 года; Конвенция против пыток и других жестоких, бесчеловечных и унижающих достоинство видов обращения и наказания 1984 года (далее КПП) и Факультативный протокол к ней 2002 года; Конвенция о правах ребенка 1989 года (далее КПР) и Факультативные протоколы к ней 2000 и 2014 года; Международная конвенция о защите прав всех трудящихся-мигрантов и членов их семей 1990 года (далее МКЗТМ); Конвенция о правах инвалидов (далее КПИ) и Факультативный протокол к ней 2006 года; Международная конвенция для защиты всех лиц от насильственных исчезновений 2006 года (далее КЗНИ);</w:t>
      </w:r>
    </w:p>
    <w:p w:rsidR="0020029C" w:rsidRPr="00FB668E" w:rsidRDefault="0020029C" w:rsidP="00415B38">
      <w:pPr>
        <w:spacing w:line="312" w:lineRule="auto"/>
        <w:ind w:firstLine="709"/>
        <w:jc w:val="both"/>
        <w:rPr>
          <w:lang w:eastAsia="en-US"/>
        </w:rPr>
      </w:pPr>
      <w:r w:rsidRPr="00FB668E">
        <w:rPr>
          <w:lang w:val="kk-KZ" w:eastAsia="en-US"/>
        </w:rPr>
        <w:t>И</w:t>
      </w:r>
      <w:r w:rsidRPr="00FB668E">
        <w:rPr>
          <w:lang w:eastAsia="en-US"/>
        </w:rPr>
        <w:t xml:space="preserve">звестно, что </w:t>
      </w:r>
      <w:r w:rsidRPr="00FB668E">
        <w:rPr>
          <w:lang w:val="kk-KZ" w:eastAsia="en-US"/>
        </w:rPr>
        <w:t xml:space="preserve">на основании их </w:t>
      </w:r>
      <w:r w:rsidRPr="00FB668E">
        <w:rPr>
          <w:lang w:eastAsia="en-US"/>
        </w:rPr>
        <w:t xml:space="preserve">был создан ряд </w:t>
      </w:r>
      <w:r w:rsidRPr="00FB668E">
        <w:rPr>
          <w:lang w:val="kk-KZ" w:eastAsia="en-US"/>
        </w:rPr>
        <w:t xml:space="preserve">международных </w:t>
      </w:r>
      <w:r w:rsidRPr="00FB668E">
        <w:rPr>
          <w:lang w:eastAsia="en-US"/>
        </w:rPr>
        <w:t xml:space="preserve">органов для контроля за выполнением этих </w:t>
      </w:r>
      <w:r w:rsidRPr="00FB668E">
        <w:rPr>
          <w:lang w:val="kk-KZ" w:eastAsia="en-US"/>
        </w:rPr>
        <w:t xml:space="preserve">же </w:t>
      </w:r>
      <w:r w:rsidRPr="00FB668E">
        <w:rPr>
          <w:lang w:eastAsia="en-US"/>
        </w:rPr>
        <w:t>международных договоров государствами, ратифицировавшими их. Эти органы</w:t>
      </w:r>
      <w:r w:rsidRPr="00FB668E">
        <w:rPr>
          <w:lang w:val="kk-KZ" w:eastAsia="en-US"/>
        </w:rPr>
        <w:t>, состоящие из независимых экспертов, именуют</w:t>
      </w:r>
      <w:r w:rsidRPr="00FB668E">
        <w:rPr>
          <w:lang w:eastAsia="en-US"/>
        </w:rPr>
        <w:t>ся Договорными органами ООН по правам человека (далее договорные органы)</w:t>
      </w:r>
      <w:r w:rsidRPr="00FB668E">
        <w:rPr>
          <w:lang w:val="kk-KZ" w:eastAsia="en-US"/>
        </w:rPr>
        <w:t xml:space="preserve"> и</w:t>
      </w:r>
      <w:r w:rsidRPr="00FB668E">
        <w:rPr>
          <w:lang w:eastAsia="en-US"/>
        </w:rPr>
        <w:t xml:space="preserve"> выполняют ряд функций в соответствии с положениями договоров, учредивших их.</w:t>
      </w:r>
      <w:r w:rsidR="00C0045B" w:rsidRPr="00FB668E">
        <w:rPr>
          <w:lang w:eastAsia="en-US"/>
        </w:rPr>
        <w:t xml:space="preserve"> </w:t>
      </w:r>
      <w:r w:rsidRPr="00FB668E">
        <w:rPr>
          <w:lang w:eastAsia="en-US"/>
        </w:rPr>
        <w:t>На сегодняшний день существует десять таких органов. Это – Комитет по правам человека, Комитет по экономическим, социальным и культурным правам, Комитет по ликвидации расовой дискриминации, Комитет по ликвидации дискриминации в отношении женщин, Комитет против пыток, Комитет по защите прав трудящихся-мигрантов, Комитет по правам инвалидов, Комитет по насильственным исчезновениям, Комитет по правам ребенка, Подкомитет по предупреждению пыток и других жестоких, бесчеловечных и унижающих достоинство видов обращения или наказания.</w:t>
      </w:r>
    </w:p>
    <w:p w:rsidR="0020029C" w:rsidRPr="00FB668E" w:rsidRDefault="0020029C" w:rsidP="00415B38">
      <w:pPr>
        <w:spacing w:line="312" w:lineRule="auto"/>
        <w:ind w:firstLine="709"/>
        <w:jc w:val="both"/>
        <w:rPr>
          <w:lang w:eastAsia="en-US"/>
        </w:rPr>
      </w:pPr>
      <w:r w:rsidRPr="00FB668E">
        <w:rPr>
          <w:lang w:val="kk-KZ" w:eastAsia="en-US"/>
        </w:rPr>
        <w:t>Функции этих комитетов постоянно расширяются и совершенствуются в связи с изменениями, происходящими на международной арене и достижением новых договоренностей между государствами. Если до 2003 г. только три договорных органа обладали компетенцией рассматривать индивидуальные жалобы, то в настоящее время все указанные комитеты обладают такими полномочиями</w:t>
      </w:r>
      <w:r w:rsidR="00E00AC1" w:rsidRPr="00FB668E">
        <w:rPr>
          <w:vertAlign w:val="superscript"/>
          <w:lang w:val="kk-KZ" w:eastAsia="en-US"/>
        </w:rPr>
        <w:t xml:space="preserve"> </w:t>
      </w:r>
      <w:r w:rsidR="00E00AC1" w:rsidRPr="00FB668E">
        <w:rPr>
          <w:rFonts w:eastAsia="Calibri"/>
          <w:bCs/>
          <w:lang w:eastAsia="en-US"/>
        </w:rPr>
        <w:t>[13].</w:t>
      </w:r>
      <w:r w:rsidRPr="00FB668E">
        <w:rPr>
          <w:lang w:val="kk-KZ" w:eastAsia="en-US"/>
        </w:rPr>
        <w:t xml:space="preserve"> Эти органы</w:t>
      </w:r>
      <w:r w:rsidRPr="00FB668E">
        <w:rPr>
          <w:lang w:eastAsia="en-US"/>
        </w:rPr>
        <w:t xml:space="preserve"> осуществляют свои функции в нескольких направлениях  и </w:t>
      </w:r>
      <w:r w:rsidR="00BA7BD8" w:rsidRPr="00FB668E">
        <w:rPr>
          <w:lang w:eastAsia="en-US"/>
        </w:rPr>
        <w:t xml:space="preserve">принимают соответствующие акты. </w:t>
      </w:r>
      <w:r w:rsidRPr="00FB668E">
        <w:rPr>
          <w:lang w:val="kk-KZ" w:eastAsia="en-US"/>
        </w:rPr>
        <w:t xml:space="preserve">В ходе осуществления своей деятельностидоговорные органы в зависимости от закрепленных за ними полномочий, принимают различные акты, к </w:t>
      </w:r>
      <w:r w:rsidRPr="00FB668E">
        <w:rPr>
          <w:lang w:val="kk-KZ" w:eastAsia="en-US"/>
        </w:rPr>
        <w:lastRenderedPageBreak/>
        <w:t>которым можно отнести: 1) рекомендации, принимаемые по итогам рассмотрения докладов государств о выполнении обязательств в рамках соответствующих международных договоров; 2) акты, принимаемые по итогам рассмотрения индивидуальных сообщений; 3) акты, принимаемые в случаях, когда государство-участник предприняло или грозит предпринять действия, которые могут причинить жертве существенный ущерб (временные меры); 4) акты, толкующие положения соответствующего международного договора (замечания общего порядка); 5) акты, принимаемые по окончании проведения процедуры расследования</w:t>
      </w:r>
      <w:r w:rsidR="00E00AC1" w:rsidRPr="00FB668E">
        <w:rPr>
          <w:vertAlign w:val="superscript"/>
          <w:lang w:val="kk-KZ" w:eastAsia="en-US"/>
        </w:rPr>
        <w:t xml:space="preserve"> </w:t>
      </w:r>
      <w:r w:rsidR="00E00AC1" w:rsidRPr="00FB668E">
        <w:rPr>
          <w:rFonts w:eastAsia="Calibri"/>
          <w:bCs/>
          <w:lang w:eastAsia="en-US"/>
        </w:rPr>
        <w:t>[14].</w:t>
      </w:r>
      <w:r w:rsidRPr="00FB668E">
        <w:rPr>
          <w:lang w:val="kk-KZ" w:eastAsia="en-US"/>
        </w:rPr>
        <w:t xml:space="preserve"> Эти акты</w:t>
      </w:r>
      <w:r w:rsidRPr="00FB668E">
        <w:rPr>
          <w:lang w:eastAsia="en-US"/>
        </w:rPr>
        <w:t xml:space="preserve"> принимают</w:t>
      </w:r>
      <w:r w:rsidRPr="00FB668E">
        <w:rPr>
          <w:lang w:val="kk-KZ" w:eastAsia="en-US"/>
        </w:rPr>
        <w:t xml:space="preserve">ся </w:t>
      </w:r>
      <w:r w:rsidRPr="00FB668E">
        <w:rPr>
          <w:lang w:eastAsia="en-US"/>
        </w:rPr>
        <w:t xml:space="preserve">в отношении тех государств, которые ратифицировали вышеуказанные международно-правовые документы. </w:t>
      </w:r>
      <w:r w:rsidR="00BA7BD8" w:rsidRPr="00FB668E">
        <w:rPr>
          <w:lang w:eastAsia="en-US"/>
        </w:rPr>
        <w:t xml:space="preserve"> </w:t>
      </w:r>
      <w:r w:rsidRPr="00FB668E">
        <w:rPr>
          <w:rFonts w:eastAsia="Calibri"/>
        </w:rPr>
        <w:t>Каждое государство ратифицировало хотя бы один из основных договоров в области прав человека, а 80% государств ратифицировало четыре и более таких договоров</w:t>
      </w:r>
      <w:r w:rsidR="00E00AC1" w:rsidRPr="00FB668E">
        <w:rPr>
          <w:rFonts w:eastAsia="Calibri"/>
          <w:vertAlign w:val="superscript"/>
        </w:rPr>
        <w:t xml:space="preserve"> </w:t>
      </w:r>
      <w:r w:rsidR="00E00AC1" w:rsidRPr="00FB668E">
        <w:rPr>
          <w:rFonts w:eastAsia="Calibri"/>
          <w:bCs/>
          <w:lang w:eastAsia="en-US"/>
        </w:rPr>
        <w:t>[15].</w:t>
      </w:r>
      <w:r w:rsidR="00BA7BD8" w:rsidRPr="00FB668E">
        <w:rPr>
          <w:lang w:eastAsia="en-US"/>
        </w:rPr>
        <w:t xml:space="preserve"> </w:t>
      </w:r>
      <w:r w:rsidRPr="00FB668E">
        <w:rPr>
          <w:rFonts w:eastAsia="Calibri"/>
          <w:lang w:val="kk-KZ"/>
        </w:rPr>
        <w:t>В настоящее время Республика Кыргызстан ратифицировала нижеуказанные основные международно-правовые договоры в сфере прав человека:</w:t>
      </w:r>
    </w:p>
    <w:p w:rsidR="0020029C" w:rsidRPr="00FB668E" w:rsidRDefault="0020029C" w:rsidP="00415B38">
      <w:pPr>
        <w:numPr>
          <w:ilvl w:val="0"/>
          <w:numId w:val="3"/>
        </w:numPr>
        <w:tabs>
          <w:tab w:val="left" w:pos="993"/>
        </w:tabs>
        <w:spacing w:line="312" w:lineRule="auto"/>
        <w:ind w:left="0" w:firstLine="709"/>
        <w:jc w:val="both"/>
        <w:rPr>
          <w:rFonts w:eastAsia="Calibri"/>
          <w:lang w:val="kk-KZ"/>
        </w:rPr>
      </w:pPr>
      <w:r w:rsidRPr="00FB668E">
        <w:rPr>
          <w:rFonts w:eastAsia="Calibri"/>
        </w:rPr>
        <w:t>Международн</w:t>
      </w:r>
      <w:r w:rsidRPr="00FB668E">
        <w:rPr>
          <w:rFonts w:eastAsia="Calibri"/>
          <w:lang w:val="kk-KZ"/>
        </w:rPr>
        <w:t xml:space="preserve">ый </w:t>
      </w:r>
      <w:r w:rsidRPr="00FB668E">
        <w:rPr>
          <w:rFonts w:eastAsia="Calibri"/>
        </w:rPr>
        <w:t>пакт о гражданских и политических правах</w:t>
      </w:r>
      <w:r w:rsidRPr="00FB668E">
        <w:rPr>
          <w:rFonts w:eastAsia="Calibri"/>
          <w:lang w:val="kk-KZ"/>
        </w:rPr>
        <w:t xml:space="preserve"> и І </w:t>
      </w:r>
      <w:r w:rsidRPr="00FB668E">
        <w:rPr>
          <w:rFonts w:eastAsia="Calibri"/>
        </w:rPr>
        <w:t>Факультативн</w:t>
      </w:r>
      <w:r w:rsidRPr="00FB668E">
        <w:rPr>
          <w:rFonts w:eastAsia="Calibri"/>
          <w:lang w:val="kk-KZ"/>
        </w:rPr>
        <w:t>ый</w:t>
      </w:r>
      <w:r w:rsidRPr="00FB668E">
        <w:rPr>
          <w:rFonts w:eastAsia="Calibri"/>
        </w:rPr>
        <w:t xml:space="preserve"> протокол к </w:t>
      </w:r>
      <w:r w:rsidRPr="00FB668E">
        <w:rPr>
          <w:rFonts w:eastAsia="Calibri"/>
          <w:lang w:val="kk-KZ"/>
        </w:rPr>
        <w:t xml:space="preserve">ней </w:t>
      </w:r>
      <w:r w:rsidRPr="00FB668E">
        <w:rPr>
          <w:rFonts w:eastAsia="Calibri"/>
        </w:rPr>
        <w:t>в 1994 году</w:t>
      </w:r>
      <w:r w:rsidRPr="00FB668E">
        <w:rPr>
          <w:rFonts w:eastAsia="Calibri"/>
          <w:lang w:val="kk-KZ"/>
        </w:rPr>
        <w:t>;</w:t>
      </w:r>
    </w:p>
    <w:p w:rsidR="0020029C" w:rsidRPr="00FB668E" w:rsidRDefault="0020029C" w:rsidP="00415B38">
      <w:pPr>
        <w:numPr>
          <w:ilvl w:val="0"/>
          <w:numId w:val="3"/>
        </w:numPr>
        <w:tabs>
          <w:tab w:val="left" w:pos="993"/>
        </w:tabs>
        <w:spacing w:line="312" w:lineRule="auto"/>
        <w:ind w:left="0" w:firstLine="709"/>
        <w:jc w:val="both"/>
        <w:rPr>
          <w:rFonts w:eastAsia="Calibri"/>
          <w:lang w:val="kk-KZ"/>
        </w:rPr>
      </w:pPr>
      <w:r w:rsidRPr="00FB668E">
        <w:rPr>
          <w:rFonts w:eastAsia="Calibri"/>
          <w:lang w:val="kk-KZ"/>
        </w:rPr>
        <w:t>ІІ</w:t>
      </w:r>
      <w:r w:rsidRPr="00FB668E">
        <w:rPr>
          <w:rFonts w:eastAsia="Calibri"/>
        </w:rPr>
        <w:t xml:space="preserve"> Факультативн</w:t>
      </w:r>
      <w:r w:rsidRPr="00FB668E">
        <w:rPr>
          <w:rFonts w:eastAsia="Calibri"/>
          <w:lang w:val="kk-KZ"/>
        </w:rPr>
        <w:t>ый</w:t>
      </w:r>
      <w:r w:rsidRPr="00FB668E">
        <w:rPr>
          <w:rFonts w:eastAsia="Calibri"/>
        </w:rPr>
        <w:t xml:space="preserve"> протокол к </w:t>
      </w:r>
      <w:r w:rsidRPr="00FB668E">
        <w:rPr>
          <w:rFonts w:eastAsia="Calibri"/>
          <w:lang w:val="kk-KZ"/>
        </w:rPr>
        <w:t>МПГПП</w:t>
      </w:r>
      <w:r w:rsidRPr="00FB668E">
        <w:rPr>
          <w:rFonts w:eastAsia="Calibri"/>
        </w:rPr>
        <w:t xml:space="preserve"> в </w:t>
      </w:r>
      <w:r w:rsidRPr="00FB668E">
        <w:rPr>
          <w:rFonts w:eastAsia="Calibri"/>
          <w:lang w:val="kk-KZ"/>
        </w:rPr>
        <w:t>2010</w:t>
      </w:r>
      <w:r w:rsidRPr="00FB668E">
        <w:rPr>
          <w:rFonts w:eastAsia="Calibri"/>
        </w:rPr>
        <w:t xml:space="preserve"> году</w:t>
      </w:r>
      <w:r w:rsidRPr="00FB668E">
        <w:rPr>
          <w:rFonts w:eastAsia="Calibri"/>
          <w:lang w:val="kk-KZ"/>
        </w:rPr>
        <w:t>;</w:t>
      </w:r>
    </w:p>
    <w:p w:rsidR="0020029C" w:rsidRPr="00FB668E" w:rsidRDefault="0020029C" w:rsidP="00415B38">
      <w:pPr>
        <w:numPr>
          <w:ilvl w:val="0"/>
          <w:numId w:val="3"/>
        </w:numPr>
        <w:tabs>
          <w:tab w:val="left" w:pos="993"/>
        </w:tabs>
        <w:spacing w:line="312" w:lineRule="auto"/>
        <w:ind w:left="0" w:firstLine="709"/>
        <w:jc w:val="both"/>
        <w:rPr>
          <w:rFonts w:eastAsia="Calibri"/>
          <w:lang w:val="kk-KZ"/>
        </w:rPr>
      </w:pPr>
      <w:r w:rsidRPr="00FB668E">
        <w:rPr>
          <w:rFonts w:eastAsia="Calibri"/>
        </w:rPr>
        <w:t>Международн</w:t>
      </w:r>
      <w:r w:rsidRPr="00FB668E">
        <w:rPr>
          <w:rFonts w:eastAsia="Calibri"/>
          <w:lang w:val="kk-KZ"/>
        </w:rPr>
        <w:t>ый</w:t>
      </w:r>
      <w:r w:rsidRPr="00FB668E">
        <w:rPr>
          <w:rFonts w:eastAsia="Calibri"/>
        </w:rPr>
        <w:t xml:space="preserve"> пакт об экономических, социальных и культурных правах </w:t>
      </w:r>
      <w:r w:rsidRPr="00FB668E">
        <w:rPr>
          <w:rFonts w:eastAsia="Calibri"/>
          <w:lang w:val="kk-KZ"/>
        </w:rPr>
        <w:t>в</w:t>
      </w:r>
      <w:r w:rsidRPr="00FB668E">
        <w:rPr>
          <w:rFonts w:eastAsia="Calibri"/>
        </w:rPr>
        <w:t xml:space="preserve"> 1997 году (не является участником Факультативного протокола к </w:t>
      </w:r>
      <w:r w:rsidRPr="00FB668E">
        <w:rPr>
          <w:rFonts w:eastAsia="Calibri"/>
          <w:lang w:val="kk-KZ"/>
        </w:rPr>
        <w:t>МПЭСКП);</w:t>
      </w:r>
    </w:p>
    <w:p w:rsidR="0020029C" w:rsidRPr="00FB668E" w:rsidRDefault="0020029C" w:rsidP="00415B38">
      <w:pPr>
        <w:numPr>
          <w:ilvl w:val="0"/>
          <w:numId w:val="3"/>
        </w:numPr>
        <w:tabs>
          <w:tab w:val="left" w:pos="993"/>
        </w:tabs>
        <w:spacing w:line="312" w:lineRule="auto"/>
        <w:ind w:left="0" w:firstLine="709"/>
        <w:jc w:val="both"/>
        <w:rPr>
          <w:rFonts w:eastAsia="Calibri"/>
          <w:lang w:val="kk-KZ"/>
        </w:rPr>
      </w:pPr>
      <w:r w:rsidRPr="00FB668E">
        <w:rPr>
          <w:rFonts w:eastAsia="Calibri"/>
        </w:rPr>
        <w:t>Конвенция против пыток и других жестоких, бесчеловечных или унижающих достоинство видов обращения и наказания в 1997 году</w:t>
      </w:r>
      <w:r w:rsidRPr="00FB668E">
        <w:rPr>
          <w:rFonts w:eastAsia="Calibri"/>
          <w:lang w:val="kk-KZ"/>
        </w:rPr>
        <w:t>;</w:t>
      </w:r>
    </w:p>
    <w:p w:rsidR="0020029C" w:rsidRPr="00FB668E" w:rsidRDefault="0020029C" w:rsidP="00415B38">
      <w:pPr>
        <w:numPr>
          <w:ilvl w:val="0"/>
          <w:numId w:val="3"/>
        </w:numPr>
        <w:tabs>
          <w:tab w:val="left" w:pos="993"/>
        </w:tabs>
        <w:spacing w:line="312" w:lineRule="auto"/>
        <w:ind w:left="0" w:firstLine="709"/>
        <w:jc w:val="both"/>
        <w:rPr>
          <w:rFonts w:eastAsia="Calibri"/>
          <w:lang w:val="kk-KZ"/>
        </w:rPr>
      </w:pPr>
      <w:r w:rsidRPr="00FB668E">
        <w:rPr>
          <w:rFonts w:eastAsia="Calibri"/>
        </w:rPr>
        <w:t>Конвенци</w:t>
      </w:r>
      <w:r w:rsidRPr="00FB668E">
        <w:rPr>
          <w:rFonts w:eastAsia="Calibri"/>
          <w:lang w:val="kk-KZ"/>
        </w:rPr>
        <w:t>я</w:t>
      </w:r>
      <w:r w:rsidRPr="00FB668E">
        <w:rPr>
          <w:rFonts w:eastAsia="Calibri"/>
        </w:rPr>
        <w:t xml:space="preserve"> о ликвидации всех форм дискриминации в отношении женщин в 1997 году</w:t>
      </w:r>
      <w:r w:rsidRPr="00FB668E">
        <w:rPr>
          <w:rFonts w:eastAsia="Calibri"/>
          <w:lang w:val="kk-KZ"/>
        </w:rPr>
        <w:t xml:space="preserve"> и </w:t>
      </w:r>
      <w:r w:rsidRPr="00FB668E">
        <w:rPr>
          <w:rFonts w:eastAsia="Calibri"/>
        </w:rPr>
        <w:t>Факультативный протокол к Конвенции в 2002 году</w:t>
      </w:r>
      <w:r w:rsidRPr="00FB668E">
        <w:rPr>
          <w:rFonts w:eastAsia="Calibri"/>
          <w:lang w:val="kk-KZ"/>
        </w:rPr>
        <w:t>;</w:t>
      </w:r>
    </w:p>
    <w:p w:rsidR="0020029C" w:rsidRPr="00FB668E" w:rsidRDefault="0020029C" w:rsidP="00415B38">
      <w:pPr>
        <w:numPr>
          <w:ilvl w:val="0"/>
          <w:numId w:val="3"/>
        </w:numPr>
        <w:tabs>
          <w:tab w:val="left" w:pos="993"/>
        </w:tabs>
        <w:spacing w:line="312" w:lineRule="auto"/>
        <w:ind w:left="0" w:firstLine="709"/>
        <w:jc w:val="both"/>
        <w:rPr>
          <w:rFonts w:eastAsia="Calibri"/>
          <w:lang w:val="kk-KZ"/>
        </w:rPr>
      </w:pPr>
      <w:r w:rsidRPr="00FB668E">
        <w:rPr>
          <w:rFonts w:eastAsia="Calibri"/>
        </w:rPr>
        <w:t>Конвенци</w:t>
      </w:r>
      <w:r w:rsidRPr="00FB668E">
        <w:rPr>
          <w:rFonts w:eastAsia="Calibri"/>
          <w:lang w:val="kk-KZ"/>
        </w:rPr>
        <w:t>я</w:t>
      </w:r>
      <w:r w:rsidRPr="00FB668E">
        <w:rPr>
          <w:rFonts w:eastAsia="Calibri"/>
        </w:rPr>
        <w:t xml:space="preserve"> о правах ребенка в 1993 году</w:t>
      </w:r>
      <w:r w:rsidRPr="00FB668E">
        <w:rPr>
          <w:rFonts w:eastAsia="Calibri"/>
          <w:lang w:val="kk-KZ"/>
        </w:rPr>
        <w:t xml:space="preserve"> (</w:t>
      </w:r>
      <w:r w:rsidRPr="00FB668E">
        <w:rPr>
          <w:rFonts w:eastAsia="Calibri"/>
        </w:rPr>
        <w:t>Кыргызстан присоединился к двум Факультативным протоколам к КПР</w:t>
      </w:r>
      <w:r w:rsidRPr="00FB668E">
        <w:rPr>
          <w:rFonts w:eastAsia="Calibri"/>
          <w:lang w:val="kk-KZ"/>
        </w:rPr>
        <w:t xml:space="preserve"> в 2003 году);</w:t>
      </w:r>
    </w:p>
    <w:p w:rsidR="0020029C" w:rsidRPr="00FB668E" w:rsidRDefault="0020029C" w:rsidP="00415B38">
      <w:pPr>
        <w:numPr>
          <w:ilvl w:val="0"/>
          <w:numId w:val="3"/>
        </w:numPr>
        <w:tabs>
          <w:tab w:val="left" w:pos="993"/>
        </w:tabs>
        <w:spacing w:line="312" w:lineRule="auto"/>
        <w:ind w:left="0" w:firstLine="709"/>
        <w:jc w:val="both"/>
        <w:rPr>
          <w:rFonts w:eastAsia="Calibri"/>
          <w:lang w:val="kk-KZ"/>
        </w:rPr>
      </w:pPr>
      <w:r w:rsidRPr="00FB668E">
        <w:rPr>
          <w:rFonts w:eastAsia="Calibri"/>
        </w:rPr>
        <w:t>Конвенци</w:t>
      </w:r>
      <w:r w:rsidRPr="00FB668E">
        <w:rPr>
          <w:rFonts w:eastAsia="Calibri"/>
          <w:lang w:val="kk-KZ"/>
        </w:rPr>
        <w:t>я</w:t>
      </w:r>
      <w:r w:rsidRPr="00FB668E">
        <w:rPr>
          <w:rFonts w:eastAsia="Calibri"/>
        </w:rPr>
        <w:t xml:space="preserve"> о ликвидации всех форм расовой дискриминации (далее «КЛРД») в 1997 году</w:t>
      </w:r>
      <w:r w:rsidRPr="00FB668E">
        <w:rPr>
          <w:rFonts w:eastAsia="Calibri"/>
          <w:lang w:val="kk-KZ"/>
        </w:rPr>
        <w:t>;</w:t>
      </w:r>
    </w:p>
    <w:p w:rsidR="0020029C" w:rsidRPr="00FB668E" w:rsidRDefault="0020029C" w:rsidP="00415B38">
      <w:pPr>
        <w:numPr>
          <w:ilvl w:val="0"/>
          <w:numId w:val="3"/>
        </w:numPr>
        <w:tabs>
          <w:tab w:val="left" w:pos="993"/>
        </w:tabs>
        <w:spacing w:line="312" w:lineRule="auto"/>
        <w:ind w:left="0" w:firstLine="709"/>
        <w:jc w:val="both"/>
        <w:rPr>
          <w:rFonts w:eastAsia="Calibri"/>
        </w:rPr>
      </w:pPr>
      <w:r w:rsidRPr="00FB668E">
        <w:rPr>
          <w:rFonts w:eastAsia="Calibri"/>
        </w:rPr>
        <w:t>В 2003 году Кыргызстан присоединился к Международной конвенции о защите прав всех трудящихся-мигрантов и членов их семей</w:t>
      </w:r>
      <w:r w:rsidRPr="00FB668E">
        <w:rPr>
          <w:rFonts w:eastAsia="Calibri"/>
          <w:lang w:val="kk-KZ"/>
        </w:rPr>
        <w:t xml:space="preserve">. </w:t>
      </w:r>
      <w:r w:rsidRPr="00FB668E">
        <w:rPr>
          <w:rFonts w:eastAsia="Calibri"/>
        </w:rPr>
        <w:t>В 2011 году Кыргызстан подписал Конвенцию о правах инвалидов</w:t>
      </w:r>
      <w:r w:rsidRPr="00FB668E">
        <w:rPr>
          <w:rFonts w:eastAsia="Calibri"/>
          <w:lang w:val="kk-KZ"/>
        </w:rPr>
        <w:t>.</w:t>
      </w:r>
    </w:p>
    <w:p w:rsidR="0020029C" w:rsidRPr="00FB668E" w:rsidRDefault="0020029C" w:rsidP="00415B38">
      <w:pPr>
        <w:spacing w:line="312" w:lineRule="auto"/>
        <w:ind w:firstLine="709"/>
        <w:jc w:val="both"/>
        <w:rPr>
          <w:rFonts w:eastAsia="Calibri"/>
          <w:lang w:val="kk-KZ"/>
        </w:rPr>
      </w:pPr>
      <w:r w:rsidRPr="00FB668E">
        <w:rPr>
          <w:rFonts w:eastAsia="Calibri"/>
          <w:lang w:val="kk-KZ"/>
        </w:rPr>
        <w:t xml:space="preserve">Таким образом, </w:t>
      </w:r>
      <w:r w:rsidRPr="00FB668E">
        <w:rPr>
          <w:rFonts w:eastAsia="Calibri"/>
        </w:rPr>
        <w:t>Кыргызстан признает полномочия Комитета ООН</w:t>
      </w:r>
      <w:r w:rsidR="000C6F47">
        <w:rPr>
          <w:rFonts w:eastAsia="Calibri"/>
        </w:rPr>
        <w:t xml:space="preserve"> </w:t>
      </w:r>
      <w:r w:rsidRPr="00FB668E">
        <w:rPr>
          <w:rFonts w:eastAsia="Calibri"/>
        </w:rPr>
        <w:t xml:space="preserve">по правам человека в отношении индивидуальных жалоб о нарушении прав, закрепленных в </w:t>
      </w:r>
      <w:r w:rsidRPr="00FB668E">
        <w:rPr>
          <w:rFonts w:eastAsia="Calibri"/>
          <w:lang w:val="kk-KZ"/>
        </w:rPr>
        <w:t xml:space="preserve">МПГПП и </w:t>
      </w:r>
      <w:r w:rsidRPr="00FB668E">
        <w:rPr>
          <w:rFonts w:eastAsia="Calibri"/>
        </w:rPr>
        <w:t xml:space="preserve">тесно взаимодействует с </w:t>
      </w:r>
      <w:r w:rsidRPr="00FB668E">
        <w:rPr>
          <w:rFonts w:eastAsia="Calibri"/>
          <w:lang w:val="kk-KZ"/>
        </w:rPr>
        <w:t>этим договорныморганом</w:t>
      </w:r>
      <w:r w:rsidRPr="00FB668E">
        <w:rPr>
          <w:rFonts w:eastAsia="Calibri"/>
        </w:rPr>
        <w:t>, обеспечивающи</w:t>
      </w:r>
      <w:r w:rsidRPr="00FB668E">
        <w:rPr>
          <w:rFonts w:eastAsia="Calibri"/>
          <w:lang w:val="kk-KZ"/>
        </w:rPr>
        <w:t>й</w:t>
      </w:r>
      <w:r w:rsidRPr="00FB668E">
        <w:rPr>
          <w:rFonts w:eastAsia="Calibri"/>
        </w:rPr>
        <w:t xml:space="preserve"> контроль за соблюдением прав человека, представляя национальные доклады </w:t>
      </w:r>
      <w:r w:rsidRPr="00FB668E">
        <w:rPr>
          <w:rFonts w:eastAsia="Calibri"/>
          <w:lang w:val="kk-KZ"/>
        </w:rPr>
        <w:t>ему</w:t>
      </w:r>
      <w:r w:rsidRPr="00FB668E">
        <w:rPr>
          <w:rFonts w:eastAsia="Calibri"/>
        </w:rPr>
        <w:t xml:space="preserve">, выполняя </w:t>
      </w:r>
      <w:r w:rsidRPr="00FB668E">
        <w:rPr>
          <w:rFonts w:eastAsia="Calibri"/>
          <w:lang w:val="kk-KZ"/>
        </w:rPr>
        <w:t>его</w:t>
      </w:r>
      <w:r w:rsidRPr="00FB668E">
        <w:rPr>
          <w:rFonts w:eastAsia="Calibri"/>
        </w:rPr>
        <w:t xml:space="preserve"> рекомендации в соответствии со своими обязательствами.</w:t>
      </w:r>
      <w:r w:rsidR="00BA7BD8" w:rsidRPr="00FB668E">
        <w:rPr>
          <w:rFonts w:eastAsia="Calibri"/>
          <w:lang w:val="kk-KZ"/>
        </w:rPr>
        <w:t xml:space="preserve"> </w:t>
      </w:r>
      <w:r w:rsidRPr="00FB668E">
        <w:rPr>
          <w:rFonts w:eastAsia="Calibri"/>
          <w:lang w:val="kk-KZ"/>
        </w:rPr>
        <w:t xml:space="preserve">В соответствии со ст.40 МПГПП </w:t>
      </w:r>
      <w:r w:rsidRPr="00FB668E">
        <w:rPr>
          <w:rFonts w:eastAsia="Calibri"/>
          <w:shd w:val="clear" w:color="auto" w:fill="FFFFFF"/>
          <w:lang w:val="kk-KZ"/>
        </w:rPr>
        <w:t>в</w:t>
      </w:r>
      <w:r w:rsidRPr="00FB668E">
        <w:rPr>
          <w:rFonts w:eastAsia="Calibri"/>
          <w:shd w:val="clear" w:color="auto" w:fill="FFFFFF"/>
        </w:rPr>
        <w:t xml:space="preserve">се государства-участники обязаны регулярно предоставлять Комитету </w:t>
      </w:r>
      <w:r w:rsidRPr="00FB668E">
        <w:rPr>
          <w:rFonts w:eastAsia="Calibri"/>
          <w:shd w:val="clear" w:color="auto" w:fill="FFFFFF"/>
          <w:lang w:val="kk-KZ"/>
        </w:rPr>
        <w:t xml:space="preserve">национальные </w:t>
      </w:r>
      <w:r w:rsidRPr="00FB668E">
        <w:rPr>
          <w:rFonts w:eastAsia="Calibri"/>
          <w:shd w:val="clear" w:color="auto" w:fill="FFFFFF"/>
        </w:rPr>
        <w:t xml:space="preserve">доклады о том, как </w:t>
      </w:r>
      <w:r w:rsidRPr="00FB668E">
        <w:rPr>
          <w:rFonts w:eastAsia="Calibri"/>
          <w:shd w:val="clear" w:color="auto" w:fill="FFFFFF"/>
          <w:lang w:val="kk-KZ"/>
        </w:rPr>
        <w:t xml:space="preserve">государство </w:t>
      </w:r>
      <w:r w:rsidRPr="00FB668E">
        <w:rPr>
          <w:rFonts w:eastAsia="Calibri"/>
          <w:shd w:val="clear" w:color="auto" w:fill="FFFFFF"/>
        </w:rPr>
        <w:t>осуществляют</w:t>
      </w:r>
      <w:r w:rsidRPr="00FB668E">
        <w:rPr>
          <w:rFonts w:eastAsia="Calibri"/>
          <w:shd w:val="clear" w:color="auto" w:fill="FFFFFF"/>
          <w:lang w:val="kk-KZ"/>
        </w:rPr>
        <w:t xml:space="preserve"> гражданские и политические </w:t>
      </w:r>
      <w:r w:rsidRPr="00FB668E">
        <w:rPr>
          <w:rFonts w:eastAsia="Calibri"/>
          <w:shd w:val="clear" w:color="auto" w:fill="FFFFFF"/>
        </w:rPr>
        <w:t>права</w:t>
      </w:r>
      <w:r w:rsidRPr="00FB668E">
        <w:rPr>
          <w:rFonts w:eastAsia="Calibri"/>
          <w:shd w:val="clear" w:color="auto" w:fill="FFFFFF"/>
          <w:lang w:val="kk-KZ"/>
        </w:rPr>
        <w:t xml:space="preserve"> человека</w:t>
      </w:r>
      <w:r w:rsidRPr="00FB668E">
        <w:rPr>
          <w:rFonts w:eastAsia="Calibri"/>
          <w:shd w:val="clear" w:color="auto" w:fill="FFFFFF"/>
        </w:rPr>
        <w:t xml:space="preserve">. Государство должно предоставить первоначальный доклад спустя год после присоединения к Пакту, а затем - по запросу Комитета (обычно каждые четыре года). Комитет изучает каждый доклад и излагает свои соображения и рекомендации государству-участнику в виде </w:t>
      </w:r>
      <w:r w:rsidRPr="00FB668E">
        <w:rPr>
          <w:rFonts w:eastAsia="Calibri"/>
          <w:shd w:val="clear" w:color="auto" w:fill="FFFFFF"/>
          <w:lang w:val="kk-KZ"/>
        </w:rPr>
        <w:t>«</w:t>
      </w:r>
      <w:r w:rsidRPr="00FB668E">
        <w:rPr>
          <w:rFonts w:eastAsia="Calibri"/>
          <w:shd w:val="clear" w:color="auto" w:fill="FFFFFF"/>
        </w:rPr>
        <w:t>заключительных замечаний</w:t>
      </w:r>
      <w:r w:rsidRPr="00FB668E">
        <w:rPr>
          <w:rFonts w:eastAsia="Calibri"/>
          <w:shd w:val="clear" w:color="auto" w:fill="FFFFFF"/>
          <w:lang w:val="kk-KZ"/>
        </w:rPr>
        <w:t>»</w:t>
      </w:r>
      <w:r w:rsidRPr="00FB668E">
        <w:rPr>
          <w:rFonts w:eastAsia="Calibri"/>
          <w:shd w:val="clear" w:color="auto" w:fill="FFFFFF"/>
        </w:rPr>
        <w:t>.</w:t>
      </w:r>
    </w:p>
    <w:p w:rsidR="0020029C" w:rsidRPr="00FB668E" w:rsidRDefault="0020029C" w:rsidP="00415B38">
      <w:pPr>
        <w:spacing w:line="312" w:lineRule="auto"/>
        <w:ind w:firstLine="709"/>
        <w:jc w:val="both"/>
        <w:rPr>
          <w:rFonts w:eastAsia="Calibri"/>
        </w:rPr>
      </w:pPr>
      <w:r w:rsidRPr="00FB668E">
        <w:rPr>
          <w:rFonts w:eastAsia="Calibri"/>
          <w:lang w:val="kk-KZ"/>
        </w:rPr>
        <w:lastRenderedPageBreak/>
        <w:t xml:space="preserve">Кыргызстан предоставил первоначальный доклад в 2000 году, рассмотрев доклад, Комитет принял заключительные замечания, в которых </w:t>
      </w:r>
      <w:r w:rsidRPr="00FB668E">
        <w:rPr>
          <w:rFonts w:eastAsia="Calibri"/>
        </w:rPr>
        <w:t>он выразил свое беспокойство и предоставил рекомен</w:t>
      </w:r>
      <w:r w:rsidR="00BA7BD8" w:rsidRPr="00FB668E">
        <w:rPr>
          <w:rFonts w:eastAsia="Calibri"/>
        </w:rPr>
        <w:t xml:space="preserve">дации в отношении Кыргызстана. </w:t>
      </w:r>
      <w:r w:rsidRPr="00FB668E">
        <w:rPr>
          <w:rFonts w:eastAsia="Calibri"/>
          <w:color w:val="000000"/>
        </w:rPr>
        <w:t>Работа по широкому ознакомлению общественности с материалами настоящего доклада была начата при его подготовке. Распоряжением правительства Кыргызской Республики № 218-р от 27 июня 1997 года была образована специальная комиссия по подготовке доклада, куда вошли представители правительственных и судебных структур. Комиссия провела ряд совещаний, консультаций. Проект доклада был направлен во все министерства, государственные комитеты, административные ведомства, неправительственные организации, замечания и пожелания которых были учтены при его окончательной доработке. В докладе анализируются основные нормативные правовые акты Кыргызской Республики, включая действующие законы Киргизской Советской Социалистической Республики и СССР, а также принятые в процессе выполнения положения Пакта. В приложения включены тексты законодательных и иных нормативных правовых актов</w:t>
      </w:r>
      <w:r w:rsidR="00E00AC1" w:rsidRPr="00FB668E">
        <w:rPr>
          <w:rFonts w:eastAsia="Calibri"/>
          <w:color w:val="000000"/>
          <w:vertAlign w:val="superscript"/>
        </w:rPr>
        <w:t xml:space="preserve"> </w:t>
      </w:r>
      <w:r w:rsidR="00E00AC1" w:rsidRPr="00FB668E">
        <w:rPr>
          <w:rFonts w:eastAsia="Calibri"/>
          <w:bCs/>
          <w:lang w:eastAsia="en-US"/>
        </w:rPr>
        <w:t>[16].</w:t>
      </w:r>
    </w:p>
    <w:p w:rsidR="0020029C" w:rsidRPr="00FB668E" w:rsidRDefault="0020029C" w:rsidP="00415B38">
      <w:pPr>
        <w:spacing w:line="312" w:lineRule="auto"/>
        <w:ind w:firstLine="709"/>
        <w:jc w:val="both"/>
        <w:rPr>
          <w:color w:val="000000"/>
        </w:rPr>
      </w:pPr>
      <w:r w:rsidRPr="00FB668E">
        <w:rPr>
          <w:color w:val="000000"/>
        </w:rPr>
        <w:t xml:space="preserve">В заключении доклада </w:t>
      </w:r>
      <w:r w:rsidR="008468AC">
        <w:rPr>
          <w:color w:val="000000"/>
        </w:rPr>
        <w:t xml:space="preserve">Республика Кыргызстан указала, </w:t>
      </w:r>
      <w:r w:rsidRPr="00FB668E">
        <w:rPr>
          <w:color w:val="000000"/>
        </w:rPr>
        <w:t xml:space="preserve">что </w:t>
      </w:r>
      <w:r w:rsidRPr="00FB668E">
        <w:rPr>
          <w:color w:val="000000"/>
          <w:lang w:val="kk-KZ"/>
        </w:rPr>
        <w:t>«</w:t>
      </w:r>
      <w:r w:rsidRPr="00FB668E">
        <w:rPr>
          <w:color w:val="000000"/>
        </w:rPr>
        <w:t>Кыргызская Республика нуждалась в создании эффективного механизма по выполнению обязательств, принятых на основании Пакта. Поэтому в этих целях, а также для содействия реализации президентом Кыргызской Республики конституционных полномочий гаранта прав и свобод человека и гражданина Указом президента Кыргызской Республики от 5 июля 1997 года образована Комиссия по правам человека при президенте Кыргызской Республики. Зад</w:t>
      </w:r>
      <w:r w:rsidR="00BA7BD8" w:rsidRPr="00FB668E">
        <w:rPr>
          <w:color w:val="000000"/>
        </w:rPr>
        <w:t xml:space="preserve">ачами данной Комиссии являются: </w:t>
      </w:r>
      <w:r w:rsidRPr="00FB668E">
        <w:rPr>
          <w:color w:val="000000"/>
        </w:rPr>
        <w:t>a) создание условий для реализации президентом Кыргызской Республики его конституционных полномочий гаранта прав и свобод человека и гражданина;</w:t>
      </w:r>
      <w:r w:rsidR="00BA7BD8" w:rsidRPr="00FB668E">
        <w:rPr>
          <w:color w:val="000000"/>
        </w:rPr>
        <w:t xml:space="preserve"> </w:t>
      </w:r>
      <w:r w:rsidRPr="00FB668E">
        <w:rPr>
          <w:color w:val="000000"/>
        </w:rPr>
        <w:t>b) содействие совершенствованию механизма обеспечения и защиты прав и свобод человека и гражданина;</w:t>
      </w:r>
      <w:r w:rsidR="00BA7BD8" w:rsidRPr="00FB668E">
        <w:rPr>
          <w:color w:val="000000"/>
        </w:rPr>
        <w:t xml:space="preserve"> </w:t>
      </w:r>
      <w:r w:rsidRPr="00FB668E">
        <w:rPr>
          <w:color w:val="000000"/>
        </w:rPr>
        <w:t>c) развитие сотрудничества с международными организациями, зарубежными общественными и неправительственными организациями в области прав и свобод человека</w:t>
      </w:r>
      <w:r w:rsidRPr="00FB668E">
        <w:rPr>
          <w:color w:val="000000"/>
          <w:lang w:val="kk-KZ"/>
        </w:rPr>
        <w:t>»</w:t>
      </w:r>
      <w:r w:rsidR="00E00AC1" w:rsidRPr="00FB668E">
        <w:rPr>
          <w:color w:val="000000"/>
          <w:vertAlign w:val="superscript"/>
        </w:rPr>
        <w:t xml:space="preserve"> </w:t>
      </w:r>
      <w:r w:rsidR="004128AA" w:rsidRPr="00FB668E">
        <w:rPr>
          <w:rFonts w:eastAsia="Calibri"/>
          <w:bCs/>
          <w:lang w:eastAsia="en-US"/>
        </w:rPr>
        <w:t>[16].</w:t>
      </w:r>
    </w:p>
    <w:p w:rsidR="0020029C" w:rsidRPr="00FB668E" w:rsidRDefault="0020029C" w:rsidP="00415B38">
      <w:pPr>
        <w:spacing w:line="312" w:lineRule="auto"/>
        <w:ind w:firstLine="709"/>
        <w:jc w:val="both"/>
        <w:rPr>
          <w:rFonts w:eastAsia="Calibri"/>
          <w:lang w:val="kk-KZ"/>
        </w:rPr>
      </w:pPr>
      <w:r w:rsidRPr="00FB668E">
        <w:rPr>
          <w:rFonts w:eastAsia="Calibri"/>
          <w:lang w:val="kk-KZ"/>
        </w:rPr>
        <w:t xml:space="preserve">Рассмотрев доклад, Комитет 24 июля 2000 года принял Заключительные замечания и </w:t>
      </w:r>
      <w:r w:rsidRPr="00FB668E">
        <w:rPr>
          <w:rFonts w:eastAsia="Calibri"/>
        </w:rPr>
        <w:t>предоставил рекомендации в отношении Кыргызстана</w:t>
      </w:r>
      <w:r w:rsidRPr="00FB668E">
        <w:rPr>
          <w:rFonts w:eastAsia="Calibri"/>
          <w:lang w:val="kk-KZ"/>
        </w:rPr>
        <w:t xml:space="preserve">. В Заключительных замечаниях Комитет отмечал, что </w:t>
      </w:r>
      <w:r w:rsidRPr="00FB668E">
        <w:rPr>
          <w:rFonts w:eastAsia="Calibri"/>
        </w:rPr>
        <w:t>приветствует принятые Кыргызстан</w:t>
      </w:r>
      <w:r w:rsidRPr="00FB668E">
        <w:rPr>
          <w:rFonts w:eastAsia="Calibri"/>
          <w:lang w:val="kk-KZ"/>
        </w:rPr>
        <w:t>ом</w:t>
      </w:r>
      <w:r w:rsidRPr="00FB668E">
        <w:rPr>
          <w:rFonts w:eastAsia="Calibri"/>
        </w:rPr>
        <w:t xml:space="preserve"> меры</w:t>
      </w:r>
      <w:r w:rsidRPr="00FB668E">
        <w:rPr>
          <w:rFonts w:eastAsia="Calibri"/>
          <w:lang w:val="kk-KZ"/>
        </w:rPr>
        <w:t xml:space="preserve">, </w:t>
      </w:r>
      <w:r w:rsidRPr="00FB668E">
        <w:rPr>
          <w:rFonts w:eastAsia="Calibri"/>
          <w:color w:val="000000"/>
        </w:rPr>
        <w:t>связанн</w:t>
      </w:r>
      <w:r w:rsidRPr="00FB668E">
        <w:rPr>
          <w:rFonts w:eastAsia="Calibri"/>
          <w:color w:val="000000"/>
          <w:lang w:val="kk-KZ"/>
        </w:rPr>
        <w:t>ые</w:t>
      </w:r>
      <w:r w:rsidRPr="00FB668E">
        <w:rPr>
          <w:rFonts w:eastAsia="Calibri"/>
          <w:color w:val="000000"/>
        </w:rPr>
        <w:t xml:space="preserve"> с приведением национального законодательства в соответствие с международными обязательствами</w:t>
      </w:r>
      <w:r w:rsidRPr="00FB668E">
        <w:rPr>
          <w:rFonts w:eastAsia="Calibri"/>
          <w:color w:val="000000"/>
          <w:lang w:val="kk-KZ"/>
        </w:rPr>
        <w:t xml:space="preserve"> и </w:t>
      </w:r>
      <w:r w:rsidRPr="00FB668E">
        <w:rPr>
          <w:rFonts w:eastAsia="Calibri"/>
          <w:color w:val="000000"/>
        </w:rPr>
        <w:t>принимает к сведению учреждение комиссии по правам человека в качестве консультативного органа при Президенте Республики, а также парламентского комитета по правам человека.</w:t>
      </w:r>
      <w:r w:rsidRPr="00FB668E">
        <w:rPr>
          <w:rFonts w:eastAsia="Calibri"/>
          <w:color w:val="000000"/>
          <w:lang w:val="kk-KZ"/>
        </w:rPr>
        <w:t xml:space="preserve"> В то же время, Комитет поднимает основные вопросы, </w:t>
      </w:r>
      <w:r w:rsidRPr="00FB668E">
        <w:rPr>
          <w:rFonts w:eastAsia="Calibri"/>
          <w:color w:val="000000"/>
        </w:rPr>
        <w:t>вызывающие обеспокоенность и рекоменд</w:t>
      </w:r>
      <w:r w:rsidRPr="00FB668E">
        <w:rPr>
          <w:rFonts w:eastAsia="Calibri"/>
          <w:color w:val="000000"/>
          <w:lang w:val="kk-KZ"/>
        </w:rPr>
        <w:t>ует «г</w:t>
      </w:r>
      <w:r w:rsidRPr="00FB668E">
        <w:rPr>
          <w:rFonts w:eastAsia="Calibri"/>
          <w:color w:val="000000"/>
        </w:rPr>
        <w:t>осударству-участнику внести поправки в Уголовный кодекс с целью обеспечения того, чтобы акты пыток рассматривались в качестве наказуемых преступлений и чтобы на основании всех утверждений, касающихся применения пыток, проводилось надлежащее расследование, а лица, несущие ответственность за совершение таких актов, подвергались судебному преследованию (статья 7 Пакта)</w:t>
      </w:r>
      <w:r w:rsidRPr="00FB668E">
        <w:rPr>
          <w:rFonts w:eastAsia="Calibri"/>
          <w:color w:val="000000"/>
          <w:lang w:val="kk-KZ"/>
        </w:rPr>
        <w:t>»</w:t>
      </w:r>
      <w:r w:rsidR="00E00AC1" w:rsidRPr="00FB668E">
        <w:rPr>
          <w:rFonts w:eastAsia="Calibri"/>
          <w:color w:val="000000"/>
          <w:vertAlign w:val="superscript"/>
        </w:rPr>
        <w:t xml:space="preserve"> </w:t>
      </w:r>
      <w:r w:rsidR="004128AA" w:rsidRPr="00FB668E">
        <w:rPr>
          <w:rFonts w:eastAsia="Calibri"/>
          <w:bCs/>
          <w:lang w:eastAsia="en-US"/>
        </w:rPr>
        <w:t>[16].</w:t>
      </w:r>
      <w:r w:rsidRPr="00FB668E">
        <w:rPr>
          <w:rFonts w:eastAsia="Calibri"/>
          <w:lang w:val="kk-KZ"/>
        </w:rPr>
        <w:t>Также эти рекомендации включали в себя вопросы, касающиеся в отношении усиления независимости судов,совершенствования законодательства и практику в борьбе с насилием в отношении женщин, о гендерном равенстве, о свободе выражения мнений,  о мирном собрании, о праве на справедливое с</w:t>
      </w:r>
      <w:r w:rsidR="00BA7BD8" w:rsidRPr="00FB668E">
        <w:rPr>
          <w:rFonts w:eastAsia="Calibri"/>
          <w:lang w:val="kk-KZ"/>
        </w:rPr>
        <w:t xml:space="preserve">удебное разбирательство и т.д.  </w:t>
      </w:r>
      <w:r w:rsidRPr="00FB668E">
        <w:rPr>
          <w:rFonts w:eastAsia="Calibri"/>
          <w:lang w:val="kk-KZ"/>
        </w:rPr>
        <w:t xml:space="preserve">В заключении </w:t>
      </w:r>
      <w:r w:rsidRPr="00FB668E">
        <w:rPr>
          <w:rFonts w:eastAsia="Calibri"/>
          <w:color w:val="000000"/>
        </w:rPr>
        <w:t>Комитет проси</w:t>
      </w:r>
      <w:r w:rsidRPr="00FB668E">
        <w:rPr>
          <w:rFonts w:eastAsia="Calibri"/>
          <w:color w:val="000000"/>
          <w:lang w:val="kk-KZ"/>
        </w:rPr>
        <w:t>л</w:t>
      </w:r>
      <w:r w:rsidRPr="00FB668E">
        <w:rPr>
          <w:rFonts w:eastAsia="Calibri"/>
          <w:color w:val="000000"/>
        </w:rPr>
        <w:t xml:space="preserve"> государство-участник</w:t>
      </w:r>
      <w:r w:rsidRPr="00FB668E">
        <w:rPr>
          <w:rFonts w:eastAsia="Calibri"/>
          <w:color w:val="000000"/>
          <w:lang w:val="kk-KZ"/>
        </w:rPr>
        <w:t>а</w:t>
      </w:r>
      <w:r w:rsidRPr="00FB668E">
        <w:rPr>
          <w:rFonts w:eastAsia="Calibri"/>
          <w:color w:val="000000"/>
        </w:rPr>
        <w:t xml:space="preserve"> представить второй периодический доклад к 31 июля 2004 </w:t>
      </w:r>
      <w:r w:rsidRPr="00FB668E">
        <w:rPr>
          <w:rFonts w:eastAsia="Calibri"/>
          <w:color w:val="000000"/>
        </w:rPr>
        <w:lastRenderedPageBreak/>
        <w:t>года.</w:t>
      </w:r>
      <w:r w:rsidR="00BA7BD8" w:rsidRPr="00FB668E">
        <w:rPr>
          <w:rFonts w:eastAsia="Calibri"/>
          <w:lang w:val="kk-KZ"/>
        </w:rPr>
        <w:t xml:space="preserve"> </w:t>
      </w:r>
      <w:r w:rsidRPr="00FB668E">
        <w:rPr>
          <w:rFonts w:eastAsia="Calibri"/>
          <w:color w:val="000000"/>
          <w:lang w:val="kk-KZ"/>
        </w:rPr>
        <w:t>К сожалению, Республика Кыргызстан не следовал рекомендации Комитета и свой второй доклад предоставил только в 2012 году.</w:t>
      </w:r>
      <w:r w:rsidRPr="00FB668E">
        <w:rPr>
          <w:rFonts w:eastAsia="Calibri"/>
          <w:color w:val="000000"/>
        </w:rPr>
        <w:t xml:space="preserve"> Доклад </w:t>
      </w:r>
      <w:r w:rsidRPr="00FB668E">
        <w:rPr>
          <w:rFonts w:eastAsia="Calibri"/>
          <w:color w:val="000000"/>
          <w:lang w:val="kk-KZ"/>
        </w:rPr>
        <w:t xml:space="preserve">был </w:t>
      </w:r>
      <w:r w:rsidRPr="00FB668E">
        <w:rPr>
          <w:rFonts w:eastAsia="Calibri"/>
          <w:color w:val="000000"/>
        </w:rPr>
        <w:t xml:space="preserve">подготовлен при содействии Управления Верховного комиссара Организации Объединенных Наций по правам человека в Кыргызской Республике с участием Министерства иностранных дел Кыргызской Республики, а также иных государственных структур и некоммерческих организаций, предоставивших свои материалы и комментарии к отдельным положениям доклада. </w:t>
      </w:r>
      <w:r w:rsidRPr="00FB668E">
        <w:rPr>
          <w:lang w:val="kk-KZ"/>
        </w:rPr>
        <w:t xml:space="preserve">В </w:t>
      </w:r>
      <w:r w:rsidRPr="00FB668E">
        <w:t xml:space="preserve">национальном докладе о правах человека </w:t>
      </w:r>
      <w:r w:rsidRPr="00FB668E">
        <w:rPr>
          <w:rFonts w:eastAsia="Calibri"/>
          <w:color w:val="000000"/>
          <w:lang w:val="kk-KZ"/>
        </w:rPr>
        <w:t>Кыргызстан</w:t>
      </w:r>
      <w:r w:rsidRPr="00FB668E">
        <w:rPr>
          <w:lang w:val="kk-KZ"/>
        </w:rPr>
        <w:t xml:space="preserve">  докладывал </w:t>
      </w:r>
      <w:r w:rsidRPr="00FB668E">
        <w:t>Комитету ООН по правам человека</w:t>
      </w:r>
      <w:r w:rsidRPr="00FB668E">
        <w:rPr>
          <w:lang w:val="kk-KZ"/>
        </w:rPr>
        <w:t xml:space="preserve"> о состоянии и сохранении </w:t>
      </w:r>
      <w:r w:rsidRPr="00FB668E">
        <w:t xml:space="preserve"> прав и свобод человека в Республике </w:t>
      </w:r>
      <w:r w:rsidRPr="00FB668E">
        <w:rPr>
          <w:rFonts w:eastAsia="Calibri"/>
          <w:color w:val="000000"/>
          <w:lang w:val="kk-KZ"/>
        </w:rPr>
        <w:t>Кыргызстан.</w:t>
      </w:r>
    </w:p>
    <w:p w:rsidR="0020029C" w:rsidRPr="00FB668E" w:rsidRDefault="0020029C" w:rsidP="00415B38">
      <w:pPr>
        <w:spacing w:line="312" w:lineRule="auto"/>
        <w:ind w:firstLine="709"/>
        <w:jc w:val="both"/>
        <w:rPr>
          <w:rFonts w:eastAsia="Calibri"/>
          <w:color w:val="000000"/>
        </w:rPr>
      </w:pPr>
      <w:r w:rsidRPr="00FB668E">
        <w:rPr>
          <w:rFonts w:eastAsia="Calibri"/>
          <w:color w:val="000000"/>
        </w:rPr>
        <w:t>Комитет рассмотрел второй периодический доклад, представленный Кыргызстаном (CCPR/C/C/KGZ/2), на своих 3038-м и 3039-м заседаниях (CCPR/C/SR.3038 и 3039), состоявшихся соответственно 10 и 11 марта 2014 го-да. На своем 3060-м заседании (CCPR/C/SR.3060), состоявшемся 25 марта 2014 года, он принял заключительные замечания</w:t>
      </w:r>
      <w:r w:rsidRPr="00FB668E">
        <w:rPr>
          <w:rFonts w:eastAsia="Calibri"/>
          <w:color w:val="000000"/>
          <w:lang w:val="kk-KZ"/>
        </w:rPr>
        <w:t xml:space="preserve">. Заключительные замечания касались в отношении пересмотра </w:t>
      </w:r>
      <w:r w:rsidRPr="00FB668E">
        <w:rPr>
          <w:rFonts w:eastAsia="Calibri"/>
          <w:color w:val="000000"/>
        </w:rPr>
        <w:t>национально</w:t>
      </w:r>
      <w:r w:rsidRPr="00FB668E">
        <w:rPr>
          <w:rFonts w:eastAsia="Calibri"/>
          <w:color w:val="000000"/>
          <w:lang w:val="kk-KZ"/>
        </w:rPr>
        <w:t>го</w:t>
      </w:r>
      <w:r w:rsidRPr="00FB668E">
        <w:rPr>
          <w:rFonts w:eastAsia="Calibri"/>
          <w:color w:val="000000"/>
        </w:rPr>
        <w:t xml:space="preserve"> законодательств</w:t>
      </w:r>
      <w:r w:rsidRPr="00FB668E">
        <w:rPr>
          <w:rFonts w:eastAsia="Calibri"/>
          <w:color w:val="000000"/>
          <w:lang w:val="kk-KZ"/>
        </w:rPr>
        <w:t>а о не</w:t>
      </w:r>
      <w:r w:rsidRPr="00FB668E">
        <w:rPr>
          <w:rFonts w:eastAsia="Calibri"/>
          <w:color w:val="000000"/>
        </w:rPr>
        <w:t>дискриминаци</w:t>
      </w:r>
      <w:r w:rsidRPr="00FB668E">
        <w:rPr>
          <w:rFonts w:eastAsia="Calibri"/>
          <w:color w:val="000000"/>
          <w:lang w:val="kk-KZ"/>
        </w:rPr>
        <w:t>и</w:t>
      </w:r>
      <w:r w:rsidRPr="00FB668E">
        <w:rPr>
          <w:rFonts w:eastAsia="Calibri"/>
          <w:color w:val="000000"/>
        </w:rPr>
        <w:t xml:space="preserve"> и равенств</w:t>
      </w:r>
      <w:r w:rsidRPr="00FB668E">
        <w:rPr>
          <w:rFonts w:eastAsia="Calibri"/>
          <w:color w:val="000000"/>
          <w:lang w:val="kk-KZ"/>
        </w:rPr>
        <w:t>а, о торговле людьми, о чрезвычайном положении и по борьбе терроризмом  и т.д.</w:t>
      </w:r>
      <w:r w:rsidR="00BA7BD8" w:rsidRPr="00FB668E">
        <w:rPr>
          <w:rFonts w:eastAsia="Calibri"/>
          <w:color w:val="000000"/>
        </w:rPr>
        <w:t xml:space="preserve"> </w:t>
      </w:r>
      <w:r w:rsidRPr="00FB668E">
        <w:rPr>
          <w:rFonts w:eastAsia="Calibri"/>
          <w:color w:val="000000"/>
          <w:shd w:val="clear" w:color="auto" w:fill="FFFFFF"/>
        </w:rPr>
        <w:t>Беларусь, будучи одним из государств-основателей ООН, является участницей большинства международных инструментов по правам человека, в том числе шести основных правозащитных договоров: Международного пакта о гражданских и политических правах, Международного пакта об экономических, социальных и культурных правах, Международной конвенции о ликвидации расовой дискриминации, Конвенции о ликвидации всех форм дискриминации в отношении женщин, Конвенции против пыток и других жестоких, бесчеловечных или унижающих достоинство видов обращения и наказания, Конвенции о правах ребенка. В 2016 году Республики Беларусь ратифицировала Конвенцию о правах инвалидов</w:t>
      </w:r>
      <w:r w:rsidR="00E00AC1" w:rsidRPr="00FB668E">
        <w:rPr>
          <w:rFonts w:eastAsia="Calibri"/>
          <w:color w:val="000000"/>
          <w:shd w:val="clear" w:color="auto" w:fill="FFFFFF"/>
          <w:vertAlign w:val="superscript"/>
        </w:rPr>
        <w:t xml:space="preserve"> </w:t>
      </w:r>
      <w:r w:rsidR="00E00AC1" w:rsidRPr="00FB668E">
        <w:rPr>
          <w:rFonts w:eastAsia="Calibri"/>
          <w:bCs/>
          <w:lang w:eastAsia="en-US"/>
        </w:rPr>
        <w:t>[19].</w:t>
      </w:r>
    </w:p>
    <w:p w:rsidR="0020029C" w:rsidRPr="00FB668E" w:rsidRDefault="0020029C" w:rsidP="00415B38">
      <w:pPr>
        <w:spacing w:line="312" w:lineRule="auto"/>
        <w:ind w:firstLine="709"/>
        <w:jc w:val="both"/>
        <w:rPr>
          <w:rFonts w:eastAsia="Calibri"/>
          <w:color w:val="000000"/>
          <w:shd w:val="clear" w:color="auto" w:fill="FFFFFF"/>
        </w:rPr>
      </w:pPr>
      <w:r w:rsidRPr="00FB668E">
        <w:rPr>
          <w:rFonts w:eastAsia="Calibri"/>
          <w:color w:val="000000"/>
          <w:shd w:val="clear" w:color="auto" w:fill="FFFFFF"/>
        </w:rPr>
        <w:t>Республика Беларусь предоставила пятый национальный доклад в Комитет по правам человека в 2018 году впервые за 20 лет, до этого Республикой Беларусь был предоставлен доклады в 1978, 1992 и 1997 годах.</w:t>
      </w:r>
    </w:p>
    <w:p w:rsidR="007B6487" w:rsidRPr="00FB668E" w:rsidRDefault="007B6487" w:rsidP="00415B38">
      <w:pPr>
        <w:spacing w:line="312" w:lineRule="auto"/>
        <w:ind w:firstLine="709"/>
        <w:jc w:val="both"/>
        <w:rPr>
          <w:rFonts w:eastAsia="Calibri"/>
          <w:lang w:val="kk-KZ"/>
        </w:rPr>
      </w:pPr>
    </w:p>
    <w:p w:rsidR="0020029C" w:rsidRPr="00FB668E" w:rsidRDefault="0020029C" w:rsidP="00415B38">
      <w:pPr>
        <w:spacing w:line="312" w:lineRule="auto"/>
        <w:ind w:firstLine="709"/>
        <w:rPr>
          <w:lang w:val="kk-KZ"/>
        </w:rPr>
      </w:pPr>
    </w:p>
    <w:p w:rsidR="001810EC" w:rsidRPr="00FB668E" w:rsidRDefault="001810EC" w:rsidP="00415B38">
      <w:pPr>
        <w:spacing w:line="312" w:lineRule="auto"/>
        <w:ind w:firstLine="709"/>
        <w:rPr>
          <w:lang w:val="kk-KZ"/>
        </w:rPr>
      </w:pPr>
    </w:p>
    <w:p w:rsidR="001810EC" w:rsidRPr="00FB668E" w:rsidRDefault="001810EC" w:rsidP="00415B38">
      <w:pPr>
        <w:spacing w:line="312" w:lineRule="auto"/>
        <w:ind w:firstLine="709"/>
        <w:rPr>
          <w:lang w:val="kk-KZ"/>
        </w:rPr>
      </w:pPr>
    </w:p>
    <w:p w:rsidR="001810EC" w:rsidRPr="00FB668E" w:rsidRDefault="001810EC" w:rsidP="00415B38">
      <w:pPr>
        <w:spacing w:line="312" w:lineRule="auto"/>
        <w:ind w:firstLine="709"/>
        <w:rPr>
          <w:lang w:val="kk-KZ"/>
        </w:rPr>
      </w:pPr>
    </w:p>
    <w:p w:rsidR="001810EC" w:rsidRPr="00FB668E" w:rsidRDefault="001810EC" w:rsidP="00415B38">
      <w:pPr>
        <w:spacing w:line="312" w:lineRule="auto"/>
        <w:ind w:firstLine="709"/>
        <w:rPr>
          <w:lang w:val="kk-KZ"/>
        </w:rPr>
      </w:pPr>
    </w:p>
    <w:p w:rsidR="001810EC" w:rsidRPr="00FB668E" w:rsidRDefault="001810EC" w:rsidP="00415B38">
      <w:pPr>
        <w:spacing w:line="312" w:lineRule="auto"/>
        <w:ind w:firstLine="709"/>
        <w:rPr>
          <w:lang w:val="kk-KZ"/>
        </w:rPr>
      </w:pPr>
    </w:p>
    <w:p w:rsidR="001810EC" w:rsidRPr="00FB668E" w:rsidRDefault="001810EC" w:rsidP="00415B38">
      <w:pPr>
        <w:spacing w:line="312" w:lineRule="auto"/>
        <w:ind w:firstLine="709"/>
        <w:rPr>
          <w:lang w:val="kk-KZ"/>
        </w:rPr>
      </w:pPr>
    </w:p>
    <w:p w:rsidR="001810EC" w:rsidRPr="00FB668E" w:rsidRDefault="001810EC" w:rsidP="00415B38">
      <w:pPr>
        <w:spacing w:line="312" w:lineRule="auto"/>
        <w:ind w:firstLine="709"/>
        <w:rPr>
          <w:lang w:val="kk-KZ"/>
        </w:rPr>
      </w:pPr>
    </w:p>
    <w:p w:rsidR="001810EC" w:rsidRPr="00FB668E" w:rsidRDefault="001810EC" w:rsidP="00415B38">
      <w:pPr>
        <w:spacing w:line="312" w:lineRule="auto"/>
        <w:ind w:firstLine="709"/>
        <w:rPr>
          <w:lang w:val="kk-KZ"/>
        </w:rPr>
      </w:pPr>
    </w:p>
    <w:p w:rsidR="002122D7" w:rsidRPr="00FB668E" w:rsidRDefault="002122D7" w:rsidP="00415B38">
      <w:pPr>
        <w:spacing w:line="312" w:lineRule="auto"/>
        <w:rPr>
          <w:caps/>
        </w:rPr>
      </w:pPr>
      <w:r w:rsidRPr="00FB668E">
        <w:rPr>
          <w:caps/>
        </w:rPr>
        <w:br w:type="page"/>
      </w:r>
    </w:p>
    <w:p w:rsidR="00331ECB" w:rsidRPr="00FB668E" w:rsidRDefault="001810EC" w:rsidP="00435A8C">
      <w:pPr>
        <w:spacing w:line="312" w:lineRule="auto"/>
        <w:jc w:val="both"/>
        <w:rPr>
          <w:caps/>
          <w:lang w:val="kk-KZ"/>
        </w:rPr>
      </w:pPr>
      <w:r w:rsidRPr="00FB668E">
        <w:rPr>
          <w:caps/>
        </w:rPr>
        <w:lastRenderedPageBreak/>
        <w:t>3</w:t>
      </w:r>
      <w:r w:rsidR="002122D7" w:rsidRPr="00FB668E">
        <w:rPr>
          <w:caps/>
        </w:rPr>
        <w:t xml:space="preserve"> </w:t>
      </w:r>
      <w:r w:rsidR="00331ECB" w:rsidRPr="00FB668E">
        <w:rPr>
          <w:caps/>
        </w:rPr>
        <w:t>Взаимодействие государства и гражданского общества по выполнению международно-правовых обязательств в сфере</w:t>
      </w:r>
      <w:r w:rsidR="00331ECB" w:rsidRPr="00FB668E">
        <w:rPr>
          <w:caps/>
          <w:lang w:val="kk-KZ"/>
        </w:rPr>
        <w:t xml:space="preserve"> </w:t>
      </w:r>
      <w:r w:rsidR="00331ECB" w:rsidRPr="00FB668E">
        <w:rPr>
          <w:caps/>
        </w:rPr>
        <w:t>борьбы против пыток и других жестоких, бесчеловечных или унижающих достоинство видов обращения и наказания</w:t>
      </w:r>
    </w:p>
    <w:p w:rsidR="00331ECB" w:rsidRPr="00FB668E" w:rsidRDefault="00331ECB" w:rsidP="00415B38">
      <w:pPr>
        <w:spacing w:line="312" w:lineRule="auto"/>
        <w:ind w:firstLine="709"/>
        <w:jc w:val="both"/>
        <w:rPr>
          <w:lang w:val="kk-KZ"/>
        </w:rPr>
      </w:pPr>
    </w:p>
    <w:p w:rsidR="00DA5661" w:rsidRPr="00FB668E" w:rsidRDefault="00DA5661" w:rsidP="00415B38">
      <w:pPr>
        <w:spacing w:line="312" w:lineRule="auto"/>
        <w:ind w:firstLine="709"/>
        <w:jc w:val="both"/>
      </w:pPr>
      <w:r w:rsidRPr="00FB668E">
        <w:t xml:space="preserve">Ряд международных конвенций в области прав человека закрепили данный запрет (Всеобщая декларация прав человека, МПГПП, Европейская конвенция по предупреждению пыток и бесчеловечного или унижающего достоинство обращения или наказания, ЕКПЧ, Межамериканская конвенция о предотвращении пыток и наказании за их применение). Однако, именно Конвенция против пыток и других жестоких, бесчеловечных или унижающих достоинство видов обращения и наказания 1984 года всецело отразила в себе основные обязательства государств в этой сфере (далее - Конвенция против пыток, Конвенция). Конвенция обязала государства предпринимать «эффективные законодательные, административные, судебные и другие меры для предупреждения актов пыток на любой территории под его юрисдикцией» (ст.2 Конвенции против пыток). </w:t>
      </w:r>
    </w:p>
    <w:p w:rsidR="00DA5661" w:rsidRPr="00FB668E" w:rsidRDefault="00DA5661" w:rsidP="00415B38">
      <w:pPr>
        <w:spacing w:line="312" w:lineRule="auto"/>
        <w:ind w:firstLine="709"/>
        <w:jc w:val="both"/>
      </w:pPr>
      <w:r w:rsidRPr="00FB668E">
        <w:t>Несмотря на то, что Конвенция направлена на предотвращение 2 видов действий: пыток и жестокого, бесчеловечного или унижающего достоинство обращения, Комитет против пыток (далее - КПП) подтвердил, что зачастую четкую дифференциацию меж</w:t>
      </w:r>
      <w:r w:rsidR="00E00AC1" w:rsidRPr="00FB668E">
        <w:t xml:space="preserve">ду ними провести затруднительно </w:t>
      </w:r>
      <w:r w:rsidR="00E00AC1" w:rsidRPr="00FB668E">
        <w:rPr>
          <w:rFonts w:eastAsia="Calibri"/>
          <w:bCs/>
          <w:lang w:eastAsia="en-US"/>
        </w:rPr>
        <w:t>[20].</w:t>
      </w:r>
    </w:p>
    <w:p w:rsidR="00DA5661" w:rsidRPr="00FB668E" w:rsidRDefault="00DA5661" w:rsidP="00415B38">
      <w:pPr>
        <w:spacing w:line="312" w:lineRule="auto"/>
        <w:ind w:firstLine="709"/>
        <w:jc w:val="both"/>
      </w:pPr>
      <w:r w:rsidRPr="00FB668E">
        <w:t xml:space="preserve">Ключевой нормой Конвенции стала статья 1, которая впервые на международном уровне ввела определение «пытки»: </w:t>
      </w:r>
    </w:p>
    <w:p w:rsidR="00DA5661" w:rsidRPr="00FB668E" w:rsidRDefault="00DA5661" w:rsidP="00415B38">
      <w:pPr>
        <w:spacing w:line="312" w:lineRule="auto"/>
        <w:ind w:firstLine="709"/>
        <w:jc w:val="both"/>
        <w:rPr>
          <w:i/>
        </w:rPr>
      </w:pPr>
      <w:r w:rsidRPr="00FB668E">
        <w:rPr>
          <w:i/>
        </w:rPr>
        <w:t xml:space="preserve">Для целей настоящей Конвенции определение «пытка» означает любое действие, которым какому-либо лицу умышленно причиняется сильная боль или страдание, физическое или нравственное, чтобы получить от него или от третьего лица сведения или признания, наказать его за действие, которое совершило оно или третье лицо или в совершении которого оно подозревается, а также запугать или принудить его или третье лицо, или по любой причине, основанной на дискриминации любого характера, когда такая боль или страдание причиняются государственным должностным лицом или иным лицом, выступающим в официальном качестве, или по их подстрекательству, или с их ведома или молчаливого согласия. В это определение не включаются боль или страдания, которые возникают лишь в результате законных санкций, неотделимы от этих санкций или вызываются ими случайно. </w:t>
      </w:r>
    </w:p>
    <w:p w:rsidR="00DA5661" w:rsidRPr="00FB668E" w:rsidRDefault="00DA5661" w:rsidP="00415B38">
      <w:pPr>
        <w:spacing w:line="312" w:lineRule="auto"/>
        <w:ind w:firstLine="709"/>
        <w:jc w:val="both"/>
      </w:pPr>
      <w:r w:rsidRPr="00FB668E">
        <w:t xml:space="preserve">Определение отразило основные черты, характеризующее действие как пытку. Вместе с тем, необходимо отметить, что КПП, ЕСПЧ не раз подчеркивалось, что данное определение не следует толковать как статичное и не подлежащее более расширительному толкованию и интерпретации. Иными словами, действие, которое раньше могло расцениваться как жестокое обращение, в наше время может квалифицироваться как пытка. </w:t>
      </w:r>
    </w:p>
    <w:p w:rsidR="00DA5661" w:rsidRPr="00FB668E" w:rsidRDefault="00DA5661" w:rsidP="00415B38">
      <w:pPr>
        <w:spacing w:line="312" w:lineRule="auto"/>
        <w:ind w:firstLine="709"/>
        <w:jc w:val="both"/>
      </w:pPr>
      <w:r w:rsidRPr="00FB668E">
        <w:t>В практике сложился подход, согласно которому для того, чтобы квалифицировать действие как пытку</w:t>
      </w:r>
      <w:r w:rsidR="00E00AC1" w:rsidRPr="00FB668E">
        <w:t xml:space="preserve"> необходимо наличие 4 признаков </w:t>
      </w:r>
      <w:r w:rsidR="00E00AC1" w:rsidRPr="00FB668E">
        <w:rPr>
          <w:rFonts w:eastAsia="Calibri"/>
          <w:bCs/>
          <w:lang w:eastAsia="en-US"/>
        </w:rPr>
        <w:t>[21].</w:t>
      </w:r>
    </w:p>
    <w:p w:rsidR="00DA5661" w:rsidRPr="00FB668E" w:rsidRDefault="00DA5661" w:rsidP="00415B38">
      <w:pPr>
        <w:spacing w:line="312" w:lineRule="auto"/>
        <w:ind w:firstLine="709"/>
        <w:jc w:val="both"/>
      </w:pPr>
      <w:r w:rsidRPr="00FB668E">
        <w:t>Во-</w:t>
      </w:r>
      <w:r w:rsidR="008468AC" w:rsidRPr="00FB668E">
        <w:t>первых, природа</w:t>
      </w:r>
      <w:r w:rsidRPr="00FB668E">
        <w:t xml:space="preserve"> деяния, которое может быть выражено как в форме дейст</w:t>
      </w:r>
      <w:r w:rsidR="00E00AC1" w:rsidRPr="00FB668E">
        <w:t>вия, так и в форме бездействия.</w:t>
      </w:r>
      <w:r w:rsidRPr="00FB668E">
        <w:t xml:space="preserve"> Понятие «действие» в определении должно рассматриваться в </w:t>
      </w:r>
      <w:r w:rsidRPr="00FB668E">
        <w:lastRenderedPageBreak/>
        <w:t xml:space="preserve">ограничительном контексте. Так, в некоторых делах Европейская комиссия по правам человека указывала на то, что лишение, т.е. бездействие, человека воды и </w:t>
      </w:r>
      <w:r w:rsidR="008468AC" w:rsidRPr="00FB668E">
        <w:t>еды представляет</w:t>
      </w:r>
      <w:r w:rsidRPr="00FB668E">
        <w:t xml:space="preserve"> собой пытку и является нарушением ст.3 ЕКПЧ (Постановления ЕСПЧ от 18 января 1978 года по жалобе № 5310/71 «Ирландия против Соединенного Королевства», по жалобе № 3321/67 «Дания против Греции», решение Комитета против пыток САТ 353/2008 «Дмитро Слюсарь против Украины»).</w:t>
      </w:r>
    </w:p>
    <w:p w:rsidR="00DA5661" w:rsidRPr="00FB668E" w:rsidRDefault="00DA5661" w:rsidP="00415B38">
      <w:pPr>
        <w:spacing w:line="312" w:lineRule="auto"/>
        <w:ind w:firstLine="709"/>
        <w:jc w:val="both"/>
      </w:pPr>
      <w:r w:rsidRPr="00FB668E">
        <w:t>Во-вторых, намерение лица, совершившего насильственные действия. Пытка характеризуется тем, что лицо осуществляет ее намеренно, с целью причинить физические и моральные страдания жертве.</w:t>
      </w:r>
    </w:p>
    <w:p w:rsidR="00DA5661" w:rsidRPr="00FB668E" w:rsidRDefault="00DA5661" w:rsidP="00415B38">
      <w:pPr>
        <w:spacing w:line="312" w:lineRule="auto"/>
        <w:ind w:firstLine="709"/>
        <w:jc w:val="both"/>
      </w:pPr>
      <w:r w:rsidRPr="00FB668E">
        <w:t xml:space="preserve">В-третьих, цель действия. Понятие цели является центральным для определения действий как пытки. Обычно подобные действия совершаются с целью: получения признания; информации от жертвы или третьих лиц, наказания, запугивания, принуждения, дискриминации. </w:t>
      </w:r>
    </w:p>
    <w:p w:rsidR="00DA5661" w:rsidRPr="00FB668E" w:rsidRDefault="00DA5661" w:rsidP="00415B38">
      <w:pPr>
        <w:spacing w:line="312" w:lineRule="auto"/>
        <w:ind w:firstLine="709"/>
        <w:jc w:val="both"/>
      </w:pPr>
      <w:r w:rsidRPr="00FB668E">
        <w:t>В-четвертых, участие представителей публичной власти. Действия совершаются при подстрекательстве, с согласия, молчаливого согласия представителей власти или лиц, действующих при исполнении обязанностей. При разработке Конвенции против пыток рабочая группа воздержалась от разъяснения понятия «государственное должностное лицо». Анализ практики КПП позволяет сделать вывод о том, что отсылку к государственным должностным лицам следует рассматривать как отсылку к государственной власти в целом, а точнее к сферам ее регулирования и внимания, потому что в некоторых случаях нарушение запрета пыток совершается негосударственными организациями или частными лицами, что в свою очередь свидетельствует о недостаточной осведомленности или нежелании государства регулировать данный вопрос в полной мере.</w:t>
      </w:r>
    </w:p>
    <w:p w:rsidR="00DA5661" w:rsidRPr="00FB668E" w:rsidRDefault="00DA5661" w:rsidP="00415B38">
      <w:pPr>
        <w:spacing w:line="312" w:lineRule="auto"/>
        <w:ind w:firstLine="709"/>
        <w:jc w:val="both"/>
      </w:pPr>
      <w:r w:rsidRPr="00FB668E">
        <w:t xml:space="preserve">Обращаясь к практике реализации права на свободу от пыток и другого жестокого, бесчеловечного или унижающего достоинство обращения и наказания, следует подчеркнуть краеугольное значение деятельности Комитета ООН против пыток (далее – КПП ООН). </w:t>
      </w:r>
    </w:p>
    <w:p w:rsidR="00DA5661" w:rsidRPr="00FB668E" w:rsidRDefault="00DA5661" w:rsidP="00415B38">
      <w:pPr>
        <w:spacing w:line="312" w:lineRule="auto"/>
        <w:ind w:firstLine="709"/>
        <w:jc w:val="both"/>
      </w:pPr>
      <w:r w:rsidRPr="00FB668E">
        <w:t xml:space="preserve">Комитет ООН против пыток является договорным органом универсальной международной организации, действующим от имени десяти независимых экспертов, которые являются ответственными лицами за наблюдение за исполнением государствами – </w:t>
      </w:r>
      <w:r w:rsidR="008468AC" w:rsidRPr="00FB668E">
        <w:t>участниками Конвенции ООН</w:t>
      </w:r>
      <w:r w:rsidRPr="00FB668E">
        <w:t xml:space="preserve"> против пыток и других жестоких, бесчеловечных или унижающих достоинство видов обращения и </w:t>
      </w:r>
      <w:r w:rsidR="00290288" w:rsidRPr="00FB668E">
        <w:t xml:space="preserve">наказания, принятой в 1984 году </w:t>
      </w:r>
      <w:r w:rsidR="00290288" w:rsidRPr="00FB668E">
        <w:rPr>
          <w:rFonts w:eastAsia="Calibri"/>
          <w:bCs/>
          <w:lang w:eastAsia="en-US"/>
        </w:rPr>
        <w:t>[22].</w:t>
      </w:r>
      <w:r w:rsidRPr="00FB668E">
        <w:t xml:space="preserve"> Следует отметить, что Республика Казахстан ратифицировала вышеуказанную Конвенцию в 1998 году.</w:t>
      </w:r>
    </w:p>
    <w:p w:rsidR="00DA5661" w:rsidRPr="00FB668E" w:rsidRDefault="00DA5661" w:rsidP="00415B38">
      <w:pPr>
        <w:spacing w:line="312" w:lineRule="auto"/>
        <w:ind w:firstLine="709"/>
        <w:jc w:val="both"/>
      </w:pPr>
      <w:r w:rsidRPr="00FB668E">
        <w:t>Отличительной особенностью функционирования КПП ООН является то, что компетенция данного Комитета по принятию и рассмотрению по существу индивидуальных жалоб регламентируется напрямую вышеуказанной Конвенцией, а не посредством дополнительных протоколов.</w:t>
      </w:r>
    </w:p>
    <w:p w:rsidR="00DA5661" w:rsidRPr="00FB668E" w:rsidRDefault="00DA5661" w:rsidP="00415B38">
      <w:pPr>
        <w:spacing w:line="312" w:lineRule="auto"/>
        <w:ind w:firstLine="709"/>
        <w:jc w:val="both"/>
      </w:pPr>
      <w:r w:rsidRPr="00FB668E">
        <w:t>В соответствии с положениями Конвенции, государства-участники обязуются на регулярной основе направлять КПП ООН периодические доклады касательно</w:t>
      </w:r>
      <w:r w:rsidR="008468AC">
        <w:t xml:space="preserve"> реализации положений Конвенции</w:t>
      </w:r>
      <w:r w:rsidRPr="00FB668E">
        <w:t xml:space="preserve"> на их территории. Аналогично практике КПЧ ООН, первоначальные доклады государства должны предоставить после истечения одного года с момента присоединения к Конвенции, а </w:t>
      </w:r>
      <w:r w:rsidR="008468AC" w:rsidRPr="00FB668E">
        <w:t>затем с</w:t>
      </w:r>
      <w:r w:rsidRPr="00FB668E">
        <w:t xml:space="preserve"> периодичностью в каждые четыре года. После получения доклада Комитет </w:t>
      </w:r>
      <w:r w:rsidRPr="00FB668E">
        <w:lastRenderedPageBreak/>
        <w:t xml:space="preserve">его изучает, далее излагает государству-участнику свои соображения и рекомендации, именуемые заключительными замечаниями. </w:t>
      </w:r>
    </w:p>
    <w:p w:rsidR="00DA5661" w:rsidRPr="00FB668E" w:rsidRDefault="00DA5661" w:rsidP="00415B38">
      <w:pPr>
        <w:spacing w:line="312" w:lineRule="auto"/>
        <w:ind w:firstLine="709"/>
        <w:jc w:val="both"/>
      </w:pPr>
      <w:r w:rsidRPr="00FB668E">
        <w:t>Следует отметить, что помимо процедуры рассмотрения докладов посредством Конвенции учреждается три дополнительных механизма, с помощью которых КПП ООН выполняет свои функции по мониторингу: рассмотрение индивидуальных жалобы по поводу нарушений положений Конвенции, проведение расследования, а также рассмотрение межгосударственных жал</w:t>
      </w:r>
      <w:r w:rsidR="00290288" w:rsidRPr="00FB668E">
        <w:t xml:space="preserve">об </w:t>
      </w:r>
      <w:r w:rsidR="00290288" w:rsidRPr="00FB668E">
        <w:rPr>
          <w:rFonts w:eastAsia="Calibri"/>
          <w:bCs/>
          <w:lang w:eastAsia="en-US"/>
        </w:rPr>
        <w:t>[23].</w:t>
      </w:r>
    </w:p>
    <w:p w:rsidR="00DA5661" w:rsidRPr="00FB668E" w:rsidRDefault="00DA5661" w:rsidP="00415B38">
      <w:pPr>
        <w:spacing w:line="312" w:lineRule="auto"/>
        <w:ind w:firstLine="709"/>
        <w:jc w:val="both"/>
      </w:pPr>
      <w:r w:rsidRPr="00FB668E">
        <w:t>Также Факультативный протокол к вышеуказанной Конвенции, вступивший в силу в июне 2006 г., стал основанием для учреждения Подкомитета по предупреждению пыток (ППП). ППП обладает полномочиями по посещению мест лишения свободы на территории государств-участников. Республика Казахстан ратифицировала данный протокол в 2008 году.</w:t>
      </w:r>
    </w:p>
    <w:p w:rsidR="00DA5661" w:rsidRPr="00FB668E" w:rsidRDefault="00DA5661" w:rsidP="00415B38">
      <w:pPr>
        <w:spacing w:line="312" w:lineRule="auto"/>
        <w:ind w:firstLine="709"/>
        <w:jc w:val="both"/>
      </w:pPr>
      <w:r w:rsidRPr="00FB668E">
        <w:t xml:space="preserve">Приняв на себя обязательства, регламентированные в вышеуказанных международных правовых актах, посредством ратификации, Республика Казахстан подтвердила свое намерение по имплементации положений, содержащихся в данных актах. </w:t>
      </w:r>
    </w:p>
    <w:p w:rsidR="00DA5661" w:rsidRPr="00FB668E" w:rsidRDefault="00DA5661" w:rsidP="00415B38">
      <w:pPr>
        <w:spacing w:line="312" w:lineRule="auto"/>
        <w:ind w:firstLine="709"/>
        <w:jc w:val="both"/>
      </w:pPr>
      <w:r w:rsidRPr="00FB668E">
        <w:t xml:space="preserve">Так, согласно положениям Первоначального доклада РК в КПП ООН от 15 августа 2000 года, на тот момент упоминание о наказании за такое уголовное правонарушение, как «пытки» </w:t>
      </w:r>
      <w:r w:rsidR="00415B38" w:rsidRPr="00FB668E">
        <w:t>содержалось в</w:t>
      </w:r>
      <w:r w:rsidRPr="00FB668E">
        <w:t xml:space="preserve"> ст. 107 </w:t>
      </w:r>
      <w:r w:rsidR="00415B38" w:rsidRPr="00FB668E">
        <w:t>«Истязания</w:t>
      </w:r>
      <w:r w:rsidRPr="00FB668E">
        <w:t>» и ст. 347 «Принуждение к даче п</w:t>
      </w:r>
      <w:r w:rsidR="00290288" w:rsidRPr="00FB668E">
        <w:t xml:space="preserve">оказаний» Уголовного Кодекса РК </w:t>
      </w:r>
      <w:r w:rsidR="00290288" w:rsidRPr="00FB668E">
        <w:rPr>
          <w:rFonts w:eastAsia="Calibri"/>
          <w:bCs/>
          <w:lang w:eastAsia="en-US"/>
        </w:rPr>
        <w:t>[24].</w:t>
      </w:r>
      <w:r w:rsidR="00290288" w:rsidRPr="00FB668E">
        <w:t xml:space="preserve"> </w:t>
      </w:r>
      <w:r w:rsidRPr="00FB668E">
        <w:t xml:space="preserve"> Иными словами, «пытки» в действующей редакции УК РК не были выделены в отдельный состав уголовного преступления. Данный пробел был подчеркнут КПП ООН </w:t>
      </w:r>
      <w:r w:rsidR="00415B38" w:rsidRPr="00FB668E">
        <w:t>в Заключительные замечания</w:t>
      </w:r>
      <w:r w:rsidRPr="00FB668E">
        <w:t xml:space="preserve">, в рамках которых были даны рекомендации по приведению национального законодательства в соответствие с положениями Конвенции против пыток, в частности, регламентировать «пытки» в качестве отдельного состава преступления в УК РК. Кроме того, Комитет выступил с рекомендацией по передаче полномочий по управлению пенитенциарной системой из Министерства внутренних дел (МВД РК) под ведомство Министерства юстиции РК (МЮ РК) с целью демилитаризации системы исполнения уголовного наказания. </w:t>
      </w:r>
    </w:p>
    <w:p w:rsidR="00DA5661" w:rsidRPr="00FB668E" w:rsidRDefault="00DA5661" w:rsidP="00415B38">
      <w:pPr>
        <w:spacing w:line="312" w:lineRule="auto"/>
        <w:ind w:firstLine="709"/>
        <w:jc w:val="both"/>
      </w:pPr>
      <w:r w:rsidRPr="00FB668E">
        <w:t xml:space="preserve">Примечательно, что Казахстан провел имплементацию </w:t>
      </w:r>
      <w:r w:rsidR="008468AC" w:rsidRPr="00FB668E">
        <w:t>положений вышеуказанных</w:t>
      </w:r>
      <w:r w:rsidRPr="00FB668E">
        <w:t xml:space="preserve"> рекомендаций в национальное законодательство, о чем КПП ООН был информирован в рамках презентации второго периодического доклада РК в 2008 году </w:t>
      </w:r>
      <w:r w:rsidR="00290288" w:rsidRPr="00FB668E">
        <w:rPr>
          <w:rFonts w:eastAsia="Calibri"/>
          <w:bCs/>
          <w:lang w:eastAsia="en-US"/>
        </w:rPr>
        <w:t>[25].</w:t>
      </w:r>
      <w:r w:rsidR="00290288" w:rsidRPr="00FB668E">
        <w:t xml:space="preserve"> </w:t>
      </w:r>
      <w:r w:rsidRPr="00FB668E">
        <w:t>Так, в УК РК был выделен отдельный состав уголовного преступления «Пытки», закрепленный в ст. 347-1 вышеуказанного Кодекса. Также, в данном докладе сообщалось о реформировании системы исполнения уголовного наказания, в частности, полномочия по управлению пенитенциарной системой были переданы под ведомство МЮ РК. Вместе с тем, в 2012 году на основании масштабного реформирования вышеуказанные функции были вновь переданы МВД РК. Так, в соответствии с Указом Прези</w:t>
      </w:r>
      <w:r w:rsidR="008468AC">
        <w:t>дента РК от 26 июля 2011 года «</w:t>
      </w:r>
      <w:r w:rsidRPr="00FB668E">
        <w:t>О пенитенциарной системе Республики Казахстан» функции и полномочия Министерства юстиции РК в сфере исполнения уголовного наказания б</w:t>
      </w:r>
      <w:r w:rsidR="00290288" w:rsidRPr="00FB668E">
        <w:t>ыли переданы во введение МВД РК</w:t>
      </w:r>
      <w:r w:rsidRPr="00FB668E">
        <w:t xml:space="preserve"> </w:t>
      </w:r>
      <w:r w:rsidR="00290288" w:rsidRPr="00FB668E">
        <w:rPr>
          <w:rFonts w:eastAsia="Calibri"/>
          <w:bCs/>
          <w:lang w:eastAsia="en-US"/>
        </w:rPr>
        <w:t>[26].</w:t>
      </w:r>
      <w:r w:rsidR="00290288" w:rsidRPr="00FB668E">
        <w:t xml:space="preserve"> </w:t>
      </w:r>
      <w:r w:rsidRPr="00FB668E">
        <w:t>КПП ООН выразил обеспокоенность в связи с данными реформами и выступил с рекомендациями, не потерявшими актуальность вплоть до настоящего времени, о необходимости демилитаризации си</w:t>
      </w:r>
      <w:r w:rsidR="00290288" w:rsidRPr="00FB668E">
        <w:t>стемы уголовного наказания</w:t>
      </w:r>
      <w:r w:rsidR="00290288" w:rsidRPr="00FB668E">
        <w:rPr>
          <w:rFonts w:eastAsia="Calibri"/>
          <w:bCs/>
          <w:lang w:eastAsia="en-US"/>
        </w:rPr>
        <w:t xml:space="preserve"> [27].</w:t>
      </w:r>
    </w:p>
    <w:p w:rsidR="00DA5661" w:rsidRPr="00FB668E" w:rsidRDefault="00DA5661" w:rsidP="00415B38">
      <w:pPr>
        <w:spacing w:line="312" w:lineRule="auto"/>
        <w:ind w:firstLine="709"/>
        <w:jc w:val="both"/>
      </w:pPr>
      <w:r w:rsidRPr="00FB668E">
        <w:lastRenderedPageBreak/>
        <w:t>Кроме того, из положительных результатов реализации Казахстаном обязательств по имплементации положений ратифицированных актов в области превенции пыток, следует отметить создание Национального превентивного механизма (НПМ) при Уполномоченном по правам человека в РК, действующего в форме системы регулярных посещений независимыми национальными органами, мест лишения свободы, с целью предупреждения пыток и других жесто</w:t>
      </w:r>
      <w:r w:rsidR="00290288" w:rsidRPr="00FB668E">
        <w:t xml:space="preserve">ких видов обращения и наказания </w:t>
      </w:r>
      <w:r w:rsidR="00290288" w:rsidRPr="00FB668E">
        <w:rPr>
          <w:rFonts w:eastAsia="Calibri"/>
          <w:bCs/>
          <w:lang w:eastAsia="en-US"/>
        </w:rPr>
        <w:t>[28].</w:t>
      </w:r>
    </w:p>
    <w:p w:rsidR="00DA5661" w:rsidRPr="00FB668E" w:rsidRDefault="00DA5661" w:rsidP="00415B38">
      <w:pPr>
        <w:spacing w:line="312" w:lineRule="auto"/>
        <w:ind w:firstLine="709"/>
        <w:jc w:val="both"/>
      </w:pPr>
      <w:r w:rsidRPr="00FB668E">
        <w:t>Национальный превентивный механизм (далее – НПМ) появился в Республике Казахстан с 2013 года, когда в национальное законодательство были вн</w:t>
      </w:r>
      <w:r w:rsidR="00290288" w:rsidRPr="00FB668E">
        <w:t xml:space="preserve">есены соответствующие изменения </w:t>
      </w:r>
      <w:r w:rsidR="00290288" w:rsidRPr="00FB668E">
        <w:rPr>
          <w:bCs/>
        </w:rPr>
        <w:t>[2</w:t>
      </w:r>
      <w:r w:rsidR="004128AA" w:rsidRPr="00FB668E">
        <w:rPr>
          <w:bCs/>
        </w:rPr>
        <w:t>8</w:t>
      </w:r>
      <w:r w:rsidR="00290288" w:rsidRPr="00FB668E">
        <w:rPr>
          <w:bCs/>
        </w:rPr>
        <w:t>].</w:t>
      </w:r>
    </w:p>
    <w:p w:rsidR="00DA5661" w:rsidRPr="00FB668E" w:rsidRDefault="00DA5661" w:rsidP="00415B38">
      <w:pPr>
        <w:spacing w:line="312" w:lineRule="auto"/>
        <w:ind w:firstLine="709"/>
        <w:jc w:val="both"/>
      </w:pPr>
      <w:r w:rsidRPr="00FB668E">
        <w:t xml:space="preserve">НПМ стал одним из результатов выполнения Казахстаном своих международно-правовых обязательств перед договорными органами ООН, в частности, перед Комитетом ООН против пыток.  </w:t>
      </w:r>
    </w:p>
    <w:p w:rsidR="00DA5661" w:rsidRPr="00FB668E" w:rsidRDefault="00DA5661" w:rsidP="00415B38">
      <w:pPr>
        <w:spacing w:line="312" w:lineRule="auto"/>
        <w:ind w:firstLine="709"/>
        <w:jc w:val="both"/>
      </w:pPr>
      <w:r w:rsidRPr="00FB668E">
        <w:t xml:space="preserve">Национальный превентивный механизм действует в виде системы предупреждения пыток и других жестоких, бесчеловечных или унижающих достоинство видов обращения и наказания, функционирующей посредством деятельности участников национального превентивного механизма. В рамках своей деятельности участники национального превентивного механизма посещают учреждения, исполняющие наказания (исправительные учреждения, следственные изоляторы, гауптвахты гарнизонов, отделения гарнизонных гауптвахт), и иные организации, определяемые законами Республики Казахстан для посещения данными участниками (далее - превентивные посещения). Так, в 2018 году участниками национального превентивного механизма было осуществлено 461 превентивное посещение, из них 27 – специальных. Согласно статистике, это на 121 посещение меньше, чем в 2017 </w:t>
      </w:r>
      <w:r w:rsidR="00290288" w:rsidRPr="00FB668E">
        <w:t xml:space="preserve">году и на 219 – чем в 2016 году </w:t>
      </w:r>
      <w:r w:rsidR="00290288" w:rsidRPr="00FB668E">
        <w:rPr>
          <w:rFonts w:eastAsia="Calibri"/>
          <w:bCs/>
          <w:lang w:eastAsia="en-US"/>
        </w:rPr>
        <w:t>[30].</w:t>
      </w:r>
    </w:p>
    <w:p w:rsidR="00DA5661" w:rsidRPr="00FB668E" w:rsidRDefault="00DA5661" w:rsidP="00415B38">
      <w:pPr>
        <w:spacing w:line="312" w:lineRule="auto"/>
        <w:ind w:firstLine="709"/>
        <w:jc w:val="both"/>
      </w:pPr>
      <w:r w:rsidRPr="00FB668E">
        <w:t>Участниками национального превентивного механизма являются Уполномоченный по правам человека, а также отбираемые Координационным советом члены общественных наблюдательных комиссий и общественных объединений, осуществляющих деятельность по защите прав, законных интересов граждан, юристы, социальные работники, врачи.</w:t>
      </w:r>
    </w:p>
    <w:p w:rsidR="00DA5661" w:rsidRPr="00FB668E" w:rsidRDefault="00DA5661" w:rsidP="00415B38">
      <w:pPr>
        <w:spacing w:line="312" w:lineRule="auto"/>
        <w:ind w:firstLine="709"/>
        <w:jc w:val="both"/>
      </w:pPr>
      <w:r w:rsidRPr="00FB668E">
        <w:t>Согласно законодательству, участниками национального превентивного механизма не могут быть лица:</w:t>
      </w:r>
    </w:p>
    <w:p w:rsidR="00DA5661" w:rsidRPr="00FB668E" w:rsidRDefault="00DA5661" w:rsidP="00415B38">
      <w:pPr>
        <w:spacing w:line="312" w:lineRule="auto"/>
        <w:ind w:firstLine="709"/>
        <w:jc w:val="both"/>
      </w:pPr>
      <w:r w:rsidRPr="00FB668E">
        <w:t>1) имеющие не погашенную или не снятую в установленном законом порядке судимость;</w:t>
      </w:r>
    </w:p>
    <w:p w:rsidR="00DA5661" w:rsidRPr="00FB668E" w:rsidRDefault="00DA5661" w:rsidP="00415B38">
      <w:pPr>
        <w:spacing w:line="312" w:lineRule="auto"/>
        <w:ind w:firstLine="709"/>
        <w:jc w:val="both"/>
      </w:pPr>
      <w:r w:rsidRPr="00FB668E">
        <w:t>2) подозреваемые или обвиняемые в совершении преступления;</w:t>
      </w:r>
    </w:p>
    <w:p w:rsidR="00DA5661" w:rsidRPr="00FB668E" w:rsidRDefault="00DA5661" w:rsidP="00415B38">
      <w:pPr>
        <w:spacing w:line="312" w:lineRule="auto"/>
        <w:ind w:firstLine="709"/>
        <w:jc w:val="both"/>
      </w:pPr>
      <w:r w:rsidRPr="00FB668E">
        <w:t>3) признанные судом недееспособными или ограниченно дееспособными;</w:t>
      </w:r>
    </w:p>
    <w:p w:rsidR="00DA5661" w:rsidRPr="00FB668E" w:rsidRDefault="00DA5661" w:rsidP="00415B38">
      <w:pPr>
        <w:spacing w:line="312" w:lineRule="auto"/>
        <w:ind w:firstLine="709"/>
        <w:jc w:val="both"/>
      </w:pPr>
      <w:r w:rsidRPr="00FB668E">
        <w:t>4) судьи, адвокаты, государственные служащие и военнослужащие, а также работники правоохранительных и специальных государственных органов;</w:t>
      </w:r>
    </w:p>
    <w:p w:rsidR="00DA5661" w:rsidRPr="00FB668E" w:rsidRDefault="00DA5661" w:rsidP="00415B38">
      <w:pPr>
        <w:spacing w:line="312" w:lineRule="auto"/>
        <w:ind w:firstLine="709"/>
        <w:jc w:val="both"/>
      </w:pPr>
      <w:r w:rsidRPr="00FB668E">
        <w:t>5) состоящие на учете у психиатра и (или) нарколога.</w:t>
      </w:r>
    </w:p>
    <w:p w:rsidR="00DA5661" w:rsidRPr="00FB668E" w:rsidRDefault="00DA5661" w:rsidP="00415B38">
      <w:pPr>
        <w:spacing w:line="312" w:lineRule="auto"/>
        <w:ind w:firstLine="709"/>
        <w:jc w:val="both"/>
      </w:pPr>
      <w:r w:rsidRPr="00FB668E">
        <w:t>Также участниками национального превентивного механизма также не могут быть лица, освобожденные от уголовной ответственности по нереабилитирующим основаниям за совершение умышленного преступления; уволенные с государственной или воинской службы, из правоохранительных и специальных государственных органов, судов или исключенные из коллегии адвокатов по отрицательным мотивам; лишенные лицензии на за</w:t>
      </w:r>
      <w:r w:rsidR="00290288" w:rsidRPr="00FB668E">
        <w:t xml:space="preserve">нятие адвокатской деятельностью </w:t>
      </w:r>
      <w:r w:rsidR="00290288" w:rsidRPr="00FB668E">
        <w:rPr>
          <w:bCs/>
        </w:rPr>
        <w:t>[2</w:t>
      </w:r>
      <w:r w:rsidR="004128AA" w:rsidRPr="00FB668E">
        <w:rPr>
          <w:bCs/>
        </w:rPr>
        <w:t>8</w:t>
      </w:r>
      <w:r w:rsidR="00290288" w:rsidRPr="00FB668E">
        <w:rPr>
          <w:bCs/>
        </w:rPr>
        <w:t>].</w:t>
      </w:r>
    </w:p>
    <w:p w:rsidR="00DA5661" w:rsidRPr="00FB668E" w:rsidRDefault="00DA5661" w:rsidP="00415B38">
      <w:pPr>
        <w:spacing w:line="312" w:lineRule="auto"/>
        <w:ind w:firstLine="709"/>
        <w:jc w:val="both"/>
      </w:pPr>
      <w:r w:rsidRPr="00FB668E">
        <w:lastRenderedPageBreak/>
        <w:t>Деятельность участников НПМ координируется Уполномоченным по правам человека, который в свою очередь принимает меры для обеспечения необходимого потенциала и профессиональных знаний участников национального превентивного механизма.</w:t>
      </w:r>
    </w:p>
    <w:p w:rsidR="00DA5661" w:rsidRPr="00FB668E" w:rsidRDefault="00DA5661" w:rsidP="00415B38">
      <w:pPr>
        <w:spacing w:line="312" w:lineRule="auto"/>
        <w:ind w:firstLine="709"/>
        <w:jc w:val="both"/>
      </w:pPr>
      <w:r w:rsidRPr="00FB668E">
        <w:t>Законодательством регламентируется ряд прав и обязанностей участника НПМ, который, к примеру, вправе:</w:t>
      </w:r>
    </w:p>
    <w:p w:rsidR="00DA5661" w:rsidRPr="00FB668E" w:rsidRDefault="00DA5661" w:rsidP="00415B38">
      <w:pPr>
        <w:spacing w:line="312" w:lineRule="auto"/>
        <w:ind w:firstLine="709"/>
        <w:jc w:val="both"/>
      </w:pPr>
      <w:r w:rsidRPr="00FB668E">
        <w:t>1) получать информацию о количестве лиц, содержащихся в учреждениях, подлежащих превентивному посещению, количестве таких учреждений и их месте нахождения;</w:t>
      </w:r>
    </w:p>
    <w:p w:rsidR="00DA5661" w:rsidRPr="00FB668E" w:rsidRDefault="00DA5661" w:rsidP="00415B38">
      <w:pPr>
        <w:spacing w:line="312" w:lineRule="auto"/>
        <w:ind w:firstLine="709"/>
        <w:jc w:val="both"/>
      </w:pPr>
      <w:r w:rsidRPr="00FB668E">
        <w:t>2) иметь доступ к информации, касающейся обращения с лицами, содержащимися в учреждениях, подлежащих превентивному посещению, а также условий их содержания;</w:t>
      </w:r>
    </w:p>
    <w:p w:rsidR="00DA5661" w:rsidRPr="00FB668E" w:rsidRDefault="00DA5661" w:rsidP="00415B38">
      <w:pPr>
        <w:spacing w:line="312" w:lineRule="auto"/>
        <w:ind w:firstLine="709"/>
        <w:jc w:val="both"/>
      </w:pPr>
      <w:r w:rsidRPr="00FB668E">
        <w:t>3) осуществлять превентивные посещения в установленном порядке в составе сформированных групп;</w:t>
      </w:r>
    </w:p>
    <w:p w:rsidR="00DA5661" w:rsidRPr="00FB668E" w:rsidRDefault="00DA5661" w:rsidP="00415B38">
      <w:pPr>
        <w:spacing w:line="312" w:lineRule="auto"/>
        <w:ind w:firstLine="709"/>
        <w:jc w:val="both"/>
      </w:pPr>
      <w:r w:rsidRPr="00FB668E">
        <w:t>4) проводить беседы с лицами, содержащимися в учреждениях, подлежащих превентивным посещениям, и (или) их законными представителями без свидетелей, лично или при необходимости через переводчика, а также с любым другим лицом, которое, по мнению участника национального превентивного механизма, может предоставить соответствующую информацию;</w:t>
      </w:r>
    </w:p>
    <w:p w:rsidR="00DA5661" w:rsidRPr="00FB668E" w:rsidRDefault="00DA5661" w:rsidP="00415B38">
      <w:pPr>
        <w:spacing w:line="312" w:lineRule="auto"/>
        <w:ind w:firstLine="709"/>
        <w:jc w:val="both"/>
      </w:pPr>
      <w:r w:rsidRPr="00FB668E">
        <w:t>5) беспрепятственно выбирать и посещать учреждения, подлежащие превентивному посещению;</w:t>
      </w:r>
    </w:p>
    <w:p w:rsidR="00DA5661" w:rsidRPr="00FB668E" w:rsidRDefault="00DA5661" w:rsidP="00415B38">
      <w:pPr>
        <w:spacing w:line="312" w:lineRule="auto"/>
        <w:ind w:firstLine="709"/>
        <w:jc w:val="both"/>
      </w:pPr>
      <w:r w:rsidRPr="00FB668E">
        <w:t>6) принимать сообщения и жалобы о применении пыток и других жестоких, бесчеловечных или унижающих достоинство видов обращения и наказания.</w:t>
      </w:r>
    </w:p>
    <w:p w:rsidR="00DA5661" w:rsidRPr="00FB668E" w:rsidRDefault="00DA5661" w:rsidP="00415B38">
      <w:pPr>
        <w:spacing w:line="312" w:lineRule="auto"/>
        <w:ind w:firstLine="709"/>
        <w:jc w:val="both"/>
      </w:pPr>
      <w:r w:rsidRPr="00FB668E">
        <w:t>Важно отметить, что участник НПМ в период осуществления своей деятельности, является независимым. Согласно действующему законодательству, вмешательство в осуществление деятельности участников НПМ запрещено. Несмотря на осуществление деятельности НПМ с 2014 года, факты воспрепятствования в деятельность НПМ продолжают быть. Так в 2018 году участники НПМ по г. Астана (ныне – Нур-Султан), Костанайской и Северо-Казахстанской области столкнулись с попытками воспрепятствования со стороны сотрудников учреждений правоохранительных органов в связи с неосведомленностью последних о нормах национального законодательства Республики Казахстан в области превенции пыток. Стоит подчеркнуть, что воспрепятствование деятельности участников НПМ влечет за собой соответствующую ответственность в рамках Кодекса об административных право</w:t>
      </w:r>
      <w:r w:rsidR="00290288" w:rsidRPr="00FB668E">
        <w:t xml:space="preserve">нарушениях Республики Казахстан </w:t>
      </w:r>
      <w:r w:rsidR="00290288" w:rsidRPr="00FB668E">
        <w:rPr>
          <w:bCs/>
        </w:rPr>
        <w:t>[31].</w:t>
      </w:r>
    </w:p>
    <w:p w:rsidR="00DA5661" w:rsidRPr="00FB668E" w:rsidRDefault="00DA5661" w:rsidP="00415B38">
      <w:pPr>
        <w:spacing w:line="312" w:lineRule="auto"/>
        <w:ind w:firstLine="709"/>
        <w:jc w:val="both"/>
      </w:pPr>
      <w:r w:rsidRPr="00FB668E">
        <w:t>Вместе с тем, участнику НПМ предписывается ряд обязанностей, среди которых:</w:t>
      </w:r>
    </w:p>
    <w:p w:rsidR="00DA5661" w:rsidRPr="00FB668E" w:rsidRDefault="00DA5661" w:rsidP="00415B38">
      <w:pPr>
        <w:spacing w:line="312" w:lineRule="auto"/>
        <w:ind w:firstLine="709"/>
        <w:jc w:val="both"/>
      </w:pPr>
      <w:r w:rsidRPr="00FB668E">
        <w:t>- при исполнении своих полномочий соблюдать законодательство Республики Казахстан;</w:t>
      </w:r>
    </w:p>
    <w:p w:rsidR="00DA5661" w:rsidRPr="00FB668E" w:rsidRDefault="00DA5661" w:rsidP="00415B38">
      <w:pPr>
        <w:spacing w:line="312" w:lineRule="auto"/>
        <w:ind w:firstLine="709"/>
        <w:jc w:val="both"/>
      </w:pPr>
      <w:r w:rsidRPr="00FB668E">
        <w:t>- невмешательство в деятельность учреждений, подлежащих превентивному посещению;</w:t>
      </w:r>
    </w:p>
    <w:p w:rsidR="00DA5661" w:rsidRPr="00FB668E" w:rsidRDefault="00DA5661" w:rsidP="00415B38">
      <w:pPr>
        <w:spacing w:line="312" w:lineRule="auto"/>
        <w:ind w:firstLine="709"/>
        <w:jc w:val="both"/>
      </w:pPr>
      <w:r w:rsidRPr="00FB668E">
        <w:t>-отказ от участия в превентивном посещении при наличии обстоятельств, вызывающих сомнение в беспристрастности участника национального превентивного механизма, входящего в эту группу;</w:t>
      </w:r>
    </w:p>
    <w:p w:rsidR="00DA5661" w:rsidRPr="00FB668E" w:rsidRDefault="00DA5661" w:rsidP="00415B38">
      <w:pPr>
        <w:spacing w:line="312" w:lineRule="auto"/>
        <w:ind w:firstLine="709"/>
        <w:jc w:val="both"/>
      </w:pPr>
      <w:r w:rsidRPr="00FB668E">
        <w:t>- регистрировать принимаемые сообщения и жалобы о применении пыток и других жестоких, бесчеловечных или унижающих достоинство видов обращения и наказания;</w:t>
      </w:r>
    </w:p>
    <w:p w:rsidR="00DA5661" w:rsidRPr="00FB668E" w:rsidRDefault="00DA5661" w:rsidP="00415B38">
      <w:pPr>
        <w:spacing w:line="312" w:lineRule="auto"/>
        <w:ind w:firstLine="709"/>
        <w:jc w:val="both"/>
      </w:pPr>
      <w:r w:rsidRPr="00FB668E">
        <w:t>В случае нарушения положений</w:t>
      </w:r>
      <w:r w:rsidR="008468AC">
        <w:t xml:space="preserve"> законодательства, участник НПМ</w:t>
      </w:r>
      <w:r w:rsidRPr="00FB668E">
        <w:t xml:space="preserve"> будет нести ответственность, установленную законами Республики Казахстан </w:t>
      </w:r>
    </w:p>
    <w:p w:rsidR="00DA5661" w:rsidRPr="00FB668E" w:rsidRDefault="00DA5661" w:rsidP="00415B38">
      <w:pPr>
        <w:spacing w:line="312" w:lineRule="auto"/>
        <w:ind w:firstLine="709"/>
        <w:jc w:val="both"/>
      </w:pPr>
      <w:r w:rsidRPr="00FB668E">
        <w:lastRenderedPageBreak/>
        <w:t>Законом также предусматривается классификация видов посещений, и их периодичность.</w:t>
      </w:r>
    </w:p>
    <w:p w:rsidR="00DA5661" w:rsidRPr="00FB668E" w:rsidRDefault="00DA5661" w:rsidP="00415B38">
      <w:pPr>
        <w:spacing w:line="312" w:lineRule="auto"/>
        <w:ind w:firstLine="709"/>
        <w:jc w:val="both"/>
      </w:pPr>
      <w:r w:rsidRPr="00FB668E">
        <w:t>Превентивные посещения участников национального превентивного механизма подразделяются на:</w:t>
      </w:r>
    </w:p>
    <w:p w:rsidR="00DA5661" w:rsidRPr="00FB668E" w:rsidRDefault="00DA5661" w:rsidP="00415B38">
      <w:pPr>
        <w:spacing w:line="312" w:lineRule="auto"/>
        <w:ind w:firstLine="709"/>
        <w:jc w:val="both"/>
      </w:pPr>
      <w:r w:rsidRPr="00FB668E">
        <w:t>1) периодические превентивные посещения, проводимые на регулярной основе не реже одного раза в четыре года;</w:t>
      </w:r>
    </w:p>
    <w:p w:rsidR="00DA5661" w:rsidRPr="00FB668E" w:rsidRDefault="00DA5661" w:rsidP="00415B38">
      <w:pPr>
        <w:spacing w:line="312" w:lineRule="auto"/>
        <w:ind w:firstLine="709"/>
        <w:jc w:val="both"/>
      </w:pPr>
      <w:r w:rsidRPr="00FB668E">
        <w:t>2) промежуточные превентивные посещения, проводимые в период между периодическими превентивными посещениями с целью мониторинга реализации рекомендаций по результатам предыдущего периодического превентивного посещения, а также предупреждения преследования лиц, с которыми участники национального превентивного механизма проводили беседы, со стороны администраций учреждений, подлежащих превентивному посещению;</w:t>
      </w:r>
    </w:p>
    <w:p w:rsidR="00DA5661" w:rsidRPr="00FB668E" w:rsidRDefault="00DA5661" w:rsidP="00415B38">
      <w:pPr>
        <w:spacing w:line="312" w:lineRule="auto"/>
        <w:ind w:firstLine="709"/>
        <w:jc w:val="both"/>
      </w:pPr>
      <w:r w:rsidRPr="00FB668E">
        <w:t>3) специальные превентивные посещения, проводимые на основании поступивших сообщений о применении пыток и других жестоких, бесчеловечных или унижающих достоинс</w:t>
      </w:r>
      <w:r w:rsidR="00290288" w:rsidRPr="00FB668E">
        <w:t xml:space="preserve">тво видов обращения и наказания </w:t>
      </w:r>
      <w:r w:rsidR="00290288" w:rsidRPr="00FB668E">
        <w:rPr>
          <w:bCs/>
        </w:rPr>
        <w:t>[29].</w:t>
      </w:r>
    </w:p>
    <w:p w:rsidR="00DA5661" w:rsidRPr="00FB668E" w:rsidRDefault="00DA5661" w:rsidP="00415B38">
      <w:pPr>
        <w:spacing w:line="312" w:lineRule="auto"/>
        <w:ind w:firstLine="709"/>
        <w:jc w:val="both"/>
      </w:pPr>
      <w:r w:rsidRPr="00FB668E">
        <w:t xml:space="preserve">В течение 2018 года всего было посещено 118 изоляторов временного содержания, 33 следственных изолятора, 90 исправительных учреждений, 26 приемников-распределителей, 24 специальных приемников, 15 центров адаптации несовершеннолетних, 8 специальных учреждений образования, 37 психиатрических, 20 наркологических и 22 противотуберкулезных организаций, 3 следственных изоляторов КНБ, 3 гауптвахт военной полиции, 31 полицейских участков (в том числе отделов внутренних дел). </w:t>
      </w:r>
    </w:p>
    <w:p w:rsidR="00DA5661" w:rsidRPr="00FB668E" w:rsidRDefault="00DA5661" w:rsidP="00415B38">
      <w:pPr>
        <w:spacing w:line="312" w:lineRule="auto"/>
        <w:ind w:firstLine="709"/>
        <w:jc w:val="both"/>
      </w:pPr>
      <w:r w:rsidRPr="00FB668E">
        <w:t>Из них 27 специальных посещений: 17 исправительных помещений, 7 следственных изоляторов, 1 психиатрическое, 1 наркологическое учреждения и 1 специальный приемник Департамента полиции г. Шымкент. По итогам проведенных специальных посещений материалы по выявленным фактам нарушений, способствующих созданию факторов жестокого и унижающего достоинство обращения, были направлены в Генеральную прокуратуру, а также в зависимости от содержания в уполно</w:t>
      </w:r>
      <w:r w:rsidR="003D7488" w:rsidRPr="00FB668E">
        <w:t xml:space="preserve">моченные государственные органы </w:t>
      </w:r>
      <w:r w:rsidR="003D7488" w:rsidRPr="00FB668E">
        <w:rPr>
          <w:bCs/>
        </w:rPr>
        <w:t>[31].</w:t>
      </w:r>
    </w:p>
    <w:p w:rsidR="00DA5661" w:rsidRPr="00FB668E" w:rsidRDefault="00DA5661" w:rsidP="00415B38">
      <w:pPr>
        <w:spacing w:line="312" w:lineRule="auto"/>
        <w:ind w:firstLine="709"/>
        <w:jc w:val="both"/>
      </w:pPr>
      <w:r w:rsidRPr="00FB668E">
        <w:t>Ключевым положительным аспектом деятельности НПМ, на наш взгляд, является отсутствие условия предварительного согласования или уведомления закрытых учреждений о посещении участниками НПМ. В этом смысле деятельность общественной наблюдательной комиссии, как альтернативной формы общественного контроля, требует определенного законом порядка посещения (уведомление и получение разрешения).</w:t>
      </w:r>
    </w:p>
    <w:p w:rsidR="00DA5661" w:rsidRPr="00FB668E" w:rsidRDefault="00DA5661" w:rsidP="00415B38">
      <w:pPr>
        <w:spacing w:line="312" w:lineRule="auto"/>
        <w:ind w:firstLine="709"/>
        <w:jc w:val="both"/>
      </w:pPr>
      <w:r w:rsidRPr="00FB668E">
        <w:t>Посещение подмандатных учреждений предполагает комплексный подход: обследование условий содержания (жилищно-бытовых, санитарных, медицинских и т.п.), а также выявления факты применения пыток в отношении лиц, содержащихся в таких учреждениях.</w:t>
      </w:r>
    </w:p>
    <w:p w:rsidR="00DA5661" w:rsidRPr="00FB668E" w:rsidRDefault="00DA5661" w:rsidP="00415B38">
      <w:pPr>
        <w:spacing w:line="312" w:lineRule="auto"/>
        <w:ind w:firstLine="709"/>
        <w:jc w:val="both"/>
      </w:pPr>
      <w:r w:rsidRPr="00FB668E">
        <w:t xml:space="preserve">Следует отметить, что Комитет ООН против пыток приветствовал создание НПМ. Однако, до сих пор остаются вопросы, которые вызывают обеспокоенность Комитета. </w:t>
      </w:r>
    </w:p>
    <w:p w:rsidR="00DA5661" w:rsidRPr="00FB668E" w:rsidRDefault="00DA5661" w:rsidP="00415B38">
      <w:pPr>
        <w:spacing w:line="312" w:lineRule="auto"/>
        <w:ind w:firstLine="709"/>
        <w:jc w:val="both"/>
      </w:pPr>
      <w:r w:rsidRPr="00FB668E">
        <w:t xml:space="preserve">В частности, отмечается, что необходимо расширить полномочия Национального превентивного механизма и включить в них мониторинг всех мест лишения свободы, таких как отделения полиции и Комитета национальной безопасности, сиротские приюты, медицинские и социальные учреждения для детей инвалидов, специальные закрытые учебные заведения, интернаты для престарелых и </w:t>
      </w:r>
      <w:r w:rsidR="008468AC" w:rsidRPr="00FB668E">
        <w:t>инвалидов,</w:t>
      </w:r>
      <w:r w:rsidRPr="00FB668E">
        <w:t xml:space="preserve"> и военные казармы, а также полномочия по проверке </w:t>
      </w:r>
      <w:r w:rsidRPr="00FB668E">
        <w:lastRenderedPageBreak/>
        <w:t>условий обращения с детьми в пенитенциарных и непенитенциарных учреждениях. Кроме этого, необходимо принять меры для улучшения способности этого механизма проводить срочные и внеплановые проверки мест содержания под стражей по соответствующей просьбе. Государству-участнику следует изучить вопрос о том, чтобы разрешить этому механизму публиковать свои выводы и рекомендации вскоре после осуществления проверок, а не исключительно на ежегодной основе, и обеспечить, чтобы члены этого механизма и население в целом могли оценивать ход выполнения этих рекомендаций. Ежегодный и другие доклады этого механизма не должны изучаться и утверждать</w:t>
      </w:r>
      <w:r w:rsidR="003D7488" w:rsidRPr="00FB668E">
        <w:t xml:space="preserve">ся Президентом до их публикации </w:t>
      </w:r>
      <w:r w:rsidR="003D7488" w:rsidRPr="00FB668E">
        <w:rPr>
          <w:bCs/>
        </w:rPr>
        <w:t>[32].</w:t>
      </w:r>
    </w:p>
    <w:p w:rsidR="00DA5661" w:rsidRPr="00FB668E" w:rsidRDefault="00DA5661" w:rsidP="00415B38">
      <w:pPr>
        <w:spacing w:line="312" w:lineRule="auto"/>
        <w:ind w:firstLine="709"/>
        <w:jc w:val="both"/>
      </w:pPr>
      <w:r w:rsidRPr="00FB668E">
        <w:t xml:space="preserve">Следует отметить, что по состоянию на 2019 год Казахстаном учтены высказанные рекомендации. Так, учреждения системы КНБ, детские учреждения и некоторые медицинские организации (наркология, психиатрический диспансер) входят в мандат НПМ. Выводы и рекомендации участников НПМ незамедлительно направляются в учреждения после каждого посещения, а учреждения в свою очередь направляют свои ответы. Кроме этого, ежегодный – консолидированный доклад (о результатах посещений) – посредством координации Уполномоченного по правам человека опубликовывается и размещается на ответствующем Интернет-ресурсе. </w:t>
      </w:r>
    </w:p>
    <w:p w:rsidR="00DA5661" w:rsidRPr="00FB668E" w:rsidRDefault="00DA5661" w:rsidP="00415B38">
      <w:pPr>
        <w:spacing w:line="312" w:lineRule="auto"/>
        <w:ind w:firstLine="709"/>
        <w:jc w:val="both"/>
      </w:pPr>
      <w:r w:rsidRPr="00FB668E">
        <w:t>В заключение отметим, что создание НПМ стало важным шагом государства на пути совершенствования механизмов защиты прав человека. Безусловно, такая форма общественного контроля вносит свой вклад в дело продвижения прав человека, а также искоренение пыток. Однако, следует выделить некоторые рекомендации по дальнейшему совершенствованию механизма:</w:t>
      </w:r>
    </w:p>
    <w:p w:rsidR="00DA5661" w:rsidRPr="00FB668E" w:rsidRDefault="00DA5661" w:rsidP="00415B38">
      <w:pPr>
        <w:spacing w:line="312" w:lineRule="auto"/>
        <w:ind w:firstLine="709"/>
        <w:jc w:val="both"/>
      </w:pPr>
      <w:r w:rsidRPr="00FB668E">
        <w:t>-посещения закрытых учреждений зависят от бюджетного финансирования со стороны государства, поэтому имеются трудности в выполнении плана посещений;</w:t>
      </w:r>
    </w:p>
    <w:p w:rsidR="00DA5661" w:rsidRPr="00FB668E" w:rsidRDefault="00DA5661" w:rsidP="00415B38">
      <w:pPr>
        <w:spacing w:line="312" w:lineRule="auto"/>
        <w:ind w:firstLine="709"/>
        <w:jc w:val="both"/>
      </w:pPr>
      <w:r w:rsidRPr="00FB668E">
        <w:t>-до сих пор существуют факты, когда ограничивается доступ участников НПМ в подмандатные учреждения в связи с неинформированностью их сотрудников о деятельности НПМ;</w:t>
      </w:r>
    </w:p>
    <w:p w:rsidR="00DA5661" w:rsidRPr="00FB668E" w:rsidRDefault="00DA5661" w:rsidP="00415B38">
      <w:pPr>
        <w:spacing w:line="312" w:lineRule="auto"/>
        <w:ind w:firstLine="709"/>
        <w:jc w:val="both"/>
      </w:pPr>
      <w:r w:rsidRPr="00FB668E">
        <w:t>-не все сотрудники учреждений владеют информацией о международных документах и национальном законодательстве в сфере противодействия пыткам;</w:t>
      </w:r>
    </w:p>
    <w:p w:rsidR="00DA5661" w:rsidRPr="00FB668E" w:rsidRDefault="00DA5661" w:rsidP="00415B38">
      <w:pPr>
        <w:spacing w:line="312" w:lineRule="auto"/>
        <w:ind w:firstLine="709"/>
        <w:jc w:val="both"/>
      </w:pPr>
      <w:r w:rsidRPr="00FB668E">
        <w:t>-условия содержания лиц в подмандатных учреждениях оставляют желать лучшего, чаще всего по причине неприспособленности самих зданий (они не предназначены для содержания таких лиц) и др.</w:t>
      </w:r>
    </w:p>
    <w:p w:rsidR="00DA5661" w:rsidRPr="00FB668E" w:rsidRDefault="00DA5661" w:rsidP="00415B38">
      <w:pPr>
        <w:spacing w:line="312" w:lineRule="auto"/>
        <w:ind w:firstLine="709"/>
        <w:jc w:val="both"/>
      </w:pPr>
      <w:r w:rsidRPr="00FB668E">
        <w:t xml:space="preserve">В этой связи предлагается проводить соответствующую работу в целях устранения данных замечаний.  </w:t>
      </w:r>
    </w:p>
    <w:p w:rsidR="00331ECB" w:rsidRPr="00FB668E" w:rsidRDefault="00331ECB" w:rsidP="00415B38">
      <w:pPr>
        <w:spacing w:line="312" w:lineRule="auto"/>
        <w:ind w:firstLine="709"/>
        <w:jc w:val="both"/>
        <w:rPr>
          <w:lang w:val="kk-KZ"/>
        </w:rPr>
      </w:pPr>
    </w:p>
    <w:p w:rsidR="008C232C" w:rsidRPr="00FB668E" w:rsidRDefault="008C232C" w:rsidP="00415B38">
      <w:pPr>
        <w:spacing w:line="312" w:lineRule="auto"/>
        <w:ind w:firstLine="709"/>
        <w:jc w:val="center"/>
        <w:rPr>
          <w:rFonts w:eastAsiaTheme="minorHAnsi"/>
          <w:lang w:eastAsia="en-US"/>
        </w:rPr>
      </w:pPr>
    </w:p>
    <w:p w:rsidR="008C232C" w:rsidRPr="00FB668E" w:rsidRDefault="008C232C" w:rsidP="00415B38">
      <w:pPr>
        <w:spacing w:line="312" w:lineRule="auto"/>
        <w:ind w:firstLine="709"/>
        <w:rPr>
          <w:rFonts w:eastAsiaTheme="minorHAnsi"/>
          <w:lang w:eastAsia="en-US"/>
        </w:rPr>
      </w:pPr>
    </w:p>
    <w:p w:rsidR="00BA7BD8" w:rsidRPr="00FB668E" w:rsidRDefault="00BA7BD8" w:rsidP="00415B38">
      <w:pPr>
        <w:spacing w:line="312" w:lineRule="auto"/>
        <w:ind w:firstLine="709"/>
        <w:rPr>
          <w:rFonts w:eastAsiaTheme="minorHAnsi"/>
          <w:lang w:eastAsia="en-US"/>
        </w:rPr>
      </w:pPr>
    </w:p>
    <w:p w:rsidR="00BA7BD8" w:rsidRPr="00FB668E" w:rsidRDefault="00BA7BD8" w:rsidP="00415B38">
      <w:pPr>
        <w:spacing w:line="312" w:lineRule="auto"/>
        <w:ind w:firstLine="709"/>
        <w:rPr>
          <w:rFonts w:eastAsiaTheme="minorHAnsi"/>
          <w:lang w:eastAsia="en-US"/>
        </w:rPr>
      </w:pPr>
    </w:p>
    <w:p w:rsidR="009E0F71" w:rsidRDefault="009E0F71" w:rsidP="00415B38">
      <w:pPr>
        <w:spacing w:line="312" w:lineRule="auto"/>
        <w:rPr>
          <w:rFonts w:eastAsiaTheme="minorHAnsi"/>
          <w:lang w:eastAsia="en-US"/>
        </w:rPr>
      </w:pPr>
      <w:r>
        <w:rPr>
          <w:rFonts w:eastAsiaTheme="minorHAnsi"/>
          <w:lang w:eastAsia="en-US"/>
        </w:rPr>
        <w:br w:type="page"/>
      </w:r>
    </w:p>
    <w:p w:rsidR="0020029C" w:rsidRPr="00FB668E" w:rsidRDefault="001810EC" w:rsidP="00435A8C">
      <w:pPr>
        <w:pStyle w:val="ad"/>
        <w:spacing w:line="312" w:lineRule="auto"/>
        <w:ind w:left="0"/>
        <w:contextualSpacing w:val="0"/>
        <w:jc w:val="both"/>
        <w:rPr>
          <w:rFonts w:eastAsiaTheme="minorHAnsi"/>
          <w:caps/>
          <w:lang w:eastAsia="en-US"/>
        </w:rPr>
      </w:pPr>
      <w:r w:rsidRPr="00FB668E">
        <w:rPr>
          <w:rFonts w:eastAsiaTheme="minorHAnsi"/>
          <w:caps/>
          <w:lang w:eastAsia="en-US"/>
        </w:rPr>
        <w:lastRenderedPageBreak/>
        <w:t>4</w:t>
      </w:r>
      <w:r w:rsidR="002122D7" w:rsidRPr="00FB668E">
        <w:rPr>
          <w:rFonts w:eastAsiaTheme="minorHAnsi"/>
          <w:caps/>
          <w:lang w:eastAsia="en-US"/>
        </w:rPr>
        <w:t xml:space="preserve"> </w:t>
      </w:r>
      <w:r w:rsidR="0020029C" w:rsidRPr="00FB668E">
        <w:rPr>
          <w:rFonts w:eastAsiaTheme="minorHAnsi"/>
          <w:caps/>
          <w:lang w:eastAsia="en-US"/>
        </w:rPr>
        <w:t>Рассмотрение индивидуальных сообщений (жалоб) договорными органами ООН по правам человека и выполнение странами решений договорных органов по индивидуальным жалобам</w:t>
      </w:r>
    </w:p>
    <w:p w:rsidR="0020029C" w:rsidRPr="00FB668E" w:rsidRDefault="0020029C" w:rsidP="00415B38">
      <w:pPr>
        <w:spacing w:line="312" w:lineRule="auto"/>
        <w:ind w:firstLine="709"/>
        <w:jc w:val="both"/>
        <w:rPr>
          <w:rFonts w:eastAsiaTheme="minorHAnsi"/>
          <w:lang w:eastAsia="en-US"/>
        </w:rPr>
      </w:pP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Соблюдение и обеспечение прав человека на сегодняшний день рассматривается как компонент и необходимое условие развития любого демократического государства. Более эффективное использование существующих международных институтов в области прав человека может выступать как инструмент по достижению данной цели.</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Конституции большинства стран содержат нормы, закрепляющие права граждан при определенных условиях обращаться в международные институты по правам человека. Благодаря такой возможности, подачи жалоб, права человека приобретают конкретное значение. Часто международные нормы кажутся обобщенными и абстрактными, но при рассмотрении индивидуальных жалоб они непосредственно применяются на практике, в конкретной ситуации и находят свое отражение в жизни людей.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Следует отметить, что именно ООН впервые был сформирован всеобщий свод законов, касающихся защиты прав человека, к которому могли бы присоединиться все государства. В настоящее время в ООН действует более 100 отдельных конвенций, в числе которых наибольшее значение приписывается тем, которые создали органы, контролирующие исполнение государствами-участниками положений данных конвенций: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Международный пакт об экономических, социальных и культурных правах (МПЭСКП) и Факультативный протокол к нему;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Международный пакт о гражданских и политических правах (МПГПП) и два ФП к нему;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Конвенция против пыток и других жестоких, бесчеловечных или унижающих достоинство видов обращения и наказания (КПП) и ФП к ней;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Международная конвенция о ликвидации всех форм расовой дискриминации (КЛРД);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Конвенция о ликвидации всех форм дискриминации в отношении женщин (КЛДЖ) и ФП к ней;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Конвенция о правах ребенка (КПР), и Первый Факультативный Протокол к КПР, касающейся участия детей в вооруженных конфликтах и Второй Факультативный протокол к КПР, касающийся торговли детьми, детской проституции и детской порнографии;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Международная конвенция о праве всех трудящихся мигрантов и членов их семей;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Конвенция о правах лиц с инвалидностью и ФП к ней;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 Конвенция о защите всех лиц от насильственных исчезновений.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Данные международные договоры юридически обязывают государства-участников поощрять и защищать права человека на национальном уровне.  В соответствии с каждым договором создается международный комитет (Комитеты по правам человека) независимых экспертов для наблюдения за осуществлением его положений с использованием различных методов.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lastRenderedPageBreak/>
        <w:t>Каждый комитет состоит из независимых экспертов (от 10 до 23 человек), обладающих признанной компетентностью в области прав человека, которые назначаются или избираются государствами-участниками на четырехлетний срок с правом переизбрания</w:t>
      </w:r>
      <w:r w:rsidR="003D7488" w:rsidRPr="00FB668E">
        <w:rPr>
          <w:rFonts w:eastAsiaTheme="minorHAnsi"/>
          <w:vertAlign w:val="superscript"/>
          <w:lang w:eastAsia="en-US"/>
        </w:rPr>
        <w:t xml:space="preserve"> </w:t>
      </w:r>
      <w:r w:rsidR="003D7488" w:rsidRPr="00FB668E">
        <w:rPr>
          <w:bCs/>
        </w:rPr>
        <w:t>[33].</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Большинство договорных органов получили право рассматривать индивидуальные сообщения в XXI в., - наряду с Комитетом по правам человека и Комитетом по ликвидации расовой дискриминации, лишь Комитет против пыток был наделен юрисдикцией по рассмотрению жалоб в XX в.</w:t>
      </w:r>
    </w:p>
    <w:p w:rsidR="0020029C" w:rsidRPr="00FB668E" w:rsidRDefault="0020029C" w:rsidP="00415B38">
      <w:pPr>
        <w:spacing w:line="312" w:lineRule="auto"/>
        <w:ind w:firstLine="709"/>
        <w:jc w:val="both"/>
        <w:rPr>
          <w:rFonts w:eastAsiaTheme="minorHAnsi"/>
          <w:bCs/>
          <w:color w:val="000000" w:themeColor="text1"/>
          <w:lang w:eastAsia="en-US"/>
        </w:rPr>
      </w:pPr>
      <w:bookmarkStart w:id="0" w:name="againstwhom"/>
      <w:bookmarkEnd w:id="0"/>
      <w:r w:rsidRPr="00FB668E">
        <w:rPr>
          <w:rFonts w:eastAsiaTheme="minorHAnsi"/>
          <w:bCs/>
          <w:color w:val="000000" w:themeColor="text1"/>
          <w:lang w:eastAsia="en-US"/>
        </w:rPr>
        <w:t xml:space="preserve">Не все механизмы подачи жалоб в соответствии с договорными органами вступили в силу. </w:t>
      </w:r>
      <w:r w:rsidRPr="00FB668E">
        <w:rPr>
          <w:rFonts w:eastAsiaTheme="minorHAnsi"/>
          <w:color w:val="000000" w:themeColor="text1"/>
          <w:lang w:eastAsia="en-US"/>
        </w:rPr>
        <w:t>В настоящее время восемь договорных органов по правам человека при определенных обстоятельствах могут получать и рассматривать индивидуальные жалобы или сообщения частных лиц:</w:t>
      </w:r>
      <w:r w:rsidRPr="00FB668E">
        <w:rPr>
          <w:rFonts w:eastAsiaTheme="minorHAnsi"/>
          <w:bCs/>
          <w:color w:val="000000" w:themeColor="text1"/>
          <w:lang w:eastAsia="en-US"/>
        </w:rPr>
        <w:t xml:space="preserve"> </w:t>
      </w:r>
      <w:hyperlink r:id="rId10" w:tooltip="Комитет по ликвидации расовой дискриминации" w:history="1">
        <w:r w:rsidRPr="00FB668E">
          <w:rPr>
            <w:rFonts w:eastAsiaTheme="minorHAnsi"/>
            <w:color w:val="000000" w:themeColor="text1"/>
            <w:lang w:eastAsia="en-US"/>
          </w:rPr>
          <w:t>Комитет по ликвидации расовой дискриминации</w:t>
        </w:r>
      </w:hyperlink>
      <w:r w:rsidRPr="00FB668E">
        <w:rPr>
          <w:rFonts w:eastAsiaTheme="minorHAnsi"/>
          <w:color w:val="000000" w:themeColor="text1"/>
          <w:lang w:eastAsia="en-US"/>
        </w:rPr>
        <w:t xml:space="preserve"> (КЛРД); </w:t>
      </w:r>
      <w:hyperlink r:id="rId11" w:tooltip="Комитет по экономическим, социальным и культурным правам" w:history="1">
        <w:r w:rsidRPr="00FB668E">
          <w:rPr>
            <w:rFonts w:eastAsiaTheme="minorHAnsi"/>
            <w:color w:val="000000" w:themeColor="text1"/>
            <w:lang w:eastAsia="en-US"/>
          </w:rPr>
          <w:t>Комитет по экономическим, социальным и культурным правам</w:t>
        </w:r>
      </w:hyperlink>
      <w:r w:rsidRPr="00FB668E">
        <w:rPr>
          <w:rFonts w:eastAsiaTheme="minorHAnsi"/>
          <w:color w:val="000000" w:themeColor="text1"/>
          <w:lang w:eastAsia="en-US"/>
        </w:rPr>
        <w:t xml:space="preserve"> (КЭСКП); </w:t>
      </w:r>
      <w:hyperlink r:id="rId12" w:tooltip="Комитет по правам человека" w:history="1">
        <w:r w:rsidRPr="00FB668E">
          <w:rPr>
            <w:rFonts w:eastAsiaTheme="minorHAnsi"/>
            <w:color w:val="000000" w:themeColor="text1"/>
            <w:lang w:eastAsia="en-US"/>
          </w:rPr>
          <w:t>Комитет по правам человека</w:t>
        </w:r>
      </w:hyperlink>
      <w:r w:rsidRPr="00FB668E">
        <w:rPr>
          <w:rFonts w:eastAsiaTheme="minorHAnsi"/>
          <w:color w:val="000000" w:themeColor="text1"/>
          <w:lang w:eastAsia="en-US"/>
        </w:rPr>
        <w:t xml:space="preserve"> (КПЧ)</w:t>
      </w:r>
      <w:r w:rsidRPr="00FB668E">
        <w:rPr>
          <w:rFonts w:eastAsiaTheme="minorHAnsi"/>
          <w:bCs/>
          <w:color w:val="000000" w:themeColor="text1"/>
          <w:lang w:eastAsia="en-US"/>
        </w:rPr>
        <w:t xml:space="preserve">; </w:t>
      </w:r>
      <w:hyperlink r:id="rId13" w:tooltip="Комитет по ликвидации дискриминации в отношении женщин" w:history="1">
        <w:r w:rsidRPr="00FB668E">
          <w:rPr>
            <w:rFonts w:eastAsiaTheme="minorHAnsi"/>
            <w:color w:val="000000" w:themeColor="text1"/>
            <w:lang w:eastAsia="en-US"/>
          </w:rPr>
          <w:t>Комитет по ликвидации дискриминации в отношении женщин</w:t>
        </w:r>
      </w:hyperlink>
      <w:r w:rsidRPr="00FB668E">
        <w:rPr>
          <w:rFonts w:eastAsiaTheme="minorHAnsi"/>
          <w:color w:val="000000" w:themeColor="text1"/>
          <w:lang w:eastAsia="en-US"/>
        </w:rPr>
        <w:t xml:space="preserve"> (КЛДЖ)</w:t>
      </w:r>
      <w:r w:rsidRPr="00FB668E">
        <w:rPr>
          <w:rFonts w:eastAsiaTheme="minorHAnsi"/>
          <w:bCs/>
          <w:color w:val="000000" w:themeColor="text1"/>
          <w:lang w:eastAsia="en-US"/>
        </w:rPr>
        <w:t xml:space="preserve">; </w:t>
      </w:r>
      <w:hyperlink r:id="rId14" w:tooltip="Комитет против пыток" w:history="1">
        <w:r w:rsidRPr="00FB668E">
          <w:rPr>
            <w:rFonts w:eastAsiaTheme="minorHAnsi"/>
            <w:color w:val="000000" w:themeColor="text1"/>
            <w:lang w:eastAsia="en-US"/>
          </w:rPr>
          <w:t>Комитет против пыток</w:t>
        </w:r>
      </w:hyperlink>
      <w:r w:rsidRPr="00FB668E">
        <w:rPr>
          <w:rFonts w:eastAsiaTheme="minorHAnsi"/>
          <w:color w:val="000000" w:themeColor="text1"/>
          <w:lang w:eastAsia="en-US"/>
        </w:rPr>
        <w:t xml:space="preserve"> (КПП); </w:t>
      </w:r>
      <w:hyperlink r:id="rId15" w:tooltip="Комитет по правам ребенка" w:history="1">
        <w:r w:rsidRPr="00FB668E">
          <w:rPr>
            <w:rFonts w:eastAsiaTheme="minorHAnsi"/>
            <w:color w:val="000000" w:themeColor="text1"/>
            <w:lang w:eastAsia="en-US"/>
          </w:rPr>
          <w:t>Комитет по правам ребенка</w:t>
        </w:r>
      </w:hyperlink>
      <w:r w:rsidRPr="00FB668E">
        <w:rPr>
          <w:rFonts w:eastAsiaTheme="minorHAnsi"/>
          <w:color w:val="000000" w:themeColor="text1"/>
          <w:lang w:eastAsia="en-US"/>
        </w:rPr>
        <w:t xml:space="preserve"> (КПР); </w:t>
      </w:r>
      <w:hyperlink r:id="rId16" w:tooltip="Комитет по правам инвалидов" w:history="1">
        <w:r w:rsidRPr="00FB668E">
          <w:rPr>
            <w:rFonts w:eastAsiaTheme="minorHAnsi"/>
            <w:color w:val="000000" w:themeColor="text1"/>
            <w:lang w:eastAsia="en-US"/>
          </w:rPr>
          <w:t>Комитет по правам инвалидов</w:t>
        </w:r>
      </w:hyperlink>
      <w:r w:rsidRPr="00FB668E">
        <w:rPr>
          <w:rFonts w:eastAsiaTheme="minorHAnsi"/>
          <w:color w:val="000000" w:themeColor="text1"/>
          <w:lang w:eastAsia="en-US"/>
        </w:rPr>
        <w:t xml:space="preserve"> (КПИ)</w:t>
      </w:r>
      <w:r w:rsidRPr="00FB668E">
        <w:rPr>
          <w:rFonts w:eastAsiaTheme="minorHAnsi"/>
          <w:bCs/>
          <w:color w:val="000000" w:themeColor="text1"/>
          <w:lang w:eastAsia="en-US"/>
        </w:rPr>
        <w:t xml:space="preserve">; </w:t>
      </w:r>
      <w:hyperlink r:id="rId17" w:tooltip="Комитет по насильственным исчезновениям" w:history="1">
        <w:r w:rsidRPr="00FB668E">
          <w:rPr>
            <w:rFonts w:eastAsiaTheme="minorHAnsi"/>
            <w:color w:val="000000" w:themeColor="text1"/>
            <w:lang w:eastAsia="en-US"/>
          </w:rPr>
          <w:t>Комитет по насильственным исчезновениям</w:t>
        </w:r>
      </w:hyperlink>
      <w:r w:rsidRPr="00FB668E">
        <w:rPr>
          <w:rFonts w:eastAsiaTheme="minorHAnsi"/>
          <w:color w:val="000000" w:themeColor="text1"/>
          <w:lang w:eastAsia="en-US"/>
        </w:rPr>
        <w:t xml:space="preserve"> (КНИ)</w:t>
      </w:r>
    </w:p>
    <w:p w:rsidR="0020029C" w:rsidRPr="00FB668E" w:rsidRDefault="0020029C" w:rsidP="00415B38">
      <w:pPr>
        <w:spacing w:line="312" w:lineRule="auto"/>
        <w:ind w:firstLine="709"/>
        <w:jc w:val="both"/>
        <w:rPr>
          <w:rFonts w:eastAsiaTheme="minorHAnsi"/>
          <w:color w:val="000000" w:themeColor="text1"/>
          <w:lang w:eastAsia="en-US"/>
        </w:rPr>
      </w:pPr>
      <w:r w:rsidRPr="00FB668E">
        <w:rPr>
          <w:rFonts w:eastAsiaTheme="minorHAnsi"/>
          <w:color w:val="000000" w:themeColor="text1"/>
          <w:lang w:eastAsia="en-US"/>
        </w:rPr>
        <w:t>25 сентября 2017 года в ходе 62-й сессии Генеральной Ассамблеи ООН Казахстан подписал Факультативные протоколы к Международному пакту о гражданских и политических правах и к Конвенции против пыток и других жестоких бесчеловечных и унижающих достоинства видов обращения и наказания, которые позволяют гражданам Республики Казахстан, при исчерпании всех отечественных возможностей по защите своих нарушенных прав, обращаться с соответствующими жалобами в Комитет ООН по правам человека. Это реальный шаг в сторону выполнения статьи 1 Конституции страны, в соответствии с которой Казахстан «утверждает себя демократическим, светским, правовым и социальным государством, высшими ценностями которого являются человек, его жизнь, права и свободы».</w:t>
      </w:r>
    </w:p>
    <w:p w:rsidR="0020029C" w:rsidRPr="00FB668E" w:rsidRDefault="0020029C" w:rsidP="00415B38">
      <w:pPr>
        <w:spacing w:line="312" w:lineRule="auto"/>
        <w:ind w:firstLine="709"/>
        <w:jc w:val="both"/>
        <w:rPr>
          <w:rFonts w:eastAsiaTheme="minorHAnsi"/>
          <w:lang w:eastAsia="en-US"/>
        </w:rPr>
      </w:pPr>
      <w:r w:rsidRPr="00FB668E">
        <w:rPr>
          <w:rFonts w:eastAsiaTheme="minorHAnsi"/>
          <w:color w:val="000000" w:themeColor="text1"/>
          <w:lang w:eastAsia="en-US"/>
        </w:rPr>
        <w:t xml:space="preserve">С того времени в Комитет по правам человека и в Комитет против пыток поступают жалобы от граждан Казахстана. </w:t>
      </w:r>
      <w:r w:rsidRPr="00FB668E">
        <w:rPr>
          <w:rFonts w:eastAsiaTheme="minorHAnsi"/>
          <w:lang w:eastAsia="en-US"/>
        </w:rPr>
        <w:t xml:space="preserve">К примеру, </w:t>
      </w:r>
      <w:r w:rsidR="00415B38" w:rsidRPr="00FB668E">
        <w:rPr>
          <w:rFonts w:eastAsiaTheme="minorHAnsi"/>
          <w:lang w:eastAsia="en-US"/>
        </w:rPr>
        <w:t>в 2014</w:t>
      </w:r>
      <w:r w:rsidRPr="00FB668E">
        <w:rPr>
          <w:rFonts w:eastAsiaTheme="minorHAnsi"/>
          <w:lang w:eastAsia="en-US"/>
        </w:rPr>
        <w:t xml:space="preserve"> году Комитет ООН по правам человека вынес решение в пользу Николая Валетова, признав, что Казахстан нарушил свои обязательства по Международному Пакту о гражданских и политических правах, так как был незаконно экстрадирован в Кыргызстан, где ему угрожали пытки.</w:t>
      </w:r>
    </w:p>
    <w:p w:rsidR="0020029C" w:rsidRPr="00FB668E" w:rsidRDefault="0020029C" w:rsidP="00415B38">
      <w:pPr>
        <w:spacing w:line="312" w:lineRule="auto"/>
        <w:ind w:firstLine="709"/>
        <w:jc w:val="both"/>
        <w:rPr>
          <w:rFonts w:eastAsiaTheme="minorHAnsi"/>
          <w:lang w:eastAsia="en-US"/>
        </w:rPr>
      </w:pPr>
      <w:r w:rsidRPr="00FB668E">
        <w:rPr>
          <w:rFonts w:eastAsiaTheme="minorHAnsi"/>
          <w:iCs/>
          <w:lang w:eastAsia="en-US"/>
        </w:rPr>
        <w:t>«Государство-участник обязано обеспечить автору сообщения эффективное средство правовой защиты, включая надлежащую компенсацию»,</w:t>
      </w:r>
      <w:r w:rsidRPr="00FB668E">
        <w:rPr>
          <w:rFonts w:eastAsiaTheme="minorHAnsi"/>
          <w:lang w:eastAsia="en-US"/>
        </w:rPr>
        <w:t xml:space="preserve"> — указывается в решении Комитета ООН по правам человека</w:t>
      </w:r>
      <w:r w:rsidR="003D7488" w:rsidRPr="00FB668E">
        <w:rPr>
          <w:rFonts w:eastAsiaTheme="minorHAnsi"/>
          <w:vertAlign w:val="superscript"/>
          <w:lang w:eastAsia="en-US"/>
        </w:rPr>
        <w:t xml:space="preserve"> </w:t>
      </w:r>
      <w:r w:rsidR="003D7488" w:rsidRPr="00FB668E">
        <w:rPr>
          <w:bCs/>
        </w:rPr>
        <w:t>[34].</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В 2017 году Комитет признал нарушенными Республикой Казахстан ряд статей Пакта о гражданских и политических правах по сообщению Дмитрия Тяна от 1 апреля 2011 года. Комитет признал нарушение статьи 2 (2) и статьи 7 МПГПП, которые гарантируют защиту от пыток и доступ к эффективным средствам правовой защиты, статьи 14 (3 d) Пакта - быть судимым в его присутствии и защищать себя лично или через посредство выбранного им самим защитника, статьей 14 (1) и 14 (3g), гарантирующих право на справедливое судебное разбирательство.</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Эксперты Комитета по правам человека ООН в решении, касательно сообщения Тян Дмитрия указали: «Государство-участник обязано:</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lastRenderedPageBreak/>
        <w:t>а) провести тщательное и эффективное расследование заявлений автора о применении пыток и, если это будет подтверждено, преследовать в судебном порядке, судить и наказать виновных в пытках; б) пересмотреть вердикт суда по делу автора, исключив признания, характер которых не был проверен судом должным образом; в) предоставить автору компенсацию»</w:t>
      </w:r>
      <w:r w:rsidR="003D7488" w:rsidRPr="00FB668E">
        <w:rPr>
          <w:bCs/>
        </w:rPr>
        <w:t xml:space="preserve"> [35].</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Еще одно решение в отношении Казахстана было вынесено Комитетом по правам человека, касательно нарушенного права на справедливое судебное разбирательство, </w:t>
      </w:r>
      <w:r w:rsidR="008468AC" w:rsidRPr="00FB668E">
        <w:rPr>
          <w:rFonts w:eastAsiaTheme="minorHAnsi"/>
          <w:lang w:eastAsia="en-US"/>
        </w:rPr>
        <w:t>это Сообщение</w:t>
      </w:r>
      <w:r w:rsidRPr="00FB668E">
        <w:rPr>
          <w:rFonts w:eastAsiaTheme="minorHAnsi"/>
          <w:lang w:eastAsia="en-US"/>
        </w:rPr>
        <w:t xml:space="preserve"> No. 2145/2012 М.З. против Казахстана. Жалоба подана автором сообщения – М.З., который заявлял о нарушении его права на справедливое судебное разбирательство, вмешательство в личную жизнь, дискриминацию, а также нарушение равенства прав и обязанностей супругов и нарушение прав ребенка.</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Комитет ООН в ходе рассмотрения вопроса приемлемости жалобы отметил, что предполагаемые нарушения, касающиеся статьи 14 Пакта (право на справедливое судебное разбирательство), статьи 17 (неприкосновенность частной жизни), статьи 23 (2) (право на вступление в брак и создание семьи), статьи 24 (защита прав ребенка) и статьи 26 (запрет дискриминации) Пакта недостаточно обоснованы автором, поэтому Комитет признал жалобу неприемлемой</w:t>
      </w:r>
      <w:r w:rsidR="003D7488" w:rsidRPr="00FB668E">
        <w:rPr>
          <w:rFonts w:eastAsiaTheme="minorHAnsi"/>
          <w:vertAlign w:val="superscript"/>
          <w:lang w:eastAsia="en-US"/>
        </w:rPr>
        <w:t xml:space="preserve"> </w:t>
      </w:r>
      <w:r w:rsidR="003D7488" w:rsidRPr="00FB668E">
        <w:rPr>
          <w:bCs/>
        </w:rPr>
        <w:t>[36].</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Или всем известное дело Владислава Челаха. Комитет ООН по правам человека вынес решение в пользу Владислава Челаха, приговоренного в декабре 2012 года к пожизненному тюремному заключению по обвинению в массовом убийстве. «Жалоба 7 ноября рассмотрена в Комитете и удовлетворена. И признано, что Казахстан нарушил статью 14 Международного пакта о гражданских и политических правах, тем самым лишил Челаха права на справедливое и беспристрастное судебное разбирательство»</w:t>
      </w:r>
      <w:r w:rsidR="003D7488" w:rsidRPr="00FB668E">
        <w:rPr>
          <w:bCs/>
        </w:rPr>
        <w:t xml:space="preserve"> [37].</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13 июля 2017 года на 120-ой сессии Комитета ООН по правам человека было вынесено решение по жалобе журналиста Казахстанского международного бюро по правам человека Андрея Свиридова. Эксперты ООН приняли очередное обоснованное решение о признании казахстанского гражданина жертвой правового произвола.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«Официальным лицам Казахстана предписано устранить свои нарушения в отношении господина Свиридова, выплатить ему адекватную компенсацию помимо понесенных расходов и впредь не допускать подобного в отношении других»</w:t>
      </w:r>
      <w:r w:rsidR="003D7488" w:rsidRPr="00FB668E">
        <w:rPr>
          <w:bCs/>
        </w:rPr>
        <w:t xml:space="preserve"> [38].</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Комитет ООН по правам человека не в первый раз выносит решения относительно несоблюдения Казахстаном прав граждан на свободу мирных собраний. В отношении руководителя фонда «Ар.Рух.Хак» Бахытжан Торегожиной было вынесено решение по трем статьям Международного пакта о гражданских и политических правах в ее пользу. В частности, Республика Казахстан нарушила положения статей 9 («Право на личную неприкосновенность»), 19 («Свобода выражения мнения»), 21 («Свобода мирных собраний») Международного пакта о гражданских и политических правах.</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Комитет предписал, что государство должно обеспечить Бахытжан Торегожину эффективным средством восстановление ее нарушенных прав, в том числе выплатить ей компенсацию, по крайней мере, возместить судебные расходы.</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lastRenderedPageBreak/>
        <w:t>Комитет ООН против пыток вынес свое решение по жалобе Олега Евлоева, проходившего по вышерассмотренному одному делу с Тяном. Комитет ООН по правам человека пишет: «Комитет убеждает государство-участника провести надлежащее беспристрастное и независимое расследование, чтобы отдать под суд ответственных за обращение истца, чтобы предоставить истцу возмещение и справедливую и соответствующую компенсацию за причиненное страдание, включая компенсацию и полное восстановление, и предотвратить подобные нарушения в будущем»</w:t>
      </w:r>
      <w:r w:rsidR="003D7488" w:rsidRPr="00FB668E">
        <w:rPr>
          <w:bCs/>
        </w:rPr>
        <w:t xml:space="preserve"> [39].</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«Комитет признаёт, что предоставленные факты раскрывают нарушения статьи 1 вместе со статьей 2, параграфом 1, и статей 12, 13, 14 и 15 Соглашения против пыток и другого жестокого, бесчеловечного или унижающего достоинство обращения или наказания»</w:t>
      </w:r>
      <w:r w:rsidR="003D7488" w:rsidRPr="00FB668E">
        <w:rPr>
          <w:bCs/>
        </w:rPr>
        <w:t xml:space="preserve"> [40].</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Генеральная прокуратура РК отмечает, что «Ежегодно в Казахстане регистрируется порядка 700 заявлений о пытках и насилии. За последние 4 года за пытки осуждено 86 должностных лиц…  В целях комплексного решения проблем пыток и жестокого обращения в сфере уголовного правосудия Генеральной прокуратурой в 2017 году инициирован проект «К обществу без пыток», в котором учтен лучший мировой опыт борьбы с пытками, стандарты и рекомендации профильных Комитетов ООН»</w:t>
      </w:r>
      <w:r w:rsidR="003D7488" w:rsidRPr="00FB668E">
        <w:rPr>
          <w:bCs/>
        </w:rPr>
        <w:t xml:space="preserve"> [41].</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Как мы видим, комитеты по правам человека системы договорных органов ООН могут, как удовлетворить жалобу, так и признать её неприемлемой. </w:t>
      </w:r>
    </w:p>
    <w:p w:rsidR="00F14CF9" w:rsidRDefault="0020029C" w:rsidP="00415B38">
      <w:pPr>
        <w:spacing w:line="312" w:lineRule="auto"/>
        <w:ind w:left="-87"/>
        <w:jc w:val="both"/>
        <w:rPr>
          <w:rFonts w:eastAsiaTheme="minorHAnsi"/>
          <w:lang w:eastAsia="en-US"/>
        </w:rPr>
      </w:pPr>
      <w:r w:rsidRPr="00FB668E">
        <w:rPr>
          <w:rFonts w:eastAsiaTheme="minorHAnsi"/>
          <w:lang w:eastAsia="en-US"/>
        </w:rPr>
        <w:t>Статистический обзор индивидуальных жалоб на 2016 год (который представлен на сайте Управление ООН по правам человека)</w:t>
      </w:r>
      <w:r w:rsidR="008B0CF9">
        <w:rPr>
          <w:rFonts w:eastAsiaTheme="minorHAnsi"/>
          <w:lang w:eastAsia="en-US"/>
        </w:rPr>
        <w:t xml:space="preserve">, представленный в Таблице №1, </w:t>
      </w:r>
      <w:r w:rsidRPr="00FB668E">
        <w:rPr>
          <w:rFonts w:eastAsiaTheme="minorHAnsi"/>
          <w:lang w:eastAsia="en-US"/>
        </w:rPr>
        <w:t>показывает, что наибольшее количество жалоб приходится против таких стран, как Австралия (151), Беларусь (205), Канада (218), Дания (168), Франция (87), Ямайка (177), Казахстан (73), Нидерланды (111), Республика Корея (131), Испания (124), Уругвай (88), Россия (118), Узбекистан (103). Ниже приведена укороченная таблица, в которой отражены страны с наибольшим количеством жалоб.</w:t>
      </w:r>
      <w:r w:rsidR="00F14CF9" w:rsidRPr="00F14CF9">
        <w:rPr>
          <w:rFonts w:eastAsiaTheme="minorHAnsi"/>
          <w:lang w:eastAsia="en-US"/>
        </w:rPr>
        <w:t xml:space="preserve"> </w:t>
      </w:r>
    </w:p>
    <w:p w:rsidR="00F14CF9" w:rsidRDefault="00F14CF9" w:rsidP="00415B38">
      <w:pPr>
        <w:spacing w:line="312" w:lineRule="auto"/>
        <w:ind w:left="-87"/>
        <w:jc w:val="both"/>
        <w:rPr>
          <w:rFonts w:eastAsiaTheme="minorHAnsi"/>
          <w:lang w:eastAsia="en-US"/>
        </w:rPr>
      </w:pPr>
    </w:p>
    <w:p w:rsidR="00F14CF9" w:rsidRPr="00C926DD" w:rsidRDefault="00F14CF9" w:rsidP="00415B38">
      <w:pPr>
        <w:spacing w:line="312" w:lineRule="auto"/>
        <w:ind w:left="-87"/>
        <w:jc w:val="both"/>
        <w:rPr>
          <w:bCs/>
        </w:rPr>
      </w:pPr>
      <w:r w:rsidRPr="00C926DD">
        <w:rPr>
          <w:rFonts w:eastAsiaTheme="minorHAnsi"/>
          <w:lang w:eastAsia="en-US"/>
        </w:rPr>
        <w:t xml:space="preserve">Таблица – 1 </w:t>
      </w:r>
      <w:r w:rsidRPr="00C926DD">
        <w:rPr>
          <w:bCs/>
        </w:rPr>
        <w:t>Статистическое обследование индивидуальных жалоб, рассматриваемых Комитетом по правам человека в соответствии с Факультативным протоколом к Международному пакту по гражданским и политическим правам [42].</w:t>
      </w:r>
    </w:p>
    <w:tbl>
      <w:tblPr>
        <w:tblStyle w:val="a8"/>
        <w:tblW w:w="10206" w:type="dxa"/>
        <w:tblInd w:w="108" w:type="dxa"/>
        <w:tblLayout w:type="fixed"/>
        <w:tblLook w:val="04A0" w:firstRow="1" w:lastRow="0" w:firstColumn="1" w:lastColumn="0" w:noHBand="0" w:noVBand="1"/>
      </w:tblPr>
      <w:tblGrid>
        <w:gridCol w:w="3402"/>
        <w:gridCol w:w="709"/>
        <w:gridCol w:w="851"/>
        <w:gridCol w:w="992"/>
        <w:gridCol w:w="992"/>
        <w:gridCol w:w="992"/>
        <w:gridCol w:w="1134"/>
        <w:gridCol w:w="1134"/>
      </w:tblGrid>
      <w:tr w:rsidR="0020029C" w:rsidRPr="00FB668E" w:rsidTr="004B27B9">
        <w:trPr>
          <w:trHeight w:val="285"/>
        </w:trPr>
        <w:tc>
          <w:tcPr>
            <w:tcW w:w="3402" w:type="dxa"/>
            <w:noWrap/>
            <w:hideMark/>
          </w:tcPr>
          <w:p w:rsidR="0020029C" w:rsidRPr="00FB668E" w:rsidRDefault="0020029C" w:rsidP="00262981">
            <w:pPr>
              <w:jc w:val="center"/>
              <w:rPr>
                <w:bCs/>
              </w:rPr>
            </w:pPr>
            <w:r w:rsidRPr="00FB668E">
              <w:rPr>
                <w:bCs/>
                <w:lang w:val="en-US"/>
              </w:rPr>
              <w:t> </w:t>
            </w:r>
          </w:p>
        </w:tc>
        <w:tc>
          <w:tcPr>
            <w:tcW w:w="1560" w:type="dxa"/>
            <w:gridSpan w:val="2"/>
            <w:noWrap/>
            <w:hideMark/>
          </w:tcPr>
          <w:p w:rsidR="0020029C" w:rsidRPr="00FB668E" w:rsidRDefault="0020029C" w:rsidP="00262981">
            <w:pPr>
              <w:jc w:val="center"/>
              <w:rPr>
                <w:bCs/>
              </w:rPr>
            </w:pPr>
            <w:r w:rsidRPr="00FB668E">
              <w:rPr>
                <w:bCs/>
              </w:rPr>
              <w:t>Living cases</w:t>
            </w:r>
          </w:p>
        </w:tc>
        <w:tc>
          <w:tcPr>
            <w:tcW w:w="992" w:type="dxa"/>
            <w:noWrap/>
            <w:hideMark/>
          </w:tcPr>
          <w:p w:rsidR="0020029C" w:rsidRPr="00FB668E" w:rsidRDefault="0020029C" w:rsidP="00262981">
            <w:pPr>
              <w:jc w:val="center"/>
              <w:rPr>
                <w:bCs/>
              </w:rPr>
            </w:pPr>
            <w:r w:rsidRPr="00FB668E">
              <w:rPr>
                <w:bCs/>
              </w:rPr>
              <w:t> </w:t>
            </w:r>
          </w:p>
        </w:tc>
        <w:tc>
          <w:tcPr>
            <w:tcW w:w="992" w:type="dxa"/>
            <w:noWrap/>
            <w:hideMark/>
          </w:tcPr>
          <w:p w:rsidR="0020029C" w:rsidRPr="00FB668E" w:rsidRDefault="0020029C" w:rsidP="00262981">
            <w:pPr>
              <w:jc w:val="center"/>
              <w:rPr>
                <w:bCs/>
              </w:rPr>
            </w:pPr>
            <w:r w:rsidRPr="00FB668E">
              <w:rPr>
                <w:bCs/>
              </w:rPr>
              <w:t> </w:t>
            </w:r>
          </w:p>
        </w:tc>
        <w:tc>
          <w:tcPr>
            <w:tcW w:w="2126" w:type="dxa"/>
            <w:gridSpan w:val="2"/>
            <w:noWrap/>
            <w:hideMark/>
          </w:tcPr>
          <w:p w:rsidR="0020029C" w:rsidRPr="00FB668E" w:rsidRDefault="0020029C" w:rsidP="00262981">
            <w:pPr>
              <w:jc w:val="center"/>
              <w:rPr>
                <w:bCs/>
              </w:rPr>
            </w:pPr>
            <w:r w:rsidRPr="00FB668E">
              <w:rPr>
                <w:bCs/>
              </w:rPr>
              <w:t>Views</w:t>
            </w:r>
          </w:p>
        </w:tc>
        <w:tc>
          <w:tcPr>
            <w:tcW w:w="1134" w:type="dxa"/>
            <w:noWrap/>
            <w:hideMark/>
          </w:tcPr>
          <w:p w:rsidR="0020029C" w:rsidRPr="00FB668E" w:rsidRDefault="0020029C" w:rsidP="00262981">
            <w:pPr>
              <w:jc w:val="center"/>
              <w:rPr>
                <w:bCs/>
              </w:rPr>
            </w:pPr>
            <w:r w:rsidRPr="00FB668E">
              <w:rPr>
                <w:bCs/>
              </w:rPr>
              <w:t> </w:t>
            </w:r>
          </w:p>
        </w:tc>
      </w:tr>
      <w:tr w:rsidR="0020029C" w:rsidRPr="00FB668E" w:rsidTr="004B27B9">
        <w:trPr>
          <w:trHeight w:val="480"/>
        </w:trPr>
        <w:tc>
          <w:tcPr>
            <w:tcW w:w="3402" w:type="dxa"/>
            <w:hideMark/>
          </w:tcPr>
          <w:p w:rsidR="0020029C" w:rsidRPr="00FB668E" w:rsidRDefault="0020029C" w:rsidP="00262981">
            <w:pPr>
              <w:jc w:val="center"/>
              <w:rPr>
                <w:bCs/>
              </w:rPr>
            </w:pPr>
            <w:r w:rsidRPr="00FB668E">
              <w:rPr>
                <w:bCs/>
              </w:rPr>
              <w:t>States parties</w:t>
            </w:r>
          </w:p>
        </w:tc>
        <w:tc>
          <w:tcPr>
            <w:tcW w:w="709" w:type="dxa"/>
            <w:noWrap/>
            <w:hideMark/>
          </w:tcPr>
          <w:p w:rsidR="0020029C" w:rsidRPr="00FB668E" w:rsidRDefault="0020029C" w:rsidP="00262981">
            <w:pPr>
              <w:jc w:val="center"/>
            </w:pPr>
            <w:r w:rsidRPr="00FB668E">
              <w:t>Pending</w:t>
            </w:r>
          </w:p>
        </w:tc>
        <w:tc>
          <w:tcPr>
            <w:tcW w:w="851" w:type="dxa"/>
            <w:noWrap/>
            <w:hideMark/>
          </w:tcPr>
          <w:p w:rsidR="0020029C" w:rsidRPr="00FB668E" w:rsidRDefault="0020029C" w:rsidP="00262981">
            <w:pPr>
              <w:jc w:val="center"/>
            </w:pPr>
            <w:r w:rsidRPr="00FB668E">
              <w:t>Admissible</w:t>
            </w:r>
          </w:p>
        </w:tc>
        <w:tc>
          <w:tcPr>
            <w:tcW w:w="992" w:type="dxa"/>
            <w:noWrap/>
            <w:hideMark/>
          </w:tcPr>
          <w:p w:rsidR="0020029C" w:rsidRPr="00FB668E" w:rsidRDefault="0020029C" w:rsidP="00262981">
            <w:pPr>
              <w:jc w:val="center"/>
            </w:pPr>
            <w:r w:rsidRPr="00FB668E">
              <w:t>Inadmissible</w:t>
            </w:r>
          </w:p>
        </w:tc>
        <w:tc>
          <w:tcPr>
            <w:tcW w:w="992" w:type="dxa"/>
            <w:noWrap/>
            <w:hideMark/>
          </w:tcPr>
          <w:p w:rsidR="0020029C" w:rsidRPr="00FB668E" w:rsidRDefault="0020029C" w:rsidP="00262981">
            <w:pPr>
              <w:jc w:val="center"/>
            </w:pPr>
            <w:r w:rsidRPr="00FB668E">
              <w:t>Discontinued</w:t>
            </w:r>
          </w:p>
        </w:tc>
        <w:tc>
          <w:tcPr>
            <w:tcW w:w="992" w:type="dxa"/>
            <w:hideMark/>
          </w:tcPr>
          <w:p w:rsidR="0020029C" w:rsidRPr="00FB668E" w:rsidRDefault="0020029C" w:rsidP="00262981">
            <w:pPr>
              <w:jc w:val="center"/>
            </w:pPr>
            <w:r w:rsidRPr="00FB668E">
              <w:t>Violation</w:t>
            </w:r>
            <w:r w:rsidRPr="00FB668E">
              <w:br/>
              <w:t>(1)</w:t>
            </w:r>
          </w:p>
        </w:tc>
        <w:tc>
          <w:tcPr>
            <w:tcW w:w="1134" w:type="dxa"/>
            <w:hideMark/>
          </w:tcPr>
          <w:p w:rsidR="0020029C" w:rsidRPr="00FB668E" w:rsidRDefault="0020029C" w:rsidP="00262981">
            <w:pPr>
              <w:jc w:val="center"/>
            </w:pPr>
            <w:r w:rsidRPr="00FB668E">
              <w:t>No violation</w:t>
            </w:r>
            <w:r w:rsidRPr="00FB668E">
              <w:br/>
              <w:t>(2)</w:t>
            </w:r>
          </w:p>
        </w:tc>
        <w:tc>
          <w:tcPr>
            <w:tcW w:w="1134" w:type="dxa"/>
            <w:noWrap/>
            <w:hideMark/>
          </w:tcPr>
          <w:p w:rsidR="0020029C" w:rsidRPr="00FB668E" w:rsidRDefault="0020029C" w:rsidP="00262981">
            <w:pPr>
              <w:jc w:val="center"/>
              <w:rPr>
                <w:bCs/>
              </w:rPr>
            </w:pPr>
            <w:r w:rsidRPr="00FB668E">
              <w:rPr>
                <w:bCs/>
              </w:rPr>
              <w:t>Total</w:t>
            </w:r>
          </w:p>
        </w:tc>
      </w:tr>
      <w:tr w:rsidR="0020029C" w:rsidRPr="00FB668E" w:rsidTr="004B27B9">
        <w:trPr>
          <w:trHeight w:val="255"/>
        </w:trPr>
        <w:tc>
          <w:tcPr>
            <w:tcW w:w="3402" w:type="dxa"/>
            <w:hideMark/>
          </w:tcPr>
          <w:p w:rsidR="0020029C" w:rsidRPr="00FB668E" w:rsidRDefault="0020029C" w:rsidP="00262981">
            <w:r w:rsidRPr="00FB668E">
              <w:t>Algeria /</w:t>
            </w:r>
            <w:r w:rsidRPr="00FB668E">
              <w:rPr>
                <w:color w:val="0000FF"/>
              </w:rPr>
              <w:t xml:space="preserve">Algérie </w:t>
            </w:r>
            <w:r w:rsidRPr="00FB668E">
              <w:t>/</w:t>
            </w:r>
            <w:r w:rsidRPr="00FB668E">
              <w:rPr>
                <w:color w:val="800000"/>
              </w:rPr>
              <w:t>Argelia</w:t>
            </w:r>
          </w:p>
        </w:tc>
        <w:tc>
          <w:tcPr>
            <w:tcW w:w="709" w:type="dxa"/>
            <w:noWrap/>
            <w:hideMark/>
          </w:tcPr>
          <w:p w:rsidR="0020029C" w:rsidRPr="00FB668E" w:rsidRDefault="0020029C" w:rsidP="00262981">
            <w:pPr>
              <w:jc w:val="center"/>
            </w:pPr>
            <w:r w:rsidRPr="00FB668E">
              <w:t>9</w:t>
            </w:r>
          </w:p>
        </w:tc>
        <w:tc>
          <w:tcPr>
            <w:tcW w:w="851" w:type="dxa"/>
            <w:noWrap/>
            <w:hideMark/>
          </w:tcPr>
          <w:p w:rsidR="0020029C" w:rsidRPr="00FB668E" w:rsidRDefault="0020029C" w:rsidP="00262981">
            <w:pPr>
              <w:jc w:val="center"/>
            </w:pPr>
            <w:r w:rsidRPr="00FB668E">
              <w:t>0</w:t>
            </w:r>
          </w:p>
        </w:tc>
        <w:tc>
          <w:tcPr>
            <w:tcW w:w="992" w:type="dxa"/>
            <w:noWrap/>
            <w:hideMark/>
          </w:tcPr>
          <w:p w:rsidR="0020029C" w:rsidRPr="00FB668E" w:rsidRDefault="0020029C" w:rsidP="00262981">
            <w:pPr>
              <w:jc w:val="center"/>
            </w:pPr>
            <w:r w:rsidRPr="00FB668E">
              <w:t>2</w:t>
            </w:r>
          </w:p>
        </w:tc>
        <w:tc>
          <w:tcPr>
            <w:tcW w:w="992" w:type="dxa"/>
            <w:noWrap/>
            <w:hideMark/>
          </w:tcPr>
          <w:p w:rsidR="0020029C" w:rsidRPr="00FB668E" w:rsidRDefault="0020029C" w:rsidP="00262981">
            <w:pPr>
              <w:jc w:val="center"/>
            </w:pPr>
            <w:r w:rsidRPr="00FB668E">
              <w:t>1</w:t>
            </w:r>
          </w:p>
        </w:tc>
        <w:tc>
          <w:tcPr>
            <w:tcW w:w="992" w:type="dxa"/>
            <w:noWrap/>
            <w:hideMark/>
          </w:tcPr>
          <w:p w:rsidR="0020029C" w:rsidRPr="00FB668E" w:rsidRDefault="0020029C" w:rsidP="00262981">
            <w:pPr>
              <w:jc w:val="center"/>
            </w:pPr>
            <w:r w:rsidRPr="00FB668E">
              <w:t>39</w:t>
            </w:r>
          </w:p>
        </w:tc>
        <w:tc>
          <w:tcPr>
            <w:tcW w:w="1134" w:type="dxa"/>
            <w:noWrap/>
            <w:hideMark/>
          </w:tcPr>
          <w:p w:rsidR="0020029C" w:rsidRPr="00FB668E" w:rsidRDefault="0020029C" w:rsidP="00262981">
            <w:pPr>
              <w:jc w:val="center"/>
            </w:pPr>
            <w:r w:rsidRPr="00FB668E">
              <w:t>0</w:t>
            </w:r>
          </w:p>
        </w:tc>
        <w:tc>
          <w:tcPr>
            <w:tcW w:w="1134" w:type="dxa"/>
            <w:noWrap/>
            <w:hideMark/>
          </w:tcPr>
          <w:p w:rsidR="0020029C" w:rsidRPr="00FB668E" w:rsidRDefault="0020029C" w:rsidP="00262981">
            <w:pPr>
              <w:jc w:val="center"/>
            </w:pPr>
            <w:r w:rsidRPr="00FB668E">
              <w:t>51</w:t>
            </w:r>
          </w:p>
        </w:tc>
      </w:tr>
      <w:tr w:rsidR="0020029C" w:rsidRPr="00FB668E" w:rsidTr="004B27B9">
        <w:trPr>
          <w:trHeight w:val="255"/>
        </w:trPr>
        <w:tc>
          <w:tcPr>
            <w:tcW w:w="3402" w:type="dxa"/>
            <w:hideMark/>
          </w:tcPr>
          <w:p w:rsidR="0020029C" w:rsidRPr="00FB668E" w:rsidRDefault="0020029C" w:rsidP="00262981">
            <w:r w:rsidRPr="00FB668E">
              <w:t>Australia /</w:t>
            </w:r>
            <w:r w:rsidRPr="00FB668E">
              <w:rPr>
                <w:color w:val="0000FF"/>
              </w:rPr>
              <w:t>Australie</w:t>
            </w:r>
            <w:r w:rsidR="00057F3D" w:rsidRPr="00FB668E">
              <w:rPr>
                <w:color w:val="0000FF"/>
              </w:rPr>
              <w:t xml:space="preserve"> </w:t>
            </w:r>
            <w:r w:rsidRPr="00FB668E">
              <w:t>/</w:t>
            </w:r>
            <w:r w:rsidRPr="00FB668E">
              <w:rPr>
                <w:color w:val="800000"/>
              </w:rPr>
              <w:t>Australia</w:t>
            </w:r>
          </w:p>
        </w:tc>
        <w:tc>
          <w:tcPr>
            <w:tcW w:w="709" w:type="dxa"/>
            <w:noWrap/>
            <w:hideMark/>
          </w:tcPr>
          <w:p w:rsidR="0020029C" w:rsidRPr="00FB668E" w:rsidRDefault="0020029C" w:rsidP="00262981">
            <w:pPr>
              <w:jc w:val="center"/>
            </w:pPr>
            <w:r w:rsidRPr="00FB668E">
              <w:t>18</w:t>
            </w:r>
          </w:p>
        </w:tc>
        <w:tc>
          <w:tcPr>
            <w:tcW w:w="851" w:type="dxa"/>
            <w:noWrap/>
            <w:hideMark/>
          </w:tcPr>
          <w:p w:rsidR="0020029C" w:rsidRPr="00FB668E" w:rsidRDefault="0020029C" w:rsidP="00262981">
            <w:pPr>
              <w:jc w:val="center"/>
            </w:pPr>
            <w:r w:rsidRPr="00FB668E">
              <w:t>0</w:t>
            </w:r>
          </w:p>
        </w:tc>
        <w:tc>
          <w:tcPr>
            <w:tcW w:w="992" w:type="dxa"/>
            <w:noWrap/>
            <w:hideMark/>
          </w:tcPr>
          <w:p w:rsidR="0020029C" w:rsidRPr="00FB668E" w:rsidRDefault="0020029C" w:rsidP="00262981">
            <w:pPr>
              <w:jc w:val="center"/>
            </w:pPr>
            <w:r w:rsidRPr="00FB668E">
              <w:t>37</w:t>
            </w:r>
          </w:p>
        </w:tc>
        <w:tc>
          <w:tcPr>
            <w:tcW w:w="992" w:type="dxa"/>
            <w:noWrap/>
            <w:hideMark/>
          </w:tcPr>
          <w:p w:rsidR="0020029C" w:rsidRPr="00FB668E" w:rsidRDefault="0020029C" w:rsidP="00262981">
            <w:pPr>
              <w:jc w:val="center"/>
            </w:pPr>
            <w:r w:rsidRPr="00FB668E">
              <w:t>48</w:t>
            </w:r>
          </w:p>
        </w:tc>
        <w:tc>
          <w:tcPr>
            <w:tcW w:w="992" w:type="dxa"/>
            <w:noWrap/>
            <w:hideMark/>
          </w:tcPr>
          <w:p w:rsidR="0020029C" w:rsidRPr="00FB668E" w:rsidRDefault="0020029C" w:rsidP="00262981">
            <w:pPr>
              <w:jc w:val="center"/>
            </w:pPr>
            <w:r w:rsidRPr="00FB668E">
              <w:t>39</w:t>
            </w:r>
          </w:p>
        </w:tc>
        <w:tc>
          <w:tcPr>
            <w:tcW w:w="1134" w:type="dxa"/>
            <w:noWrap/>
            <w:hideMark/>
          </w:tcPr>
          <w:p w:rsidR="0020029C" w:rsidRPr="00FB668E" w:rsidRDefault="0020029C" w:rsidP="00262981">
            <w:pPr>
              <w:jc w:val="center"/>
            </w:pPr>
            <w:r w:rsidRPr="00FB668E">
              <w:t>9</w:t>
            </w:r>
          </w:p>
        </w:tc>
        <w:tc>
          <w:tcPr>
            <w:tcW w:w="1134" w:type="dxa"/>
            <w:noWrap/>
            <w:hideMark/>
          </w:tcPr>
          <w:p w:rsidR="0020029C" w:rsidRPr="00FB668E" w:rsidRDefault="0020029C" w:rsidP="00262981">
            <w:pPr>
              <w:jc w:val="center"/>
            </w:pPr>
            <w:r w:rsidRPr="00FB668E">
              <w:t>151</w:t>
            </w:r>
          </w:p>
        </w:tc>
      </w:tr>
      <w:tr w:rsidR="004B27B9" w:rsidRPr="00FB668E" w:rsidTr="004B27B9">
        <w:trPr>
          <w:trHeight w:val="255"/>
        </w:trPr>
        <w:tc>
          <w:tcPr>
            <w:tcW w:w="3402" w:type="dxa"/>
            <w:hideMark/>
          </w:tcPr>
          <w:p w:rsidR="0020029C" w:rsidRPr="00FB668E" w:rsidRDefault="0020029C" w:rsidP="00262981">
            <w:r w:rsidRPr="00FB668E">
              <w:t>Austria /</w:t>
            </w:r>
            <w:r w:rsidRPr="00FB668E">
              <w:rPr>
                <w:color w:val="0000FF"/>
              </w:rPr>
              <w:t xml:space="preserve">Autriche </w:t>
            </w:r>
            <w:r w:rsidRPr="00FB668E">
              <w:t>/</w:t>
            </w:r>
            <w:r w:rsidRPr="00FB668E">
              <w:rPr>
                <w:color w:val="800000"/>
              </w:rPr>
              <w:t>Austria</w:t>
            </w:r>
          </w:p>
        </w:tc>
        <w:tc>
          <w:tcPr>
            <w:tcW w:w="709" w:type="dxa"/>
            <w:noWrap/>
            <w:hideMark/>
          </w:tcPr>
          <w:p w:rsidR="0020029C" w:rsidRPr="00FB668E" w:rsidRDefault="0020029C" w:rsidP="00262981">
            <w:pPr>
              <w:jc w:val="center"/>
            </w:pPr>
            <w:r w:rsidRPr="00FB668E">
              <w:t>2</w:t>
            </w:r>
          </w:p>
        </w:tc>
        <w:tc>
          <w:tcPr>
            <w:tcW w:w="851" w:type="dxa"/>
            <w:noWrap/>
            <w:hideMark/>
          </w:tcPr>
          <w:p w:rsidR="0020029C" w:rsidRPr="00FB668E" w:rsidRDefault="0020029C" w:rsidP="00262981">
            <w:pPr>
              <w:jc w:val="center"/>
            </w:pPr>
            <w:r w:rsidRPr="00FB668E">
              <w:t>0</w:t>
            </w:r>
          </w:p>
        </w:tc>
        <w:tc>
          <w:tcPr>
            <w:tcW w:w="992" w:type="dxa"/>
            <w:noWrap/>
            <w:hideMark/>
          </w:tcPr>
          <w:p w:rsidR="0020029C" w:rsidRPr="00FB668E" w:rsidRDefault="0020029C" w:rsidP="00262981">
            <w:pPr>
              <w:jc w:val="center"/>
            </w:pPr>
            <w:r w:rsidRPr="00FB668E">
              <w:t>10</w:t>
            </w:r>
          </w:p>
        </w:tc>
        <w:tc>
          <w:tcPr>
            <w:tcW w:w="992" w:type="dxa"/>
            <w:noWrap/>
            <w:hideMark/>
          </w:tcPr>
          <w:p w:rsidR="0020029C" w:rsidRPr="00FB668E" w:rsidRDefault="0020029C" w:rsidP="00262981">
            <w:pPr>
              <w:jc w:val="center"/>
            </w:pPr>
            <w:r w:rsidRPr="00FB668E">
              <w:t>2</w:t>
            </w:r>
          </w:p>
        </w:tc>
        <w:tc>
          <w:tcPr>
            <w:tcW w:w="992" w:type="dxa"/>
            <w:noWrap/>
            <w:hideMark/>
          </w:tcPr>
          <w:p w:rsidR="0020029C" w:rsidRPr="00FB668E" w:rsidRDefault="0020029C" w:rsidP="00262981">
            <w:pPr>
              <w:jc w:val="center"/>
            </w:pPr>
            <w:r w:rsidRPr="00FB668E">
              <w:t>5</w:t>
            </w:r>
          </w:p>
        </w:tc>
        <w:tc>
          <w:tcPr>
            <w:tcW w:w="1134" w:type="dxa"/>
            <w:noWrap/>
            <w:hideMark/>
          </w:tcPr>
          <w:p w:rsidR="0020029C" w:rsidRPr="00FB668E" w:rsidRDefault="0020029C" w:rsidP="00262981">
            <w:pPr>
              <w:jc w:val="center"/>
            </w:pPr>
            <w:r w:rsidRPr="00FB668E">
              <w:t>7</w:t>
            </w:r>
          </w:p>
        </w:tc>
        <w:tc>
          <w:tcPr>
            <w:tcW w:w="1134" w:type="dxa"/>
            <w:noWrap/>
            <w:hideMark/>
          </w:tcPr>
          <w:p w:rsidR="0020029C" w:rsidRPr="00FB668E" w:rsidRDefault="0020029C" w:rsidP="00262981">
            <w:pPr>
              <w:jc w:val="center"/>
            </w:pPr>
            <w:r w:rsidRPr="00FB668E">
              <w:t>26</w:t>
            </w:r>
          </w:p>
        </w:tc>
      </w:tr>
      <w:tr w:rsidR="004B27B9" w:rsidRPr="00FB668E" w:rsidTr="004B27B9">
        <w:trPr>
          <w:trHeight w:val="255"/>
        </w:trPr>
        <w:tc>
          <w:tcPr>
            <w:tcW w:w="3402" w:type="dxa"/>
            <w:hideMark/>
          </w:tcPr>
          <w:p w:rsidR="0020029C" w:rsidRPr="00FB668E" w:rsidRDefault="0020029C" w:rsidP="00262981">
            <w:r w:rsidRPr="00FB668E">
              <w:t>Belarus/</w:t>
            </w:r>
            <w:r w:rsidRPr="00FB668E">
              <w:rPr>
                <w:color w:val="0000FF"/>
              </w:rPr>
              <w:t>Bélarus</w:t>
            </w:r>
            <w:r w:rsidRPr="00FB668E">
              <w:t>/</w:t>
            </w:r>
            <w:r w:rsidRPr="00FB668E">
              <w:rPr>
                <w:color w:val="800000"/>
              </w:rPr>
              <w:t>Belarús</w:t>
            </w:r>
          </w:p>
        </w:tc>
        <w:tc>
          <w:tcPr>
            <w:tcW w:w="709" w:type="dxa"/>
            <w:noWrap/>
            <w:hideMark/>
          </w:tcPr>
          <w:p w:rsidR="0020029C" w:rsidRPr="00FB668E" w:rsidRDefault="0020029C" w:rsidP="00262981">
            <w:pPr>
              <w:jc w:val="center"/>
            </w:pPr>
            <w:r w:rsidRPr="00FB668E">
              <w:t>83</w:t>
            </w:r>
          </w:p>
        </w:tc>
        <w:tc>
          <w:tcPr>
            <w:tcW w:w="851" w:type="dxa"/>
            <w:noWrap/>
            <w:hideMark/>
          </w:tcPr>
          <w:p w:rsidR="0020029C" w:rsidRPr="00FB668E" w:rsidRDefault="0020029C" w:rsidP="00262981">
            <w:pPr>
              <w:jc w:val="center"/>
            </w:pPr>
            <w:r w:rsidRPr="00FB668E">
              <w:t>1</w:t>
            </w:r>
          </w:p>
        </w:tc>
        <w:tc>
          <w:tcPr>
            <w:tcW w:w="992" w:type="dxa"/>
            <w:noWrap/>
            <w:hideMark/>
          </w:tcPr>
          <w:p w:rsidR="0020029C" w:rsidRPr="00FB668E" w:rsidRDefault="0020029C" w:rsidP="00262981">
            <w:pPr>
              <w:jc w:val="center"/>
            </w:pPr>
            <w:r w:rsidRPr="00FB668E">
              <w:t>13</w:t>
            </w:r>
          </w:p>
        </w:tc>
        <w:tc>
          <w:tcPr>
            <w:tcW w:w="992" w:type="dxa"/>
            <w:noWrap/>
            <w:hideMark/>
          </w:tcPr>
          <w:p w:rsidR="0020029C" w:rsidRPr="00FB668E" w:rsidRDefault="0020029C" w:rsidP="00262981">
            <w:pPr>
              <w:jc w:val="center"/>
            </w:pPr>
            <w:r w:rsidRPr="00FB668E">
              <w:t>10</w:t>
            </w:r>
          </w:p>
        </w:tc>
        <w:tc>
          <w:tcPr>
            <w:tcW w:w="992" w:type="dxa"/>
            <w:noWrap/>
            <w:hideMark/>
          </w:tcPr>
          <w:p w:rsidR="0020029C" w:rsidRPr="00FB668E" w:rsidRDefault="0020029C" w:rsidP="00262981">
            <w:pPr>
              <w:jc w:val="center"/>
            </w:pPr>
            <w:r w:rsidRPr="00FB668E">
              <w:t>96</w:t>
            </w:r>
          </w:p>
        </w:tc>
        <w:tc>
          <w:tcPr>
            <w:tcW w:w="1134" w:type="dxa"/>
            <w:noWrap/>
            <w:hideMark/>
          </w:tcPr>
          <w:p w:rsidR="0020029C" w:rsidRPr="00FB668E" w:rsidRDefault="0020029C" w:rsidP="00262981">
            <w:pPr>
              <w:jc w:val="center"/>
            </w:pPr>
            <w:r w:rsidRPr="00FB668E">
              <w:t>2</w:t>
            </w:r>
          </w:p>
        </w:tc>
        <w:tc>
          <w:tcPr>
            <w:tcW w:w="1134" w:type="dxa"/>
            <w:noWrap/>
            <w:hideMark/>
          </w:tcPr>
          <w:p w:rsidR="0020029C" w:rsidRPr="00FB668E" w:rsidRDefault="0020029C" w:rsidP="00262981">
            <w:pPr>
              <w:jc w:val="center"/>
            </w:pPr>
            <w:r w:rsidRPr="00FB668E">
              <w:t>205</w:t>
            </w:r>
          </w:p>
        </w:tc>
      </w:tr>
      <w:tr w:rsidR="004B27B9" w:rsidRPr="00FB668E" w:rsidTr="004B27B9">
        <w:trPr>
          <w:trHeight w:val="255"/>
        </w:trPr>
        <w:tc>
          <w:tcPr>
            <w:tcW w:w="3402" w:type="dxa"/>
            <w:hideMark/>
          </w:tcPr>
          <w:p w:rsidR="0020029C" w:rsidRPr="00FB668E" w:rsidRDefault="0020029C" w:rsidP="00262981">
            <w:r w:rsidRPr="00FB668E">
              <w:t>Canada/</w:t>
            </w:r>
            <w:r w:rsidRPr="00FB668E">
              <w:rPr>
                <w:color w:val="0000FF"/>
              </w:rPr>
              <w:t>Canada</w:t>
            </w:r>
            <w:r w:rsidRPr="00FB668E">
              <w:t>/</w:t>
            </w:r>
            <w:r w:rsidRPr="00FB668E">
              <w:rPr>
                <w:color w:val="800000"/>
              </w:rPr>
              <w:t>Canada</w:t>
            </w:r>
          </w:p>
        </w:tc>
        <w:tc>
          <w:tcPr>
            <w:tcW w:w="709" w:type="dxa"/>
            <w:noWrap/>
            <w:hideMark/>
          </w:tcPr>
          <w:p w:rsidR="0020029C" w:rsidRPr="00FB668E" w:rsidRDefault="0020029C" w:rsidP="00262981">
            <w:pPr>
              <w:jc w:val="center"/>
            </w:pPr>
            <w:r w:rsidRPr="00FB668E">
              <w:t>49</w:t>
            </w:r>
          </w:p>
        </w:tc>
        <w:tc>
          <w:tcPr>
            <w:tcW w:w="851" w:type="dxa"/>
            <w:noWrap/>
            <w:hideMark/>
          </w:tcPr>
          <w:p w:rsidR="0020029C" w:rsidRPr="00FB668E" w:rsidRDefault="0020029C" w:rsidP="00262981">
            <w:pPr>
              <w:jc w:val="center"/>
            </w:pPr>
            <w:r w:rsidRPr="00FB668E">
              <w:t>0</w:t>
            </w:r>
          </w:p>
        </w:tc>
        <w:tc>
          <w:tcPr>
            <w:tcW w:w="992" w:type="dxa"/>
            <w:noWrap/>
            <w:hideMark/>
          </w:tcPr>
          <w:p w:rsidR="0020029C" w:rsidRPr="00FB668E" w:rsidRDefault="0020029C" w:rsidP="00262981">
            <w:pPr>
              <w:jc w:val="center"/>
            </w:pPr>
            <w:r w:rsidRPr="00FB668E">
              <w:t>83</w:t>
            </w:r>
          </w:p>
        </w:tc>
        <w:tc>
          <w:tcPr>
            <w:tcW w:w="992" w:type="dxa"/>
            <w:noWrap/>
            <w:hideMark/>
          </w:tcPr>
          <w:p w:rsidR="0020029C" w:rsidRPr="00FB668E" w:rsidRDefault="0020029C" w:rsidP="00262981">
            <w:pPr>
              <w:jc w:val="center"/>
            </w:pPr>
            <w:r w:rsidRPr="00FB668E">
              <w:t>47</w:t>
            </w:r>
          </w:p>
        </w:tc>
        <w:tc>
          <w:tcPr>
            <w:tcW w:w="992" w:type="dxa"/>
            <w:noWrap/>
            <w:hideMark/>
          </w:tcPr>
          <w:p w:rsidR="0020029C" w:rsidRPr="00FB668E" w:rsidRDefault="0020029C" w:rsidP="00262981">
            <w:pPr>
              <w:jc w:val="center"/>
            </w:pPr>
            <w:r w:rsidRPr="00FB668E">
              <w:t>21</w:t>
            </w:r>
          </w:p>
        </w:tc>
        <w:tc>
          <w:tcPr>
            <w:tcW w:w="1134" w:type="dxa"/>
            <w:noWrap/>
            <w:hideMark/>
          </w:tcPr>
          <w:p w:rsidR="0020029C" w:rsidRPr="00FB668E" w:rsidRDefault="0020029C" w:rsidP="00262981">
            <w:pPr>
              <w:jc w:val="center"/>
            </w:pPr>
            <w:r w:rsidRPr="00FB668E">
              <w:t>18</w:t>
            </w:r>
          </w:p>
        </w:tc>
        <w:tc>
          <w:tcPr>
            <w:tcW w:w="1134" w:type="dxa"/>
            <w:noWrap/>
            <w:hideMark/>
          </w:tcPr>
          <w:p w:rsidR="0020029C" w:rsidRPr="00FB668E" w:rsidRDefault="0020029C" w:rsidP="00262981">
            <w:pPr>
              <w:jc w:val="center"/>
            </w:pPr>
            <w:r w:rsidRPr="00FB668E">
              <w:t>218</w:t>
            </w:r>
          </w:p>
        </w:tc>
      </w:tr>
      <w:tr w:rsidR="004B27B9" w:rsidRPr="00FB668E" w:rsidTr="004B27B9">
        <w:trPr>
          <w:trHeight w:val="255"/>
        </w:trPr>
        <w:tc>
          <w:tcPr>
            <w:tcW w:w="3402" w:type="dxa"/>
            <w:hideMark/>
          </w:tcPr>
          <w:p w:rsidR="0020029C" w:rsidRPr="00FB668E" w:rsidRDefault="0020029C" w:rsidP="00262981">
            <w:r w:rsidRPr="00FB668E">
              <w:t>Colombia/</w:t>
            </w:r>
            <w:r w:rsidRPr="00FB668E">
              <w:rPr>
                <w:color w:val="0000FF"/>
              </w:rPr>
              <w:t>Colombie</w:t>
            </w:r>
            <w:r w:rsidRPr="00FB668E">
              <w:t>/</w:t>
            </w:r>
            <w:r w:rsidRPr="00FB668E">
              <w:rPr>
                <w:color w:val="800000"/>
              </w:rPr>
              <w:t>Colombia</w:t>
            </w:r>
          </w:p>
        </w:tc>
        <w:tc>
          <w:tcPr>
            <w:tcW w:w="709" w:type="dxa"/>
            <w:noWrap/>
            <w:hideMark/>
          </w:tcPr>
          <w:p w:rsidR="0020029C" w:rsidRPr="00FB668E" w:rsidRDefault="0020029C" w:rsidP="00262981">
            <w:pPr>
              <w:jc w:val="center"/>
            </w:pPr>
            <w:r w:rsidRPr="00FB668E">
              <w:t>5</w:t>
            </w:r>
          </w:p>
        </w:tc>
        <w:tc>
          <w:tcPr>
            <w:tcW w:w="851" w:type="dxa"/>
            <w:noWrap/>
            <w:hideMark/>
          </w:tcPr>
          <w:p w:rsidR="0020029C" w:rsidRPr="00FB668E" w:rsidRDefault="0020029C" w:rsidP="00262981">
            <w:pPr>
              <w:jc w:val="center"/>
            </w:pPr>
            <w:r w:rsidRPr="00FB668E">
              <w:t>0</w:t>
            </w:r>
          </w:p>
        </w:tc>
        <w:tc>
          <w:tcPr>
            <w:tcW w:w="992" w:type="dxa"/>
            <w:noWrap/>
            <w:hideMark/>
          </w:tcPr>
          <w:p w:rsidR="0020029C" w:rsidRPr="00FB668E" w:rsidRDefault="0020029C" w:rsidP="00262981">
            <w:pPr>
              <w:jc w:val="center"/>
            </w:pPr>
            <w:r w:rsidRPr="00FB668E">
              <w:t>16</w:t>
            </w:r>
          </w:p>
        </w:tc>
        <w:tc>
          <w:tcPr>
            <w:tcW w:w="992" w:type="dxa"/>
            <w:noWrap/>
            <w:hideMark/>
          </w:tcPr>
          <w:p w:rsidR="0020029C" w:rsidRPr="00FB668E" w:rsidRDefault="0020029C" w:rsidP="00262981">
            <w:pPr>
              <w:jc w:val="center"/>
            </w:pPr>
            <w:r w:rsidRPr="00FB668E">
              <w:t>6</w:t>
            </w:r>
          </w:p>
        </w:tc>
        <w:tc>
          <w:tcPr>
            <w:tcW w:w="992" w:type="dxa"/>
            <w:noWrap/>
            <w:hideMark/>
          </w:tcPr>
          <w:p w:rsidR="0020029C" w:rsidRPr="00FB668E" w:rsidRDefault="0020029C" w:rsidP="00262981">
            <w:pPr>
              <w:jc w:val="center"/>
            </w:pPr>
            <w:r w:rsidRPr="00FB668E">
              <w:t>19</w:t>
            </w:r>
          </w:p>
        </w:tc>
        <w:tc>
          <w:tcPr>
            <w:tcW w:w="1134" w:type="dxa"/>
            <w:noWrap/>
            <w:hideMark/>
          </w:tcPr>
          <w:p w:rsidR="0020029C" w:rsidRPr="00FB668E" w:rsidRDefault="0020029C" w:rsidP="00262981">
            <w:pPr>
              <w:jc w:val="center"/>
            </w:pPr>
            <w:r w:rsidRPr="00FB668E">
              <w:t>0</w:t>
            </w:r>
          </w:p>
        </w:tc>
        <w:tc>
          <w:tcPr>
            <w:tcW w:w="1134" w:type="dxa"/>
            <w:noWrap/>
            <w:hideMark/>
          </w:tcPr>
          <w:p w:rsidR="0020029C" w:rsidRPr="00FB668E" w:rsidRDefault="0020029C" w:rsidP="00262981">
            <w:pPr>
              <w:jc w:val="center"/>
            </w:pPr>
            <w:r w:rsidRPr="00FB668E">
              <w:t>46</w:t>
            </w:r>
          </w:p>
        </w:tc>
      </w:tr>
      <w:tr w:rsidR="004B27B9" w:rsidRPr="00FB668E" w:rsidTr="004B27B9">
        <w:trPr>
          <w:trHeight w:val="255"/>
        </w:trPr>
        <w:tc>
          <w:tcPr>
            <w:tcW w:w="3402" w:type="dxa"/>
            <w:hideMark/>
          </w:tcPr>
          <w:p w:rsidR="0020029C" w:rsidRPr="00FB668E" w:rsidRDefault="0020029C" w:rsidP="00262981">
            <w:pPr>
              <w:rPr>
                <w:lang w:val="en-US"/>
              </w:rPr>
            </w:pPr>
            <w:r w:rsidRPr="00FB668E">
              <w:rPr>
                <w:lang w:val="en-US"/>
              </w:rPr>
              <w:t>Czech Republic/</w:t>
            </w:r>
            <w:r w:rsidRPr="00FB668E">
              <w:rPr>
                <w:color w:val="0000FF"/>
                <w:lang w:val="en-US"/>
              </w:rPr>
              <w:t>République tcheque</w:t>
            </w:r>
            <w:r w:rsidRPr="00FB668E">
              <w:rPr>
                <w:lang w:val="en-US"/>
              </w:rPr>
              <w:t>/</w:t>
            </w:r>
            <w:r w:rsidRPr="00FB668E">
              <w:rPr>
                <w:color w:val="800000"/>
                <w:lang w:val="en-US"/>
              </w:rPr>
              <w:t>República Checa</w:t>
            </w:r>
          </w:p>
        </w:tc>
        <w:tc>
          <w:tcPr>
            <w:tcW w:w="709" w:type="dxa"/>
            <w:noWrap/>
            <w:hideMark/>
          </w:tcPr>
          <w:p w:rsidR="0020029C" w:rsidRPr="00FB668E" w:rsidRDefault="0020029C" w:rsidP="00262981">
            <w:pPr>
              <w:jc w:val="center"/>
            </w:pPr>
            <w:r w:rsidRPr="00FB668E">
              <w:t>0</w:t>
            </w:r>
          </w:p>
        </w:tc>
        <w:tc>
          <w:tcPr>
            <w:tcW w:w="851" w:type="dxa"/>
            <w:noWrap/>
            <w:hideMark/>
          </w:tcPr>
          <w:p w:rsidR="0020029C" w:rsidRPr="00FB668E" w:rsidRDefault="0020029C" w:rsidP="00262981">
            <w:pPr>
              <w:jc w:val="center"/>
            </w:pPr>
            <w:r w:rsidRPr="00FB668E">
              <w:t>0</w:t>
            </w:r>
          </w:p>
        </w:tc>
        <w:tc>
          <w:tcPr>
            <w:tcW w:w="992" w:type="dxa"/>
            <w:noWrap/>
            <w:hideMark/>
          </w:tcPr>
          <w:p w:rsidR="0020029C" w:rsidRPr="00FB668E" w:rsidRDefault="0020029C" w:rsidP="00262981">
            <w:pPr>
              <w:jc w:val="center"/>
            </w:pPr>
            <w:r w:rsidRPr="00FB668E">
              <w:t>26</w:t>
            </w:r>
          </w:p>
        </w:tc>
        <w:tc>
          <w:tcPr>
            <w:tcW w:w="992" w:type="dxa"/>
            <w:noWrap/>
            <w:hideMark/>
          </w:tcPr>
          <w:p w:rsidR="0020029C" w:rsidRPr="00FB668E" w:rsidRDefault="0020029C" w:rsidP="00262981">
            <w:pPr>
              <w:jc w:val="center"/>
            </w:pPr>
            <w:r w:rsidRPr="00FB668E">
              <w:t>8</w:t>
            </w:r>
          </w:p>
        </w:tc>
        <w:tc>
          <w:tcPr>
            <w:tcW w:w="992" w:type="dxa"/>
            <w:noWrap/>
            <w:hideMark/>
          </w:tcPr>
          <w:p w:rsidR="0020029C" w:rsidRPr="00FB668E" w:rsidRDefault="0020029C" w:rsidP="00262981">
            <w:pPr>
              <w:jc w:val="center"/>
            </w:pPr>
            <w:r w:rsidRPr="00FB668E">
              <w:t>29</w:t>
            </w:r>
          </w:p>
        </w:tc>
        <w:tc>
          <w:tcPr>
            <w:tcW w:w="1134" w:type="dxa"/>
            <w:noWrap/>
            <w:hideMark/>
          </w:tcPr>
          <w:p w:rsidR="0020029C" w:rsidRPr="00FB668E" w:rsidRDefault="0020029C" w:rsidP="00262981">
            <w:pPr>
              <w:jc w:val="center"/>
            </w:pPr>
            <w:r w:rsidRPr="00FB668E">
              <w:t>0</w:t>
            </w:r>
          </w:p>
        </w:tc>
        <w:tc>
          <w:tcPr>
            <w:tcW w:w="1134" w:type="dxa"/>
            <w:noWrap/>
            <w:hideMark/>
          </w:tcPr>
          <w:p w:rsidR="0020029C" w:rsidRPr="00FB668E" w:rsidRDefault="0020029C" w:rsidP="00262981">
            <w:pPr>
              <w:jc w:val="center"/>
            </w:pPr>
            <w:r w:rsidRPr="00FB668E">
              <w:t>63</w:t>
            </w:r>
          </w:p>
        </w:tc>
      </w:tr>
      <w:tr w:rsidR="004B27B9" w:rsidRPr="00FB668E" w:rsidTr="00435A8C">
        <w:trPr>
          <w:trHeight w:val="255"/>
        </w:trPr>
        <w:tc>
          <w:tcPr>
            <w:tcW w:w="3402" w:type="dxa"/>
            <w:tcBorders>
              <w:bottom w:val="single" w:sz="4" w:space="0" w:color="auto"/>
            </w:tcBorders>
            <w:hideMark/>
          </w:tcPr>
          <w:p w:rsidR="0020029C" w:rsidRPr="00FB668E" w:rsidRDefault="0020029C" w:rsidP="00262981">
            <w:pPr>
              <w:rPr>
                <w:lang w:val="en-US"/>
              </w:rPr>
            </w:pPr>
            <w:r w:rsidRPr="00FB668E">
              <w:rPr>
                <w:lang w:val="en-US"/>
              </w:rPr>
              <w:t>Democratic Republic of the Congo/</w:t>
            </w:r>
          </w:p>
        </w:tc>
        <w:tc>
          <w:tcPr>
            <w:tcW w:w="709" w:type="dxa"/>
            <w:tcBorders>
              <w:bottom w:val="single" w:sz="4" w:space="0" w:color="auto"/>
            </w:tcBorders>
            <w:noWrap/>
            <w:hideMark/>
          </w:tcPr>
          <w:p w:rsidR="0020029C" w:rsidRPr="00FB668E" w:rsidRDefault="0020029C" w:rsidP="00262981">
            <w:pPr>
              <w:jc w:val="center"/>
            </w:pPr>
            <w:r w:rsidRPr="00FB668E">
              <w:t>3</w:t>
            </w:r>
          </w:p>
        </w:tc>
        <w:tc>
          <w:tcPr>
            <w:tcW w:w="851" w:type="dxa"/>
            <w:tcBorders>
              <w:bottom w:val="single" w:sz="4" w:space="0" w:color="auto"/>
            </w:tcBorders>
            <w:noWrap/>
            <w:hideMark/>
          </w:tcPr>
          <w:p w:rsidR="0020029C" w:rsidRPr="00FB668E" w:rsidRDefault="0020029C" w:rsidP="00262981">
            <w:pPr>
              <w:jc w:val="center"/>
            </w:pPr>
            <w:r w:rsidRPr="00FB668E">
              <w:t>0</w:t>
            </w:r>
          </w:p>
        </w:tc>
        <w:tc>
          <w:tcPr>
            <w:tcW w:w="992" w:type="dxa"/>
            <w:tcBorders>
              <w:bottom w:val="single" w:sz="4" w:space="0" w:color="auto"/>
            </w:tcBorders>
            <w:noWrap/>
            <w:hideMark/>
          </w:tcPr>
          <w:p w:rsidR="0020029C" w:rsidRPr="00FB668E" w:rsidRDefault="0020029C" w:rsidP="00262981">
            <w:pPr>
              <w:jc w:val="center"/>
            </w:pPr>
            <w:r w:rsidRPr="00FB668E">
              <w:t>5</w:t>
            </w:r>
          </w:p>
        </w:tc>
        <w:tc>
          <w:tcPr>
            <w:tcW w:w="992" w:type="dxa"/>
            <w:tcBorders>
              <w:bottom w:val="single" w:sz="4" w:space="0" w:color="auto"/>
            </w:tcBorders>
            <w:noWrap/>
            <w:hideMark/>
          </w:tcPr>
          <w:p w:rsidR="0020029C" w:rsidRPr="00FB668E" w:rsidRDefault="0020029C" w:rsidP="00262981">
            <w:pPr>
              <w:jc w:val="center"/>
            </w:pPr>
            <w:r w:rsidRPr="00FB668E">
              <w:t>4</w:t>
            </w:r>
          </w:p>
        </w:tc>
        <w:tc>
          <w:tcPr>
            <w:tcW w:w="992" w:type="dxa"/>
            <w:tcBorders>
              <w:bottom w:val="single" w:sz="4" w:space="0" w:color="auto"/>
            </w:tcBorders>
            <w:noWrap/>
            <w:hideMark/>
          </w:tcPr>
          <w:p w:rsidR="0020029C" w:rsidRPr="00FB668E" w:rsidRDefault="0020029C" w:rsidP="00262981">
            <w:pPr>
              <w:jc w:val="center"/>
            </w:pPr>
            <w:r w:rsidRPr="00FB668E">
              <w:t>17</w:t>
            </w:r>
          </w:p>
        </w:tc>
        <w:tc>
          <w:tcPr>
            <w:tcW w:w="1134" w:type="dxa"/>
            <w:tcBorders>
              <w:bottom w:val="single" w:sz="4" w:space="0" w:color="auto"/>
            </w:tcBorders>
            <w:noWrap/>
            <w:hideMark/>
          </w:tcPr>
          <w:p w:rsidR="0020029C" w:rsidRPr="00FB668E" w:rsidRDefault="0020029C" w:rsidP="00262981">
            <w:pPr>
              <w:jc w:val="center"/>
            </w:pPr>
            <w:r w:rsidRPr="00FB668E">
              <w:t>0</w:t>
            </w:r>
          </w:p>
        </w:tc>
        <w:tc>
          <w:tcPr>
            <w:tcW w:w="1134" w:type="dxa"/>
            <w:tcBorders>
              <w:bottom w:val="single" w:sz="4" w:space="0" w:color="auto"/>
            </w:tcBorders>
            <w:noWrap/>
            <w:hideMark/>
          </w:tcPr>
          <w:p w:rsidR="0020029C" w:rsidRPr="00FB668E" w:rsidRDefault="0020029C" w:rsidP="00262981">
            <w:pPr>
              <w:jc w:val="center"/>
            </w:pPr>
            <w:r w:rsidRPr="00FB668E">
              <w:t>29</w:t>
            </w:r>
          </w:p>
        </w:tc>
      </w:tr>
      <w:tr w:rsidR="004B27B9" w:rsidRPr="00FB668E" w:rsidTr="00435A8C">
        <w:trPr>
          <w:trHeight w:val="255"/>
        </w:trPr>
        <w:tc>
          <w:tcPr>
            <w:tcW w:w="3402" w:type="dxa"/>
            <w:tcBorders>
              <w:bottom w:val="single" w:sz="4" w:space="0" w:color="auto"/>
            </w:tcBorders>
            <w:hideMark/>
          </w:tcPr>
          <w:p w:rsidR="0020029C" w:rsidRPr="00FB668E" w:rsidRDefault="0020029C" w:rsidP="00262981">
            <w:r w:rsidRPr="00FB668E">
              <w:t>Denmark/</w:t>
            </w:r>
            <w:r w:rsidRPr="00FB668E">
              <w:rPr>
                <w:color w:val="0000FF"/>
              </w:rPr>
              <w:t>Danemark</w:t>
            </w:r>
            <w:r w:rsidRPr="00FB668E">
              <w:t>/</w:t>
            </w:r>
            <w:r w:rsidRPr="00FB668E">
              <w:rPr>
                <w:color w:val="800000"/>
              </w:rPr>
              <w:t>Dinamarca</w:t>
            </w:r>
          </w:p>
        </w:tc>
        <w:tc>
          <w:tcPr>
            <w:tcW w:w="709" w:type="dxa"/>
            <w:tcBorders>
              <w:bottom w:val="single" w:sz="4" w:space="0" w:color="auto"/>
            </w:tcBorders>
            <w:noWrap/>
            <w:hideMark/>
          </w:tcPr>
          <w:p w:rsidR="0020029C" w:rsidRPr="00FB668E" w:rsidRDefault="0020029C" w:rsidP="00262981">
            <w:pPr>
              <w:jc w:val="center"/>
            </w:pPr>
            <w:r w:rsidRPr="00FB668E">
              <w:t>100</w:t>
            </w:r>
          </w:p>
        </w:tc>
        <w:tc>
          <w:tcPr>
            <w:tcW w:w="851" w:type="dxa"/>
            <w:tcBorders>
              <w:bottom w:val="single" w:sz="4" w:space="0" w:color="auto"/>
            </w:tcBorders>
            <w:noWrap/>
            <w:hideMark/>
          </w:tcPr>
          <w:p w:rsidR="0020029C" w:rsidRPr="00FB668E" w:rsidRDefault="0020029C" w:rsidP="00262981">
            <w:pPr>
              <w:jc w:val="center"/>
            </w:pPr>
            <w:r w:rsidRPr="00FB668E">
              <w:t>0</w:t>
            </w:r>
          </w:p>
        </w:tc>
        <w:tc>
          <w:tcPr>
            <w:tcW w:w="992" w:type="dxa"/>
            <w:tcBorders>
              <w:bottom w:val="single" w:sz="4" w:space="0" w:color="auto"/>
            </w:tcBorders>
            <w:noWrap/>
            <w:hideMark/>
          </w:tcPr>
          <w:p w:rsidR="0020029C" w:rsidRPr="00FB668E" w:rsidRDefault="0020029C" w:rsidP="00262981">
            <w:pPr>
              <w:jc w:val="center"/>
            </w:pPr>
            <w:r w:rsidRPr="00FB668E">
              <w:t>20</w:t>
            </w:r>
          </w:p>
        </w:tc>
        <w:tc>
          <w:tcPr>
            <w:tcW w:w="992" w:type="dxa"/>
            <w:tcBorders>
              <w:bottom w:val="single" w:sz="4" w:space="0" w:color="auto"/>
            </w:tcBorders>
            <w:noWrap/>
            <w:hideMark/>
          </w:tcPr>
          <w:p w:rsidR="0020029C" w:rsidRPr="00FB668E" w:rsidRDefault="0020029C" w:rsidP="00262981">
            <w:pPr>
              <w:jc w:val="center"/>
            </w:pPr>
            <w:r w:rsidRPr="00FB668E">
              <w:t>31</w:t>
            </w:r>
          </w:p>
        </w:tc>
        <w:tc>
          <w:tcPr>
            <w:tcW w:w="992" w:type="dxa"/>
            <w:tcBorders>
              <w:bottom w:val="single" w:sz="4" w:space="0" w:color="auto"/>
            </w:tcBorders>
            <w:noWrap/>
            <w:hideMark/>
          </w:tcPr>
          <w:p w:rsidR="0020029C" w:rsidRPr="00FB668E" w:rsidRDefault="0020029C" w:rsidP="00262981">
            <w:pPr>
              <w:jc w:val="center"/>
            </w:pPr>
            <w:r w:rsidRPr="00FB668E">
              <w:t>12</w:t>
            </w:r>
          </w:p>
        </w:tc>
        <w:tc>
          <w:tcPr>
            <w:tcW w:w="1134" w:type="dxa"/>
            <w:tcBorders>
              <w:bottom w:val="single" w:sz="4" w:space="0" w:color="auto"/>
            </w:tcBorders>
            <w:noWrap/>
            <w:hideMark/>
          </w:tcPr>
          <w:p w:rsidR="0020029C" w:rsidRPr="00FB668E" w:rsidRDefault="0020029C" w:rsidP="00262981">
            <w:pPr>
              <w:jc w:val="center"/>
            </w:pPr>
            <w:r w:rsidRPr="00FB668E">
              <w:t>5</w:t>
            </w:r>
          </w:p>
        </w:tc>
        <w:tc>
          <w:tcPr>
            <w:tcW w:w="1134" w:type="dxa"/>
            <w:tcBorders>
              <w:bottom w:val="single" w:sz="4" w:space="0" w:color="auto"/>
            </w:tcBorders>
            <w:noWrap/>
            <w:hideMark/>
          </w:tcPr>
          <w:p w:rsidR="0020029C" w:rsidRPr="00FB668E" w:rsidRDefault="0020029C" w:rsidP="00262981">
            <w:pPr>
              <w:jc w:val="center"/>
            </w:pPr>
            <w:r w:rsidRPr="00FB668E">
              <w:t>168</w:t>
            </w:r>
          </w:p>
        </w:tc>
      </w:tr>
    </w:tbl>
    <w:p w:rsidR="00173A54" w:rsidRDefault="00435A8C" w:rsidP="00415B38">
      <w:pPr>
        <w:spacing w:line="312" w:lineRule="auto"/>
        <w:ind w:firstLine="851"/>
        <w:jc w:val="both"/>
        <w:rPr>
          <w:rFonts w:eastAsiaTheme="minorHAnsi"/>
          <w:lang w:eastAsia="en-US"/>
        </w:rPr>
      </w:pPr>
      <w:r>
        <w:rPr>
          <w:rFonts w:eastAsiaTheme="minorHAnsi"/>
          <w:lang w:eastAsia="en-US"/>
        </w:rPr>
        <w:lastRenderedPageBreak/>
        <w:t>Продолжение таблицы 1</w:t>
      </w:r>
    </w:p>
    <w:tbl>
      <w:tblPr>
        <w:tblStyle w:val="a8"/>
        <w:tblW w:w="0" w:type="auto"/>
        <w:tblLook w:val="04A0" w:firstRow="1" w:lastRow="0" w:firstColumn="1" w:lastColumn="0" w:noHBand="0" w:noVBand="1"/>
      </w:tblPr>
      <w:tblGrid>
        <w:gridCol w:w="3526"/>
        <w:gridCol w:w="846"/>
        <w:gridCol w:w="1092"/>
        <w:gridCol w:w="1199"/>
        <w:gridCol w:w="1241"/>
        <w:gridCol w:w="942"/>
        <w:gridCol w:w="729"/>
        <w:gridCol w:w="846"/>
      </w:tblGrid>
      <w:tr w:rsidR="00435A8C" w:rsidTr="00435A8C">
        <w:tc>
          <w:tcPr>
            <w:tcW w:w="1302" w:type="dxa"/>
          </w:tcPr>
          <w:p w:rsidR="00435A8C" w:rsidRPr="00FB668E" w:rsidRDefault="00435A8C" w:rsidP="00743908">
            <w:pPr>
              <w:jc w:val="center"/>
              <w:rPr>
                <w:bCs/>
              </w:rPr>
            </w:pPr>
            <w:r w:rsidRPr="00FB668E">
              <w:rPr>
                <w:bCs/>
                <w:lang w:val="en-US"/>
              </w:rPr>
              <w:t> </w:t>
            </w:r>
          </w:p>
        </w:tc>
        <w:tc>
          <w:tcPr>
            <w:tcW w:w="1302" w:type="dxa"/>
          </w:tcPr>
          <w:p w:rsidR="00435A8C" w:rsidRPr="00FB668E" w:rsidRDefault="00435A8C" w:rsidP="00743908">
            <w:pPr>
              <w:jc w:val="center"/>
              <w:rPr>
                <w:bCs/>
              </w:rPr>
            </w:pPr>
            <w:r w:rsidRPr="00FB668E">
              <w:rPr>
                <w:bCs/>
              </w:rPr>
              <w:t>Living cases</w:t>
            </w:r>
          </w:p>
        </w:tc>
        <w:tc>
          <w:tcPr>
            <w:tcW w:w="1302" w:type="dxa"/>
          </w:tcPr>
          <w:p w:rsidR="00435A8C" w:rsidRPr="00FB668E" w:rsidRDefault="00435A8C" w:rsidP="00743908">
            <w:pPr>
              <w:jc w:val="center"/>
              <w:rPr>
                <w:bCs/>
              </w:rPr>
            </w:pPr>
            <w:r w:rsidRPr="00FB668E">
              <w:rPr>
                <w:bCs/>
              </w:rPr>
              <w:t> </w:t>
            </w:r>
          </w:p>
        </w:tc>
        <w:tc>
          <w:tcPr>
            <w:tcW w:w="1303" w:type="dxa"/>
          </w:tcPr>
          <w:p w:rsidR="00435A8C" w:rsidRPr="00FB668E" w:rsidRDefault="00435A8C" w:rsidP="00743908">
            <w:pPr>
              <w:jc w:val="center"/>
              <w:rPr>
                <w:bCs/>
              </w:rPr>
            </w:pPr>
            <w:r w:rsidRPr="00FB668E">
              <w:rPr>
                <w:bCs/>
              </w:rPr>
              <w:t> </w:t>
            </w:r>
          </w:p>
        </w:tc>
        <w:tc>
          <w:tcPr>
            <w:tcW w:w="1303" w:type="dxa"/>
          </w:tcPr>
          <w:p w:rsidR="00435A8C" w:rsidRPr="00FB668E" w:rsidRDefault="00435A8C" w:rsidP="00743908">
            <w:pPr>
              <w:jc w:val="center"/>
              <w:rPr>
                <w:bCs/>
              </w:rPr>
            </w:pPr>
            <w:r w:rsidRPr="00FB668E">
              <w:rPr>
                <w:bCs/>
              </w:rPr>
              <w:t>Views</w:t>
            </w:r>
          </w:p>
        </w:tc>
        <w:tc>
          <w:tcPr>
            <w:tcW w:w="1303" w:type="dxa"/>
          </w:tcPr>
          <w:p w:rsidR="00435A8C" w:rsidRPr="00FB668E" w:rsidRDefault="00435A8C" w:rsidP="00743908">
            <w:pPr>
              <w:jc w:val="center"/>
              <w:rPr>
                <w:bCs/>
              </w:rPr>
            </w:pPr>
            <w:r w:rsidRPr="00FB668E">
              <w:rPr>
                <w:bCs/>
              </w:rPr>
              <w:t> </w:t>
            </w:r>
          </w:p>
        </w:tc>
        <w:tc>
          <w:tcPr>
            <w:tcW w:w="1303" w:type="dxa"/>
          </w:tcPr>
          <w:p w:rsidR="00435A8C" w:rsidRPr="00FB668E" w:rsidRDefault="00435A8C" w:rsidP="00743908">
            <w:pPr>
              <w:jc w:val="center"/>
              <w:rPr>
                <w:bCs/>
              </w:rPr>
            </w:pPr>
            <w:r w:rsidRPr="00FB668E">
              <w:rPr>
                <w:bCs/>
                <w:lang w:val="en-US"/>
              </w:rPr>
              <w:t> </w:t>
            </w:r>
          </w:p>
        </w:tc>
        <w:tc>
          <w:tcPr>
            <w:tcW w:w="1303" w:type="dxa"/>
          </w:tcPr>
          <w:p w:rsidR="00435A8C" w:rsidRPr="00FB668E" w:rsidRDefault="00435A8C" w:rsidP="00743908">
            <w:pPr>
              <w:jc w:val="center"/>
              <w:rPr>
                <w:bCs/>
              </w:rPr>
            </w:pPr>
            <w:r w:rsidRPr="00FB668E">
              <w:rPr>
                <w:bCs/>
              </w:rPr>
              <w:t>Living cases</w:t>
            </w:r>
          </w:p>
        </w:tc>
      </w:tr>
      <w:tr w:rsidR="00435A8C" w:rsidTr="00435A8C">
        <w:tc>
          <w:tcPr>
            <w:tcW w:w="1302" w:type="dxa"/>
          </w:tcPr>
          <w:p w:rsidR="00435A8C" w:rsidRPr="00FB668E" w:rsidRDefault="00435A8C" w:rsidP="00743908">
            <w:pPr>
              <w:jc w:val="center"/>
              <w:rPr>
                <w:bCs/>
              </w:rPr>
            </w:pPr>
            <w:r w:rsidRPr="00FB668E">
              <w:rPr>
                <w:bCs/>
              </w:rPr>
              <w:t>States parties</w:t>
            </w:r>
          </w:p>
        </w:tc>
        <w:tc>
          <w:tcPr>
            <w:tcW w:w="1302" w:type="dxa"/>
          </w:tcPr>
          <w:p w:rsidR="00435A8C" w:rsidRPr="00FB668E" w:rsidRDefault="00435A8C" w:rsidP="00743908">
            <w:pPr>
              <w:jc w:val="center"/>
            </w:pPr>
            <w:r w:rsidRPr="00FB668E">
              <w:t>Pending</w:t>
            </w:r>
          </w:p>
        </w:tc>
        <w:tc>
          <w:tcPr>
            <w:tcW w:w="1302" w:type="dxa"/>
          </w:tcPr>
          <w:p w:rsidR="00435A8C" w:rsidRPr="00FB668E" w:rsidRDefault="00435A8C" w:rsidP="00743908">
            <w:pPr>
              <w:jc w:val="center"/>
            </w:pPr>
            <w:r w:rsidRPr="00FB668E">
              <w:t>Admissible</w:t>
            </w:r>
          </w:p>
        </w:tc>
        <w:tc>
          <w:tcPr>
            <w:tcW w:w="1303" w:type="dxa"/>
          </w:tcPr>
          <w:p w:rsidR="00435A8C" w:rsidRPr="00FB668E" w:rsidRDefault="00435A8C" w:rsidP="00743908">
            <w:pPr>
              <w:jc w:val="center"/>
            </w:pPr>
            <w:r w:rsidRPr="00FB668E">
              <w:t>Inadmissible</w:t>
            </w:r>
          </w:p>
        </w:tc>
        <w:tc>
          <w:tcPr>
            <w:tcW w:w="1303" w:type="dxa"/>
          </w:tcPr>
          <w:p w:rsidR="00435A8C" w:rsidRPr="00FB668E" w:rsidRDefault="00435A8C" w:rsidP="00743908">
            <w:pPr>
              <w:jc w:val="center"/>
            </w:pPr>
            <w:r w:rsidRPr="00FB668E">
              <w:t>Discontinued</w:t>
            </w:r>
          </w:p>
        </w:tc>
        <w:tc>
          <w:tcPr>
            <w:tcW w:w="1303" w:type="dxa"/>
          </w:tcPr>
          <w:p w:rsidR="00435A8C" w:rsidRPr="00FB668E" w:rsidRDefault="00435A8C" w:rsidP="00743908">
            <w:pPr>
              <w:jc w:val="center"/>
            </w:pPr>
            <w:r w:rsidRPr="00FB668E">
              <w:t>Violation</w:t>
            </w:r>
            <w:r w:rsidRPr="00FB668E">
              <w:br/>
              <w:t>(1)</w:t>
            </w:r>
          </w:p>
        </w:tc>
        <w:tc>
          <w:tcPr>
            <w:tcW w:w="1303" w:type="dxa"/>
          </w:tcPr>
          <w:p w:rsidR="00435A8C" w:rsidRPr="00FB668E" w:rsidRDefault="00435A8C" w:rsidP="00743908">
            <w:pPr>
              <w:jc w:val="center"/>
              <w:rPr>
                <w:bCs/>
              </w:rPr>
            </w:pPr>
            <w:r w:rsidRPr="00FB668E">
              <w:rPr>
                <w:bCs/>
              </w:rPr>
              <w:t>States parties</w:t>
            </w:r>
          </w:p>
        </w:tc>
        <w:tc>
          <w:tcPr>
            <w:tcW w:w="1303" w:type="dxa"/>
          </w:tcPr>
          <w:p w:rsidR="00435A8C" w:rsidRPr="00FB668E" w:rsidRDefault="00435A8C" w:rsidP="00743908">
            <w:pPr>
              <w:jc w:val="center"/>
            </w:pPr>
            <w:r w:rsidRPr="00FB668E">
              <w:t>Pending</w:t>
            </w:r>
          </w:p>
        </w:tc>
      </w:tr>
      <w:tr w:rsidR="00435A8C" w:rsidTr="00435A8C">
        <w:tc>
          <w:tcPr>
            <w:tcW w:w="1302" w:type="dxa"/>
          </w:tcPr>
          <w:p w:rsidR="00435A8C" w:rsidRPr="00FB668E" w:rsidRDefault="00435A8C" w:rsidP="00743908">
            <w:r w:rsidRPr="00FB668E">
              <w:t>Finland/</w:t>
            </w:r>
            <w:r w:rsidRPr="00FB668E">
              <w:rPr>
                <w:color w:val="0000FF"/>
              </w:rPr>
              <w:t>Finlande</w:t>
            </w:r>
            <w:r w:rsidRPr="00FB668E">
              <w:t>/</w:t>
            </w:r>
            <w:r w:rsidRPr="00FB668E">
              <w:rPr>
                <w:color w:val="800000"/>
              </w:rPr>
              <w:t>Finlandia</w:t>
            </w:r>
          </w:p>
        </w:tc>
        <w:tc>
          <w:tcPr>
            <w:tcW w:w="1302" w:type="dxa"/>
          </w:tcPr>
          <w:p w:rsidR="00435A8C" w:rsidRPr="00FB668E" w:rsidRDefault="00435A8C" w:rsidP="00743908">
            <w:pPr>
              <w:jc w:val="center"/>
            </w:pPr>
            <w:r w:rsidRPr="00FB668E">
              <w:t>1</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16</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5</w:t>
            </w:r>
          </w:p>
        </w:tc>
        <w:tc>
          <w:tcPr>
            <w:tcW w:w="1303" w:type="dxa"/>
          </w:tcPr>
          <w:p w:rsidR="00435A8C" w:rsidRPr="00FB668E" w:rsidRDefault="00435A8C" w:rsidP="00743908">
            <w:pPr>
              <w:jc w:val="center"/>
            </w:pPr>
            <w:r w:rsidRPr="00FB668E">
              <w:t>10</w:t>
            </w:r>
          </w:p>
        </w:tc>
        <w:tc>
          <w:tcPr>
            <w:tcW w:w="1303" w:type="dxa"/>
          </w:tcPr>
          <w:p w:rsidR="00435A8C" w:rsidRPr="00FB668E" w:rsidRDefault="00435A8C" w:rsidP="00743908">
            <w:pPr>
              <w:jc w:val="center"/>
            </w:pPr>
            <w:r w:rsidRPr="00FB668E">
              <w:t>35</w:t>
            </w:r>
          </w:p>
        </w:tc>
      </w:tr>
      <w:tr w:rsidR="00435A8C" w:rsidTr="00435A8C">
        <w:tc>
          <w:tcPr>
            <w:tcW w:w="1302" w:type="dxa"/>
          </w:tcPr>
          <w:p w:rsidR="00435A8C" w:rsidRPr="00FB668E" w:rsidRDefault="00435A8C" w:rsidP="00743908">
            <w:r w:rsidRPr="00FB668E">
              <w:t>France/</w:t>
            </w:r>
            <w:r w:rsidRPr="00FB668E">
              <w:rPr>
                <w:color w:val="0000FF"/>
              </w:rPr>
              <w:t>France</w:t>
            </w:r>
            <w:r w:rsidRPr="00FB668E">
              <w:t>/</w:t>
            </w:r>
            <w:r w:rsidRPr="00FB668E">
              <w:rPr>
                <w:color w:val="800000"/>
              </w:rPr>
              <w:t>Francia</w:t>
            </w:r>
          </w:p>
        </w:tc>
        <w:tc>
          <w:tcPr>
            <w:tcW w:w="1302" w:type="dxa"/>
          </w:tcPr>
          <w:p w:rsidR="00435A8C" w:rsidRPr="00FB668E" w:rsidRDefault="00435A8C" w:rsidP="00743908">
            <w:pPr>
              <w:jc w:val="center"/>
            </w:pPr>
            <w:r w:rsidRPr="00FB668E">
              <w:t>4</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48</w:t>
            </w:r>
          </w:p>
        </w:tc>
        <w:tc>
          <w:tcPr>
            <w:tcW w:w="1303" w:type="dxa"/>
          </w:tcPr>
          <w:p w:rsidR="00435A8C" w:rsidRPr="00FB668E" w:rsidRDefault="00435A8C" w:rsidP="00743908">
            <w:pPr>
              <w:jc w:val="center"/>
            </w:pPr>
            <w:r w:rsidRPr="00FB668E">
              <w:t>11</w:t>
            </w:r>
          </w:p>
        </w:tc>
        <w:tc>
          <w:tcPr>
            <w:tcW w:w="1303" w:type="dxa"/>
          </w:tcPr>
          <w:p w:rsidR="00435A8C" w:rsidRPr="00FB668E" w:rsidRDefault="00435A8C" w:rsidP="00743908">
            <w:pPr>
              <w:jc w:val="center"/>
            </w:pPr>
            <w:r w:rsidRPr="00FB668E">
              <w:t>12</w:t>
            </w:r>
          </w:p>
        </w:tc>
        <w:tc>
          <w:tcPr>
            <w:tcW w:w="1303" w:type="dxa"/>
          </w:tcPr>
          <w:p w:rsidR="00435A8C" w:rsidRPr="00FB668E" w:rsidRDefault="00435A8C" w:rsidP="00743908">
            <w:pPr>
              <w:jc w:val="center"/>
            </w:pPr>
            <w:r w:rsidRPr="00FB668E">
              <w:t>12</w:t>
            </w:r>
          </w:p>
        </w:tc>
        <w:tc>
          <w:tcPr>
            <w:tcW w:w="1303" w:type="dxa"/>
          </w:tcPr>
          <w:p w:rsidR="00435A8C" w:rsidRPr="00FB668E" w:rsidRDefault="00435A8C" w:rsidP="00743908">
            <w:pPr>
              <w:jc w:val="center"/>
            </w:pPr>
            <w:r w:rsidRPr="00FB668E">
              <w:t>87</w:t>
            </w:r>
          </w:p>
        </w:tc>
      </w:tr>
      <w:tr w:rsidR="00435A8C" w:rsidTr="00435A8C">
        <w:tc>
          <w:tcPr>
            <w:tcW w:w="1302" w:type="dxa"/>
          </w:tcPr>
          <w:p w:rsidR="00435A8C" w:rsidRPr="00FB668E" w:rsidRDefault="00435A8C" w:rsidP="00743908">
            <w:r w:rsidRPr="00FB668E">
              <w:t>Germany/</w:t>
            </w:r>
            <w:r w:rsidRPr="00FB668E">
              <w:rPr>
                <w:color w:val="0000FF"/>
              </w:rPr>
              <w:t>Allemagne</w:t>
            </w:r>
            <w:r w:rsidRPr="00FB668E">
              <w:t>/</w:t>
            </w:r>
            <w:r w:rsidRPr="00FB668E">
              <w:rPr>
                <w:color w:val="800000"/>
              </w:rPr>
              <w:t>Alemania</w:t>
            </w:r>
          </w:p>
        </w:tc>
        <w:tc>
          <w:tcPr>
            <w:tcW w:w="1302" w:type="dxa"/>
          </w:tcPr>
          <w:p w:rsidR="00435A8C" w:rsidRPr="00FB668E" w:rsidRDefault="00435A8C" w:rsidP="00743908">
            <w:pPr>
              <w:jc w:val="center"/>
            </w:pPr>
            <w:r w:rsidRPr="00FB668E">
              <w:t>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17</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20</w:t>
            </w:r>
          </w:p>
        </w:tc>
      </w:tr>
      <w:tr w:rsidR="00435A8C" w:rsidTr="00435A8C">
        <w:tc>
          <w:tcPr>
            <w:tcW w:w="1302" w:type="dxa"/>
          </w:tcPr>
          <w:p w:rsidR="00435A8C" w:rsidRPr="00FB668E" w:rsidRDefault="00435A8C" w:rsidP="00743908">
            <w:r w:rsidRPr="00FB668E">
              <w:t>Italy/</w:t>
            </w:r>
            <w:r w:rsidRPr="00FB668E">
              <w:rPr>
                <w:color w:val="0000FF"/>
              </w:rPr>
              <w:t>Italie</w:t>
            </w:r>
            <w:r w:rsidRPr="00FB668E">
              <w:t>/</w:t>
            </w:r>
            <w:r w:rsidRPr="00FB668E">
              <w:rPr>
                <w:color w:val="800000"/>
              </w:rPr>
              <w:t>Italia</w:t>
            </w:r>
          </w:p>
        </w:tc>
        <w:tc>
          <w:tcPr>
            <w:tcW w:w="1302" w:type="dxa"/>
          </w:tcPr>
          <w:p w:rsidR="00435A8C" w:rsidRPr="00FB668E" w:rsidRDefault="00435A8C" w:rsidP="00743908">
            <w:pPr>
              <w:jc w:val="center"/>
            </w:pPr>
            <w:r w:rsidRPr="00FB668E">
              <w:t>2</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10</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17</w:t>
            </w:r>
          </w:p>
        </w:tc>
      </w:tr>
      <w:tr w:rsidR="00435A8C" w:rsidTr="00435A8C">
        <w:tc>
          <w:tcPr>
            <w:tcW w:w="1302" w:type="dxa"/>
          </w:tcPr>
          <w:p w:rsidR="00435A8C" w:rsidRPr="00FB668E" w:rsidRDefault="00435A8C" w:rsidP="00743908">
            <w:r w:rsidRPr="00FB668E">
              <w:t xml:space="preserve">[ Jamaica / </w:t>
            </w:r>
            <w:r w:rsidRPr="00FB668E">
              <w:rPr>
                <w:color w:val="0000FF"/>
              </w:rPr>
              <w:t xml:space="preserve">Jamaique </w:t>
            </w:r>
            <w:r w:rsidRPr="00FB668E">
              <w:t xml:space="preserve">/ </w:t>
            </w:r>
            <w:r w:rsidRPr="00FB668E">
              <w:rPr>
                <w:color w:val="993300"/>
              </w:rPr>
              <w:t>Jamaica</w:t>
            </w:r>
            <w:r w:rsidRPr="00FB668E">
              <w:t xml:space="preserve">   # 1 ]</w:t>
            </w:r>
          </w:p>
        </w:tc>
        <w:tc>
          <w:tcPr>
            <w:tcW w:w="1302" w:type="dxa"/>
          </w:tcPr>
          <w:p w:rsidR="00435A8C" w:rsidRPr="00FB668E" w:rsidRDefault="00435A8C" w:rsidP="00743908">
            <w:pPr>
              <w:jc w:val="center"/>
            </w:pPr>
            <w:r w:rsidRPr="00FB668E">
              <w:t>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39</w:t>
            </w:r>
          </w:p>
        </w:tc>
        <w:tc>
          <w:tcPr>
            <w:tcW w:w="1303" w:type="dxa"/>
          </w:tcPr>
          <w:p w:rsidR="00435A8C" w:rsidRPr="00FB668E" w:rsidRDefault="00435A8C" w:rsidP="00743908">
            <w:pPr>
              <w:jc w:val="center"/>
            </w:pPr>
            <w:r w:rsidRPr="00FB668E">
              <w:t>18</w:t>
            </w:r>
          </w:p>
        </w:tc>
        <w:tc>
          <w:tcPr>
            <w:tcW w:w="1303" w:type="dxa"/>
          </w:tcPr>
          <w:p w:rsidR="00435A8C" w:rsidRPr="00FB668E" w:rsidRDefault="00435A8C" w:rsidP="00743908">
            <w:pPr>
              <w:jc w:val="center"/>
            </w:pPr>
            <w:r w:rsidRPr="00FB668E">
              <w:t>100</w:t>
            </w:r>
          </w:p>
        </w:tc>
        <w:tc>
          <w:tcPr>
            <w:tcW w:w="1303" w:type="dxa"/>
          </w:tcPr>
          <w:p w:rsidR="00435A8C" w:rsidRPr="00FB668E" w:rsidRDefault="00435A8C" w:rsidP="00743908">
            <w:pPr>
              <w:jc w:val="center"/>
            </w:pPr>
            <w:r w:rsidRPr="00FB668E">
              <w:t>20</w:t>
            </w:r>
          </w:p>
        </w:tc>
        <w:tc>
          <w:tcPr>
            <w:tcW w:w="1303" w:type="dxa"/>
          </w:tcPr>
          <w:p w:rsidR="00435A8C" w:rsidRPr="00FB668E" w:rsidRDefault="00435A8C" w:rsidP="00743908">
            <w:pPr>
              <w:jc w:val="center"/>
            </w:pPr>
            <w:r w:rsidRPr="00FB668E">
              <w:t>177</w:t>
            </w:r>
          </w:p>
        </w:tc>
      </w:tr>
      <w:tr w:rsidR="00435A8C" w:rsidTr="00435A8C">
        <w:tc>
          <w:tcPr>
            <w:tcW w:w="1302" w:type="dxa"/>
          </w:tcPr>
          <w:p w:rsidR="00435A8C" w:rsidRPr="00FB668E" w:rsidRDefault="00435A8C" w:rsidP="00743908">
            <w:r w:rsidRPr="00FB668E">
              <w:t xml:space="preserve">Kazakhstan / </w:t>
            </w:r>
            <w:r w:rsidRPr="00FB668E">
              <w:rPr>
                <w:color w:val="0000FF"/>
              </w:rPr>
              <w:t>Kazakhstan /</w:t>
            </w:r>
            <w:r w:rsidRPr="00FB668E">
              <w:t xml:space="preserve"> </w:t>
            </w:r>
            <w:r w:rsidRPr="00FB668E">
              <w:rPr>
                <w:color w:val="993300"/>
              </w:rPr>
              <w:t>Kazakhstan</w:t>
            </w:r>
          </w:p>
        </w:tc>
        <w:tc>
          <w:tcPr>
            <w:tcW w:w="1302" w:type="dxa"/>
          </w:tcPr>
          <w:p w:rsidR="00435A8C" w:rsidRPr="00FB668E" w:rsidRDefault="00435A8C" w:rsidP="00743908">
            <w:pPr>
              <w:jc w:val="center"/>
            </w:pPr>
            <w:r w:rsidRPr="00FB668E">
              <w:t>63</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7</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73</w:t>
            </w:r>
          </w:p>
        </w:tc>
      </w:tr>
      <w:tr w:rsidR="00435A8C" w:rsidTr="00435A8C">
        <w:tc>
          <w:tcPr>
            <w:tcW w:w="1302" w:type="dxa"/>
          </w:tcPr>
          <w:p w:rsidR="00435A8C" w:rsidRPr="00FB668E" w:rsidRDefault="00435A8C" w:rsidP="00743908">
            <w:r w:rsidRPr="00FB668E">
              <w:t>Kyrgyzstan/</w:t>
            </w:r>
            <w:r w:rsidRPr="00FB668E">
              <w:rPr>
                <w:color w:val="0000FF"/>
              </w:rPr>
              <w:t>Kirghizistan</w:t>
            </w:r>
            <w:r w:rsidRPr="00FB668E">
              <w:t>/</w:t>
            </w:r>
            <w:r w:rsidRPr="00FB668E">
              <w:rPr>
                <w:color w:val="800000"/>
              </w:rPr>
              <w:t>Kirguistán</w:t>
            </w:r>
          </w:p>
        </w:tc>
        <w:tc>
          <w:tcPr>
            <w:tcW w:w="1302" w:type="dxa"/>
          </w:tcPr>
          <w:p w:rsidR="00435A8C" w:rsidRPr="00FB668E" w:rsidRDefault="00435A8C" w:rsidP="00743908">
            <w:pPr>
              <w:jc w:val="center"/>
            </w:pPr>
            <w:r w:rsidRPr="00FB668E">
              <w:t>23</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4</w:t>
            </w:r>
          </w:p>
        </w:tc>
        <w:tc>
          <w:tcPr>
            <w:tcW w:w="1303" w:type="dxa"/>
          </w:tcPr>
          <w:p w:rsidR="00435A8C" w:rsidRPr="00FB668E" w:rsidRDefault="00435A8C" w:rsidP="00743908">
            <w:pPr>
              <w:jc w:val="center"/>
            </w:pPr>
            <w:r w:rsidRPr="00FB668E">
              <w:t>17</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46</w:t>
            </w:r>
          </w:p>
        </w:tc>
      </w:tr>
      <w:tr w:rsidR="00435A8C" w:rsidTr="00435A8C">
        <w:tc>
          <w:tcPr>
            <w:tcW w:w="1302" w:type="dxa"/>
          </w:tcPr>
          <w:p w:rsidR="00435A8C" w:rsidRPr="00FB668E" w:rsidRDefault="00435A8C" w:rsidP="00743908">
            <w:pPr>
              <w:rPr>
                <w:lang w:val="en-US"/>
              </w:rPr>
            </w:pPr>
            <w:r w:rsidRPr="00FB668E">
              <w:rPr>
                <w:lang w:val="en-US"/>
              </w:rPr>
              <w:t>Libyan Arab Jamahiriya/</w:t>
            </w:r>
            <w:r w:rsidRPr="00FB668E">
              <w:rPr>
                <w:color w:val="0000FF"/>
                <w:lang w:val="en-US"/>
              </w:rPr>
              <w:t>Lybie</w:t>
            </w:r>
            <w:r w:rsidRPr="00FB668E">
              <w:rPr>
                <w:lang w:val="en-US"/>
              </w:rPr>
              <w:t>/</w:t>
            </w:r>
            <w:r w:rsidRPr="00FB668E">
              <w:rPr>
                <w:color w:val="800000"/>
                <w:lang w:val="en-US"/>
              </w:rPr>
              <w:t>Libia</w:t>
            </w:r>
          </w:p>
        </w:tc>
        <w:tc>
          <w:tcPr>
            <w:tcW w:w="1302" w:type="dxa"/>
          </w:tcPr>
          <w:p w:rsidR="00435A8C" w:rsidRPr="00FB668E" w:rsidRDefault="00435A8C" w:rsidP="00743908">
            <w:pPr>
              <w:jc w:val="center"/>
            </w:pPr>
            <w:r w:rsidRPr="00FB668E">
              <w:t>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20</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21</w:t>
            </w:r>
          </w:p>
        </w:tc>
      </w:tr>
      <w:tr w:rsidR="00435A8C" w:rsidTr="00435A8C">
        <w:tc>
          <w:tcPr>
            <w:tcW w:w="1302" w:type="dxa"/>
          </w:tcPr>
          <w:p w:rsidR="00435A8C" w:rsidRPr="00FB668E" w:rsidRDefault="00435A8C" w:rsidP="00743908">
            <w:r w:rsidRPr="00FB668E">
              <w:t>Lithuania/</w:t>
            </w:r>
            <w:r w:rsidRPr="00FB668E">
              <w:rPr>
                <w:color w:val="0000FF"/>
              </w:rPr>
              <w:t>Lituanie</w:t>
            </w:r>
            <w:r w:rsidRPr="00FB668E">
              <w:t>/</w:t>
            </w:r>
            <w:r w:rsidRPr="00FB668E">
              <w:rPr>
                <w:color w:val="800000"/>
              </w:rPr>
              <w:t>Lituania</w:t>
            </w:r>
          </w:p>
        </w:tc>
        <w:tc>
          <w:tcPr>
            <w:tcW w:w="1302" w:type="dxa"/>
          </w:tcPr>
          <w:p w:rsidR="00435A8C" w:rsidRPr="00FB668E" w:rsidRDefault="00435A8C" w:rsidP="00743908">
            <w:pPr>
              <w:jc w:val="center"/>
            </w:pPr>
            <w:r w:rsidRPr="00FB668E">
              <w:t>6</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5</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15</w:t>
            </w:r>
          </w:p>
        </w:tc>
      </w:tr>
      <w:tr w:rsidR="00435A8C" w:rsidTr="00435A8C">
        <w:tc>
          <w:tcPr>
            <w:tcW w:w="1302" w:type="dxa"/>
          </w:tcPr>
          <w:p w:rsidR="00435A8C" w:rsidRPr="00FB668E" w:rsidRDefault="00435A8C" w:rsidP="00743908">
            <w:r w:rsidRPr="00FB668E">
              <w:t>Nepal/</w:t>
            </w:r>
            <w:r w:rsidRPr="00FB668E">
              <w:rPr>
                <w:color w:val="0000FF"/>
              </w:rPr>
              <w:t>Népal</w:t>
            </w:r>
            <w:r w:rsidRPr="00FB668E">
              <w:t>/</w:t>
            </w:r>
            <w:r w:rsidRPr="00FB668E">
              <w:rPr>
                <w:color w:val="800000"/>
              </w:rPr>
              <w:t>Nepal</w:t>
            </w:r>
          </w:p>
        </w:tc>
        <w:tc>
          <w:tcPr>
            <w:tcW w:w="1302" w:type="dxa"/>
          </w:tcPr>
          <w:p w:rsidR="00435A8C" w:rsidRPr="00FB668E" w:rsidRDefault="00435A8C" w:rsidP="00743908">
            <w:pPr>
              <w:jc w:val="center"/>
            </w:pPr>
            <w:r w:rsidRPr="00FB668E">
              <w:t>12</w:t>
            </w:r>
          </w:p>
        </w:tc>
        <w:tc>
          <w:tcPr>
            <w:tcW w:w="1302"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12</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26</w:t>
            </w:r>
          </w:p>
        </w:tc>
      </w:tr>
      <w:tr w:rsidR="00435A8C" w:rsidTr="00435A8C">
        <w:tc>
          <w:tcPr>
            <w:tcW w:w="1302" w:type="dxa"/>
          </w:tcPr>
          <w:p w:rsidR="00435A8C" w:rsidRPr="00FB668E" w:rsidRDefault="00435A8C" w:rsidP="00743908">
            <w:pPr>
              <w:rPr>
                <w:lang w:val="en-US"/>
              </w:rPr>
            </w:pPr>
            <w:r w:rsidRPr="00FB668E">
              <w:rPr>
                <w:lang w:val="en-US"/>
              </w:rPr>
              <w:t>Netherlands/</w:t>
            </w:r>
            <w:r w:rsidRPr="00FB668E">
              <w:rPr>
                <w:color w:val="0000FF"/>
                <w:lang w:val="en-US"/>
              </w:rPr>
              <w:t>Pays-Bas</w:t>
            </w:r>
            <w:r w:rsidRPr="00FB668E">
              <w:rPr>
                <w:lang w:val="en-US"/>
              </w:rPr>
              <w:t>/</w:t>
            </w:r>
            <w:r w:rsidRPr="00FB668E">
              <w:rPr>
                <w:color w:val="800000"/>
                <w:lang w:val="en-US"/>
              </w:rPr>
              <w:t>Países Bajos</w:t>
            </w:r>
          </w:p>
        </w:tc>
        <w:tc>
          <w:tcPr>
            <w:tcW w:w="1302" w:type="dxa"/>
          </w:tcPr>
          <w:p w:rsidR="00435A8C" w:rsidRPr="00FB668E" w:rsidRDefault="00435A8C" w:rsidP="00743908">
            <w:pPr>
              <w:jc w:val="center"/>
            </w:pPr>
            <w:r w:rsidRPr="00FB668E">
              <w:t>10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65</w:t>
            </w:r>
          </w:p>
        </w:tc>
        <w:tc>
          <w:tcPr>
            <w:tcW w:w="1303" w:type="dxa"/>
          </w:tcPr>
          <w:p w:rsidR="00435A8C" w:rsidRPr="00FB668E" w:rsidRDefault="00435A8C" w:rsidP="00743908">
            <w:pPr>
              <w:jc w:val="center"/>
            </w:pPr>
            <w:r w:rsidRPr="00FB668E">
              <w:t>6</w:t>
            </w:r>
          </w:p>
        </w:tc>
        <w:tc>
          <w:tcPr>
            <w:tcW w:w="1303" w:type="dxa"/>
          </w:tcPr>
          <w:p w:rsidR="00435A8C" w:rsidRPr="00FB668E" w:rsidRDefault="00435A8C" w:rsidP="00743908">
            <w:pPr>
              <w:jc w:val="center"/>
            </w:pPr>
            <w:r w:rsidRPr="00FB668E">
              <w:t>10</w:t>
            </w:r>
          </w:p>
        </w:tc>
        <w:tc>
          <w:tcPr>
            <w:tcW w:w="1303" w:type="dxa"/>
          </w:tcPr>
          <w:p w:rsidR="00435A8C" w:rsidRPr="00FB668E" w:rsidRDefault="00435A8C" w:rsidP="00743908">
            <w:pPr>
              <w:jc w:val="center"/>
            </w:pPr>
            <w:r w:rsidRPr="00FB668E">
              <w:t>20</w:t>
            </w:r>
          </w:p>
        </w:tc>
        <w:tc>
          <w:tcPr>
            <w:tcW w:w="1303" w:type="dxa"/>
          </w:tcPr>
          <w:p w:rsidR="00435A8C" w:rsidRPr="00FB668E" w:rsidRDefault="00435A8C" w:rsidP="00743908">
            <w:pPr>
              <w:jc w:val="center"/>
            </w:pPr>
            <w:r w:rsidRPr="00FB668E">
              <w:t>111</w:t>
            </w:r>
          </w:p>
        </w:tc>
      </w:tr>
      <w:tr w:rsidR="00435A8C" w:rsidTr="00435A8C">
        <w:tc>
          <w:tcPr>
            <w:tcW w:w="1302" w:type="dxa"/>
          </w:tcPr>
          <w:p w:rsidR="00435A8C" w:rsidRPr="00FB668E" w:rsidRDefault="00435A8C" w:rsidP="00743908">
            <w:r w:rsidRPr="00FB668E">
              <w:t>New Zealand/</w:t>
            </w:r>
            <w:r w:rsidRPr="00FB668E">
              <w:rPr>
                <w:color w:val="0000FF"/>
              </w:rPr>
              <w:t>Nouvelle-Zélande</w:t>
            </w:r>
            <w:r w:rsidRPr="00FB668E">
              <w:t>/</w:t>
            </w:r>
          </w:p>
        </w:tc>
        <w:tc>
          <w:tcPr>
            <w:tcW w:w="1302" w:type="dxa"/>
          </w:tcPr>
          <w:p w:rsidR="00435A8C" w:rsidRPr="00FB668E" w:rsidRDefault="00435A8C" w:rsidP="00743908">
            <w:pPr>
              <w:jc w:val="center"/>
            </w:pPr>
            <w:r w:rsidRPr="00FB668E">
              <w:t>3</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15</w:t>
            </w:r>
          </w:p>
        </w:tc>
        <w:tc>
          <w:tcPr>
            <w:tcW w:w="1303" w:type="dxa"/>
          </w:tcPr>
          <w:p w:rsidR="00435A8C" w:rsidRPr="00FB668E" w:rsidRDefault="00435A8C" w:rsidP="00743908">
            <w:pPr>
              <w:jc w:val="center"/>
            </w:pPr>
            <w:r w:rsidRPr="00FB668E">
              <w:t>8</w:t>
            </w:r>
          </w:p>
        </w:tc>
        <w:tc>
          <w:tcPr>
            <w:tcW w:w="1303" w:type="dxa"/>
          </w:tcPr>
          <w:p w:rsidR="00435A8C" w:rsidRPr="00FB668E" w:rsidRDefault="00435A8C" w:rsidP="00743908">
            <w:pPr>
              <w:jc w:val="center"/>
            </w:pPr>
            <w:r w:rsidRPr="00FB668E">
              <w:t>4</w:t>
            </w:r>
          </w:p>
        </w:tc>
        <w:tc>
          <w:tcPr>
            <w:tcW w:w="1303" w:type="dxa"/>
          </w:tcPr>
          <w:p w:rsidR="00435A8C" w:rsidRPr="00FB668E" w:rsidRDefault="00435A8C" w:rsidP="00743908">
            <w:pPr>
              <w:jc w:val="center"/>
            </w:pPr>
            <w:r w:rsidRPr="00FB668E">
              <w:t>9</w:t>
            </w:r>
          </w:p>
        </w:tc>
        <w:tc>
          <w:tcPr>
            <w:tcW w:w="1303" w:type="dxa"/>
          </w:tcPr>
          <w:p w:rsidR="00435A8C" w:rsidRPr="00FB668E" w:rsidRDefault="00435A8C" w:rsidP="00743908">
            <w:pPr>
              <w:jc w:val="center"/>
            </w:pPr>
            <w:r w:rsidRPr="00FB668E">
              <w:t>39</w:t>
            </w:r>
          </w:p>
        </w:tc>
      </w:tr>
      <w:tr w:rsidR="00435A8C" w:rsidTr="00435A8C">
        <w:tc>
          <w:tcPr>
            <w:tcW w:w="1302" w:type="dxa"/>
          </w:tcPr>
          <w:p w:rsidR="00435A8C" w:rsidRPr="00FB668E" w:rsidRDefault="00435A8C" w:rsidP="00743908">
            <w:r w:rsidRPr="00FB668E">
              <w:t>Norway/</w:t>
            </w:r>
            <w:r w:rsidRPr="00FB668E">
              <w:rPr>
                <w:color w:val="0000FF"/>
              </w:rPr>
              <w:t>Norvege</w:t>
            </w:r>
            <w:r w:rsidRPr="00FB668E">
              <w:t>/</w:t>
            </w:r>
            <w:r w:rsidRPr="00FB668E">
              <w:rPr>
                <w:color w:val="800000"/>
              </w:rPr>
              <w:t>Noruega</w:t>
            </w:r>
          </w:p>
        </w:tc>
        <w:tc>
          <w:tcPr>
            <w:tcW w:w="1302" w:type="dxa"/>
          </w:tcPr>
          <w:p w:rsidR="00435A8C" w:rsidRPr="00FB668E" w:rsidRDefault="00435A8C" w:rsidP="00743908">
            <w:pPr>
              <w:jc w:val="center"/>
            </w:pPr>
            <w:r w:rsidRPr="00FB668E">
              <w:t>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10</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6</w:t>
            </w:r>
          </w:p>
        </w:tc>
        <w:tc>
          <w:tcPr>
            <w:tcW w:w="1303" w:type="dxa"/>
          </w:tcPr>
          <w:p w:rsidR="00435A8C" w:rsidRPr="00FB668E" w:rsidRDefault="00435A8C" w:rsidP="00743908">
            <w:pPr>
              <w:jc w:val="center"/>
            </w:pPr>
            <w:r w:rsidRPr="00FB668E">
              <w:t>19</w:t>
            </w:r>
          </w:p>
        </w:tc>
      </w:tr>
      <w:tr w:rsidR="00435A8C" w:rsidTr="00435A8C">
        <w:tc>
          <w:tcPr>
            <w:tcW w:w="1302" w:type="dxa"/>
          </w:tcPr>
          <w:p w:rsidR="00435A8C" w:rsidRPr="00FB668E" w:rsidRDefault="00435A8C" w:rsidP="00743908">
            <w:r w:rsidRPr="00FB668E">
              <w:t>Peru/</w:t>
            </w:r>
            <w:r w:rsidRPr="00FB668E">
              <w:rPr>
                <w:color w:val="0000FF"/>
              </w:rPr>
              <w:t>Pérou</w:t>
            </w:r>
            <w:r w:rsidRPr="00FB668E">
              <w:t>/</w:t>
            </w:r>
            <w:r w:rsidRPr="00FB668E">
              <w:rPr>
                <w:color w:val="800000"/>
              </w:rPr>
              <w:t>Perú</w:t>
            </w:r>
          </w:p>
        </w:tc>
        <w:tc>
          <w:tcPr>
            <w:tcW w:w="1302" w:type="dxa"/>
          </w:tcPr>
          <w:p w:rsidR="00435A8C" w:rsidRPr="00FB668E" w:rsidRDefault="00435A8C" w:rsidP="00743908">
            <w:pPr>
              <w:jc w:val="center"/>
            </w:pPr>
            <w:r w:rsidRPr="00FB668E">
              <w:t>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4</w:t>
            </w:r>
          </w:p>
        </w:tc>
        <w:tc>
          <w:tcPr>
            <w:tcW w:w="1303" w:type="dxa"/>
          </w:tcPr>
          <w:p w:rsidR="00435A8C" w:rsidRPr="00FB668E" w:rsidRDefault="00435A8C" w:rsidP="00743908">
            <w:pPr>
              <w:jc w:val="center"/>
            </w:pPr>
            <w:r w:rsidRPr="00FB668E">
              <w:t>15</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20</w:t>
            </w:r>
          </w:p>
        </w:tc>
      </w:tr>
      <w:tr w:rsidR="00435A8C" w:rsidTr="00435A8C">
        <w:tc>
          <w:tcPr>
            <w:tcW w:w="1302" w:type="dxa"/>
          </w:tcPr>
          <w:p w:rsidR="00435A8C" w:rsidRPr="00FB668E" w:rsidRDefault="00435A8C" w:rsidP="00743908">
            <w:r w:rsidRPr="00FB668E">
              <w:t>Philippines/</w:t>
            </w:r>
            <w:r w:rsidRPr="00FB668E">
              <w:rPr>
                <w:color w:val="0000FF"/>
              </w:rPr>
              <w:t>Philippines</w:t>
            </w:r>
            <w:r w:rsidRPr="00FB668E">
              <w:t>/</w:t>
            </w:r>
            <w:r w:rsidRPr="00FB668E">
              <w:rPr>
                <w:color w:val="800000"/>
              </w:rPr>
              <w:t>Filipinas</w:t>
            </w:r>
          </w:p>
        </w:tc>
        <w:tc>
          <w:tcPr>
            <w:tcW w:w="1302" w:type="dxa"/>
          </w:tcPr>
          <w:p w:rsidR="00435A8C" w:rsidRPr="00FB668E" w:rsidRDefault="00435A8C" w:rsidP="00743908">
            <w:pPr>
              <w:jc w:val="center"/>
            </w:pPr>
            <w:r w:rsidRPr="00FB668E">
              <w:t>2</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10</w:t>
            </w:r>
          </w:p>
        </w:tc>
        <w:tc>
          <w:tcPr>
            <w:tcW w:w="1303" w:type="dxa"/>
          </w:tcPr>
          <w:p w:rsidR="00435A8C" w:rsidRPr="00FB668E" w:rsidRDefault="00435A8C" w:rsidP="00743908">
            <w:pPr>
              <w:jc w:val="center"/>
            </w:pPr>
            <w:r w:rsidRPr="00FB668E">
              <w:t>12</w:t>
            </w:r>
          </w:p>
        </w:tc>
        <w:tc>
          <w:tcPr>
            <w:tcW w:w="1303"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28</w:t>
            </w:r>
          </w:p>
        </w:tc>
      </w:tr>
      <w:tr w:rsidR="00435A8C" w:rsidTr="00435A8C">
        <w:tc>
          <w:tcPr>
            <w:tcW w:w="1302" w:type="dxa"/>
          </w:tcPr>
          <w:p w:rsidR="00435A8C" w:rsidRPr="00FB668E" w:rsidRDefault="00435A8C" w:rsidP="00743908">
            <w:pPr>
              <w:rPr>
                <w:color w:val="000000" w:themeColor="text1"/>
                <w:lang w:val="en-US"/>
              </w:rPr>
            </w:pPr>
            <w:r w:rsidRPr="00FB668E">
              <w:rPr>
                <w:color w:val="000000" w:themeColor="text1"/>
                <w:lang w:val="en-US"/>
              </w:rPr>
              <w:t>Republic of Korea/République de Corée/República de Corea</w:t>
            </w:r>
          </w:p>
        </w:tc>
        <w:tc>
          <w:tcPr>
            <w:tcW w:w="1302" w:type="dxa"/>
          </w:tcPr>
          <w:p w:rsidR="00435A8C" w:rsidRPr="00FB668E" w:rsidRDefault="00435A8C" w:rsidP="00743908">
            <w:pPr>
              <w:jc w:val="center"/>
              <w:rPr>
                <w:color w:val="000000" w:themeColor="text1"/>
              </w:rPr>
            </w:pPr>
            <w:r w:rsidRPr="00FB668E">
              <w:rPr>
                <w:color w:val="000000" w:themeColor="text1"/>
              </w:rPr>
              <w:t>4</w:t>
            </w:r>
          </w:p>
        </w:tc>
        <w:tc>
          <w:tcPr>
            <w:tcW w:w="1302" w:type="dxa"/>
          </w:tcPr>
          <w:p w:rsidR="00435A8C" w:rsidRPr="00FB668E" w:rsidRDefault="00435A8C" w:rsidP="00743908">
            <w:pPr>
              <w:jc w:val="center"/>
              <w:rPr>
                <w:color w:val="000000" w:themeColor="text1"/>
              </w:rPr>
            </w:pPr>
            <w:r w:rsidRPr="00FB668E">
              <w:rPr>
                <w:color w:val="000000" w:themeColor="text1"/>
              </w:rPr>
              <w:t>0</w:t>
            </w:r>
          </w:p>
        </w:tc>
        <w:tc>
          <w:tcPr>
            <w:tcW w:w="1303" w:type="dxa"/>
          </w:tcPr>
          <w:p w:rsidR="00435A8C" w:rsidRPr="00FB668E" w:rsidRDefault="00435A8C" w:rsidP="00743908">
            <w:pPr>
              <w:jc w:val="center"/>
              <w:rPr>
                <w:color w:val="000000" w:themeColor="text1"/>
              </w:rPr>
            </w:pPr>
            <w:r w:rsidRPr="00FB668E">
              <w:rPr>
                <w:color w:val="000000" w:themeColor="text1"/>
              </w:rPr>
              <w:t>1</w:t>
            </w:r>
          </w:p>
        </w:tc>
        <w:tc>
          <w:tcPr>
            <w:tcW w:w="1303" w:type="dxa"/>
          </w:tcPr>
          <w:p w:rsidR="00435A8C" w:rsidRPr="00FB668E" w:rsidRDefault="00435A8C" w:rsidP="00743908">
            <w:pPr>
              <w:jc w:val="center"/>
              <w:rPr>
                <w:color w:val="000000" w:themeColor="text1"/>
              </w:rPr>
            </w:pPr>
            <w:r w:rsidRPr="00FB668E">
              <w:rPr>
                <w:color w:val="000000" w:themeColor="text1"/>
              </w:rPr>
              <w:t>2</w:t>
            </w:r>
          </w:p>
        </w:tc>
        <w:tc>
          <w:tcPr>
            <w:tcW w:w="1303" w:type="dxa"/>
          </w:tcPr>
          <w:p w:rsidR="00435A8C" w:rsidRPr="00FB668E" w:rsidRDefault="00435A8C" w:rsidP="00743908">
            <w:pPr>
              <w:jc w:val="center"/>
              <w:rPr>
                <w:color w:val="000000" w:themeColor="text1"/>
              </w:rPr>
            </w:pPr>
            <w:r w:rsidRPr="00FB668E">
              <w:rPr>
                <w:color w:val="000000" w:themeColor="text1"/>
              </w:rPr>
              <w:t>122</w:t>
            </w:r>
          </w:p>
        </w:tc>
        <w:tc>
          <w:tcPr>
            <w:tcW w:w="1303" w:type="dxa"/>
          </w:tcPr>
          <w:p w:rsidR="00435A8C" w:rsidRPr="00FB668E" w:rsidRDefault="00435A8C" w:rsidP="00743908">
            <w:pPr>
              <w:jc w:val="center"/>
              <w:rPr>
                <w:color w:val="000000" w:themeColor="text1"/>
              </w:rPr>
            </w:pPr>
            <w:r w:rsidRPr="00FB668E">
              <w:rPr>
                <w:color w:val="000000" w:themeColor="text1"/>
              </w:rPr>
              <w:t>2</w:t>
            </w:r>
          </w:p>
        </w:tc>
        <w:tc>
          <w:tcPr>
            <w:tcW w:w="1303" w:type="dxa"/>
          </w:tcPr>
          <w:p w:rsidR="00435A8C" w:rsidRPr="00FB668E" w:rsidRDefault="00435A8C" w:rsidP="00743908">
            <w:pPr>
              <w:jc w:val="center"/>
              <w:rPr>
                <w:color w:val="000000" w:themeColor="text1"/>
              </w:rPr>
            </w:pPr>
            <w:r w:rsidRPr="00FB668E">
              <w:rPr>
                <w:color w:val="000000" w:themeColor="text1"/>
              </w:rPr>
              <w:t>131</w:t>
            </w:r>
          </w:p>
        </w:tc>
      </w:tr>
      <w:tr w:rsidR="00435A8C" w:rsidTr="00435A8C">
        <w:tc>
          <w:tcPr>
            <w:tcW w:w="1302" w:type="dxa"/>
          </w:tcPr>
          <w:p w:rsidR="00435A8C" w:rsidRPr="00FB668E" w:rsidRDefault="00435A8C" w:rsidP="00743908">
            <w:pPr>
              <w:rPr>
                <w:lang w:val="en-US"/>
              </w:rPr>
            </w:pPr>
            <w:r w:rsidRPr="00FB668E">
              <w:rPr>
                <w:lang w:val="en-US"/>
              </w:rPr>
              <w:t>Russian Federation/</w:t>
            </w:r>
            <w:r w:rsidRPr="00FB668E">
              <w:rPr>
                <w:color w:val="0000FF"/>
                <w:lang w:val="en-US"/>
              </w:rPr>
              <w:t>Fédération de Russie</w:t>
            </w:r>
            <w:r w:rsidRPr="00FB668E">
              <w:rPr>
                <w:lang w:val="en-US"/>
              </w:rPr>
              <w:t>/</w:t>
            </w:r>
            <w:r w:rsidRPr="00FB668E">
              <w:rPr>
                <w:color w:val="800000"/>
                <w:lang w:val="en-US"/>
              </w:rPr>
              <w:t>Federación de Rusia</w:t>
            </w:r>
          </w:p>
        </w:tc>
        <w:tc>
          <w:tcPr>
            <w:tcW w:w="1302" w:type="dxa"/>
          </w:tcPr>
          <w:p w:rsidR="00435A8C" w:rsidRPr="00FB668E" w:rsidRDefault="00435A8C" w:rsidP="00743908">
            <w:pPr>
              <w:jc w:val="center"/>
            </w:pPr>
            <w:r w:rsidRPr="00FB668E">
              <w:t>50</w:t>
            </w:r>
          </w:p>
        </w:tc>
        <w:tc>
          <w:tcPr>
            <w:tcW w:w="1302"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21</w:t>
            </w:r>
          </w:p>
        </w:tc>
        <w:tc>
          <w:tcPr>
            <w:tcW w:w="1303" w:type="dxa"/>
          </w:tcPr>
          <w:p w:rsidR="00435A8C" w:rsidRPr="00FB668E" w:rsidRDefault="00435A8C" w:rsidP="00743908">
            <w:pPr>
              <w:jc w:val="center"/>
            </w:pPr>
            <w:r w:rsidRPr="00FB668E">
              <w:t>9</w:t>
            </w:r>
          </w:p>
        </w:tc>
        <w:tc>
          <w:tcPr>
            <w:tcW w:w="1303" w:type="dxa"/>
          </w:tcPr>
          <w:p w:rsidR="00435A8C" w:rsidRPr="00FB668E" w:rsidRDefault="00435A8C" w:rsidP="00743908">
            <w:pPr>
              <w:jc w:val="center"/>
            </w:pPr>
            <w:r w:rsidRPr="00FB668E">
              <w:t>28</w:t>
            </w:r>
          </w:p>
        </w:tc>
        <w:tc>
          <w:tcPr>
            <w:tcW w:w="1303" w:type="dxa"/>
          </w:tcPr>
          <w:p w:rsidR="00435A8C" w:rsidRPr="00FB668E" w:rsidRDefault="00435A8C" w:rsidP="00743908">
            <w:pPr>
              <w:jc w:val="center"/>
            </w:pPr>
            <w:r w:rsidRPr="00FB668E">
              <w:t>9</w:t>
            </w:r>
          </w:p>
        </w:tc>
        <w:tc>
          <w:tcPr>
            <w:tcW w:w="1303" w:type="dxa"/>
          </w:tcPr>
          <w:p w:rsidR="00435A8C" w:rsidRPr="00FB668E" w:rsidRDefault="00435A8C" w:rsidP="00743908">
            <w:pPr>
              <w:jc w:val="center"/>
            </w:pPr>
            <w:r w:rsidRPr="00FB668E">
              <w:t>118</w:t>
            </w:r>
          </w:p>
        </w:tc>
      </w:tr>
      <w:tr w:rsidR="00435A8C" w:rsidTr="00435A8C">
        <w:tc>
          <w:tcPr>
            <w:tcW w:w="1302" w:type="dxa"/>
          </w:tcPr>
          <w:p w:rsidR="00435A8C" w:rsidRPr="00FB668E" w:rsidRDefault="00435A8C" w:rsidP="00743908">
            <w:r w:rsidRPr="00FB668E">
              <w:t>Spain/</w:t>
            </w:r>
            <w:r w:rsidRPr="00FB668E">
              <w:rPr>
                <w:color w:val="0000FF"/>
              </w:rPr>
              <w:t>Espagne</w:t>
            </w:r>
            <w:r w:rsidRPr="00FB668E">
              <w:t>/</w:t>
            </w:r>
            <w:r w:rsidRPr="00FB668E">
              <w:rPr>
                <w:color w:val="800000"/>
              </w:rPr>
              <w:t>España</w:t>
            </w:r>
          </w:p>
        </w:tc>
        <w:tc>
          <w:tcPr>
            <w:tcW w:w="1302" w:type="dxa"/>
          </w:tcPr>
          <w:p w:rsidR="00435A8C" w:rsidRPr="00FB668E" w:rsidRDefault="00435A8C" w:rsidP="00743908">
            <w:pPr>
              <w:jc w:val="center"/>
            </w:pPr>
            <w:r w:rsidRPr="00FB668E">
              <w:t>3</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77</w:t>
            </w:r>
          </w:p>
        </w:tc>
        <w:tc>
          <w:tcPr>
            <w:tcW w:w="1303" w:type="dxa"/>
          </w:tcPr>
          <w:p w:rsidR="00435A8C" w:rsidRPr="00FB668E" w:rsidRDefault="00435A8C" w:rsidP="00743908">
            <w:pPr>
              <w:jc w:val="center"/>
            </w:pPr>
            <w:r w:rsidRPr="00FB668E">
              <w:t>7</w:t>
            </w:r>
          </w:p>
        </w:tc>
        <w:tc>
          <w:tcPr>
            <w:tcW w:w="1303" w:type="dxa"/>
          </w:tcPr>
          <w:p w:rsidR="00435A8C" w:rsidRPr="00FB668E" w:rsidRDefault="00435A8C" w:rsidP="00743908">
            <w:pPr>
              <w:jc w:val="center"/>
            </w:pPr>
            <w:r w:rsidRPr="00FB668E">
              <w:t>24</w:t>
            </w:r>
          </w:p>
        </w:tc>
        <w:tc>
          <w:tcPr>
            <w:tcW w:w="1303" w:type="dxa"/>
          </w:tcPr>
          <w:p w:rsidR="00435A8C" w:rsidRPr="00FB668E" w:rsidRDefault="00435A8C" w:rsidP="00743908">
            <w:pPr>
              <w:jc w:val="center"/>
            </w:pPr>
            <w:r w:rsidRPr="00FB668E">
              <w:t>13</w:t>
            </w:r>
          </w:p>
        </w:tc>
        <w:tc>
          <w:tcPr>
            <w:tcW w:w="1303" w:type="dxa"/>
          </w:tcPr>
          <w:p w:rsidR="00435A8C" w:rsidRPr="00FB668E" w:rsidRDefault="00435A8C" w:rsidP="00743908">
            <w:pPr>
              <w:jc w:val="center"/>
            </w:pPr>
            <w:r w:rsidRPr="00FB668E">
              <w:t>124</w:t>
            </w:r>
          </w:p>
        </w:tc>
      </w:tr>
      <w:tr w:rsidR="00435A8C" w:rsidTr="00435A8C">
        <w:tc>
          <w:tcPr>
            <w:tcW w:w="1302" w:type="dxa"/>
          </w:tcPr>
          <w:p w:rsidR="00435A8C" w:rsidRPr="00FB668E" w:rsidRDefault="00435A8C" w:rsidP="00743908">
            <w:pPr>
              <w:rPr>
                <w:lang w:val="en-US"/>
              </w:rPr>
            </w:pPr>
            <w:r w:rsidRPr="00FB668E">
              <w:rPr>
                <w:lang w:val="en-US"/>
              </w:rPr>
              <w:t>Sri Lanka/</w:t>
            </w:r>
            <w:r w:rsidRPr="00FB668E">
              <w:rPr>
                <w:color w:val="0000FF"/>
                <w:lang w:val="en-US"/>
              </w:rPr>
              <w:t>Sri Lanka</w:t>
            </w:r>
            <w:r w:rsidRPr="00FB668E">
              <w:rPr>
                <w:lang w:val="en-US"/>
              </w:rPr>
              <w:t>/</w:t>
            </w:r>
            <w:r w:rsidRPr="00FB668E">
              <w:rPr>
                <w:color w:val="800000"/>
                <w:lang w:val="en-US"/>
              </w:rPr>
              <w:t>Sri Lanka</w:t>
            </w:r>
          </w:p>
        </w:tc>
        <w:tc>
          <w:tcPr>
            <w:tcW w:w="1302" w:type="dxa"/>
          </w:tcPr>
          <w:p w:rsidR="00435A8C" w:rsidRPr="00FB668E" w:rsidRDefault="00435A8C" w:rsidP="00743908">
            <w:pPr>
              <w:jc w:val="center"/>
            </w:pPr>
            <w:r w:rsidRPr="00FB668E">
              <w:t>5</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5</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15</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25</w:t>
            </w:r>
          </w:p>
        </w:tc>
      </w:tr>
      <w:tr w:rsidR="00435A8C" w:rsidTr="00435A8C">
        <w:tc>
          <w:tcPr>
            <w:tcW w:w="1302" w:type="dxa"/>
          </w:tcPr>
          <w:p w:rsidR="00435A8C" w:rsidRPr="00FB668E" w:rsidRDefault="00435A8C" w:rsidP="00743908">
            <w:r w:rsidRPr="00FB668E">
              <w:t>Sweden/</w:t>
            </w:r>
            <w:r w:rsidRPr="00FB668E">
              <w:rPr>
                <w:color w:val="0000FF"/>
              </w:rPr>
              <w:t>Suède</w:t>
            </w:r>
            <w:r w:rsidRPr="00FB668E">
              <w:t>/</w:t>
            </w:r>
            <w:r w:rsidRPr="00FB668E">
              <w:rPr>
                <w:color w:val="800000"/>
              </w:rPr>
              <w:t>Suecia</w:t>
            </w:r>
          </w:p>
        </w:tc>
        <w:tc>
          <w:tcPr>
            <w:tcW w:w="1302" w:type="dxa"/>
          </w:tcPr>
          <w:p w:rsidR="00435A8C" w:rsidRPr="00FB668E" w:rsidRDefault="00435A8C" w:rsidP="00743908">
            <w:pPr>
              <w:jc w:val="center"/>
            </w:pPr>
            <w:r w:rsidRPr="00FB668E">
              <w:t>8</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5</w:t>
            </w:r>
          </w:p>
        </w:tc>
        <w:tc>
          <w:tcPr>
            <w:tcW w:w="1303"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6</w:t>
            </w:r>
          </w:p>
        </w:tc>
        <w:tc>
          <w:tcPr>
            <w:tcW w:w="1303" w:type="dxa"/>
          </w:tcPr>
          <w:p w:rsidR="00435A8C" w:rsidRPr="00FB668E" w:rsidRDefault="00435A8C" w:rsidP="00743908">
            <w:pPr>
              <w:jc w:val="center"/>
            </w:pPr>
            <w:r w:rsidRPr="00FB668E">
              <w:t>24</w:t>
            </w:r>
          </w:p>
        </w:tc>
      </w:tr>
      <w:tr w:rsidR="00435A8C" w:rsidTr="00435A8C">
        <w:tc>
          <w:tcPr>
            <w:tcW w:w="1302" w:type="dxa"/>
          </w:tcPr>
          <w:p w:rsidR="00435A8C" w:rsidRPr="00FB668E" w:rsidRDefault="00435A8C" w:rsidP="00743908">
            <w:r w:rsidRPr="00FB668E">
              <w:t>Tajikistan</w:t>
            </w:r>
            <w:r w:rsidRPr="00FB668E">
              <w:rPr>
                <w:color w:val="0000FF"/>
              </w:rPr>
              <w:t>/Tadjikistan</w:t>
            </w:r>
            <w:r w:rsidRPr="00FB668E">
              <w:rPr>
                <w:color w:val="800000"/>
              </w:rPr>
              <w:t>/Tayikistán</w:t>
            </w:r>
          </w:p>
        </w:tc>
        <w:tc>
          <w:tcPr>
            <w:tcW w:w="1302" w:type="dxa"/>
          </w:tcPr>
          <w:p w:rsidR="00435A8C" w:rsidRPr="00FB668E" w:rsidRDefault="00435A8C" w:rsidP="00743908">
            <w:pPr>
              <w:jc w:val="center"/>
            </w:pPr>
            <w:r w:rsidRPr="00FB668E">
              <w:t>5</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4</w:t>
            </w:r>
          </w:p>
        </w:tc>
        <w:tc>
          <w:tcPr>
            <w:tcW w:w="1303" w:type="dxa"/>
          </w:tcPr>
          <w:p w:rsidR="00435A8C" w:rsidRPr="00FB668E" w:rsidRDefault="00435A8C" w:rsidP="00743908">
            <w:pPr>
              <w:jc w:val="center"/>
            </w:pPr>
            <w:r w:rsidRPr="00FB668E">
              <w:t>22</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34</w:t>
            </w:r>
          </w:p>
        </w:tc>
      </w:tr>
      <w:tr w:rsidR="00435A8C" w:rsidTr="00435A8C">
        <w:tc>
          <w:tcPr>
            <w:tcW w:w="1302" w:type="dxa"/>
          </w:tcPr>
          <w:p w:rsidR="00435A8C" w:rsidRPr="00FB668E" w:rsidRDefault="00435A8C" w:rsidP="00743908">
            <w:r w:rsidRPr="00FB668E">
              <w:t>[ Trinidad and Tobago   /# 2]</w:t>
            </w:r>
          </w:p>
        </w:tc>
        <w:tc>
          <w:tcPr>
            <w:tcW w:w="1302" w:type="dxa"/>
          </w:tcPr>
          <w:p w:rsidR="00435A8C" w:rsidRPr="00FB668E" w:rsidRDefault="00435A8C" w:rsidP="00743908">
            <w:pPr>
              <w:jc w:val="center"/>
            </w:pPr>
            <w:r w:rsidRPr="00FB668E">
              <w:t>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15</w:t>
            </w:r>
          </w:p>
        </w:tc>
        <w:tc>
          <w:tcPr>
            <w:tcW w:w="1303" w:type="dxa"/>
          </w:tcPr>
          <w:p w:rsidR="00435A8C" w:rsidRPr="00FB668E" w:rsidRDefault="00435A8C" w:rsidP="00743908">
            <w:pPr>
              <w:jc w:val="center"/>
            </w:pPr>
            <w:r w:rsidRPr="00FB668E">
              <w:t>8</w:t>
            </w:r>
          </w:p>
        </w:tc>
        <w:tc>
          <w:tcPr>
            <w:tcW w:w="1303" w:type="dxa"/>
          </w:tcPr>
          <w:p w:rsidR="00435A8C" w:rsidRPr="00FB668E" w:rsidRDefault="00435A8C" w:rsidP="00743908">
            <w:pPr>
              <w:jc w:val="center"/>
            </w:pPr>
            <w:r w:rsidRPr="00FB668E">
              <w:t>22</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48</w:t>
            </w:r>
          </w:p>
        </w:tc>
      </w:tr>
      <w:tr w:rsidR="00435A8C" w:rsidTr="00435A8C">
        <w:tc>
          <w:tcPr>
            <w:tcW w:w="1302" w:type="dxa"/>
          </w:tcPr>
          <w:p w:rsidR="00435A8C" w:rsidRPr="00FB668E" w:rsidRDefault="00435A8C" w:rsidP="00743908">
            <w:r w:rsidRPr="00FB668E">
              <w:t>Turkmenistan/</w:t>
            </w:r>
            <w:r w:rsidRPr="00FB668E">
              <w:rPr>
                <w:color w:val="0000FF"/>
              </w:rPr>
              <w:t>Turkménistan</w:t>
            </w:r>
            <w:r w:rsidRPr="00FB668E">
              <w:t>/</w:t>
            </w:r>
            <w:r w:rsidRPr="00FB668E">
              <w:rPr>
                <w:color w:val="800000"/>
              </w:rPr>
              <w:t>Turkmenistán</w:t>
            </w:r>
          </w:p>
        </w:tc>
        <w:tc>
          <w:tcPr>
            <w:tcW w:w="1302" w:type="dxa"/>
          </w:tcPr>
          <w:p w:rsidR="00435A8C" w:rsidRPr="00FB668E" w:rsidRDefault="00435A8C" w:rsidP="00743908">
            <w:pPr>
              <w:jc w:val="center"/>
            </w:pPr>
            <w:r w:rsidRPr="00FB668E">
              <w:t>9</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11</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22</w:t>
            </w:r>
          </w:p>
        </w:tc>
      </w:tr>
      <w:tr w:rsidR="00435A8C" w:rsidTr="00435A8C">
        <w:tc>
          <w:tcPr>
            <w:tcW w:w="1302" w:type="dxa"/>
          </w:tcPr>
          <w:p w:rsidR="00435A8C" w:rsidRPr="00FB668E" w:rsidRDefault="00435A8C" w:rsidP="00743908">
            <w:r w:rsidRPr="00FB668E">
              <w:t>Ukraine/</w:t>
            </w:r>
            <w:r w:rsidRPr="00FB668E">
              <w:rPr>
                <w:color w:val="0000FF"/>
              </w:rPr>
              <w:t>Ukraine</w:t>
            </w:r>
            <w:r w:rsidRPr="00FB668E">
              <w:t>/</w:t>
            </w:r>
            <w:r w:rsidRPr="00FB668E">
              <w:rPr>
                <w:color w:val="800000"/>
              </w:rPr>
              <w:t>Ucrania</w:t>
            </w:r>
          </w:p>
        </w:tc>
        <w:tc>
          <w:tcPr>
            <w:tcW w:w="1302" w:type="dxa"/>
          </w:tcPr>
          <w:p w:rsidR="00435A8C" w:rsidRPr="00FB668E" w:rsidRDefault="00435A8C" w:rsidP="00743908">
            <w:pPr>
              <w:jc w:val="center"/>
            </w:pPr>
            <w:r w:rsidRPr="00FB668E">
              <w:t>3</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4</w:t>
            </w:r>
          </w:p>
        </w:tc>
        <w:tc>
          <w:tcPr>
            <w:tcW w:w="1303" w:type="dxa"/>
          </w:tcPr>
          <w:p w:rsidR="00435A8C" w:rsidRPr="00FB668E" w:rsidRDefault="00435A8C" w:rsidP="00743908">
            <w:pPr>
              <w:jc w:val="center"/>
            </w:pPr>
            <w:r w:rsidRPr="00FB668E">
              <w:t>5</w:t>
            </w:r>
          </w:p>
        </w:tc>
        <w:tc>
          <w:tcPr>
            <w:tcW w:w="1303" w:type="dxa"/>
          </w:tcPr>
          <w:p w:rsidR="00435A8C" w:rsidRPr="00FB668E" w:rsidRDefault="00435A8C" w:rsidP="00743908">
            <w:pPr>
              <w:jc w:val="center"/>
            </w:pPr>
            <w:r w:rsidRPr="00FB668E">
              <w:t>6</w:t>
            </w:r>
          </w:p>
        </w:tc>
        <w:tc>
          <w:tcPr>
            <w:tcW w:w="1303" w:type="dxa"/>
          </w:tcPr>
          <w:p w:rsidR="00435A8C" w:rsidRPr="00FB668E" w:rsidRDefault="00435A8C" w:rsidP="00743908">
            <w:pPr>
              <w:jc w:val="center"/>
            </w:pPr>
            <w:r w:rsidRPr="00FB668E">
              <w:t>1</w:t>
            </w:r>
          </w:p>
        </w:tc>
        <w:tc>
          <w:tcPr>
            <w:tcW w:w="1303" w:type="dxa"/>
          </w:tcPr>
          <w:p w:rsidR="00435A8C" w:rsidRPr="00FB668E" w:rsidRDefault="00435A8C" w:rsidP="00743908">
            <w:pPr>
              <w:jc w:val="center"/>
            </w:pPr>
            <w:r w:rsidRPr="00FB668E">
              <w:t>19</w:t>
            </w:r>
          </w:p>
        </w:tc>
      </w:tr>
      <w:tr w:rsidR="00435A8C" w:rsidTr="00435A8C">
        <w:tc>
          <w:tcPr>
            <w:tcW w:w="1302" w:type="dxa"/>
          </w:tcPr>
          <w:p w:rsidR="00435A8C" w:rsidRPr="00FB668E" w:rsidRDefault="00435A8C" w:rsidP="00743908">
            <w:r w:rsidRPr="00FB668E">
              <w:t>Uruguay/</w:t>
            </w:r>
            <w:r w:rsidRPr="00FB668E">
              <w:rPr>
                <w:color w:val="0000FF"/>
              </w:rPr>
              <w:t>Uruguay</w:t>
            </w:r>
            <w:r w:rsidRPr="00FB668E">
              <w:t>/</w:t>
            </w:r>
            <w:r w:rsidRPr="00FB668E">
              <w:rPr>
                <w:color w:val="800000"/>
              </w:rPr>
              <w:t>Uruguay</w:t>
            </w:r>
          </w:p>
        </w:tc>
        <w:tc>
          <w:tcPr>
            <w:tcW w:w="1302" w:type="dxa"/>
          </w:tcPr>
          <w:p w:rsidR="00435A8C" w:rsidRPr="00FB668E" w:rsidRDefault="00435A8C" w:rsidP="00743908">
            <w:pPr>
              <w:jc w:val="center"/>
            </w:pPr>
            <w:r w:rsidRPr="00FB668E">
              <w:t>2</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7</w:t>
            </w:r>
          </w:p>
        </w:tc>
        <w:tc>
          <w:tcPr>
            <w:tcW w:w="1303" w:type="dxa"/>
          </w:tcPr>
          <w:p w:rsidR="00435A8C" w:rsidRPr="00FB668E" w:rsidRDefault="00435A8C" w:rsidP="00743908">
            <w:pPr>
              <w:jc w:val="center"/>
            </w:pPr>
            <w:r w:rsidRPr="00FB668E">
              <w:t>28</w:t>
            </w:r>
          </w:p>
        </w:tc>
        <w:tc>
          <w:tcPr>
            <w:tcW w:w="1303" w:type="dxa"/>
          </w:tcPr>
          <w:p w:rsidR="00435A8C" w:rsidRPr="00FB668E" w:rsidRDefault="00435A8C" w:rsidP="00743908">
            <w:pPr>
              <w:jc w:val="center"/>
            </w:pPr>
            <w:r w:rsidRPr="00FB668E">
              <w:t>49</w:t>
            </w:r>
          </w:p>
        </w:tc>
        <w:tc>
          <w:tcPr>
            <w:tcW w:w="1303" w:type="dxa"/>
          </w:tcPr>
          <w:p w:rsidR="00435A8C" w:rsidRPr="00FB668E" w:rsidRDefault="00435A8C" w:rsidP="00743908">
            <w:pPr>
              <w:jc w:val="center"/>
            </w:pPr>
            <w:r w:rsidRPr="00FB668E">
              <w:t>2</w:t>
            </w:r>
          </w:p>
        </w:tc>
        <w:tc>
          <w:tcPr>
            <w:tcW w:w="1303" w:type="dxa"/>
          </w:tcPr>
          <w:p w:rsidR="00435A8C" w:rsidRPr="00FB668E" w:rsidRDefault="00435A8C" w:rsidP="00743908">
            <w:pPr>
              <w:jc w:val="center"/>
            </w:pPr>
            <w:r w:rsidRPr="00FB668E">
              <w:t>88</w:t>
            </w:r>
          </w:p>
        </w:tc>
      </w:tr>
      <w:tr w:rsidR="00435A8C" w:rsidTr="00435A8C">
        <w:tc>
          <w:tcPr>
            <w:tcW w:w="1302" w:type="dxa"/>
          </w:tcPr>
          <w:p w:rsidR="00435A8C" w:rsidRPr="00FB668E" w:rsidRDefault="00435A8C" w:rsidP="00743908">
            <w:r w:rsidRPr="00FB668E">
              <w:t>Uzbekistan/</w:t>
            </w:r>
            <w:r w:rsidRPr="00FB668E">
              <w:rPr>
                <w:color w:val="0000FF"/>
              </w:rPr>
              <w:t>Ouzbékistan</w:t>
            </w:r>
            <w:r w:rsidRPr="00FB668E">
              <w:t>/</w:t>
            </w:r>
            <w:r w:rsidRPr="00FB668E">
              <w:rPr>
                <w:color w:val="800000"/>
              </w:rPr>
              <w:t>Uzbekistán</w:t>
            </w:r>
          </w:p>
        </w:tc>
        <w:tc>
          <w:tcPr>
            <w:tcW w:w="1302" w:type="dxa"/>
          </w:tcPr>
          <w:p w:rsidR="00435A8C" w:rsidRPr="00FB668E" w:rsidRDefault="00435A8C" w:rsidP="00743908">
            <w:pPr>
              <w:jc w:val="center"/>
            </w:pPr>
            <w:r w:rsidRPr="00FB668E">
              <w:t>17</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46</w:t>
            </w:r>
          </w:p>
        </w:tc>
        <w:tc>
          <w:tcPr>
            <w:tcW w:w="1303" w:type="dxa"/>
          </w:tcPr>
          <w:p w:rsidR="00435A8C" w:rsidRPr="00FB668E" w:rsidRDefault="00435A8C" w:rsidP="00743908">
            <w:pPr>
              <w:jc w:val="center"/>
            </w:pPr>
            <w:r w:rsidRPr="00FB668E">
              <w:t>34</w:t>
            </w:r>
          </w:p>
        </w:tc>
        <w:tc>
          <w:tcPr>
            <w:tcW w:w="1303" w:type="dxa"/>
          </w:tcPr>
          <w:p w:rsidR="00435A8C" w:rsidRPr="00FB668E" w:rsidRDefault="00435A8C" w:rsidP="00743908">
            <w:pPr>
              <w:jc w:val="center"/>
            </w:pPr>
            <w:r w:rsidRPr="00FB668E">
              <w:t>3</w:t>
            </w:r>
          </w:p>
        </w:tc>
        <w:tc>
          <w:tcPr>
            <w:tcW w:w="1303" w:type="dxa"/>
          </w:tcPr>
          <w:p w:rsidR="00435A8C" w:rsidRPr="00FB668E" w:rsidRDefault="00435A8C" w:rsidP="00743908">
            <w:pPr>
              <w:jc w:val="center"/>
            </w:pPr>
            <w:r w:rsidRPr="00FB668E">
              <w:t>103</w:t>
            </w:r>
          </w:p>
        </w:tc>
      </w:tr>
      <w:tr w:rsidR="00435A8C" w:rsidTr="00435A8C">
        <w:tc>
          <w:tcPr>
            <w:tcW w:w="1302" w:type="dxa"/>
          </w:tcPr>
          <w:p w:rsidR="00435A8C" w:rsidRPr="00FB668E" w:rsidRDefault="00435A8C" w:rsidP="00743908">
            <w:r w:rsidRPr="00FB668E">
              <w:t>Zambia/</w:t>
            </w:r>
            <w:r w:rsidRPr="00FB668E">
              <w:rPr>
                <w:color w:val="0000FF"/>
              </w:rPr>
              <w:t>Zambie</w:t>
            </w:r>
            <w:r w:rsidRPr="00FB668E">
              <w:t>/</w:t>
            </w:r>
            <w:r w:rsidRPr="00FB668E">
              <w:rPr>
                <w:color w:val="800000"/>
              </w:rPr>
              <w:t>Zambia</w:t>
            </w:r>
          </w:p>
        </w:tc>
        <w:tc>
          <w:tcPr>
            <w:tcW w:w="1302" w:type="dxa"/>
          </w:tcPr>
          <w:p w:rsidR="00435A8C" w:rsidRPr="00FB668E" w:rsidRDefault="00435A8C" w:rsidP="00743908">
            <w:pPr>
              <w:jc w:val="center"/>
            </w:pPr>
            <w:r w:rsidRPr="00FB668E">
              <w:t>0</w:t>
            </w:r>
          </w:p>
        </w:tc>
        <w:tc>
          <w:tcPr>
            <w:tcW w:w="1302"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4</w:t>
            </w:r>
          </w:p>
        </w:tc>
        <w:tc>
          <w:tcPr>
            <w:tcW w:w="1303" w:type="dxa"/>
          </w:tcPr>
          <w:p w:rsidR="00435A8C" w:rsidRPr="00FB668E" w:rsidRDefault="00435A8C" w:rsidP="00743908">
            <w:pPr>
              <w:jc w:val="center"/>
            </w:pPr>
            <w:r w:rsidRPr="00FB668E">
              <w:t>4</w:t>
            </w:r>
          </w:p>
        </w:tc>
        <w:tc>
          <w:tcPr>
            <w:tcW w:w="1303" w:type="dxa"/>
          </w:tcPr>
          <w:p w:rsidR="00435A8C" w:rsidRPr="00FB668E" w:rsidRDefault="00435A8C" w:rsidP="00743908">
            <w:pPr>
              <w:jc w:val="center"/>
            </w:pPr>
            <w:r w:rsidRPr="00FB668E">
              <w:t>10</w:t>
            </w:r>
          </w:p>
        </w:tc>
        <w:tc>
          <w:tcPr>
            <w:tcW w:w="1303" w:type="dxa"/>
          </w:tcPr>
          <w:p w:rsidR="00435A8C" w:rsidRPr="00FB668E" w:rsidRDefault="00435A8C" w:rsidP="00743908">
            <w:pPr>
              <w:jc w:val="center"/>
            </w:pPr>
            <w:r w:rsidRPr="00FB668E">
              <w:t>0</w:t>
            </w:r>
          </w:p>
        </w:tc>
        <w:tc>
          <w:tcPr>
            <w:tcW w:w="1303" w:type="dxa"/>
          </w:tcPr>
          <w:p w:rsidR="00435A8C" w:rsidRPr="00FB668E" w:rsidRDefault="00435A8C" w:rsidP="00743908">
            <w:pPr>
              <w:jc w:val="center"/>
            </w:pPr>
            <w:r w:rsidRPr="00FB668E">
              <w:t>18</w:t>
            </w:r>
          </w:p>
        </w:tc>
      </w:tr>
    </w:tbl>
    <w:p w:rsidR="00435A8C" w:rsidRPr="00FB668E" w:rsidRDefault="00435A8C" w:rsidP="00415B38">
      <w:pPr>
        <w:spacing w:line="312" w:lineRule="auto"/>
        <w:ind w:firstLine="851"/>
        <w:jc w:val="both"/>
        <w:rPr>
          <w:rFonts w:eastAsiaTheme="minorHAnsi"/>
          <w:lang w:eastAsia="en-US"/>
        </w:rPr>
      </w:pP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Согласно последним данным, на 2019 год зарегистрировано более 100</w:t>
      </w:r>
      <w:r w:rsidR="007C020D">
        <w:rPr>
          <w:rFonts w:eastAsiaTheme="minorHAnsi"/>
          <w:lang w:eastAsia="en-US"/>
        </w:rPr>
        <w:t xml:space="preserve"> </w:t>
      </w:r>
      <w:r w:rsidRPr="00FB668E">
        <w:rPr>
          <w:rFonts w:eastAsiaTheme="minorHAnsi"/>
          <w:lang w:eastAsia="en-US"/>
        </w:rPr>
        <w:t xml:space="preserve">дел. Предметами жалоб в основном является нарушения государствами статей Международного пакта по гражданским и политическим правам, касающихся: депортации </w:t>
      </w:r>
      <w:r w:rsidRPr="00FB668E">
        <w:rPr>
          <w:rFonts w:eastAsiaTheme="minorHAnsi"/>
          <w:lang w:val="en-GB" w:eastAsia="en-US"/>
        </w:rPr>
        <w:t>Arts</w:t>
      </w:r>
      <w:r w:rsidRPr="00FB668E">
        <w:rPr>
          <w:rFonts w:eastAsiaTheme="minorHAnsi"/>
          <w:lang w:eastAsia="en-US"/>
        </w:rPr>
        <w:t xml:space="preserve">: 6 и 7 (Дания, Канада, Швеция, Австралия, Бельгия); </w:t>
      </w:r>
      <w:r w:rsidRPr="00FB668E">
        <w:rPr>
          <w:rFonts w:eastAsiaTheme="minorHAnsi"/>
          <w:lang w:val="en-GB" w:eastAsia="en-US"/>
        </w:rPr>
        <w:t>Arts</w:t>
      </w:r>
      <w:r w:rsidRPr="00FB668E">
        <w:rPr>
          <w:rFonts w:eastAsiaTheme="minorHAnsi"/>
          <w:lang w:eastAsia="en-US"/>
        </w:rPr>
        <w:t>.14, 14(3-</w:t>
      </w:r>
      <w:r w:rsidRPr="00FB668E">
        <w:rPr>
          <w:rFonts w:eastAsiaTheme="minorHAnsi"/>
          <w:lang w:val="en-GB" w:eastAsia="en-US"/>
        </w:rPr>
        <w:t>b</w:t>
      </w:r>
      <w:r w:rsidRPr="00FB668E">
        <w:rPr>
          <w:rFonts w:eastAsiaTheme="minorHAnsi"/>
          <w:lang w:eastAsia="en-US"/>
        </w:rPr>
        <w:t>), 14(3-</w:t>
      </w:r>
      <w:r w:rsidRPr="00FB668E">
        <w:rPr>
          <w:rFonts w:eastAsiaTheme="minorHAnsi"/>
          <w:lang w:val="en-GB" w:eastAsia="en-US"/>
        </w:rPr>
        <w:t>d</w:t>
      </w:r>
      <w:r w:rsidRPr="00FB668E">
        <w:rPr>
          <w:rFonts w:eastAsiaTheme="minorHAnsi"/>
          <w:lang w:eastAsia="en-US"/>
        </w:rPr>
        <w:t xml:space="preserve">), </w:t>
      </w:r>
      <w:r w:rsidRPr="00FB668E">
        <w:rPr>
          <w:rFonts w:eastAsiaTheme="minorHAnsi"/>
          <w:lang w:val="en-GB" w:eastAsia="en-US"/>
        </w:rPr>
        <w:t>Art</w:t>
      </w:r>
      <w:r w:rsidRPr="00FB668E">
        <w:rPr>
          <w:rFonts w:eastAsiaTheme="minorHAnsi"/>
          <w:lang w:eastAsia="en-US"/>
        </w:rPr>
        <w:t xml:space="preserve">: 19, </w:t>
      </w:r>
      <w:r w:rsidRPr="00FB668E">
        <w:rPr>
          <w:rFonts w:eastAsiaTheme="minorHAnsi"/>
          <w:lang w:val="en-GB" w:eastAsia="en-US"/>
        </w:rPr>
        <w:t>Art</w:t>
      </w:r>
      <w:r w:rsidRPr="00FB668E">
        <w:rPr>
          <w:rFonts w:eastAsiaTheme="minorHAnsi"/>
          <w:lang w:eastAsia="en-US"/>
        </w:rPr>
        <w:t xml:space="preserve">:2(2), </w:t>
      </w:r>
      <w:r w:rsidRPr="00FB668E">
        <w:rPr>
          <w:rFonts w:eastAsiaTheme="minorHAnsi"/>
          <w:lang w:val="en-GB" w:eastAsia="en-US"/>
        </w:rPr>
        <w:t>Art</w:t>
      </w:r>
      <w:r w:rsidRPr="00FB668E">
        <w:rPr>
          <w:rFonts w:eastAsiaTheme="minorHAnsi"/>
          <w:lang w:eastAsia="en-US"/>
        </w:rPr>
        <w:t>: 2(3-</w:t>
      </w:r>
      <w:r w:rsidRPr="00FB668E">
        <w:rPr>
          <w:rFonts w:eastAsiaTheme="minorHAnsi"/>
          <w:lang w:val="en-GB" w:eastAsia="en-US"/>
        </w:rPr>
        <w:t>b</w:t>
      </w:r>
      <w:r w:rsidRPr="00FB668E">
        <w:rPr>
          <w:rFonts w:eastAsiaTheme="minorHAnsi"/>
          <w:lang w:eastAsia="en-US"/>
        </w:rPr>
        <w:t xml:space="preserve">): привлечения </w:t>
      </w:r>
      <w:r w:rsidRPr="00FB668E">
        <w:rPr>
          <w:rFonts w:eastAsiaTheme="minorHAnsi"/>
          <w:lang w:eastAsia="en-US"/>
        </w:rPr>
        <w:lastRenderedPageBreak/>
        <w:t xml:space="preserve">автора к административной ответственности за сбор и распространение информации (создание покрытий для СМИ) в Интернете (Беларусь); </w:t>
      </w:r>
      <w:r w:rsidRPr="00FB668E">
        <w:rPr>
          <w:rFonts w:eastAsiaTheme="minorHAnsi"/>
          <w:lang w:val="en-GB" w:eastAsia="en-US"/>
        </w:rPr>
        <w:t>Arts</w:t>
      </w:r>
      <w:r w:rsidRPr="00FB668E">
        <w:rPr>
          <w:rFonts w:eastAsiaTheme="minorHAnsi"/>
          <w:lang w:eastAsia="en-US"/>
        </w:rPr>
        <w:t xml:space="preserve">:18, 18(1), (2), (3), </w:t>
      </w:r>
      <w:r w:rsidRPr="00FB668E">
        <w:rPr>
          <w:rFonts w:eastAsiaTheme="minorHAnsi"/>
          <w:lang w:val="en-GB" w:eastAsia="en-US"/>
        </w:rPr>
        <w:t>Art</w:t>
      </w:r>
      <w:r w:rsidRPr="00FB668E">
        <w:rPr>
          <w:rFonts w:eastAsiaTheme="minorHAnsi"/>
          <w:lang w:eastAsia="en-US"/>
        </w:rPr>
        <w:t xml:space="preserve">: 2, </w:t>
      </w:r>
      <w:r w:rsidRPr="00FB668E">
        <w:rPr>
          <w:rFonts w:eastAsiaTheme="minorHAnsi"/>
          <w:lang w:val="en-GB" w:eastAsia="en-US"/>
        </w:rPr>
        <w:t>Art</w:t>
      </w:r>
      <w:r w:rsidRPr="00FB668E">
        <w:rPr>
          <w:rFonts w:eastAsiaTheme="minorHAnsi"/>
          <w:lang w:eastAsia="en-US"/>
        </w:rPr>
        <w:t xml:space="preserve">: 26: свободы вероисповедания и дискриминация (Российская Федерация); </w:t>
      </w:r>
      <w:r w:rsidRPr="00FB668E">
        <w:rPr>
          <w:rFonts w:eastAsiaTheme="minorHAnsi"/>
          <w:lang w:val="en-GB" w:eastAsia="en-US"/>
        </w:rPr>
        <w:t>Art</w:t>
      </w:r>
      <w:r w:rsidRPr="00FB668E">
        <w:rPr>
          <w:rFonts w:eastAsiaTheme="minorHAnsi"/>
          <w:lang w:eastAsia="en-US"/>
        </w:rPr>
        <w:t xml:space="preserve">: 19(2), </w:t>
      </w:r>
      <w:r w:rsidRPr="00FB668E">
        <w:rPr>
          <w:rFonts w:eastAsiaTheme="minorHAnsi"/>
          <w:lang w:val="en-GB" w:eastAsia="en-US"/>
        </w:rPr>
        <w:t>Art</w:t>
      </w:r>
      <w:r w:rsidRPr="00FB668E">
        <w:rPr>
          <w:rFonts w:eastAsiaTheme="minorHAnsi"/>
          <w:lang w:eastAsia="en-US"/>
        </w:rPr>
        <w:t xml:space="preserve">: 21: привлечению автора к административной ответственности за организацию несанкционированного митинга (Республика Казахстан); </w:t>
      </w:r>
      <w:r w:rsidRPr="00FB668E">
        <w:rPr>
          <w:rFonts w:eastAsiaTheme="minorHAnsi"/>
          <w:lang w:val="en-GB" w:eastAsia="en-US"/>
        </w:rPr>
        <w:t>Art</w:t>
      </w:r>
      <w:r w:rsidRPr="00FB668E">
        <w:rPr>
          <w:rFonts w:eastAsiaTheme="minorHAnsi"/>
          <w:lang w:eastAsia="en-US"/>
        </w:rPr>
        <w:t xml:space="preserve"> 10(1), </w:t>
      </w:r>
      <w:r w:rsidRPr="00FB668E">
        <w:rPr>
          <w:rFonts w:eastAsiaTheme="minorHAnsi"/>
          <w:lang w:val="en-GB" w:eastAsia="en-US"/>
        </w:rPr>
        <w:t>Arts</w:t>
      </w:r>
      <w:r w:rsidRPr="00FB668E">
        <w:rPr>
          <w:rFonts w:eastAsiaTheme="minorHAnsi"/>
          <w:lang w:eastAsia="en-US"/>
        </w:rPr>
        <w:t>: 14(1), 14(3</w:t>
      </w:r>
      <w:r w:rsidRPr="00FB668E">
        <w:rPr>
          <w:rFonts w:eastAsiaTheme="minorHAnsi"/>
          <w:lang w:val="en-GB" w:eastAsia="en-US"/>
        </w:rPr>
        <w:t>b</w:t>
      </w:r>
      <w:r w:rsidRPr="00FB668E">
        <w:rPr>
          <w:rFonts w:eastAsiaTheme="minorHAnsi"/>
          <w:lang w:eastAsia="en-US"/>
        </w:rPr>
        <w:t>, 3</w:t>
      </w:r>
      <w:r w:rsidRPr="00FB668E">
        <w:rPr>
          <w:rFonts w:eastAsiaTheme="minorHAnsi"/>
          <w:lang w:val="en-GB" w:eastAsia="en-US"/>
        </w:rPr>
        <w:t>d</w:t>
      </w:r>
      <w:r w:rsidRPr="00FB668E">
        <w:rPr>
          <w:rFonts w:eastAsiaTheme="minorHAnsi"/>
          <w:lang w:eastAsia="en-US"/>
        </w:rPr>
        <w:t>, 3</w:t>
      </w:r>
      <w:r w:rsidRPr="00FB668E">
        <w:rPr>
          <w:rFonts w:eastAsiaTheme="minorHAnsi"/>
          <w:lang w:val="en-GB" w:eastAsia="en-US"/>
        </w:rPr>
        <w:t>e</w:t>
      </w:r>
      <w:r w:rsidRPr="00FB668E">
        <w:rPr>
          <w:rFonts w:eastAsiaTheme="minorHAnsi"/>
          <w:lang w:eastAsia="en-US"/>
        </w:rPr>
        <w:t>, 3</w:t>
      </w:r>
      <w:r w:rsidRPr="00FB668E">
        <w:rPr>
          <w:rFonts w:eastAsiaTheme="minorHAnsi"/>
          <w:lang w:val="en-GB" w:eastAsia="en-US"/>
        </w:rPr>
        <w:t>g</w:t>
      </w:r>
      <w:r w:rsidRPr="00FB668E">
        <w:rPr>
          <w:rFonts w:eastAsiaTheme="minorHAnsi"/>
          <w:lang w:eastAsia="en-US"/>
        </w:rPr>
        <w:t xml:space="preserve">), </w:t>
      </w:r>
      <w:r w:rsidRPr="00FB668E">
        <w:rPr>
          <w:rFonts w:eastAsiaTheme="minorHAnsi"/>
          <w:lang w:val="en-GB" w:eastAsia="en-US"/>
        </w:rPr>
        <w:t>Art</w:t>
      </w:r>
      <w:r w:rsidRPr="00FB668E">
        <w:rPr>
          <w:rFonts w:eastAsiaTheme="minorHAnsi"/>
          <w:lang w:eastAsia="en-US"/>
        </w:rPr>
        <w:t>: 2(3</w:t>
      </w:r>
      <w:r w:rsidRPr="00FB668E">
        <w:rPr>
          <w:rFonts w:eastAsiaTheme="minorHAnsi"/>
          <w:lang w:val="en-GB" w:eastAsia="en-US"/>
        </w:rPr>
        <w:t>a</w:t>
      </w:r>
      <w:r w:rsidRPr="00FB668E">
        <w:rPr>
          <w:rFonts w:eastAsiaTheme="minorHAnsi"/>
          <w:lang w:eastAsia="en-US"/>
        </w:rPr>
        <w:t xml:space="preserve">), </w:t>
      </w:r>
      <w:r w:rsidRPr="00FB668E">
        <w:rPr>
          <w:rFonts w:eastAsiaTheme="minorHAnsi"/>
          <w:lang w:val="en-GB" w:eastAsia="en-US"/>
        </w:rPr>
        <w:t>Art</w:t>
      </w:r>
      <w:r w:rsidRPr="00FB668E">
        <w:rPr>
          <w:rFonts w:eastAsiaTheme="minorHAnsi"/>
          <w:lang w:eastAsia="en-US"/>
        </w:rPr>
        <w:t xml:space="preserve"> 7, </w:t>
      </w:r>
      <w:r w:rsidRPr="00FB668E">
        <w:rPr>
          <w:rFonts w:eastAsiaTheme="minorHAnsi"/>
          <w:lang w:val="en-GB" w:eastAsia="en-US"/>
        </w:rPr>
        <w:t>Art</w:t>
      </w:r>
      <w:r w:rsidRPr="00FB668E">
        <w:rPr>
          <w:rFonts w:eastAsiaTheme="minorHAnsi"/>
          <w:lang w:eastAsia="en-US"/>
        </w:rPr>
        <w:t xml:space="preserve"> 9(1): пытки и жестокое обращение с авторами после беспорядков (Республика Кыргызстан); </w:t>
      </w:r>
      <w:r w:rsidRPr="00FB668E">
        <w:rPr>
          <w:rFonts w:eastAsiaTheme="minorHAnsi"/>
          <w:lang w:val="en-GB" w:eastAsia="en-US"/>
        </w:rPr>
        <w:t>Arts</w:t>
      </w:r>
      <w:r w:rsidRPr="00FB668E">
        <w:rPr>
          <w:rFonts w:eastAsiaTheme="minorHAnsi"/>
          <w:lang w:eastAsia="en-US"/>
        </w:rPr>
        <w:t xml:space="preserve">. 14 (1, 2, 3, 5): право на честное судебное разбирательство (Испания, Литва); </w:t>
      </w:r>
      <w:r w:rsidRPr="00FB668E">
        <w:rPr>
          <w:rFonts w:eastAsiaTheme="minorHAnsi"/>
          <w:lang w:val="en-GB" w:eastAsia="en-US"/>
        </w:rPr>
        <w:t>Art</w:t>
      </w:r>
      <w:r w:rsidRPr="00FB668E">
        <w:rPr>
          <w:rFonts w:eastAsiaTheme="minorHAnsi"/>
          <w:lang w:eastAsia="en-US"/>
        </w:rPr>
        <w:t xml:space="preserve">. 19: свободы самовыражения (Австрия); </w:t>
      </w:r>
      <w:r w:rsidRPr="00FB668E">
        <w:rPr>
          <w:rFonts w:eastAsiaTheme="minorHAnsi"/>
          <w:lang w:val="en-GB" w:eastAsia="en-US"/>
        </w:rPr>
        <w:t>Art</w:t>
      </w:r>
      <w:r w:rsidRPr="00FB668E">
        <w:rPr>
          <w:rFonts w:eastAsiaTheme="minorHAnsi"/>
          <w:lang w:eastAsia="en-US"/>
        </w:rPr>
        <w:t xml:space="preserve">. 12 (1), </w:t>
      </w:r>
      <w:r w:rsidRPr="00FB668E">
        <w:rPr>
          <w:rFonts w:eastAsiaTheme="minorHAnsi"/>
          <w:lang w:val="en-GB" w:eastAsia="en-US"/>
        </w:rPr>
        <w:t>Art</w:t>
      </w:r>
      <w:r w:rsidRPr="00FB668E">
        <w:rPr>
          <w:rFonts w:eastAsiaTheme="minorHAnsi"/>
          <w:lang w:eastAsia="en-US"/>
        </w:rPr>
        <w:t xml:space="preserve">. 17, </w:t>
      </w:r>
      <w:r w:rsidRPr="00FB668E">
        <w:rPr>
          <w:rFonts w:eastAsiaTheme="minorHAnsi"/>
          <w:lang w:val="en-GB" w:eastAsia="en-US"/>
        </w:rPr>
        <w:t>Art</w:t>
      </w:r>
      <w:r w:rsidRPr="00FB668E">
        <w:rPr>
          <w:rFonts w:eastAsiaTheme="minorHAnsi"/>
          <w:lang w:eastAsia="en-US"/>
        </w:rPr>
        <w:t xml:space="preserve">. 2(3), </w:t>
      </w:r>
      <w:r w:rsidRPr="00FB668E">
        <w:rPr>
          <w:rFonts w:eastAsiaTheme="minorHAnsi"/>
          <w:lang w:val="en-GB" w:eastAsia="en-US"/>
        </w:rPr>
        <w:t>Art</w:t>
      </w:r>
      <w:r w:rsidRPr="00FB668E">
        <w:rPr>
          <w:rFonts w:eastAsiaTheme="minorHAnsi"/>
          <w:lang w:eastAsia="en-US"/>
        </w:rPr>
        <w:t xml:space="preserve">. 7, </w:t>
      </w:r>
      <w:r w:rsidRPr="00FB668E">
        <w:rPr>
          <w:rFonts w:eastAsiaTheme="minorHAnsi"/>
          <w:lang w:val="en-GB" w:eastAsia="en-US"/>
        </w:rPr>
        <w:t>Art</w:t>
      </w:r>
      <w:r w:rsidRPr="00FB668E">
        <w:rPr>
          <w:rFonts w:eastAsiaTheme="minorHAnsi"/>
          <w:lang w:eastAsia="en-US"/>
        </w:rPr>
        <w:t xml:space="preserve">. 9(1): права на свободу и личную неприкосновенность, права на неприкосновенность частной жизни (Колумбия); </w:t>
      </w:r>
      <w:r w:rsidRPr="00FB668E">
        <w:rPr>
          <w:rFonts w:eastAsiaTheme="minorHAnsi"/>
          <w:lang w:val="en-GB" w:eastAsia="en-US"/>
        </w:rPr>
        <w:t>Arts</w:t>
      </w:r>
      <w:r w:rsidRPr="00FB668E">
        <w:rPr>
          <w:rFonts w:eastAsiaTheme="minorHAnsi"/>
          <w:lang w:eastAsia="en-US"/>
        </w:rPr>
        <w:t xml:space="preserve">. 10 (1&amp;3), </w:t>
      </w:r>
      <w:r w:rsidRPr="00FB668E">
        <w:rPr>
          <w:rFonts w:eastAsiaTheme="minorHAnsi"/>
          <w:lang w:val="en-GB" w:eastAsia="en-US"/>
        </w:rPr>
        <w:t>Art</w:t>
      </w:r>
      <w:r w:rsidRPr="00FB668E">
        <w:rPr>
          <w:rFonts w:eastAsiaTheme="minorHAnsi"/>
          <w:lang w:eastAsia="en-US"/>
        </w:rPr>
        <w:t xml:space="preserve">. 7: доступа к мерам по условно-досрочному освобождению для заключенных при условии сотрудничества (Италия); </w:t>
      </w:r>
      <w:r w:rsidRPr="00FB668E">
        <w:rPr>
          <w:rFonts w:eastAsiaTheme="minorHAnsi"/>
          <w:lang w:val="en-GB" w:eastAsia="en-US"/>
        </w:rPr>
        <w:t>Arts</w:t>
      </w:r>
      <w:r w:rsidRPr="00FB668E">
        <w:rPr>
          <w:rFonts w:eastAsiaTheme="minorHAnsi"/>
          <w:lang w:eastAsia="en-US"/>
        </w:rPr>
        <w:t xml:space="preserve">. 14, 15, 17, и 26: вмешательства в частную жизнь, право вызывать свидетелей в уголовном процессе (Нидерланды); </w:t>
      </w:r>
      <w:r w:rsidRPr="00FB668E">
        <w:rPr>
          <w:rFonts w:eastAsiaTheme="minorHAnsi"/>
          <w:lang w:val="en-GB" w:eastAsia="en-US"/>
        </w:rPr>
        <w:t>Art</w:t>
      </w:r>
      <w:r w:rsidRPr="00FB668E">
        <w:rPr>
          <w:rFonts w:eastAsiaTheme="minorHAnsi"/>
          <w:lang w:eastAsia="en-US"/>
        </w:rPr>
        <w:t xml:space="preserve">. 17, </w:t>
      </w:r>
      <w:r w:rsidRPr="00FB668E">
        <w:rPr>
          <w:rFonts w:eastAsiaTheme="minorHAnsi"/>
          <w:lang w:val="en-GB" w:eastAsia="en-US"/>
        </w:rPr>
        <w:t>Art</w:t>
      </w:r>
      <w:r w:rsidRPr="00FB668E">
        <w:rPr>
          <w:rFonts w:eastAsiaTheme="minorHAnsi"/>
          <w:lang w:eastAsia="en-US"/>
        </w:rPr>
        <w:t xml:space="preserve">. 26: дискриминации в отказе от гражданства (Италия); </w:t>
      </w:r>
      <w:r w:rsidRPr="00FB668E">
        <w:rPr>
          <w:rFonts w:eastAsiaTheme="minorHAnsi"/>
          <w:lang w:val="en-GB" w:eastAsia="en-US"/>
        </w:rPr>
        <w:t>Arts</w:t>
      </w:r>
      <w:r w:rsidRPr="00FB668E">
        <w:rPr>
          <w:rFonts w:eastAsiaTheme="minorHAnsi"/>
          <w:lang w:eastAsia="en-US"/>
        </w:rPr>
        <w:t xml:space="preserve">. 12 (1, 2), </w:t>
      </w:r>
      <w:r w:rsidRPr="00FB668E">
        <w:rPr>
          <w:rFonts w:eastAsiaTheme="minorHAnsi"/>
          <w:lang w:val="en-GB" w:eastAsia="en-US"/>
        </w:rPr>
        <w:t>Art</w:t>
      </w:r>
      <w:r w:rsidRPr="00FB668E">
        <w:rPr>
          <w:rFonts w:eastAsiaTheme="minorHAnsi"/>
          <w:lang w:eastAsia="en-US"/>
        </w:rPr>
        <w:t xml:space="preserve">. 14 (1), </w:t>
      </w:r>
      <w:r w:rsidRPr="00FB668E">
        <w:rPr>
          <w:rFonts w:eastAsiaTheme="minorHAnsi"/>
          <w:lang w:val="en-GB" w:eastAsia="en-US"/>
        </w:rPr>
        <w:t>Art</w:t>
      </w:r>
      <w:r w:rsidRPr="00FB668E">
        <w:rPr>
          <w:rFonts w:eastAsiaTheme="minorHAnsi"/>
          <w:lang w:eastAsia="en-US"/>
        </w:rPr>
        <w:t xml:space="preserve">. 17(1), </w:t>
      </w:r>
      <w:r w:rsidRPr="00FB668E">
        <w:rPr>
          <w:rFonts w:eastAsiaTheme="minorHAnsi"/>
          <w:lang w:val="en-GB" w:eastAsia="en-US"/>
        </w:rPr>
        <w:t>Art</w:t>
      </w:r>
      <w:r w:rsidRPr="00FB668E">
        <w:rPr>
          <w:rFonts w:eastAsiaTheme="minorHAnsi"/>
          <w:lang w:eastAsia="en-US"/>
        </w:rPr>
        <w:t xml:space="preserve">. 19 (2), </w:t>
      </w:r>
      <w:r w:rsidRPr="00FB668E">
        <w:rPr>
          <w:rFonts w:eastAsiaTheme="minorHAnsi"/>
          <w:lang w:val="en-GB" w:eastAsia="en-US"/>
        </w:rPr>
        <w:t>Art</w:t>
      </w:r>
      <w:r w:rsidRPr="00FB668E">
        <w:rPr>
          <w:rFonts w:eastAsiaTheme="minorHAnsi"/>
          <w:lang w:eastAsia="en-US"/>
        </w:rPr>
        <w:t xml:space="preserve">. 2, </w:t>
      </w:r>
      <w:r w:rsidRPr="00FB668E">
        <w:rPr>
          <w:rFonts w:eastAsiaTheme="minorHAnsi"/>
          <w:lang w:val="en-GB" w:eastAsia="en-US"/>
        </w:rPr>
        <w:t>Art</w:t>
      </w:r>
      <w:r w:rsidRPr="00FB668E">
        <w:rPr>
          <w:rFonts w:eastAsiaTheme="minorHAnsi"/>
          <w:lang w:eastAsia="en-US"/>
        </w:rPr>
        <w:t xml:space="preserve">. 22(1), </w:t>
      </w:r>
      <w:r w:rsidRPr="00FB668E">
        <w:rPr>
          <w:rFonts w:eastAsiaTheme="minorHAnsi"/>
          <w:lang w:val="en-GB" w:eastAsia="en-US"/>
        </w:rPr>
        <w:t>Art</w:t>
      </w:r>
      <w:r w:rsidRPr="00FB668E">
        <w:rPr>
          <w:rFonts w:eastAsiaTheme="minorHAnsi"/>
          <w:lang w:eastAsia="en-US"/>
        </w:rPr>
        <w:t xml:space="preserve">. 7: неправильного увольнение и выдачи ордера на арест (Турция); </w:t>
      </w:r>
      <w:r w:rsidRPr="00FB668E">
        <w:rPr>
          <w:rFonts w:eastAsiaTheme="minorHAnsi"/>
          <w:lang w:val="en-GB" w:eastAsia="en-US"/>
        </w:rPr>
        <w:t>Art</w:t>
      </w:r>
      <w:r w:rsidRPr="00FB668E">
        <w:rPr>
          <w:rFonts w:eastAsiaTheme="minorHAnsi"/>
          <w:lang w:eastAsia="en-US"/>
        </w:rPr>
        <w:t xml:space="preserve">. 21, </w:t>
      </w:r>
      <w:r w:rsidRPr="00FB668E">
        <w:rPr>
          <w:rFonts w:eastAsiaTheme="minorHAnsi"/>
          <w:lang w:val="en-GB" w:eastAsia="en-US"/>
        </w:rPr>
        <w:t>Art</w:t>
      </w:r>
      <w:r w:rsidRPr="00FB668E">
        <w:rPr>
          <w:rFonts w:eastAsiaTheme="minorHAnsi"/>
          <w:lang w:eastAsia="en-US"/>
        </w:rPr>
        <w:t xml:space="preserve">. 26: дискриминации по признаку сексуальной ориентации (Российская Федерация); </w:t>
      </w:r>
      <w:r w:rsidRPr="00FB668E">
        <w:rPr>
          <w:rFonts w:eastAsiaTheme="minorHAnsi"/>
          <w:lang w:val="en-GB" w:eastAsia="en-US"/>
        </w:rPr>
        <w:t>Art</w:t>
      </w:r>
      <w:r w:rsidRPr="00FB668E">
        <w:rPr>
          <w:rFonts w:eastAsiaTheme="minorHAnsi"/>
          <w:lang w:eastAsia="en-US"/>
        </w:rPr>
        <w:t xml:space="preserve">. 9&amp;10, </w:t>
      </w:r>
      <w:r w:rsidRPr="00FB668E">
        <w:rPr>
          <w:rFonts w:eastAsiaTheme="minorHAnsi"/>
          <w:lang w:val="en-GB" w:eastAsia="en-US"/>
        </w:rPr>
        <w:t>Art</w:t>
      </w:r>
      <w:r w:rsidRPr="00FB668E">
        <w:rPr>
          <w:rFonts w:eastAsiaTheme="minorHAnsi"/>
          <w:lang w:eastAsia="en-US"/>
        </w:rPr>
        <w:t xml:space="preserve">. 14, </w:t>
      </w:r>
      <w:r w:rsidRPr="00FB668E">
        <w:rPr>
          <w:rFonts w:eastAsiaTheme="minorHAnsi"/>
          <w:lang w:val="en-GB" w:eastAsia="en-US"/>
        </w:rPr>
        <w:t>Art</w:t>
      </w:r>
      <w:r w:rsidRPr="00FB668E">
        <w:rPr>
          <w:rFonts w:eastAsiaTheme="minorHAnsi"/>
          <w:lang w:eastAsia="en-US"/>
        </w:rPr>
        <w:t xml:space="preserve">. 2, </w:t>
      </w:r>
      <w:r w:rsidRPr="00FB668E">
        <w:rPr>
          <w:rFonts w:eastAsiaTheme="minorHAnsi"/>
          <w:lang w:val="en-GB" w:eastAsia="en-US"/>
        </w:rPr>
        <w:t>Art</w:t>
      </w:r>
      <w:r w:rsidRPr="00FB668E">
        <w:rPr>
          <w:rFonts w:eastAsiaTheme="minorHAnsi"/>
          <w:lang w:eastAsia="en-US"/>
        </w:rPr>
        <w:t xml:space="preserve">. </w:t>
      </w:r>
      <w:r w:rsidRPr="00FB668E">
        <w:rPr>
          <w:rFonts w:eastAsiaTheme="minorHAnsi"/>
          <w:lang w:val="en-GB" w:eastAsia="en-US"/>
        </w:rPr>
        <w:t>Art</w:t>
      </w:r>
      <w:r w:rsidRPr="00FB668E">
        <w:rPr>
          <w:rFonts w:eastAsiaTheme="minorHAnsi"/>
          <w:lang w:eastAsia="en-US"/>
        </w:rPr>
        <w:t xml:space="preserve">. 23, </w:t>
      </w:r>
      <w:r w:rsidRPr="00FB668E">
        <w:rPr>
          <w:rFonts w:eastAsiaTheme="minorHAnsi"/>
          <w:lang w:val="en-GB" w:eastAsia="en-US"/>
        </w:rPr>
        <w:t>Art</w:t>
      </w:r>
      <w:r w:rsidRPr="00FB668E">
        <w:rPr>
          <w:rFonts w:eastAsiaTheme="minorHAnsi"/>
          <w:lang w:eastAsia="en-US"/>
        </w:rPr>
        <w:t xml:space="preserve">. 26, </w:t>
      </w:r>
      <w:r w:rsidRPr="00FB668E">
        <w:rPr>
          <w:rFonts w:eastAsiaTheme="minorHAnsi"/>
          <w:lang w:val="en-GB" w:eastAsia="en-US"/>
        </w:rPr>
        <w:t>Art</w:t>
      </w:r>
      <w:r w:rsidRPr="00FB668E">
        <w:rPr>
          <w:rFonts w:eastAsiaTheme="minorHAnsi"/>
          <w:lang w:eastAsia="en-US"/>
        </w:rPr>
        <w:t>. 7</w:t>
      </w:r>
      <w:r w:rsidR="005557D4" w:rsidRPr="00FB668E">
        <w:rPr>
          <w:rFonts w:eastAsiaTheme="minorHAnsi"/>
          <w:lang w:eastAsia="en-US"/>
        </w:rPr>
        <w:t>:</w:t>
      </w:r>
      <w:r w:rsidRPr="00FB668E">
        <w:rPr>
          <w:rFonts w:eastAsiaTheme="minorHAnsi"/>
          <w:lang w:eastAsia="en-US"/>
        </w:rPr>
        <w:t xml:space="preserve"> объединения семьи(Греция) и другие</w:t>
      </w:r>
      <w:r w:rsidR="003D7488" w:rsidRPr="00FB668E">
        <w:rPr>
          <w:rFonts w:eastAsiaTheme="minorHAnsi"/>
          <w:vertAlign w:val="superscript"/>
          <w:lang w:eastAsia="en-US"/>
        </w:rPr>
        <w:t xml:space="preserve"> </w:t>
      </w:r>
      <w:r w:rsidR="003D7488" w:rsidRPr="00FB668E">
        <w:rPr>
          <w:bCs/>
        </w:rPr>
        <w:t>[43].</w:t>
      </w:r>
    </w:p>
    <w:p w:rsidR="0020029C" w:rsidRPr="00FB668E" w:rsidRDefault="0020029C" w:rsidP="00F83D0A">
      <w:pPr>
        <w:spacing w:line="312" w:lineRule="auto"/>
        <w:ind w:firstLine="709"/>
        <w:jc w:val="both"/>
        <w:rPr>
          <w:rFonts w:eastAsiaTheme="minorHAnsi"/>
          <w:lang w:eastAsia="en-US"/>
        </w:rPr>
      </w:pPr>
      <w:r w:rsidRPr="00FB668E">
        <w:rPr>
          <w:rFonts w:eastAsiaTheme="minorHAnsi"/>
          <w:lang w:eastAsia="en-US"/>
        </w:rPr>
        <w:t xml:space="preserve">Анализируя последние дела Комитета по правам человека за 2019 год, можно прийти к выводам, что основными правами, которые </w:t>
      </w:r>
      <w:r w:rsidR="00262981" w:rsidRPr="00FB668E">
        <w:rPr>
          <w:rFonts w:eastAsiaTheme="minorHAnsi"/>
          <w:lang w:eastAsia="en-US"/>
        </w:rPr>
        <w:t>нарушаются, остаются</w:t>
      </w:r>
      <w:r w:rsidRPr="00FB668E">
        <w:rPr>
          <w:rFonts w:eastAsiaTheme="minorHAnsi"/>
          <w:lang w:eastAsia="en-US"/>
        </w:rPr>
        <w:t>: право на неприкосновенность, жестокое обращение, пытки, дискриминация, беспристрастное и справедливое судопроизводство и другие. Ниже, в таблице №2 представлены основные темы обращений за 2019 год</w:t>
      </w:r>
      <w:r w:rsidR="003D7488" w:rsidRPr="00FB668E">
        <w:rPr>
          <w:rFonts w:eastAsiaTheme="minorHAnsi"/>
          <w:vertAlign w:val="superscript"/>
          <w:lang w:eastAsia="en-US"/>
        </w:rPr>
        <w:t xml:space="preserve"> </w:t>
      </w:r>
      <w:r w:rsidR="003D7488" w:rsidRPr="00FB668E">
        <w:rPr>
          <w:bCs/>
        </w:rPr>
        <w:t>[</w:t>
      </w:r>
      <w:r w:rsidR="004128AA" w:rsidRPr="00FB668E">
        <w:rPr>
          <w:bCs/>
        </w:rPr>
        <w:t>42</w:t>
      </w:r>
      <w:r w:rsidR="003D7488" w:rsidRPr="00FB668E">
        <w:rPr>
          <w:bCs/>
        </w:rPr>
        <w:t>].</w:t>
      </w:r>
    </w:p>
    <w:p w:rsidR="00415B38" w:rsidRDefault="00415B38" w:rsidP="00F83D0A">
      <w:pPr>
        <w:spacing w:line="312" w:lineRule="auto"/>
        <w:jc w:val="both"/>
        <w:rPr>
          <w:rFonts w:eastAsiaTheme="minorHAnsi"/>
          <w:lang w:eastAsia="en-US"/>
        </w:rPr>
      </w:pPr>
    </w:p>
    <w:p w:rsidR="0020029C" w:rsidRDefault="00057F3D" w:rsidP="00F83D0A">
      <w:pPr>
        <w:spacing w:line="312" w:lineRule="auto"/>
        <w:jc w:val="both"/>
        <w:rPr>
          <w:rFonts w:eastAsiaTheme="minorHAnsi"/>
          <w:lang w:eastAsia="en-US"/>
        </w:rPr>
      </w:pPr>
      <w:r w:rsidRPr="00FB668E">
        <w:rPr>
          <w:rFonts w:eastAsiaTheme="minorHAnsi"/>
          <w:lang w:eastAsia="en-US"/>
        </w:rPr>
        <w:t xml:space="preserve">Таблица - </w:t>
      </w:r>
      <w:r w:rsidR="008468AC">
        <w:rPr>
          <w:rFonts w:eastAsiaTheme="minorHAnsi"/>
          <w:lang w:eastAsia="en-US"/>
        </w:rPr>
        <w:t>2 Обзор современной практики</w:t>
      </w:r>
    </w:p>
    <w:tbl>
      <w:tblPr>
        <w:tblStyle w:val="a8"/>
        <w:tblW w:w="0" w:type="auto"/>
        <w:jc w:val="center"/>
        <w:tblLayout w:type="fixed"/>
        <w:tblLook w:val="04A0" w:firstRow="1" w:lastRow="0" w:firstColumn="1" w:lastColumn="0" w:noHBand="0" w:noVBand="1"/>
      </w:tblPr>
      <w:tblGrid>
        <w:gridCol w:w="482"/>
        <w:gridCol w:w="1179"/>
        <w:gridCol w:w="1134"/>
        <w:gridCol w:w="1134"/>
        <w:gridCol w:w="1418"/>
        <w:gridCol w:w="4777"/>
      </w:tblGrid>
      <w:tr w:rsidR="0020029C" w:rsidRPr="00FB668E" w:rsidTr="00435A8C">
        <w:trPr>
          <w:trHeight w:val="145"/>
          <w:jc w:val="center"/>
        </w:trPr>
        <w:tc>
          <w:tcPr>
            <w:tcW w:w="482" w:type="dxa"/>
          </w:tcPr>
          <w:p w:rsidR="0020029C" w:rsidRPr="00FB668E" w:rsidRDefault="0020029C" w:rsidP="00262981">
            <w:pPr>
              <w:rPr>
                <w:rFonts w:eastAsiaTheme="minorHAnsi"/>
                <w:lang w:eastAsia="en-US"/>
              </w:rPr>
            </w:pPr>
          </w:p>
        </w:tc>
        <w:tc>
          <w:tcPr>
            <w:tcW w:w="1179" w:type="dxa"/>
          </w:tcPr>
          <w:p w:rsidR="0020029C" w:rsidRPr="00FB668E" w:rsidRDefault="0020029C" w:rsidP="00262981">
            <w:pPr>
              <w:rPr>
                <w:rFonts w:eastAsiaTheme="minorHAnsi"/>
                <w:lang w:eastAsia="en-US"/>
              </w:rPr>
            </w:pPr>
            <w:r w:rsidRPr="00FB668E">
              <w:rPr>
                <w:rFonts w:eastAsiaTheme="minorHAnsi"/>
                <w:lang w:eastAsia="en-US"/>
              </w:rPr>
              <w:t>Отображаемое имя</w:t>
            </w:r>
          </w:p>
        </w:tc>
        <w:tc>
          <w:tcPr>
            <w:tcW w:w="1134" w:type="dxa"/>
          </w:tcPr>
          <w:p w:rsidR="0020029C" w:rsidRPr="00FB668E" w:rsidRDefault="0020029C" w:rsidP="00262981">
            <w:pPr>
              <w:rPr>
                <w:rFonts w:eastAsiaTheme="minorHAnsi"/>
                <w:lang w:eastAsia="en-US"/>
              </w:rPr>
            </w:pPr>
            <w:r w:rsidRPr="00FB668E">
              <w:rPr>
                <w:rFonts w:eastAsiaTheme="minorHAnsi"/>
                <w:lang w:eastAsia="en-US"/>
              </w:rPr>
              <w:t>Договоры</w:t>
            </w:r>
          </w:p>
        </w:tc>
        <w:tc>
          <w:tcPr>
            <w:tcW w:w="1134" w:type="dxa"/>
          </w:tcPr>
          <w:p w:rsidR="0020029C" w:rsidRPr="00FB668E" w:rsidRDefault="0020029C" w:rsidP="00262981">
            <w:pPr>
              <w:rPr>
                <w:rFonts w:eastAsiaTheme="minorHAnsi"/>
                <w:lang w:eastAsia="en-US"/>
              </w:rPr>
            </w:pPr>
            <w:r w:rsidRPr="00FB668E">
              <w:rPr>
                <w:rFonts w:eastAsiaTheme="minorHAnsi"/>
                <w:lang w:eastAsia="en-US"/>
              </w:rPr>
              <w:t xml:space="preserve">Страна </w:t>
            </w:r>
          </w:p>
        </w:tc>
        <w:tc>
          <w:tcPr>
            <w:tcW w:w="1418" w:type="dxa"/>
          </w:tcPr>
          <w:p w:rsidR="0020029C" w:rsidRPr="00FB668E" w:rsidRDefault="0020029C" w:rsidP="00262981">
            <w:pPr>
              <w:rPr>
                <w:rFonts w:eastAsiaTheme="minorHAnsi"/>
                <w:lang w:eastAsia="en-US"/>
              </w:rPr>
            </w:pPr>
            <w:r w:rsidRPr="00FB668E">
              <w:rPr>
                <w:rFonts w:eastAsiaTheme="minorHAnsi"/>
                <w:lang w:eastAsia="en-US"/>
              </w:rPr>
              <w:t>Дата принятия Соображений</w:t>
            </w:r>
          </w:p>
        </w:tc>
        <w:tc>
          <w:tcPr>
            <w:tcW w:w="4777" w:type="dxa"/>
          </w:tcPr>
          <w:p w:rsidR="0020029C" w:rsidRPr="00FB668E" w:rsidRDefault="0020029C" w:rsidP="00262981">
            <w:pPr>
              <w:rPr>
                <w:rFonts w:eastAsiaTheme="minorHAnsi"/>
                <w:lang w:eastAsia="en-US"/>
              </w:rPr>
            </w:pPr>
            <w:r w:rsidRPr="00FB668E">
              <w:rPr>
                <w:rFonts w:eastAsiaTheme="minorHAnsi"/>
                <w:lang w:eastAsia="en-US"/>
              </w:rPr>
              <w:t xml:space="preserve">Темы </w:t>
            </w:r>
          </w:p>
        </w:tc>
      </w:tr>
      <w:tr w:rsidR="0020029C" w:rsidRPr="00FB668E" w:rsidTr="0046402F">
        <w:trPr>
          <w:trHeight w:val="145"/>
          <w:jc w:val="center"/>
        </w:trPr>
        <w:tc>
          <w:tcPr>
            <w:tcW w:w="482" w:type="dxa"/>
            <w:tcBorders>
              <w:bottom w:val="single" w:sz="6" w:space="0" w:color="auto"/>
            </w:tcBorders>
          </w:tcPr>
          <w:p w:rsidR="0020029C" w:rsidRPr="00FB668E" w:rsidRDefault="0020029C" w:rsidP="00262981">
            <w:pPr>
              <w:rPr>
                <w:rFonts w:eastAsiaTheme="minorHAnsi"/>
                <w:lang w:eastAsia="en-US"/>
              </w:rPr>
            </w:pPr>
            <w:r w:rsidRPr="00FB668E">
              <w:rPr>
                <w:rFonts w:eastAsiaTheme="minorHAnsi"/>
                <w:lang w:eastAsia="en-US"/>
              </w:rPr>
              <w:t>1</w:t>
            </w:r>
          </w:p>
        </w:tc>
        <w:tc>
          <w:tcPr>
            <w:tcW w:w="1179" w:type="dxa"/>
            <w:tcBorders>
              <w:bottom w:val="single" w:sz="6" w:space="0" w:color="auto"/>
            </w:tcBorders>
          </w:tcPr>
          <w:p w:rsidR="0020029C" w:rsidRPr="00FB668E" w:rsidRDefault="0020029C" w:rsidP="00262981">
            <w:pPr>
              <w:rPr>
                <w:rFonts w:eastAsiaTheme="minorHAnsi"/>
                <w:lang w:val="en-US" w:eastAsia="en-US"/>
              </w:rPr>
            </w:pPr>
            <w:r w:rsidRPr="00FB668E">
              <w:rPr>
                <w:rFonts w:eastAsiaTheme="minorHAnsi"/>
                <w:lang w:val="en-US" w:eastAsia="en-US"/>
              </w:rPr>
              <w:t>Bakar Japalali and Carmen Baloyo-Japalali</w:t>
            </w:r>
          </w:p>
        </w:tc>
        <w:tc>
          <w:tcPr>
            <w:tcW w:w="1134" w:type="dxa"/>
            <w:tcBorders>
              <w:bottom w:val="single" w:sz="6" w:space="0" w:color="auto"/>
            </w:tcBorders>
          </w:tcPr>
          <w:p w:rsidR="0020029C" w:rsidRPr="00FB668E" w:rsidRDefault="0020029C" w:rsidP="00262981">
            <w:pPr>
              <w:rPr>
                <w:rFonts w:eastAsiaTheme="minorHAnsi"/>
                <w:lang w:eastAsia="en-US"/>
              </w:rPr>
            </w:pPr>
            <w:r w:rsidRPr="00FB668E">
              <w:rPr>
                <w:rFonts w:eastAsiaTheme="minorHAnsi"/>
                <w:lang w:eastAsia="en-US"/>
              </w:rPr>
              <w:t>ПГПП</w:t>
            </w:r>
          </w:p>
        </w:tc>
        <w:tc>
          <w:tcPr>
            <w:tcW w:w="1134" w:type="dxa"/>
            <w:tcBorders>
              <w:bottom w:val="single" w:sz="6" w:space="0" w:color="auto"/>
            </w:tcBorders>
          </w:tcPr>
          <w:p w:rsidR="0020029C" w:rsidRPr="00FB668E" w:rsidRDefault="0020029C" w:rsidP="00262981">
            <w:pPr>
              <w:rPr>
                <w:rFonts w:eastAsiaTheme="minorHAnsi"/>
                <w:lang w:val="en-US" w:eastAsia="en-US"/>
              </w:rPr>
            </w:pPr>
            <w:r w:rsidRPr="00FB668E">
              <w:rPr>
                <w:rFonts w:eastAsiaTheme="minorHAnsi"/>
                <w:lang w:eastAsia="en-US"/>
              </w:rPr>
              <w:t>Филиппины</w:t>
            </w:r>
          </w:p>
        </w:tc>
        <w:tc>
          <w:tcPr>
            <w:tcW w:w="1418" w:type="dxa"/>
            <w:tcBorders>
              <w:bottom w:val="single" w:sz="6" w:space="0" w:color="auto"/>
            </w:tcBorders>
          </w:tcPr>
          <w:p w:rsidR="0020029C" w:rsidRPr="00FB668E" w:rsidRDefault="0020029C" w:rsidP="00262981">
            <w:pPr>
              <w:rPr>
                <w:rFonts w:eastAsiaTheme="minorHAnsi"/>
                <w:lang w:val="en-US" w:eastAsia="en-US"/>
              </w:rPr>
            </w:pPr>
            <w:r w:rsidRPr="00FB668E">
              <w:rPr>
                <w:rFonts w:eastAsiaTheme="minorHAnsi"/>
                <w:lang w:eastAsia="en-US"/>
              </w:rPr>
              <w:t>28 Mar 2019</w:t>
            </w:r>
          </w:p>
        </w:tc>
        <w:tc>
          <w:tcPr>
            <w:tcW w:w="4777" w:type="dxa"/>
            <w:tcBorders>
              <w:bottom w:val="single" w:sz="6" w:space="0" w:color="auto"/>
            </w:tcBorders>
          </w:tcPr>
          <w:p w:rsidR="0020029C" w:rsidRPr="00FB668E" w:rsidRDefault="0020029C" w:rsidP="00262981">
            <w:r w:rsidRPr="00FB668E">
              <w:t>- право на жизнь</w:t>
            </w:r>
          </w:p>
          <w:p w:rsidR="0020029C" w:rsidRPr="00FB668E" w:rsidRDefault="0020029C" w:rsidP="00262981">
            <w:r w:rsidRPr="00FB668E">
              <w:t>- приемлемость - исчерпание национальных средств правовой защиты</w:t>
            </w:r>
          </w:p>
          <w:p w:rsidR="0020029C" w:rsidRPr="00FB668E" w:rsidRDefault="0020029C" w:rsidP="00262981">
            <w:r w:rsidRPr="00FB668E">
              <w:t>- приемлемость - предметная компетенция</w:t>
            </w:r>
          </w:p>
          <w:p w:rsidR="0020029C" w:rsidRPr="00FB668E" w:rsidRDefault="0020029C" w:rsidP="00262981">
            <w:r w:rsidRPr="00FB668E">
              <w:t>- справедливый суд</w:t>
            </w:r>
          </w:p>
          <w:p w:rsidR="006F7D34" w:rsidRDefault="0020029C" w:rsidP="00262981">
            <w:r w:rsidRPr="00FB668E">
              <w:t>-  эффективное средство правовой защиты</w:t>
            </w:r>
          </w:p>
          <w:p w:rsidR="0020029C" w:rsidRPr="00FB668E" w:rsidRDefault="0020029C" w:rsidP="00262981">
            <w:r w:rsidRPr="00FB668E">
              <w:t xml:space="preserve"> </w:t>
            </w:r>
          </w:p>
        </w:tc>
      </w:tr>
      <w:tr w:rsidR="0020029C" w:rsidRPr="00FB668E" w:rsidTr="0046402F">
        <w:trPr>
          <w:trHeight w:val="145"/>
          <w:jc w:val="center"/>
        </w:trPr>
        <w:tc>
          <w:tcPr>
            <w:tcW w:w="482" w:type="dxa"/>
            <w:tcBorders>
              <w:top w:val="single" w:sz="6" w:space="0" w:color="auto"/>
              <w:left w:val="single" w:sz="6" w:space="0" w:color="auto"/>
              <w:bottom w:val="single" w:sz="6" w:space="0" w:color="auto"/>
              <w:right w:val="single" w:sz="6" w:space="0" w:color="auto"/>
            </w:tcBorders>
          </w:tcPr>
          <w:p w:rsidR="0020029C" w:rsidRPr="00FB668E" w:rsidRDefault="0020029C" w:rsidP="00262981">
            <w:pPr>
              <w:rPr>
                <w:rFonts w:eastAsiaTheme="minorHAnsi"/>
                <w:lang w:eastAsia="en-US"/>
              </w:rPr>
            </w:pPr>
            <w:r w:rsidRPr="00FB668E">
              <w:rPr>
                <w:rFonts w:eastAsiaTheme="minorHAnsi"/>
                <w:lang w:eastAsia="en-US"/>
              </w:rPr>
              <w:t>2</w:t>
            </w:r>
          </w:p>
        </w:tc>
        <w:tc>
          <w:tcPr>
            <w:tcW w:w="1179" w:type="dxa"/>
            <w:tcBorders>
              <w:top w:val="single" w:sz="6" w:space="0" w:color="auto"/>
              <w:left w:val="single" w:sz="6" w:space="0" w:color="auto"/>
              <w:bottom w:val="single" w:sz="6" w:space="0" w:color="auto"/>
              <w:right w:val="single" w:sz="6" w:space="0" w:color="auto"/>
            </w:tcBorders>
          </w:tcPr>
          <w:p w:rsidR="0020029C" w:rsidRPr="00FB668E" w:rsidRDefault="0020029C" w:rsidP="00262981">
            <w:pPr>
              <w:rPr>
                <w:rFonts w:eastAsiaTheme="minorHAnsi"/>
                <w:lang w:eastAsia="en-US"/>
              </w:rPr>
            </w:pPr>
            <w:r w:rsidRPr="00FB668E">
              <w:rPr>
                <w:rFonts w:eastAsiaTheme="minorHAnsi"/>
                <w:lang w:eastAsia="en-US"/>
              </w:rPr>
              <w:t>Fulmati Nyaya</w:t>
            </w:r>
          </w:p>
        </w:tc>
        <w:tc>
          <w:tcPr>
            <w:tcW w:w="1134" w:type="dxa"/>
            <w:tcBorders>
              <w:top w:val="single" w:sz="6" w:space="0" w:color="auto"/>
              <w:left w:val="single" w:sz="6" w:space="0" w:color="auto"/>
              <w:bottom w:val="single" w:sz="6" w:space="0" w:color="auto"/>
              <w:right w:val="single" w:sz="6" w:space="0" w:color="auto"/>
            </w:tcBorders>
          </w:tcPr>
          <w:p w:rsidR="0020029C" w:rsidRPr="00FB668E" w:rsidRDefault="0020029C" w:rsidP="00262981">
            <w:pPr>
              <w:rPr>
                <w:rFonts w:eastAsiaTheme="minorHAnsi"/>
                <w:lang w:eastAsia="en-US"/>
              </w:rPr>
            </w:pPr>
            <w:r w:rsidRPr="00FB668E">
              <w:rPr>
                <w:rFonts w:eastAsiaTheme="minorHAnsi"/>
                <w:lang w:eastAsia="en-US"/>
              </w:rPr>
              <w:t>ПГПП</w:t>
            </w:r>
          </w:p>
        </w:tc>
        <w:tc>
          <w:tcPr>
            <w:tcW w:w="1134" w:type="dxa"/>
            <w:tcBorders>
              <w:top w:val="single" w:sz="6" w:space="0" w:color="auto"/>
              <w:left w:val="single" w:sz="6" w:space="0" w:color="auto"/>
              <w:bottom w:val="single" w:sz="6" w:space="0" w:color="auto"/>
              <w:right w:val="single" w:sz="6" w:space="0" w:color="auto"/>
            </w:tcBorders>
          </w:tcPr>
          <w:p w:rsidR="0020029C" w:rsidRPr="00FB668E" w:rsidRDefault="0020029C" w:rsidP="00262981">
            <w:pPr>
              <w:rPr>
                <w:rFonts w:eastAsiaTheme="minorHAnsi"/>
                <w:lang w:eastAsia="en-US"/>
              </w:rPr>
            </w:pPr>
            <w:r w:rsidRPr="00FB668E">
              <w:rPr>
                <w:rFonts w:eastAsiaTheme="minorHAnsi"/>
                <w:lang w:eastAsia="en-US"/>
              </w:rPr>
              <w:t>Непал</w:t>
            </w:r>
          </w:p>
        </w:tc>
        <w:tc>
          <w:tcPr>
            <w:tcW w:w="1418" w:type="dxa"/>
            <w:tcBorders>
              <w:top w:val="single" w:sz="6" w:space="0" w:color="auto"/>
              <w:left w:val="single" w:sz="6" w:space="0" w:color="auto"/>
              <w:bottom w:val="single" w:sz="6" w:space="0" w:color="auto"/>
              <w:right w:val="single" w:sz="6" w:space="0" w:color="auto"/>
            </w:tcBorders>
          </w:tcPr>
          <w:p w:rsidR="0020029C" w:rsidRPr="00FB668E" w:rsidRDefault="0020029C" w:rsidP="00262981">
            <w:pPr>
              <w:rPr>
                <w:rFonts w:eastAsiaTheme="minorHAnsi"/>
                <w:lang w:eastAsia="en-US"/>
              </w:rPr>
            </w:pPr>
            <w:r w:rsidRPr="00FB668E">
              <w:rPr>
                <w:rFonts w:eastAsiaTheme="minorHAnsi"/>
                <w:lang w:eastAsia="en-US"/>
              </w:rPr>
              <w:t>18 Mar 2019</w:t>
            </w:r>
          </w:p>
        </w:tc>
        <w:tc>
          <w:tcPr>
            <w:tcW w:w="4777" w:type="dxa"/>
            <w:tcBorders>
              <w:top w:val="single" w:sz="6" w:space="0" w:color="auto"/>
              <w:left w:val="single" w:sz="6" w:space="0" w:color="auto"/>
              <w:bottom w:val="single" w:sz="6" w:space="0" w:color="auto"/>
              <w:right w:val="single" w:sz="6" w:space="0" w:color="auto"/>
            </w:tcBorders>
          </w:tcPr>
          <w:p w:rsidR="0020029C" w:rsidRPr="00FB668E" w:rsidRDefault="00A303A8" w:rsidP="00262981">
            <w:r w:rsidRPr="00FB668E">
              <w:t xml:space="preserve">- безопасность личности и </w:t>
            </w:r>
            <w:r w:rsidR="0020029C" w:rsidRPr="00FB668E">
              <w:t>дискриминация</w:t>
            </w:r>
          </w:p>
          <w:p w:rsidR="0020029C" w:rsidRPr="00FB668E" w:rsidRDefault="0020029C" w:rsidP="00262981">
            <w:r w:rsidRPr="00FB668E">
              <w:t>- жестокое, бесчеловечное или унижающее достоинство обращение и наказание</w:t>
            </w:r>
          </w:p>
          <w:p w:rsidR="0020029C" w:rsidRPr="00FB668E" w:rsidRDefault="0020029C" w:rsidP="00262981">
            <w:r w:rsidRPr="00FB668E">
              <w:t>-  насильственный или принудительный труд</w:t>
            </w:r>
            <w:r w:rsidR="00435A8C">
              <w:t>, пытки, семейные права, свобода личности</w:t>
            </w:r>
          </w:p>
          <w:p w:rsidR="0020029C" w:rsidRPr="00FB668E" w:rsidRDefault="0020029C" w:rsidP="00262981">
            <w:r w:rsidRPr="00FB668E">
              <w:t>-  неприкосновенность частной жизни</w:t>
            </w:r>
          </w:p>
          <w:p w:rsidR="0020029C" w:rsidRPr="00FB668E" w:rsidRDefault="0020029C" w:rsidP="00262981">
            <w:r w:rsidRPr="00FB668E">
              <w:t>- права детей</w:t>
            </w:r>
            <w:r w:rsidR="00435A8C">
              <w:t xml:space="preserve">, </w:t>
            </w:r>
            <w:r w:rsidRPr="00FB668E">
              <w:t>приемлемость - исчерпание национальных средств правовой защиты</w:t>
            </w:r>
          </w:p>
          <w:p w:rsidR="00A303A8" w:rsidRPr="00FB668E" w:rsidRDefault="00822588" w:rsidP="00262981">
            <w:r>
              <w:t>- признание в качестве личности</w:t>
            </w:r>
            <w:r w:rsidR="004B27B9" w:rsidRPr="00FB668E">
              <w:t xml:space="preserve"> перед законом</w:t>
            </w:r>
          </w:p>
        </w:tc>
      </w:tr>
    </w:tbl>
    <w:p w:rsidR="0046402F" w:rsidRDefault="0046402F" w:rsidP="00415B38">
      <w:pPr>
        <w:spacing w:line="312" w:lineRule="auto"/>
        <w:ind w:firstLine="851"/>
        <w:jc w:val="both"/>
      </w:pPr>
    </w:p>
    <w:p w:rsidR="0020029C" w:rsidRDefault="00435A8C" w:rsidP="00415B38">
      <w:pPr>
        <w:spacing w:line="312" w:lineRule="auto"/>
        <w:ind w:firstLine="851"/>
        <w:jc w:val="both"/>
      </w:pPr>
      <w:r>
        <w:lastRenderedPageBreak/>
        <w:t>Продолжение таблицы 2</w:t>
      </w:r>
    </w:p>
    <w:tbl>
      <w:tblPr>
        <w:tblStyle w:val="a8"/>
        <w:tblW w:w="0" w:type="auto"/>
        <w:tblLook w:val="04A0" w:firstRow="1" w:lastRow="0" w:firstColumn="1" w:lastColumn="0" w:noHBand="0" w:noVBand="1"/>
      </w:tblPr>
      <w:tblGrid>
        <w:gridCol w:w="675"/>
        <w:gridCol w:w="1721"/>
        <w:gridCol w:w="1540"/>
        <w:gridCol w:w="1559"/>
        <w:gridCol w:w="1623"/>
        <w:gridCol w:w="3303"/>
      </w:tblGrid>
      <w:tr w:rsidR="00435A8C" w:rsidTr="0046402F">
        <w:tc>
          <w:tcPr>
            <w:tcW w:w="675" w:type="dxa"/>
          </w:tcPr>
          <w:p w:rsidR="00435A8C" w:rsidRPr="00FB668E" w:rsidRDefault="00435A8C" w:rsidP="00743908">
            <w:pPr>
              <w:rPr>
                <w:rFonts w:eastAsiaTheme="minorHAnsi"/>
                <w:lang w:eastAsia="en-US"/>
              </w:rPr>
            </w:pPr>
          </w:p>
        </w:tc>
        <w:tc>
          <w:tcPr>
            <w:tcW w:w="1721" w:type="dxa"/>
          </w:tcPr>
          <w:p w:rsidR="00435A8C" w:rsidRPr="00FB668E" w:rsidRDefault="00435A8C" w:rsidP="00743908">
            <w:pPr>
              <w:rPr>
                <w:rFonts w:eastAsiaTheme="minorHAnsi"/>
                <w:lang w:eastAsia="en-US"/>
              </w:rPr>
            </w:pPr>
            <w:r w:rsidRPr="00FB668E">
              <w:rPr>
                <w:rFonts w:eastAsiaTheme="minorHAnsi"/>
                <w:lang w:eastAsia="en-US"/>
              </w:rPr>
              <w:t>Отображаемое имя</w:t>
            </w:r>
          </w:p>
        </w:tc>
        <w:tc>
          <w:tcPr>
            <w:tcW w:w="1540" w:type="dxa"/>
          </w:tcPr>
          <w:p w:rsidR="00435A8C" w:rsidRPr="00FB668E" w:rsidRDefault="00435A8C" w:rsidP="00743908">
            <w:pPr>
              <w:rPr>
                <w:rFonts w:eastAsiaTheme="minorHAnsi"/>
                <w:lang w:eastAsia="en-US"/>
              </w:rPr>
            </w:pPr>
            <w:r w:rsidRPr="00FB668E">
              <w:rPr>
                <w:rFonts w:eastAsiaTheme="minorHAnsi"/>
                <w:lang w:eastAsia="en-US"/>
              </w:rPr>
              <w:t>Договоры</w:t>
            </w:r>
          </w:p>
        </w:tc>
        <w:tc>
          <w:tcPr>
            <w:tcW w:w="1559" w:type="dxa"/>
          </w:tcPr>
          <w:p w:rsidR="00435A8C" w:rsidRPr="00FB668E" w:rsidRDefault="00435A8C" w:rsidP="00743908">
            <w:pPr>
              <w:rPr>
                <w:rFonts w:eastAsiaTheme="minorHAnsi"/>
                <w:lang w:eastAsia="en-US"/>
              </w:rPr>
            </w:pPr>
            <w:r w:rsidRPr="00FB668E">
              <w:rPr>
                <w:rFonts w:eastAsiaTheme="minorHAnsi"/>
                <w:lang w:eastAsia="en-US"/>
              </w:rPr>
              <w:t xml:space="preserve">Страна </w:t>
            </w:r>
          </w:p>
        </w:tc>
        <w:tc>
          <w:tcPr>
            <w:tcW w:w="1623" w:type="dxa"/>
          </w:tcPr>
          <w:p w:rsidR="00435A8C" w:rsidRPr="00FB668E" w:rsidRDefault="00435A8C" w:rsidP="00743908">
            <w:pPr>
              <w:rPr>
                <w:rFonts w:eastAsiaTheme="minorHAnsi"/>
                <w:lang w:eastAsia="en-US"/>
              </w:rPr>
            </w:pPr>
            <w:r w:rsidRPr="00FB668E">
              <w:rPr>
                <w:rFonts w:eastAsiaTheme="minorHAnsi"/>
                <w:lang w:eastAsia="en-US"/>
              </w:rPr>
              <w:t>Дата принятия Соображений</w:t>
            </w:r>
          </w:p>
        </w:tc>
        <w:tc>
          <w:tcPr>
            <w:tcW w:w="3303" w:type="dxa"/>
          </w:tcPr>
          <w:p w:rsidR="00435A8C" w:rsidRPr="00FB668E" w:rsidRDefault="00435A8C" w:rsidP="00743908">
            <w:pPr>
              <w:rPr>
                <w:rFonts w:eastAsiaTheme="minorHAnsi"/>
                <w:lang w:eastAsia="en-US"/>
              </w:rPr>
            </w:pPr>
            <w:r w:rsidRPr="00FB668E">
              <w:rPr>
                <w:rFonts w:eastAsiaTheme="minorHAnsi"/>
                <w:lang w:eastAsia="en-US"/>
              </w:rPr>
              <w:t xml:space="preserve">Темы </w:t>
            </w:r>
          </w:p>
        </w:tc>
      </w:tr>
      <w:tr w:rsidR="00435A8C" w:rsidTr="0046402F">
        <w:tc>
          <w:tcPr>
            <w:tcW w:w="675" w:type="dxa"/>
          </w:tcPr>
          <w:p w:rsidR="00435A8C" w:rsidRPr="00FB668E" w:rsidRDefault="00435A8C" w:rsidP="00743908">
            <w:pPr>
              <w:rPr>
                <w:rFonts w:eastAsiaTheme="minorHAnsi"/>
                <w:lang w:eastAsia="en-US"/>
              </w:rPr>
            </w:pPr>
            <w:r w:rsidRPr="00FB668E">
              <w:rPr>
                <w:rFonts w:eastAsiaTheme="minorHAnsi"/>
                <w:lang w:eastAsia="en-US"/>
              </w:rPr>
              <w:t>3</w:t>
            </w:r>
          </w:p>
        </w:tc>
        <w:tc>
          <w:tcPr>
            <w:tcW w:w="1721" w:type="dxa"/>
          </w:tcPr>
          <w:p w:rsidR="00435A8C" w:rsidRPr="00FB668E" w:rsidRDefault="00435A8C" w:rsidP="00743908">
            <w:pPr>
              <w:rPr>
                <w:rFonts w:eastAsiaTheme="minorHAnsi"/>
                <w:lang w:eastAsia="en-US"/>
              </w:rPr>
            </w:pPr>
            <w:r w:rsidRPr="00FB668E">
              <w:rPr>
                <w:rFonts w:eastAsiaTheme="minorHAnsi"/>
                <w:lang w:eastAsia="en-US"/>
              </w:rPr>
              <w:t>Vladimir Chern</w:t>
            </w:r>
            <w:bookmarkStart w:id="1" w:name="_GoBack"/>
            <w:bookmarkEnd w:id="1"/>
            <w:r w:rsidRPr="00FB668E">
              <w:rPr>
                <w:rFonts w:eastAsiaTheme="minorHAnsi"/>
                <w:lang w:eastAsia="en-US"/>
              </w:rPr>
              <w:t>ev</w:t>
            </w:r>
          </w:p>
        </w:tc>
        <w:tc>
          <w:tcPr>
            <w:tcW w:w="1540" w:type="dxa"/>
          </w:tcPr>
          <w:p w:rsidR="00435A8C" w:rsidRPr="00FB668E" w:rsidRDefault="00435A8C" w:rsidP="00743908">
            <w:pPr>
              <w:rPr>
                <w:rFonts w:eastAsiaTheme="minorHAnsi"/>
                <w:lang w:eastAsia="en-US"/>
              </w:rPr>
            </w:pPr>
            <w:r w:rsidRPr="00FB668E">
              <w:rPr>
                <w:rFonts w:eastAsiaTheme="minorHAnsi"/>
                <w:lang w:eastAsia="en-US"/>
              </w:rPr>
              <w:t>ПГПП</w:t>
            </w:r>
          </w:p>
        </w:tc>
        <w:tc>
          <w:tcPr>
            <w:tcW w:w="1559" w:type="dxa"/>
          </w:tcPr>
          <w:p w:rsidR="00435A8C" w:rsidRPr="00FB668E" w:rsidRDefault="00435A8C" w:rsidP="00743908">
            <w:pPr>
              <w:rPr>
                <w:rFonts w:eastAsiaTheme="minorHAnsi"/>
                <w:lang w:eastAsia="en-US"/>
              </w:rPr>
            </w:pPr>
            <w:r w:rsidRPr="00FB668E">
              <w:rPr>
                <w:rFonts w:eastAsiaTheme="minorHAnsi"/>
                <w:lang w:eastAsia="en-US"/>
              </w:rPr>
              <w:t>Российская Федерация</w:t>
            </w:r>
          </w:p>
        </w:tc>
        <w:tc>
          <w:tcPr>
            <w:tcW w:w="1623" w:type="dxa"/>
          </w:tcPr>
          <w:p w:rsidR="00435A8C" w:rsidRPr="00FB668E" w:rsidRDefault="00435A8C" w:rsidP="00743908">
            <w:pPr>
              <w:rPr>
                <w:rFonts w:eastAsiaTheme="minorHAnsi"/>
                <w:lang w:eastAsia="en-US"/>
              </w:rPr>
            </w:pPr>
            <w:r w:rsidRPr="00FB668E">
              <w:rPr>
                <w:rFonts w:eastAsiaTheme="minorHAnsi"/>
                <w:lang w:eastAsia="en-US"/>
              </w:rPr>
              <w:t>15 Mar 2019</w:t>
            </w:r>
          </w:p>
        </w:tc>
        <w:tc>
          <w:tcPr>
            <w:tcW w:w="3303" w:type="dxa"/>
          </w:tcPr>
          <w:p w:rsidR="00435A8C" w:rsidRPr="00FB668E" w:rsidRDefault="00435A8C" w:rsidP="00743908">
            <w:r w:rsidRPr="00FB668E">
              <w:t>- жестокое, бесчеловечное или унижающее достоинство обращение и наказание</w:t>
            </w:r>
          </w:p>
          <w:p w:rsidR="00435A8C" w:rsidRPr="00FB668E" w:rsidRDefault="00435A8C" w:rsidP="00743908">
            <w:r w:rsidRPr="00FB668E">
              <w:t>- приемлемость - исчерпание национальных средств правовой защиты</w:t>
            </w:r>
          </w:p>
          <w:p w:rsidR="00435A8C" w:rsidRPr="00FB668E" w:rsidRDefault="00435A8C" w:rsidP="00743908">
            <w:r w:rsidRPr="00FB668E">
              <w:t xml:space="preserve">- эффективное средство правовой защиты </w:t>
            </w:r>
          </w:p>
        </w:tc>
      </w:tr>
      <w:tr w:rsidR="00435A8C" w:rsidTr="0046402F">
        <w:tc>
          <w:tcPr>
            <w:tcW w:w="675" w:type="dxa"/>
          </w:tcPr>
          <w:p w:rsidR="00435A8C" w:rsidRPr="00FB668E" w:rsidRDefault="00435A8C" w:rsidP="00743908">
            <w:pPr>
              <w:rPr>
                <w:rFonts w:eastAsiaTheme="minorHAnsi"/>
                <w:lang w:eastAsia="en-US"/>
              </w:rPr>
            </w:pPr>
            <w:r w:rsidRPr="00FB668E">
              <w:rPr>
                <w:rFonts w:eastAsiaTheme="minorHAnsi"/>
                <w:lang w:eastAsia="en-US"/>
              </w:rPr>
              <w:t>4</w:t>
            </w:r>
          </w:p>
        </w:tc>
        <w:tc>
          <w:tcPr>
            <w:tcW w:w="1721" w:type="dxa"/>
          </w:tcPr>
          <w:p w:rsidR="00435A8C" w:rsidRPr="00FB668E" w:rsidRDefault="00435A8C" w:rsidP="00743908">
            <w:pPr>
              <w:rPr>
                <w:rFonts w:eastAsiaTheme="minorHAnsi"/>
                <w:lang w:eastAsia="en-US"/>
              </w:rPr>
            </w:pPr>
            <w:r w:rsidRPr="00FB668E">
              <w:rPr>
                <w:rFonts w:eastAsiaTheme="minorHAnsi"/>
                <w:lang w:eastAsia="en-US"/>
              </w:rPr>
              <w:t>M.M.</w:t>
            </w:r>
          </w:p>
        </w:tc>
        <w:tc>
          <w:tcPr>
            <w:tcW w:w="1540" w:type="dxa"/>
          </w:tcPr>
          <w:p w:rsidR="00435A8C" w:rsidRPr="00FB668E" w:rsidRDefault="00435A8C" w:rsidP="00743908">
            <w:pPr>
              <w:rPr>
                <w:rFonts w:eastAsiaTheme="minorHAnsi"/>
                <w:lang w:eastAsia="en-US"/>
              </w:rPr>
            </w:pPr>
            <w:r w:rsidRPr="00FB668E">
              <w:rPr>
                <w:rFonts w:eastAsiaTheme="minorHAnsi"/>
                <w:lang w:eastAsia="en-US"/>
              </w:rPr>
              <w:t>ПГПП</w:t>
            </w:r>
          </w:p>
        </w:tc>
        <w:tc>
          <w:tcPr>
            <w:tcW w:w="1559" w:type="dxa"/>
          </w:tcPr>
          <w:p w:rsidR="00435A8C" w:rsidRPr="00FB668E" w:rsidRDefault="00435A8C" w:rsidP="00743908">
            <w:pPr>
              <w:rPr>
                <w:rFonts w:eastAsiaTheme="minorHAnsi"/>
                <w:lang w:eastAsia="en-US"/>
              </w:rPr>
            </w:pPr>
            <w:r w:rsidRPr="00FB668E">
              <w:rPr>
                <w:rFonts w:eastAsiaTheme="minorHAnsi"/>
                <w:lang w:eastAsia="en-US"/>
              </w:rPr>
              <w:t>Дания</w:t>
            </w:r>
          </w:p>
        </w:tc>
        <w:tc>
          <w:tcPr>
            <w:tcW w:w="1623" w:type="dxa"/>
          </w:tcPr>
          <w:p w:rsidR="00435A8C" w:rsidRPr="00FB668E" w:rsidRDefault="00435A8C" w:rsidP="00743908">
            <w:pPr>
              <w:rPr>
                <w:rFonts w:eastAsiaTheme="minorHAnsi"/>
                <w:lang w:eastAsia="en-US"/>
              </w:rPr>
            </w:pPr>
            <w:r w:rsidRPr="00FB668E">
              <w:rPr>
                <w:rFonts w:eastAsiaTheme="minorHAnsi"/>
                <w:lang w:eastAsia="en-US"/>
              </w:rPr>
              <w:t>14 Mar 2019</w:t>
            </w:r>
          </w:p>
        </w:tc>
        <w:tc>
          <w:tcPr>
            <w:tcW w:w="3303" w:type="dxa"/>
          </w:tcPr>
          <w:p w:rsidR="00435A8C" w:rsidRPr="00FB668E" w:rsidRDefault="00435A8C" w:rsidP="00743908">
            <w:r w:rsidRPr="00FB668E">
              <w:t>-  жестокое, бесчеловечное или унижающее достоинство обращение и наказание</w:t>
            </w:r>
          </w:p>
          <w:p w:rsidR="00435A8C" w:rsidRPr="00FB668E" w:rsidRDefault="00435A8C" w:rsidP="00743908">
            <w:r w:rsidRPr="00FB668E">
              <w:t>-  компетентный, независимый и беспристрастный суд</w:t>
            </w:r>
          </w:p>
          <w:p w:rsidR="00435A8C" w:rsidRPr="00FB668E" w:rsidRDefault="00435A8C" w:rsidP="00743908">
            <w:r w:rsidRPr="00FB668E">
              <w:t>- недопущение принудительного возвращения</w:t>
            </w:r>
          </w:p>
          <w:p w:rsidR="00435A8C" w:rsidRPr="00FB668E" w:rsidRDefault="00435A8C" w:rsidP="00743908">
            <w:r w:rsidRPr="00FB668E">
              <w:t>- права иностранных граждан - выдворение</w:t>
            </w:r>
          </w:p>
          <w:p w:rsidR="00435A8C" w:rsidRPr="00FB668E" w:rsidRDefault="00435A8C" w:rsidP="00743908">
            <w:r w:rsidRPr="00FB668E">
              <w:t>- право на жизнь</w:t>
            </w:r>
          </w:p>
          <w:p w:rsidR="00435A8C" w:rsidRPr="00FB668E" w:rsidRDefault="00435A8C" w:rsidP="00743908">
            <w:r w:rsidRPr="00FB668E">
              <w:t>- пытки</w:t>
            </w:r>
          </w:p>
          <w:p w:rsidR="00435A8C" w:rsidRPr="00FB668E" w:rsidRDefault="00435A8C" w:rsidP="00743908">
            <w:r w:rsidRPr="00FB668E">
              <w:t>- равная защита перед законом</w:t>
            </w:r>
          </w:p>
          <w:p w:rsidR="00435A8C" w:rsidRPr="00FB668E" w:rsidRDefault="00435A8C" w:rsidP="00743908">
            <w:r w:rsidRPr="00FB668E">
              <w:t xml:space="preserve">- свобода религии </w:t>
            </w:r>
          </w:p>
        </w:tc>
      </w:tr>
      <w:tr w:rsidR="00435A8C" w:rsidTr="0046402F">
        <w:tc>
          <w:tcPr>
            <w:tcW w:w="675" w:type="dxa"/>
          </w:tcPr>
          <w:p w:rsidR="00435A8C" w:rsidRPr="00FB668E" w:rsidRDefault="00435A8C" w:rsidP="00743908">
            <w:pPr>
              <w:rPr>
                <w:rFonts w:eastAsiaTheme="minorHAnsi"/>
                <w:lang w:eastAsia="en-US"/>
              </w:rPr>
            </w:pPr>
            <w:r w:rsidRPr="00FB668E">
              <w:rPr>
                <w:rFonts w:eastAsiaTheme="minorHAnsi"/>
                <w:lang w:eastAsia="en-US"/>
              </w:rPr>
              <w:t>5</w:t>
            </w:r>
          </w:p>
        </w:tc>
        <w:tc>
          <w:tcPr>
            <w:tcW w:w="1721" w:type="dxa"/>
          </w:tcPr>
          <w:p w:rsidR="00435A8C" w:rsidRPr="00FB668E" w:rsidRDefault="00435A8C" w:rsidP="00743908">
            <w:pPr>
              <w:rPr>
                <w:rFonts w:eastAsiaTheme="minorHAnsi"/>
                <w:lang w:eastAsia="en-US"/>
              </w:rPr>
            </w:pPr>
            <w:r w:rsidRPr="00FB668E">
              <w:rPr>
                <w:rFonts w:eastAsiaTheme="minorHAnsi"/>
                <w:lang w:eastAsia="en-US"/>
              </w:rPr>
              <w:t>S.F.</w:t>
            </w:r>
          </w:p>
        </w:tc>
        <w:tc>
          <w:tcPr>
            <w:tcW w:w="1540" w:type="dxa"/>
          </w:tcPr>
          <w:p w:rsidR="00435A8C" w:rsidRPr="00FB668E" w:rsidRDefault="00435A8C" w:rsidP="00743908">
            <w:pPr>
              <w:rPr>
                <w:rFonts w:eastAsiaTheme="minorHAnsi"/>
                <w:lang w:eastAsia="en-US"/>
              </w:rPr>
            </w:pPr>
            <w:r w:rsidRPr="00FB668E">
              <w:rPr>
                <w:rFonts w:eastAsiaTheme="minorHAnsi"/>
                <w:lang w:eastAsia="en-US"/>
              </w:rPr>
              <w:t>ПГПП</w:t>
            </w:r>
          </w:p>
        </w:tc>
        <w:tc>
          <w:tcPr>
            <w:tcW w:w="1559" w:type="dxa"/>
          </w:tcPr>
          <w:p w:rsidR="00435A8C" w:rsidRPr="00FB668E" w:rsidRDefault="00435A8C" w:rsidP="00743908">
            <w:pPr>
              <w:rPr>
                <w:rFonts w:eastAsiaTheme="minorHAnsi"/>
                <w:lang w:eastAsia="en-US"/>
              </w:rPr>
            </w:pPr>
            <w:r w:rsidRPr="00FB668E">
              <w:rPr>
                <w:rFonts w:eastAsiaTheme="minorHAnsi"/>
                <w:lang w:eastAsia="en-US"/>
              </w:rPr>
              <w:t>Дания</w:t>
            </w:r>
          </w:p>
        </w:tc>
        <w:tc>
          <w:tcPr>
            <w:tcW w:w="1623" w:type="dxa"/>
          </w:tcPr>
          <w:p w:rsidR="00435A8C" w:rsidRPr="00FB668E" w:rsidRDefault="00435A8C" w:rsidP="00743908">
            <w:pPr>
              <w:rPr>
                <w:rFonts w:eastAsiaTheme="minorHAnsi"/>
                <w:lang w:eastAsia="en-US"/>
              </w:rPr>
            </w:pPr>
            <w:r w:rsidRPr="00FB668E">
              <w:rPr>
                <w:rFonts w:eastAsiaTheme="minorHAnsi"/>
                <w:lang w:eastAsia="en-US"/>
              </w:rPr>
              <w:t>14 Mar 2019</w:t>
            </w:r>
          </w:p>
        </w:tc>
        <w:tc>
          <w:tcPr>
            <w:tcW w:w="3303" w:type="dxa"/>
          </w:tcPr>
          <w:p w:rsidR="00435A8C" w:rsidRPr="00FB668E" w:rsidRDefault="00435A8C" w:rsidP="00743908">
            <w:r w:rsidRPr="00FB668E">
              <w:t>- жестокое, бесчеловечное или унижающее достоинство обращение и наказание</w:t>
            </w:r>
          </w:p>
          <w:p w:rsidR="00435A8C" w:rsidRPr="00FB668E" w:rsidRDefault="00435A8C" w:rsidP="00743908">
            <w:r w:rsidRPr="00FB668E">
              <w:t>-  недопущение принудительного возвращения</w:t>
            </w:r>
          </w:p>
          <w:p w:rsidR="00435A8C" w:rsidRPr="00FB668E" w:rsidRDefault="00435A8C" w:rsidP="00743908">
            <w:r w:rsidRPr="00FB668E">
              <w:t>- приемлемость - предметная компетенция</w:t>
            </w:r>
          </w:p>
          <w:p w:rsidR="00435A8C" w:rsidRPr="00FB668E" w:rsidRDefault="00435A8C" w:rsidP="00743908">
            <w:r w:rsidRPr="00FB668E">
              <w:t xml:space="preserve">- пытки </w:t>
            </w:r>
          </w:p>
        </w:tc>
      </w:tr>
    </w:tbl>
    <w:p w:rsidR="00435A8C" w:rsidRPr="00FB668E" w:rsidRDefault="00435A8C" w:rsidP="00415B38">
      <w:pPr>
        <w:spacing w:line="312" w:lineRule="auto"/>
        <w:ind w:firstLine="851"/>
        <w:jc w:val="both"/>
        <w:rPr>
          <w:rFonts w:eastAsiaTheme="minorHAnsi"/>
          <w:lang w:eastAsia="en-US"/>
        </w:rPr>
      </w:pP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Теперь более подробно о самой процедуре подачи жалобы в договорные органы ООН по правам человека. На основании одного из девяти договоров может быть подана жалоба только против государства, которое должно соответствовать двум обязательным условиям:</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Во-первых, оно должно являться участником соответствующего договора (посредством ратификации или присоединения), который предусматривает предположительно нарушенные права.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Во-вторых, государством-участником должна быть признана компетенция Комитета, наблюдающего за выполнением соответствующего договора, принимать и рассматривать индивидуальные жалобы</w:t>
      </w:r>
      <w:r w:rsidR="003D7488" w:rsidRPr="00FB668E">
        <w:rPr>
          <w:rFonts w:eastAsiaTheme="minorHAnsi"/>
          <w:vertAlign w:val="superscript"/>
          <w:lang w:eastAsia="en-US"/>
        </w:rPr>
        <w:t xml:space="preserve"> </w:t>
      </w:r>
      <w:r w:rsidR="003D7488" w:rsidRPr="00FB668E">
        <w:rPr>
          <w:bCs/>
        </w:rPr>
        <w:t>[44].</w:t>
      </w:r>
    </w:p>
    <w:p w:rsidR="0020029C" w:rsidRPr="00FB668E" w:rsidRDefault="0020029C" w:rsidP="00415B38">
      <w:pPr>
        <w:spacing w:line="312" w:lineRule="auto"/>
        <w:ind w:firstLine="709"/>
        <w:jc w:val="both"/>
        <w:rPr>
          <w:rFonts w:eastAsiaTheme="minorHAnsi"/>
          <w:lang w:eastAsia="en-US"/>
        </w:rPr>
      </w:pPr>
      <w:bookmarkStart w:id="2" w:name="whocan"/>
      <w:bookmarkEnd w:id="2"/>
      <w:r w:rsidRPr="00FB668E">
        <w:rPr>
          <w:rFonts w:eastAsiaTheme="minorHAnsi"/>
          <w:lang w:eastAsia="en-US"/>
        </w:rPr>
        <w:lastRenderedPageBreak/>
        <w:t>Как уже отмечалось выше, любой человек может подать жалобу против государства, заявив, что его или ее права нарушены на основании соответствующего договора. Не запрещается подача жалобы от имени другого человека с условием, что имеется письменное согласие от этого человека.  Если же согласия нет, то при условии четкого объя</w:t>
      </w:r>
      <w:r w:rsidR="003D7488" w:rsidRPr="00FB668E">
        <w:rPr>
          <w:rFonts w:eastAsiaTheme="minorHAnsi"/>
          <w:lang w:eastAsia="en-US"/>
        </w:rPr>
        <w:t>снения почему оно отсутствует (</w:t>
      </w:r>
      <w:r w:rsidRPr="00FB668E">
        <w:rPr>
          <w:rFonts w:eastAsiaTheme="minorHAnsi"/>
          <w:lang w:eastAsia="en-US"/>
        </w:rPr>
        <w:t xml:space="preserve">к </w:t>
      </w:r>
      <w:r w:rsidR="008468AC" w:rsidRPr="00FB668E">
        <w:rPr>
          <w:rFonts w:eastAsiaTheme="minorHAnsi"/>
          <w:lang w:eastAsia="en-US"/>
        </w:rPr>
        <w:t>примеру, лицо</w:t>
      </w:r>
      <w:r w:rsidRPr="00FB668E">
        <w:rPr>
          <w:rFonts w:eastAsiaTheme="minorHAnsi"/>
          <w:lang w:eastAsia="en-US"/>
        </w:rPr>
        <w:t xml:space="preserve"> находится в тюрьме без доступа к внешнему миру или является жертвой насильственного исчезновения), допускается подача жалобы и без такого согласия.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Следует отметить, что решения комитета это в первую очередь </w:t>
      </w:r>
      <w:r w:rsidR="008468AC" w:rsidRPr="00FB668E">
        <w:rPr>
          <w:rFonts w:eastAsiaTheme="minorHAnsi"/>
          <w:lang w:eastAsia="en-US"/>
        </w:rPr>
        <w:t>авторитетное толкование</w:t>
      </w:r>
      <w:r w:rsidRPr="00FB668E">
        <w:rPr>
          <w:rFonts w:eastAsiaTheme="minorHAnsi"/>
          <w:lang w:eastAsia="en-US"/>
        </w:rPr>
        <w:t xml:space="preserve"> рассматриваемого договора, которые содержат определенные рекомендации для государства-ответчика. В каждом комитете разработана специальная процедура контроля за выполнением государствами рекомендаций, так как, приняв данную процедуру, государства-</w:t>
      </w:r>
      <w:r w:rsidR="008468AC" w:rsidRPr="00FB668E">
        <w:rPr>
          <w:rFonts w:eastAsiaTheme="minorHAnsi"/>
          <w:lang w:eastAsia="en-US"/>
        </w:rPr>
        <w:t>участники соглашаются</w:t>
      </w:r>
      <w:r w:rsidRPr="00FB668E">
        <w:rPr>
          <w:rFonts w:eastAsiaTheme="minorHAnsi"/>
          <w:lang w:eastAsia="en-US"/>
        </w:rPr>
        <w:t xml:space="preserve"> уважать выводы комитета.</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Если комитетом делается вывод о том, что имело место нарушение договора, в таком случае государству предлагается представить информацию о соответствующих шагах, предпринятых для выполнения рекомендаций, в течение 180 дней.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Если государство не предприняло надлежащих действий, дело остается на рассмотрении комитета в рамках последующей процедуры. Таким образом, продолжается диалог с государством, и дело остается открытым до тех пор, пока не будут предприняты удовлетворительные меры. </w:t>
      </w:r>
    </w:p>
    <w:p w:rsidR="0020029C" w:rsidRPr="00FB668E" w:rsidRDefault="0020029C" w:rsidP="00415B38">
      <w:pPr>
        <w:spacing w:line="312" w:lineRule="auto"/>
        <w:ind w:firstLine="709"/>
        <w:jc w:val="both"/>
        <w:rPr>
          <w:rFonts w:eastAsiaTheme="minorHAnsi"/>
          <w:lang w:eastAsia="en-US"/>
        </w:rPr>
      </w:pPr>
      <w:r w:rsidRPr="00FB668E">
        <w:rPr>
          <w:rFonts w:eastAsiaTheme="minorHAnsi"/>
          <w:lang w:eastAsia="en-US"/>
        </w:rPr>
        <w:t xml:space="preserve">Таким образом, можно сделать выводы о том, что благодаря такой возможности, подачи жалоб в договорные органы ООН, права человека приобретают конкретное значение. Часто международные нормы кажутся обобщенными и абстрактными, но при рассмотрении индивидуальных жалоб они непосредственно применяются на практике, в конкретной ситуации и находят свое отражение в жизни людей. </w:t>
      </w:r>
    </w:p>
    <w:p w:rsidR="00302125" w:rsidRPr="00FB668E" w:rsidRDefault="00302125" w:rsidP="00415B38">
      <w:pPr>
        <w:spacing w:line="312" w:lineRule="auto"/>
        <w:ind w:firstLine="709"/>
      </w:pPr>
    </w:p>
    <w:p w:rsidR="00BA7BD8" w:rsidRPr="00FB668E" w:rsidRDefault="00BA7BD8" w:rsidP="00415B38">
      <w:pPr>
        <w:spacing w:line="312" w:lineRule="auto"/>
        <w:ind w:firstLine="709"/>
      </w:pPr>
    </w:p>
    <w:p w:rsidR="00BF4E06" w:rsidRDefault="00BF4E06" w:rsidP="00415B38">
      <w:pPr>
        <w:spacing w:after="200" w:line="312" w:lineRule="auto"/>
        <w:rPr>
          <w:caps/>
          <w:lang w:val="kk-KZ"/>
        </w:rPr>
      </w:pPr>
      <w:r>
        <w:rPr>
          <w:caps/>
          <w:lang w:val="kk-KZ"/>
        </w:rPr>
        <w:br w:type="page"/>
      </w:r>
    </w:p>
    <w:p w:rsidR="00302125" w:rsidRPr="00FB668E" w:rsidRDefault="005A659B" w:rsidP="00435A8C">
      <w:pPr>
        <w:spacing w:line="312" w:lineRule="auto"/>
        <w:jc w:val="both"/>
        <w:rPr>
          <w:caps/>
        </w:rPr>
      </w:pPr>
      <w:r w:rsidRPr="00FB668E">
        <w:rPr>
          <w:caps/>
          <w:lang w:val="kk-KZ"/>
        </w:rPr>
        <w:lastRenderedPageBreak/>
        <w:t xml:space="preserve">5 </w:t>
      </w:r>
      <w:r w:rsidR="008A7C4B" w:rsidRPr="00FB668E">
        <w:rPr>
          <w:caps/>
          <w:lang w:val="kk-KZ"/>
        </w:rPr>
        <w:t xml:space="preserve">Юридическая природа </w:t>
      </w:r>
      <w:r w:rsidR="008A7C4B" w:rsidRPr="00FB668E">
        <w:rPr>
          <w:caps/>
        </w:rPr>
        <w:t>заключительных замечан</w:t>
      </w:r>
      <w:r w:rsidR="008A7C4B" w:rsidRPr="00FB668E">
        <w:rPr>
          <w:caps/>
          <w:lang w:val="kk-KZ"/>
        </w:rPr>
        <w:t xml:space="preserve">ий и замечаний общего порядка Комитетов ООН по правам человека, </w:t>
      </w:r>
      <w:r w:rsidR="008A7C4B" w:rsidRPr="00FB668E">
        <w:rPr>
          <w:caps/>
        </w:rPr>
        <w:t xml:space="preserve">их влияние на международное и национальное право, </w:t>
      </w:r>
      <w:r w:rsidR="008A7C4B" w:rsidRPr="00FB668E">
        <w:rPr>
          <w:caps/>
          <w:lang w:val="kk-KZ"/>
        </w:rPr>
        <w:t>порядок и пределы их исполнения в суверенной стране</w:t>
      </w:r>
    </w:p>
    <w:p w:rsidR="00302125" w:rsidRPr="00FB668E" w:rsidRDefault="00302125" w:rsidP="00415B38">
      <w:pPr>
        <w:spacing w:line="312" w:lineRule="auto"/>
        <w:ind w:firstLine="709"/>
      </w:pPr>
    </w:p>
    <w:p w:rsidR="005308D9" w:rsidRPr="00FB668E" w:rsidRDefault="005308D9" w:rsidP="00415B38">
      <w:pPr>
        <w:spacing w:line="312" w:lineRule="auto"/>
        <w:ind w:firstLine="709"/>
        <w:jc w:val="both"/>
        <w:rPr>
          <w:bCs/>
        </w:rPr>
      </w:pPr>
      <w:r w:rsidRPr="00FB668E">
        <w:rPr>
          <w:bCs/>
        </w:rPr>
        <w:t>В Декларации Генеральной Ассамблеи ООН от 12 сентября 2012 года по вопросу о верховенстве права на национальном и международном уровнях было заявлено о том, что «</w:t>
      </w:r>
      <w:r w:rsidRPr="00FB668E">
        <w:t xml:space="preserve">странами достигнут прогресс в деле поощрения верховенства права в качестве составной части их национальных стратегий, указано на «наличие </w:t>
      </w:r>
      <w:r w:rsidRPr="00FB668E">
        <w:rPr>
          <w:i/>
        </w:rPr>
        <w:t xml:space="preserve">общих элементов </w:t>
      </w:r>
      <w:r w:rsidRPr="00FB668E">
        <w:t xml:space="preserve">(курсив здесь и далее наш – А.Е.), вытекающих из международных норм и стандартов, которые находят отражение в </w:t>
      </w:r>
      <w:r w:rsidRPr="00FB668E">
        <w:rPr>
          <w:i/>
        </w:rPr>
        <w:t>широком разнообразии национального опыта</w:t>
      </w:r>
      <w:r w:rsidRPr="00FB668E">
        <w:t xml:space="preserve"> в област</w:t>
      </w:r>
      <w:r w:rsidR="003D7488" w:rsidRPr="00FB668E">
        <w:t xml:space="preserve">и верховенства права» (п. 10.) </w:t>
      </w:r>
      <w:r w:rsidR="003D7488" w:rsidRPr="00FB668E">
        <w:rPr>
          <w:bCs/>
        </w:rPr>
        <w:t>[45].</w:t>
      </w:r>
    </w:p>
    <w:p w:rsidR="005308D9" w:rsidRPr="00FB668E" w:rsidRDefault="005308D9" w:rsidP="00415B38">
      <w:pPr>
        <w:spacing w:line="312" w:lineRule="auto"/>
        <w:ind w:firstLine="709"/>
        <w:jc w:val="both"/>
      </w:pPr>
      <w:r w:rsidRPr="00FB668E">
        <w:t>Положения пунктов 10-11 указанного документа предполагают движение государств в одном направлении – построение общества на основе верховенства права, на общей основе – приверженности всего человечества «делу полной реализации всех прав человека — универсальных, неделимых, взаимосвязанных, взаимозависимых и дополняющих друг друга», в соответствии с положениями Всеобщей декларации прав человека, служащего в качестве «этического компаса»</w:t>
      </w:r>
      <w:r w:rsidR="003D7488" w:rsidRPr="00FB668E">
        <w:rPr>
          <w:bCs/>
        </w:rPr>
        <w:t xml:space="preserve"> [46]</w:t>
      </w:r>
      <w:r w:rsidRPr="00FB668E">
        <w:t xml:space="preserve"> для всего человечества.  </w:t>
      </w:r>
    </w:p>
    <w:p w:rsidR="005308D9" w:rsidRPr="00FB668E" w:rsidRDefault="005308D9" w:rsidP="00415B38">
      <w:pPr>
        <w:spacing w:line="312" w:lineRule="auto"/>
        <w:ind w:firstLine="709"/>
        <w:jc w:val="both"/>
      </w:pPr>
      <w:r w:rsidRPr="00FB668E">
        <w:t xml:space="preserve">Именно в </w:t>
      </w:r>
      <w:r w:rsidR="008468AC" w:rsidRPr="00FB668E">
        <w:t>этой резолюции</w:t>
      </w:r>
      <w:r w:rsidRPr="00FB668E">
        <w:t xml:space="preserve"> Генеральной Ассамблеи ООН, было открыто заявлено сожаление о том, что «права человека и основные свободы все еще не полностью и не всеми соблюдаются во всех частях мира. Нет ни одной страны и ни одной территории, в отношении которой можно было бы сказать, что все права человека там соблюдаются в полной мере и всегда. Люди продолжают страдать от пренебрежительного отношения к их правам человека и основным свободам и от нарушений этих прав»</w:t>
      </w:r>
      <w:r w:rsidR="003D7488" w:rsidRPr="00FB668E">
        <w:rPr>
          <w:bCs/>
        </w:rPr>
        <w:t xml:space="preserve"> [46].</w:t>
      </w:r>
      <w:r w:rsidRPr="00FB668E">
        <w:t xml:space="preserve"> Такая формулировка текста юбилейного документа Генеральной Ассамблеи ООН, который, без сомнения, привлек внимание всего человечества, говорит о непростой ситуации в области прав человека практически во всех странах мира.  </w:t>
      </w:r>
    </w:p>
    <w:p w:rsidR="005308D9" w:rsidRPr="00FB668E" w:rsidRDefault="005308D9" w:rsidP="00415B38">
      <w:pPr>
        <w:spacing w:line="312" w:lineRule="auto"/>
        <w:ind w:firstLine="709"/>
        <w:jc w:val="both"/>
      </w:pPr>
      <w:r w:rsidRPr="00FB668E">
        <w:t>Утверждение универсальных, неделимых прав человека, тех «общих элементов, вытекающих из международных норм и стандартов» выстраивается в соответствии с положением о признании «</w:t>
      </w:r>
      <w:r w:rsidRPr="00FB668E">
        <w:rPr>
          <w:i/>
        </w:rPr>
        <w:t>важности национальной самостоятельности в вопросах обеспечения верховенства права</w:t>
      </w:r>
      <w:r w:rsidRPr="00FB668E">
        <w:t xml:space="preserve">» (п. 11 «Декларации совещания на высоком уровне Генеральной Ассамблеи по вопросу о верховенстве права на национальном и международном уровнях»). </w:t>
      </w:r>
    </w:p>
    <w:p w:rsidR="005308D9" w:rsidRPr="00FB668E" w:rsidRDefault="005308D9" w:rsidP="00415B38">
      <w:pPr>
        <w:spacing w:line="312" w:lineRule="auto"/>
        <w:ind w:firstLine="709"/>
        <w:jc w:val="both"/>
      </w:pPr>
      <w:r w:rsidRPr="00FB668E">
        <w:t xml:space="preserve">Со стороны ООН одним из направлений реализации данного подхода является деятельность договорных органов ООН, их сотрудничество с суверенными государствами по вопросам исполнения взятых на себя государствами обязательств по соответствующим конвенциям и протоколам в сфере прав человека, и реализации принятых этими авторитетными органами рекомендаций. </w:t>
      </w:r>
    </w:p>
    <w:p w:rsidR="005308D9" w:rsidRPr="00FB668E" w:rsidRDefault="005308D9" w:rsidP="00415B38">
      <w:pPr>
        <w:spacing w:line="312" w:lineRule="auto"/>
        <w:ind w:firstLine="709"/>
        <w:jc w:val="both"/>
      </w:pPr>
      <w:r w:rsidRPr="00FB668E">
        <w:t>На настоящее время существует десять договорных органов по правам человека (девять комитетов и один подкомитет)</w:t>
      </w:r>
      <w:r w:rsidR="003D7488" w:rsidRPr="00FB668E">
        <w:rPr>
          <w:bCs/>
        </w:rPr>
        <w:t xml:space="preserve"> [47]</w:t>
      </w:r>
      <w:r w:rsidRPr="00FB668E">
        <w:t xml:space="preserve">, они «находятся в центре международной системы защиты прав человека и действуют как двигатели, переводящие универсальные нормы в социальную справедливость и индивидуальное благополучие. Используя растущий набор инструментов, эта система предоставляет авторитетное руководство по стандартам прав человека, дает советы о том, </w:t>
      </w:r>
      <w:r w:rsidRPr="00FB668E">
        <w:lastRenderedPageBreak/>
        <w:t xml:space="preserve">как применять договоры в конкретных случаях, и информирует государства-участники о том, что они должны сделать, чтобы обеспечить всем людям возможность пользоваться их правами человека» </w:t>
      </w:r>
      <w:r w:rsidR="003D7488" w:rsidRPr="00FB668E">
        <w:rPr>
          <w:bCs/>
        </w:rPr>
        <w:t>[48].</w:t>
      </w:r>
    </w:p>
    <w:p w:rsidR="005308D9" w:rsidRPr="00FB668E" w:rsidRDefault="005308D9" w:rsidP="00415B38">
      <w:pPr>
        <w:spacing w:line="312" w:lineRule="auto"/>
        <w:ind w:firstLine="709"/>
        <w:jc w:val="both"/>
      </w:pPr>
      <w:r w:rsidRPr="00FB668E">
        <w:t xml:space="preserve">Республика Казахстан после обретения независимости начала присоединяться к основным международно-правовым документам в сфере прав человека, и, соответственно, с конца 1990-х годов направлять в договорные органы ООН доклады о выполнении ратифицированных ею конвенций. Причем особое внимание и договорные органы, и государства в эти годы уделяли вопросам обеспечения именно гражданских и политических прав человека. И это связано не только с их особой остротой, определенной политизированностью, но и с тем, что, например, уже в самом </w:t>
      </w:r>
      <w:r w:rsidR="008468AC" w:rsidRPr="00FB668E">
        <w:t>тексте Международного</w:t>
      </w:r>
      <w:r w:rsidRPr="00FB668E">
        <w:t xml:space="preserve"> пакта о гражданских и политических правах, принятого резолюцией Генеральной Ассамблеи от 16 декабря 1966 года, в статье 40 содержалась норма, обязывающая участвующие в Пакте государства «представлять доклады о принятых ими мерах по претворению в жизнь прав, признаваемых в настоящем Пакте, и о прогрессе, достигнутом в использовании этих прав»</w:t>
      </w:r>
      <w:r w:rsidR="003D7488" w:rsidRPr="00FB668E">
        <w:rPr>
          <w:bCs/>
        </w:rPr>
        <w:t xml:space="preserve"> [49].</w:t>
      </w:r>
      <w:r w:rsidR="003D7488" w:rsidRPr="00FB668E">
        <w:t xml:space="preserve"> </w:t>
      </w:r>
      <w:r w:rsidRPr="00FB668E">
        <w:t xml:space="preserve"> Такой нормы не было в принятом в это же время Международном Пакте об экономических, социальных и культурных правах</w:t>
      </w:r>
      <w:r w:rsidR="008468AC">
        <w:t xml:space="preserve"> </w:t>
      </w:r>
      <w:r w:rsidR="003D7488" w:rsidRPr="00FB668E">
        <w:rPr>
          <w:bCs/>
        </w:rPr>
        <w:t>[50].</w:t>
      </w:r>
    </w:p>
    <w:p w:rsidR="005308D9" w:rsidRPr="00FB668E" w:rsidRDefault="005308D9" w:rsidP="00415B38">
      <w:pPr>
        <w:spacing w:line="312" w:lineRule="auto"/>
        <w:ind w:firstLine="709"/>
        <w:jc w:val="both"/>
      </w:pPr>
      <w:r w:rsidRPr="00FB668E">
        <w:t>Совершенно закономерно, как отмечено на сайте Министерства иностранных дел Казахстана, наша страна «уделяет особое внимание взаимоотношениям с договорными органами ООН»</w:t>
      </w:r>
      <w:r w:rsidRPr="00FB668E">
        <w:rPr>
          <w:vertAlign w:val="superscript"/>
        </w:rPr>
        <w:t xml:space="preserve"> </w:t>
      </w:r>
      <w:r w:rsidR="003D7488" w:rsidRPr="00FB668E">
        <w:rPr>
          <w:bCs/>
        </w:rPr>
        <w:t>[51].</w:t>
      </w:r>
    </w:p>
    <w:p w:rsidR="005308D9" w:rsidRPr="00FB668E" w:rsidRDefault="005308D9" w:rsidP="00415B38">
      <w:pPr>
        <w:spacing w:line="312" w:lineRule="auto"/>
        <w:ind w:firstLine="709"/>
        <w:jc w:val="both"/>
      </w:pPr>
      <w:r w:rsidRPr="00FB668E">
        <w:t>Как указано в самом Пакте, каждый национальный доклад о выполнении Международного пакта о гражданских и политических правах представляется в ООН в течение одного года после вступления в силу Пакта в отношении соответствующих Государств-участников; и после этого во всех случаях, когда того потребует Комитет. Как правило, отчетность охватывает периоды от 4 лет и более</w:t>
      </w:r>
      <w:r w:rsidR="00BF4E06">
        <w:t xml:space="preserve">, при этом некоторые страны, в </w:t>
      </w:r>
      <w:r w:rsidRPr="00FB668E">
        <w:t xml:space="preserve">связи с объективными трудностями исполнения взятых на себя международных обязательств, неблагоприятной политической или экономической ситуацией в стране, соответственно, возникающих сложностей в полной и правильной, по требуемой форме и содержанию, подготовки докладов, представляют страновую информацию сразу за несколько больший промежуток времени, иногда практически за два периода. </w:t>
      </w:r>
    </w:p>
    <w:p w:rsidR="005308D9" w:rsidRPr="00FB668E" w:rsidRDefault="005308D9" w:rsidP="00415B38">
      <w:pPr>
        <w:spacing w:line="312" w:lineRule="auto"/>
        <w:ind w:firstLine="709"/>
        <w:jc w:val="both"/>
      </w:pPr>
      <w:r w:rsidRPr="00FB668E">
        <w:t>Абашидзе А.Х. и Конева А.Е. среди четырех основных направлений в деятельности договорных органов по правам человека, существующих в настоящее время, отмечают такие, как «анализ выполнения государств их обязательств по соответствующему международному договору путем рассмотрения периодических докладов государств о мерах, приятых ими в целях осуществления прав человека, закрепленных в основных договорах по правам человека»; «принятие замечаний общего порядка, представляющих собой акты толкования положений указанных международных договоров»</w:t>
      </w:r>
      <w:r w:rsidR="003D7488" w:rsidRPr="00FB668E">
        <w:rPr>
          <w:bCs/>
        </w:rPr>
        <w:t xml:space="preserve"> [52].</w:t>
      </w:r>
    </w:p>
    <w:p w:rsidR="005308D9" w:rsidRPr="00FB668E" w:rsidRDefault="005308D9" w:rsidP="00415B38">
      <w:pPr>
        <w:spacing w:line="312" w:lineRule="auto"/>
        <w:ind w:firstLine="709"/>
        <w:jc w:val="both"/>
      </w:pPr>
      <w:r w:rsidRPr="00FB668E">
        <w:t>По каждому периодическому докладу каждого государства договорные органы ООН, после проведенного анализа выполнения государством той или иной конвенции, дают рекомендации, или «заключительные замечания», и в ходе рассмотрения ряда докладов разных стран – замечания общего порядка.</w:t>
      </w:r>
    </w:p>
    <w:p w:rsidR="005308D9" w:rsidRPr="00FB668E" w:rsidRDefault="005308D9" w:rsidP="00415B38">
      <w:pPr>
        <w:spacing w:line="312" w:lineRule="auto"/>
        <w:ind w:firstLine="709"/>
        <w:jc w:val="both"/>
      </w:pPr>
      <w:r w:rsidRPr="00FB668E">
        <w:t xml:space="preserve">К примеру, Комитетом по правам человека на его 117-й сессии (20 июня – </w:t>
      </w:r>
      <w:smartTag w:uri="urn:schemas-microsoft-com:office:smarttags" w:element="date">
        <w:smartTagPr>
          <w:attr w:name="Year" w:val="2016"/>
          <w:attr w:name="Day" w:val="15"/>
          <w:attr w:name="Month" w:val="7"/>
          <w:attr w:name="ls" w:val="trans"/>
        </w:smartTagPr>
        <w:r w:rsidRPr="00FB668E">
          <w:t>15 июля 2016 года</w:t>
        </w:r>
      </w:smartTag>
      <w:r w:rsidRPr="00FB668E">
        <w:t xml:space="preserve">) были приняты заключительные замечания по второму периодическому докладу Казахстана </w:t>
      </w:r>
      <w:r w:rsidR="003D7488" w:rsidRPr="00FB668E">
        <w:rPr>
          <w:bCs/>
        </w:rPr>
        <w:lastRenderedPageBreak/>
        <w:t>[53].</w:t>
      </w:r>
      <w:r w:rsidR="00BF4E06">
        <w:rPr>
          <w:bCs/>
        </w:rPr>
        <w:t xml:space="preserve"> </w:t>
      </w:r>
      <w:r w:rsidRPr="00FB668E">
        <w:t xml:space="preserve">В нем, в частности, отмечено, что казахстанское законодательство в сфере прав человека совершенствуется, что позитивно воспринимается Комитетов. В то же время дан ряд рекомендаций, причем отмечено, что некоторые рекомендации были даны ранее, в связи с рассмотрением первого периодического доклада РК. Среди основных вопросов, вызывающих обеспокоенность, можно отметить такие, как: </w:t>
      </w:r>
    </w:p>
    <w:p w:rsidR="005308D9" w:rsidRPr="00FB668E" w:rsidRDefault="005308D9" w:rsidP="00415B38">
      <w:pPr>
        <w:spacing w:line="312" w:lineRule="auto"/>
        <w:ind w:firstLine="709"/>
        <w:jc w:val="both"/>
      </w:pPr>
      <w:r w:rsidRPr="00FB668E">
        <w:t>- Государству-участнику следует принять дальнейшие меры по приведению института Омбудсмена в полное соответствие с Парижскими принципами (резолюция 48/134 Генеральной Ассамблеи, приложение);</w:t>
      </w:r>
    </w:p>
    <w:p w:rsidR="005308D9" w:rsidRPr="00FB668E" w:rsidRDefault="005308D9" w:rsidP="00415B38">
      <w:pPr>
        <w:spacing w:line="312" w:lineRule="auto"/>
        <w:ind w:firstLine="709"/>
        <w:jc w:val="both"/>
      </w:pPr>
      <w:r w:rsidRPr="00FB668E">
        <w:t>- Государству-участнику следует привести свое законодательство и практику, связанные с борьбой с терроризмом и экстремизмом, в полное соответствие со своими обязательствами по Пакту;</w:t>
      </w:r>
    </w:p>
    <w:p w:rsidR="005308D9" w:rsidRPr="00FB668E" w:rsidRDefault="005308D9" w:rsidP="00415B38">
      <w:pPr>
        <w:spacing w:line="312" w:lineRule="auto"/>
        <w:ind w:firstLine="709"/>
        <w:jc w:val="both"/>
      </w:pPr>
      <w:r w:rsidRPr="00FB668E">
        <w:t>- Государству-участнику следует сохранить свой мораторий на смертную казнь и пересмотреть перечень преступлений, караемых смертной казнью и др.</w:t>
      </w:r>
    </w:p>
    <w:p w:rsidR="005308D9" w:rsidRPr="00FB668E" w:rsidRDefault="005308D9" w:rsidP="00415B38">
      <w:pPr>
        <w:spacing w:line="312" w:lineRule="auto"/>
        <w:ind w:firstLine="709"/>
        <w:jc w:val="both"/>
      </w:pPr>
      <w:r w:rsidRPr="00FB668E">
        <w:t>Здесь надо подчеркнуть, что в нашей стране постоянно идет процесс совершенствования национального законодательства, приведения его в соответствие с принятыми страной международными обязательствами и лучшим зарубежным опытом. Уже на следующий год после поступления заключительных замечаний 10 марта 2017 года Президент Республики Казахстан подписал Закон РК «О внесении изменений и дополнений в Конституцию Республики Казахстан», принятый Парламентом РК 6 марта 2017 года. Поправки в Основной закон страны стали логическим продолжением совершенствования всей государственной и общественной жизни Республики Казахстан, начавшегося с самого начала обретения суверенитета. В новой редакции Конституции в статье 39 пункт 3 изложен в следующей редакции:</w:t>
      </w:r>
    </w:p>
    <w:p w:rsidR="005308D9" w:rsidRPr="00FB668E" w:rsidRDefault="005308D9" w:rsidP="00415B38">
      <w:pPr>
        <w:spacing w:line="312" w:lineRule="auto"/>
        <w:ind w:firstLine="709"/>
        <w:jc w:val="both"/>
      </w:pPr>
      <w:r w:rsidRPr="00FB668E">
        <w:t xml:space="preserve">«3. Не допускается ни в какой форме ограничение прав и свобод граждан по политическим мотивам. Ни в каких случаях не подлежат ограничению права и свободы, предусмотренные статьями 11, 13-15, пунктом 1 статьи 16, статьей 17, статьей 19, статьей 22, пунктом 2 статьи 26 Конституции.». Т.е. основополагающие права человека, содержащиеся в Билле о правах </w:t>
      </w:r>
      <w:r w:rsidR="008468AC" w:rsidRPr="00FB668E">
        <w:t>человека, были</w:t>
      </w:r>
      <w:r w:rsidRPr="00FB668E">
        <w:t xml:space="preserve"> гарантированы новой редакцией Основного закона и конкретизируются в действующем законодательстве страны. </w:t>
      </w:r>
    </w:p>
    <w:p w:rsidR="005308D9" w:rsidRPr="00FB668E" w:rsidRDefault="005308D9" w:rsidP="00415B38">
      <w:pPr>
        <w:spacing w:line="312" w:lineRule="auto"/>
        <w:ind w:firstLine="709"/>
        <w:jc w:val="both"/>
      </w:pPr>
      <w:r w:rsidRPr="00FB668E">
        <w:t xml:space="preserve">Что касается смертной казни, то в Республике Казахстан еще с 2007 </w:t>
      </w:r>
      <w:r w:rsidR="008468AC" w:rsidRPr="00FB668E">
        <w:t>года статья</w:t>
      </w:r>
      <w:r w:rsidRPr="00FB668E">
        <w:t xml:space="preserve"> 15 Основного закона предусматривает право каждого </w:t>
      </w:r>
      <w:r w:rsidR="008468AC" w:rsidRPr="00FB668E">
        <w:t>на жизнь</w:t>
      </w:r>
      <w:r w:rsidR="008468AC">
        <w:t xml:space="preserve">, запрещает </w:t>
      </w:r>
      <w:r w:rsidRPr="00FB668E">
        <w:t xml:space="preserve">произвольно лишать человека жизни, устанавливает смертную казнь исключительно законом – «как исключительная мера наказания за террористические преступления, сопряженные с гибелью людей, а также за особо тяжкие преступления, совершенные в военное время, с предоставлением приговоренному права ходатайствовать о помиловании». </w:t>
      </w:r>
    </w:p>
    <w:p w:rsidR="005308D9" w:rsidRPr="00FB668E" w:rsidRDefault="005308D9" w:rsidP="00415B38">
      <w:pPr>
        <w:spacing w:line="312" w:lineRule="auto"/>
        <w:ind w:firstLine="709"/>
        <w:jc w:val="both"/>
      </w:pPr>
      <w:r w:rsidRPr="00FB668E">
        <w:t xml:space="preserve">Это максимально гуманная позиция страны, которую она придерживается в отношении смертной казни, несмотря на многочисленные современные вызовы, непростую ситуацию у самих границ страны, которые, возможно, требуют от государства более жестких мер по наказанию преступников. И с этим необходимо считаться международным организациям и органам, в том числе и Комитетам ООН. </w:t>
      </w:r>
    </w:p>
    <w:p w:rsidR="005308D9" w:rsidRPr="00FB668E" w:rsidRDefault="005308D9" w:rsidP="00415B38">
      <w:pPr>
        <w:spacing w:line="312" w:lineRule="auto"/>
        <w:ind w:firstLine="709"/>
        <w:jc w:val="both"/>
      </w:pPr>
      <w:r w:rsidRPr="00FB668E">
        <w:lastRenderedPageBreak/>
        <w:t>Право все более выступает в качестве системы взаимосвязанных и взаимообусловленных форм международного и национального права. Процесс формирования действующего в стране права идет на основе национальной государственно-правовой, экономической и культурной специфики, с учетом международного права, формирующегося права регионального объединения Евразийского экономического союза и лучшей практики стран ОЭСР.</w:t>
      </w:r>
    </w:p>
    <w:p w:rsidR="005308D9" w:rsidRPr="00FB668E" w:rsidRDefault="005308D9" w:rsidP="00415B38">
      <w:pPr>
        <w:spacing w:line="312" w:lineRule="auto"/>
        <w:ind w:firstLine="709"/>
        <w:jc w:val="both"/>
      </w:pPr>
      <w:r w:rsidRPr="00FB668E">
        <w:t xml:space="preserve">В соответствии с принципом Pacta sunt servanda (Каждый действующий договор обязателен для его участников и должен ими добросовестно выполняться), закрепленным в ст. 26 Венской конвенции о международных договорах </w:t>
      </w:r>
      <w:smartTag w:uri="urn:schemas-microsoft-com:office:smarttags" w:element="metricconverter">
        <w:smartTagPr>
          <w:attr w:name="ProductID" w:val="1969 г"/>
        </w:smartTagPr>
        <w:r w:rsidRPr="00FB668E">
          <w:t>1969 г</w:t>
        </w:r>
      </w:smartTag>
      <w:r w:rsidRPr="00FB668E">
        <w:t>.</w:t>
      </w:r>
      <w:r w:rsidR="003D7488" w:rsidRPr="00FB668E">
        <w:rPr>
          <w:bCs/>
        </w:rPr>
        <w:t xml:space="preserve"> [54]</w:t>
      </w:r>
      <w:r w:rsidR="003D7488" w:rsidRPr="00FB668E">
        <w:t xml:space="preserve"> </w:t>
      </w:r>
      <w:r w:rsidRPr="00FB668E">
        <w:t xml:space="preserve">(ратифицирована РК в </w:t>
      </w:r>
      <w:smartTag w:uri="urn:schemas-microsoft-com:office:smarttags" w:element="metricconverter">
        <w:smartTagPr>
          <w:attr w:name="ProductID" w:val="1993 г"/>
        </w:smartTagPr>
        <w:r w:rsidRPr="00FB668E">
          <w:t>1993 г</w:t>
        </w:r>
      </w:smartTag>
      <w:r w:rsidRPr="00FB668E">
        <w:t>.), и в ст. 20</w:t>
      </w:r>
      <w:r w:rsidRPr="00FB668E">
        <w:rPr>
          <w:bCs/>
        </w:rPr>
        <w:t xml:space="preserve"> Закона </w:t>
      </w:r>
      <w:r w:rsidRPr="00FB668E">
        <w:t xml:space="preserve">«О международных договорах Республики Казахстан», </w:t>
      </w:r>
      <w:r w:rsidRPr="00FB668E">
        <w:rPr>
          <w:bCs/>
        </w:rPr>
        <w:t>к</w:t>
      </w:r>
      <w:r w:rsidRPr="00FB668E">
        <w:t xml:space="preserve">аждый действующий международный договор Республики подлежит обязательному и добросовестному выполнению. </w:t>
      </w:r>
    </w:p>
    <w:p w:rsidR="005308D9" w:rsidRPr="00FB668E" w:rsidRDefault="005308D9" w:rsidP="00415B38">
      <w:pPr>
        <w:spacing w:line="312" w:lineRule="auto"/>
        <w:ind w:firstLine="709"/>
        <w:jc w:val="both"/>
      </w:pPr>
      <w:r w:rsidRPr="00FB668E">
        <w:t>Президент и Правительство Республики Казахстан принимают меры по обеспечению выполнения международных договоров. Центральные государственные органы в пределах своей компетенции обеспечивают выполнение обязательств, принятых по международным договорам, наблюдают за осуществлением принадлежащих Республике Казахстан прав, вытекающих из таких международных договоров, и за выполнением другими участниками международных договоров их обязательств.</w:t>
      </w:r>
    </w:p>
    <w:p w:rsidR="005308D9" w:rsidRPr="00FB668E" w:rsidRDefault="005308D9" w:rsidP="00415B38">
      <w:pPr>
        <w:spacing w:line="312" w:lineRule="auto"/>
        <w:ind w:firstLine="709"/>
        <w:jc w:val="both"/>
      </w:pPr>
      <w:r w:rsidRPr="00FB668E">
        <w:t xml:space="preserve">В целях определения места заключительных замечаний и замечаний общего порядка в иерархии действующего права Республики Казахстан, рассмотрим также некоторые аспекты расположения норм международного права в этой иерархии - основных принципов международного права, ратифицированных и нератифицированных международных договоров, решения международных организаций, к числу которых мы относим и рекомендации Комитетов ООН. </w:t>
      </w:r>
    </w:p>
    <w:p w:rsidR="005308D9" w:rsidRPr="00FB668E" w:rsidRDefault="005308D9" w:rsidP="00415B38">
      <w:pPr>
        <w:spacing w:line="312" w:lineRule="auto"/>
        <w:ind w:firstLine="709"/>
        <w:jc w:val="both"/>
      </w:pPr>
      <w:r w:rsidRPr="00FB668E">
        <w:t xml:space="preserve">В Казахстане </w:t>
      </w:r>
      <w:bookmarkStart w:id="3" w:name="sub1000004695"/>
      <w:r w:rsidRPr="00FB668E">
        <w:t>Конституция имеет высшую юридическую силу и прямое действие на всей территории Республики (пункт 2 ст.4 Конституции). В п. 3 ст. 4 зафиксировано положение о том, что международные договоры, ратифицированные Республикой, имеют приоритет перед ее законами. Порядок и условия действия на территории Республики Казахстан международных договоров, участником которых является Казахстан, определяются законодательством Республики.</w:t>
      </w:r>
      <w:bookmarkEnd w:id="3"/>
      <w:r w:rsidR="00BF4E06">
        <w:t xml:space="preserve"> </w:t>
      </w:r>
      <w:r w:rsidRPr="00FB668E">
        <w:t>Таким образом, Республика Казахстан на деле уважает и исполняет признанные ею международные договоры.</w:t>
      </w:r>
    </w:p>
    <w:p w:rsidR="005308D9" w:rsidRPr="00FB668E" w:rsidRDefault="005308D9" w:rsidP="00415B38">
      <w:pPr>
        <w:spacing w:line="312" w:lineRule="auto"/>
        <w:ind w:firstLine="709"/>
        <w:jc w:val="both"/>
      </w:pPr>
      <w:r w:rsidRPr="00FB668E">
        <w:t>Характеризуя такой аспект, как назначение, содержание замечаний общего порядка, ученые отмечают, что «замечания общего порядка разъясняют положения существующих договоров. Эти замечания не имеют юридически обязывающего характера, однако являются инструментом «мягкого права», принимаются во внимание государствами и органами ООН и учитываются самими договорными органами по правам человека при вынесении рекомендаций по докладам государств»</w:t>
      </w:r>
      <w:r w:rsidR="003D7488" w:rsidRPr="00FB668E">
        <w:rPr>
          <w:bCs/>
        </w:rPr>
        <w:t xml:space="preserve"> [54].</w:t>
      </w:r>
    </w:p>
    <w:p w:rsidR="005308D9" w:rsidRPr="00FB668E" w:rsidRDefault="005308D9" w:rsidP="00415B38">
      <w:pPr>
        <w:spacing w:line="312" w:lineRule="auto"/>
        <w:ind w:firstLine="709"/>
        <w:jc w:val="both"/>
      </w:pPr>
      <w:r w:rsidRPr="00FB668E">
        <w:rPr>
          <w:bCs/>
        </w:rPr>
        <w:t>Управление Верховного комиссара ООН по правам человека замечания общего порядка, публикуемые Комитетами (договорными органами) охарактеризовало как «</w:t>
      </w:r>
      <w:r w:rsidRPr="00FB668E">
        <w:t xml:space="preserve">толкование положений договора в области прав человека по тематическим вопросам или рабочим методам. Они охватывают широкий круг тем, от всесторонней интерпретации субстантивных положений, например, право на жизнь или право на достаточное питание, до общих указаний относительно </w:t>
      </w:r>
      <w:r w:rsidRPr="00FB668E">
        <w:lastRenderedPageBreak/>
        <w:t>информации, которая должна быть представлена в докладах государств касательно конкретных статей договоров»</w:t>
      </w:r>
      <w:r w:rsidR="003D7488" w:rsidRPr="00FB668E">
        <w:rPr>
          <w:bCs/>
        </w:rPr>
        <w:t xml:space="preserve"> [55].</w:t>
      </w:r>
    </w:p>
    <w:p w:rsidR="005308D9" w:rsidRPr="00FB668E" w:rsidRDefault="005308D9" w:rsidP="00415B38">
      <w:pPr>
        <w:spacing w:line="312" w:lineRule="auto"/>
        <w:ind w:firstLine="709"/>
        <w:jc w:val="both"/>
      </w:pPr>
      <w:r w:rsidRPr="00FB668E">
        <w:t xml:space="preserve">Отсутствие в современном международном праве жестких механизмов исполнения взятых на себя государствами международных обязательств, требует особого подхода к данному непростому вопросу, имеющему комплексный характер, в том числе и в деле исполнения рекомендаций договорных органов ООН. Наряду с таким общепризнанным положением, как «Pacta sunt servanda», в более раннем, основополагающем документе ООН – Уставе этой организации – неоднократно встречается одно из ключевых понятий международных отношений и международного права – «уважение». </w:t>
      </w:r>
    </w:p>
    <w:p w:rsidR="005308D9" w:rsidRPr="00FB668E" w:rsidRDefault="005308D9" w:rsidP="00415B38">
      <w:pPr>
        <w:spacing w:line="312" w:lineRule="auto"/>
        <w:ind w:firstLine="709"/>
        <w:jc w:val="both"/>
      </w:pPr>
      <w:r w:rsidRPr="00FB668E">
        <w:t xml:space="preserve">Так, в Преамбуле заявлено о решимости народов ООН «создать условия, при которых могут соблюдаться справедливость и </w:t>
      </w:r>
      <w:r w:rsidRPr="00FB668E">
        <w:rPr>
          <w:i/>
        </w:rPr>
        <w:t>уважение</w:t>
      </w:r>
      <w:r w:rsidRPr="00FB668E">
        <w:t xml:space="preserve"> к обязательствам, вытекающим из договоров и других источников международного права»,  в статье 55 Устава ООН указано, что «С целью создания условий стабильности и благополучия, необходимых для мирных и дружеских отношений между нациями, основанных на </w:t>
      </w:r>
      <w:r w:rsidRPr="00FB668E">
        <w:rPr>
          <w:i/>
        </w:rPr>
        <w:t xml:space="preserve">уважении </w:t>
      </w:r>
      <w:r w:rsidRPr="00FB668E">
        <w:t xml:space="preserve">принципа равноправия и самоопределения народов, Организация Объединенных Наций содействует: … c) Всеобщему </w:t>
      </w:r>
      <w:r w:rsidRPr="00FB668E">
        <w:rPr>
          <w:i/>
        </w:rPr>
        <w:t>уважению</w:t>
      </w:r>
      <w:r w:rsidRPr="00FB668E">
        <w:t xml:space="preserve"> и соблюдению прав человека и основных свобод для всех, без различия расы, пола, языка и религии»; в соответствии со статьей 62 Экономический и Социальный Совет уполномочивается «делать рекомендации в целях поощрения </w:t>
      </w:r>
      <w:r w:rsidRPr="00FB668E">
        <w:rPr>
          <w:i/>
        </w:rPr>
        <w:t>уважения</w:t>
      </w:r>
      <w:r w:rsidRPr="00FB668E">
        <w:t xml:space="preserve"> и соблюдения прав человека и основных свобод для всех»</w:t>
      </w:r>
      <w:r w:rsidR="003D7488" w:rsidRPr="00FB668E">
        <w:rPr>
          <w:bCs/>
        </w:rPr>
        <w:t xml:space="preserve"> [56]</w:t>
      </w:r>
      <w:r w:rsidRPr="00FB668E">
        <w:t xml:space="preserve"> и т.д.</w:t>
      </w:r>
    </w:p>
    <w:p w:rsidR="005308D9" w:rsidRPr="00FB668E" w:rsidRDefault="005308D9" w:rsidP="00415B38">
      <w:pPr>
        <w:spacing w:line="312" w:lineRule="auto"/>
        <w:ind w:firstLine="709"/>
        <w:jc w:val="both"/>
      </w:pPr>
      <w:r w:rsidRPr="00FB668E">
        <w:t xml:space="preserve">Вполне соответствующее Уставу ООН и другим международно-правовым документам понимание оборота «уважение принципов и норм международного права» мы находим в Основном законе Республики Казахстан. Помимо того, что в основе действующей Конституции Казахстана, как и конституций большинства стран мира, лежат общепризнанные принципы и  нормы международного права, статья 8 Конституции гласит: «Республика Казахстан </w:t>
      </w:r>
      <w:r w:rsidRPr="00FB668E">
        <w:rPr>
          <w:i/>
        </w:rPr>
        <w:t>уважает принципы и нормы международного права</w:t>
      </w:r>
      <w:r w:rsidRPr="00FB668E">
        <w:t>, проводит</w:t>
      </w:r>
      <w:r w:rsidRPr="00FB668E">
        <w:rPr>
          <w:i/>
        </w:rPr>
        <w:t xml:space="preserve"> </w:t>
      </w:r>
      <w:r w:rsidRPr="00FB668E">
        <w:t>политику сотрудничества и добрососедских отношений между государствами, их равенства и невмешательства во внутренние дела друг друга, мирного разрешения международных споров, отказывается от применения первой вооруженной силы».</w:t>
      </w:r>
    </w:p>
    <w:p w:rsidR="005308D9" w:rsidRPr="00FB668E" w:rsidRDefault="005308D9" w:rsidP="00415B38">
      <w:pPr>
        <w:spacing w:line="312" w:lineRule="auto"/>
        <w:ind w:firstLine="709"/>
        <w:jc w:val="both"/>
      </w:pPr>
      <w:r w:rsidRPr="00FB668E">
        <w:t xml:space="preserve">Разъясняя данное конституционное положение, Конституционный Совет Республики Казахстан в Постановлении от 12 апреля 2001 г. отметил: «Норма статьи 8 Конституции Республики Казахстан об уважении Республикой принципов и норм международного права означает </w:t>
      </w:r>
      <w:r w:rsidRPr="00FB668E">
        <w:rPr>
          <w:i/>
        </w:rPr>
        <w:t xml:space="preserve">ее стремление учитывать их при создании внутригосударственного права. </w:t>
      </w:r>
      <w:r w:rsidRPr="00FB668E">
        <w:t>При этом действующее право Республики Казахстан должно соответствовать нормам Конституции Республики и приоритет перед законами имеют только международные договоры, ратифицированные Республикой»</w:t>
      </w:r>
      <w:r w:rsidR="009B192C" w:rsidRPr="00FB668E">
        <w:rPr>
          <w:bCs/>
        </w:rPr>
        <w:t>.</w:t>
      </w:r>
    </w:p>
    <w:p w:rsidR="005308D9" w:rsidRPr="00FB668E" w:rsidRDefault="005308D9" w:rsidP="00415B38">
      <w:pPr>
        <w:spacing w:line="312" w:lineRule="auto"/>
        <w:ind w:firstLine="709"/>
        <w:jc w:val="both"/>
        <w:rPr>
          <w:bCs/>
        </w:rPr>
      </w:pPr>
      <w:r w:rsidRPr="00FB668E">
        <w:rPr>
          <w:bCs/>
        </w:rPr>
        <w:t xml:space="preserve">Договорные органы ООН также на своем уровне формируют уважение к соблюдению и исполнению норм международного права государствами. Анализ замечаний общего порядка Комитета по правам человека (КПЧ), который наблюдает за выполнением Международного пакта о гражданских и политических правах (1966 г.) и факультативных протоколов к нему,  по вопросам представления докладов в соответствии со статьей 40 Пакта показывает, что в </w:t>
      </w:r>
      <w:r w:rsidRPr="00FB668E">
        <w:rPr>
          <w:bCs/>
        </w:rPr>
        <w:lastRenderedPageBreak/>
        <w:t>первоначальных замечаниях Комитет ограничивался констатацией фактов о том, что «что лишь небольшое число государств смогло представить свои доклады вовремя», «некоторые государства-участники еще не представили свои первоначальные доклады, несмотря на неоднократные напоминания и другие меры со стороны Комитета», и вежливым напоминанием о том, что «В процессе ратификации Пакта государствам следует немедленно обращать внимание на свои обязательства по представлению докладов, поскольку соответствующая подготовка доклада, который охватывает так много гражданских и политических прав, обязательно требует времени»</w:t>
      </w:r>
      <w:r w:rsidR="009B192C" w:rsidRPr="00FB668E">
        <w:rPr>
          <w:bCs/>
        </w:rPr>
        <w:t>.</w:t>
      </w:r>
    </w:p>
    <w:p w:rsidR="005308D9" w:rsidRPr="00FB668E" w:rsidRDefault="005308D9" w:rsidP="00415B38">
      <w:pPr>
        <w:spacing w:line="312" w:lineRule="auto"/>
        <w:ind w:firstLine="709"/>
        <w:jc w:val="both"/>
      </w:pPr>
      <w:r w:rsidRPr="00FB668E">
        <w:t xml:space="preserve">В ряде Замечаний общего порядка содержится уже прямое требование к государствам выполнять положения Пакта. Так,  в Замечании общего порядка № 34 Комитета по правам человека (Сто вторая сессия, Женева, 11−29 июля 2011 года) прямо указано, что «Государства-участники </w:t>
      </w:r>
      <w:r w:rsidRPr="00FB668E">
        <w:rPr>
          <w:i/>
        </w:rPr>
        <w:t>обязаны</w:t>
      </w:r>
      <w:r w:rsidRPr="00FB668E">
        <w:t xml:space="preserve"> обеспечивать включение в свое внутреннее законодательство прав, содержащихся в статье 19 Пакта, в соответствии с руководящими указаниями, предоставленными Комитетом в своем замечании общего порядка № 31…, </w:t>
      </w:r>
      <w:r w:rsidRPr="00FB668E">
        <w:rPr>
          <w:bCs/>
        </w:rPr>
        <w:t xml:space="preserve">государства-участники обязаны предоставлять Комитету … информацию о соответствующих </w:t>
      </w:r>
      <w:r w:rsidRPr="00FB668E">
        <w:t>внутренних правовых нормах, видах административной практики и судебных решениях, а также о соответствующей политической практике и другой секторальной практики, касающейся прав, защищенных статьей 19, с учетом вопросов, обсуждаемых в настоящем замечании общего порядка ... , Они также обязаны включать информацию об имеющихся средствах правовой защиты для случаев, когда эти права нарушаются»</w:t>
      </w:r>
      <w:r w:rsidR="009B192C" w:rsidRPr="00FB668E">
        <w:rPr>
          <w:bCs/>
        </w:rPr>
        <w:t>.</w:t>
      </w:r>
      <w:r w:rsidR="00BF4E06">
        <w:rPr>
          <w:bCs/>
        </w:rPr>
        <w:t xml:space="preserve"> </w:t>
      </w:r>
      <w:r w:rsidRPr="00FB668E">
        <w:t>Аналогичного рода требования содержатся и в других Замечаниях общего порядка договорных органов ООН.</w:t>
      </w:r>
    </w:p>
    <w:p w:rsidR="005308D9" w:rsidRPr="00FB668E" w:rsidRDefault="005308D9" w:rsidP="00415B38">
      <w:pPr>
        <w:spacing w:line="312" w:lineRule="auto"/>
        <w:ind w:firstLine="709"/>
        <w:jc w:val="both"/>
      </w:pPr>
      <w:r w:rsidRPr="00FB668E">
        <w:t>Опыт почти 28-летнего развития суверенного Казахстана показал, что наша страна последовательно утверждает себя в качестве демократического и правового государства, неуклонно совершенствует сове законодательство по всем аспектам ратифицированных конвенций в сфере прав человека. Поэтому вполне оправданно</w:t>
      </w:r>
      <w:r w:rsidR="00C926DD">
        <w:t xml:space="preserve"> мнение проф. М.А. Сарсембаева </w:t>
      </w:r>
      <w:r w:rsidRPr="00FB668E">
        <w:t>о том, что КПЧ что права и свободы человека в Казахстане в целом соблюдаются, «Вместе с тем Комитет выражает обеспокоенность по целому ряду вопросов, формулирует предложения, которые основаны на недостаточном изучении членами Комитета сути и тенденций развития казахстанских проблем по правам человека и поэтому не во всех случаях могут быть приняты»</w:t>
      </w:r>
      <w:r w:rsidR="008B0CF9">
        <w:t>.</w:t>
      </w:r>
    </w:p>
    <w:p w:rsidR="005308D9" w:rsidRPr="00FB668E" w:rsidRDefault="005308D9" w:rsidP="00415B38">
      <w:pPr>
        <w:spacing w:line="312" w:lineRule="auto"/>
        <w:ind w:firstLine="709"/>
        <w:jc w:val="both"/>
      </w:pPr>
      <w:r w:rsidRPr="00FB668E">
        <w:t xml:space="preserve">Отсюда, учитывая правовую природу рекомендаций договорных органов ООН, Казахстан стремится к их выполнению, в том числе и путем согласования, консультаций, предоставления дополнительной информации соответствующим Комитетам ООН, самостоятельно определяет пути и пределы исполнения таких рекомендаций, что соответствует претворению в жизнь утверждаемой ООН категории «широкое разнообразие национального опыта». </w:t>
      </w:r>
    </w:p>
    <w:p w:rsidR="00415B38" w:rsidRDefault="00415B38" w:rsidP="00415B38">
      <w:pPr>
        <w:spacing w:after="200" w:line="312" w:lineRule="auto"/>
        <w:rPr>
          <w:rFonts w:eastAsia="Calibri"/>
          <w:caps/>
          <w:lang w:eastAsia="en-US"/>
        </w:rPr>
      </w:pPr>
      <w:r>
        <w:rPr>
          <w:rFonts w:eastAsia="Calibri"/>
          <w:caps/>
          <w:lang w:eastAsia="en-US"/>
        </w:rPr>
        <w:br w:type="page"/>
      </w:r>
    </w:p>
    <w:p w:rsidR="00680FE8" w:rsidRDefault="008C232C" w:rsidP="00415B38">
      <w:pPr>
        <w:spacing w:line="312" w:lineRule="auto"/>
        <w:jc w:val="center"/>
        <w:rPr>
          <w:rFonts w:eastAsia="Calibri"/>
          <w:caps/>
          <w:lang w:eastAsia="en-US"/>
        </w:rPr>
      </w:pPr>
      <w:r w:rsidRPr="00FB668E">
        <w:rPr>
          <w:rFonts w:eastAsia="Calibri"/>
          <w:caps/>
          <w:lang w:eastAsia="en-US"/>
        </w:rPr>
        <w:lastRenderedPageBreak/>
        <w:t>Заключение</w:t>
      </w:r>
    </w:p>
    <w:p w:rsidR="009E0F71" w:rsidRPr="00FB668E" w:rsidRDefault="009E0F71" w:rsidP="00415B38">
      <w:pPr>
        <w:spacing w:line="312" w:lineRule="auto"/>
        <w:jc w:val="center"/>
        <w:rPr>
          <w:rFonts w:eastAsia="Calibri"/>
          <w:caps/>
          <w:lang w:eastAsia="en-US"/>
        </w:rPr>
      </w:pPr>
    </w:p>
    <w:p w:rsidR="00680FE8" w:rsidRPr="00FB668E" w:rsidRDefault="00680FE8" w:rsidP="00415B38">
      <w:pPr>
        <w:spacing w:line="312" w:lineRule="auto"/>
        <w:ind w:firstLine="709"/>
        <w:jc w:val="both"/>
      </w:pPr>
      <w:r w:rsidRPr="00FB668E">
        <w:t>Опыт почти 28-летнего развития суверенного Казахстана показал, что наша страна последовательно утверждает себя в качестве демократического и правового государства, неуклонно совершенствует сове законодательство по всем аспектам ратифицированных конвенций в сфере прав человека.</w:t>
      </w:r>
    </w:p>
    <w:p w:rsidR="00680FE8" w:rsidRPr="00FB668E" w:rsidRDefault="00680FE8" w:rsidP="00415B38">
      <w:pPr>
        <w:spacing w:line="312" w:lineRule="auto"/>
        <w:ind w:firstLine="709"/>
        <w:jc w:val="both"/>
      </w:pPr>
      <w:r w:rsidRPr="00FB668E">
        <w:t>Как показано в исследовании, в Казахстане должное внимание государство и гражданское общество уделяет вопросам взаимодействия по выполнению международно-правовых обязательств в сфере борьбы против пыток и других жестоких, бесчеловечных или унижающих достоинство видов. В стране постоянно совершенствуется законодательство в этой сфере. Генеральная прокуратура РК отмечает, что «Ежегодно в Казахстане регистрируется порядка 700 заявлений о пытках и насилии. За последние 4 года за пытки осуждено 86 должностных лиц…  В целях комплексного решения проблем пыток и жестокого обращения в сфере уголовного правосудия Генеральной прокуратурой в 2017 году инициирован проект «К обществу без пыток», в котором учтен лучший мировой опыт борьбы с пытками, стандарты и рекомендации профильных Комитетов ООН»</w:t>
      </w:r>
      <w:r w:rsidR="009B192C" w:rsidRPr="00FB668E">
        <w:rPr>
          <w:bCs/>
        </w:rPr>
        <w:t xml:space="preserve"> [41].</w:t>
      </w:r>
    </w:p>
    <w:p w:rsidR="00680FE8" w:rsidRPr="00FB668E" w:rsidRDefault="00680FE8" w:rsidP="00415B38">
      <w:pPr>
        <w:spacing w:line="312" w:lineRule="auto"/>
        <w:ind w:firstLine="709"/>
        <w:jc w:val="both"/>
      </w:pPr>
      <w:r w:rsidRPr="00FB668E">
        <w:t xml:space="preserve">В целях определения уровня обязательности исполнения, и связанного с этим места заключительных замечаний и замечаний общего порядка в иерархии действующего права Республики Казахстан, рассмотрены также некоторые аспекты расположения в целом норм международного права в этой иерархии - основных принципов международного права, ратифицированных и нератифицированных международных договоров, решения международных организаций, к числу которых мы относим и рекомендации Комитетов ООН. </w:t>
      </w:r>
    </w:p>
    <w:p w:rsidR="00680FE8" w:rsidRPr="00FB668E" w:rsidRDefault="00680FE8" w:rsidP="00415B38">
      <w:pPr>
        <w:spacing w:line="312" w:lineRule="auto"/>
        <w:ind w:firstLine="709"/>
        <w:jc w:val="both"/>
      </w:pPr>
      <w:r w:rsidRPr="00FB668E">
        <w:t xml:space="preserve">В Казахстане Конституция имеет высшую юридическую силу и прямое действие на всей территории Республики (пункт 2 ст.4 Конституции. Основные или общепризнанные принципы международного права мы поставим сразу вслед за Конституцией, руководствуясь ст. 8 Конституции, хотя, как отмечено, Конституция уже основана на общепризнанных или основных принципах международного права. Ратифицированные международные договоры могут быть расположены после конституционных законов. Нератифицированные международные договоры Республики Казахстан, а также решения международных организаций, к числу которых мы относим и рекомендации Комитетов ООН, приоритетом перед законами Республики не обладают и должны исполняться в той мере, в какой они не входят в противоречие с законами Республики. </w:t>
      </w:r>
    </w:p>
    <w:p w:rsidR="00680FE8" w:rsidRPr="00FB668E" w:rsidRDefault="00680FE8" w:rsidP="00415B38">
      <w:pPr>
        <w:spacing w:line="312" w:lineRule="auto"/>
        <w:ind w:firstLine="709"/>
        <w:jc w:val="both"/>
      </w:pPr>
      <w:r w:rsidRPr="00FB668E">
        <w:t>В случае коллизии между ними стороны договоров имеют возможность в соответствии с Законом РК от 30 мая 2005 года «О международных договорах Республики Казахстан», а также нормами международного права разрешать ее путем согласительных процедур и принятия иных мер по преодолению коллизии.</w:t>
      </w:r>
    </w:p>
    <w:p w:rsidR="00680FE8" w:rsidRPr="00FB668E" w:rsidRDefault="00680FE8" w:rsidP="00415B38">
      <w:pPr>
        <w:spacing w:line="312" w:lineRule="auto"/>
        <w:ind w:firstLine="709"/>
        <w:jc w:val="both"/>
      </w:pPr>
      <w:r w:rsidRPr="00FB668E">
        <w:t xml:space="preserve">Поэтому вполне оправданно мнение проф. М.А. </w:t>
      </w:r>
      <w:r w:rsidR="008468AC" w:rsidRPr="00FB668E">
        <w:t>Сарсембаева о</w:t>
      </w:r>
      <w:r w:rsidRPr="00FB668E">
        <w:t xml:space="preserve"> том, что КПЧ что права и свободы человека в Казахстане в целом </w:t>
      </w:r>
      <w:r w:rsidR="008468AC" w:rsidRPr="00FB668E">
        <w:t>соблюдаются, «</w:t>
      </w:r>
      <w:r w:rsidRPr="00FB668E">
        <w:t xml:space="preserve">Вместе с тем Комитет выражает обеспокоенность по целому ряду вопросов, формулирует предложения, которые основаны </w:t>
      </w:r>
      <w:r w:rsidRPr="00FB668E">
        <w:rPr>
          <w:i/>
        </w:rPr>
        <w:t>на недостаточном изучении</w:t>
      </w:r>
      <w:r w:rsidRPr="00FB668E">
        <w:t xml:space="preserve"> членами Комитета сути и тенденций развития казахстанских проблем по правам человека и поэтому не во всех случаях могут быть приняты»</w:t>
      </w:r>
      <w:r w:rsidR="009B192C" w:rsidRPr="00FB668E">
        <w:rPr>
          <w:vertAlign w:val="superscript"/>
        </w:rPr>
        <w:t xml:space="preserve"> </w:t>
      </w:r>
      <w:r w:rsidR="00705CDD">
        <w:rPr>
          <w:bCs/>
        </w:rPr>
        <w:t>[56</w:t>
      </w:r>
      <w:r w:rsidR="009B192C" w:rsidRPr="00FB668E">
        <w:rPr>
          <w:bCs/>
        </w:rPr>
        <w:t>].</w:t>
      </w:r>
    </w:p>
    <w:p w:rsidR="00680FE8" w:rsidRPr="00FB668E" w:rsidRDefault="00680FE8" w:rsidP="00415B38">
      <w:pPr>
        <w:spacing w:line="312" w:lineRule="auto"/>
        <w:ind w:firstLine="709"/>
        <w:jc w:val="both"/>
      </w:pPr>
      <w:r w:rsidRPr="00FB668E">
        <w:lastRenderedPageBreak/>
        <w:t>В свою очередь, как показано в отчете, и комитеты системы договорных органов ООН могут, как в целом одобрить усилия государства по исполнению положений правозащитных конвенций, так и внести ряд рекомендаций государству; как удовлетворить индивидуальную жалобу гражданина, так и признать её неприемлемой.</w:t>
      </w:r>
    </w:p>
    <w:p w:rsidR="00680FE8" w:rsidRPr="00FB668E" w:rsidRDefault="00680FE8" w:rsidP="00415B38">
      <w:pPr>
        <w:spacing w:line="312" w:lineRule="auto"/>
        <w:ind w:firstLine="709"/>
        <w:jc w:val="both"/>
      </w:pPr>
      <w:r w:rsidRPr="00FB668E">
        <w:t>В этом отношении и Генеральная Ассамблея ООН одобрила комплекс мер, насчитывающий 41 пункт, основными из которых являются следующие:</w:t>
      </w:r>
    </w:p>
    <w:p w:rsidR="00680FE8" w:rsidRPr="00FB668E" w:rsidRDefault="00680FE8" w:rsidP="00415B38">
      <w:pPr>
        <w:spacing w:line="312" w:lineRule="auto"/>
        <w:ind w:firstLine="709"/>
        <w:jc w:val="both"/>
      </w:pPr>
      <w:r w:rsidRPr="00FB668E">
        <w:t>1) выделение дополнительного времени договорным органам для проведения заседаний, а также предоставление соответствующих финансовых и людских ресурсов из регулярного бюджета для поддержки их деятельности;</w:t>
      </w:r>
    </w:p>
    <w:p w:rsidR="00680FE8" w:rsidRPr="00FB668E" w:rsidRDefault="00680FE8" w:rsidP="00415B38">
      <w:pPr>
        <w:spacing w:line="312" w:lineRule="auto"/>
        <w:ind w:firstLine="709"/>
        <w:jc w:val="both"/>
      </w:pPr>
      <w:r w:rsidRPr="00FB668E">
        <w:t>2) меры по наращиванию потенциала государств-участников по выполнению ими своих договорных обязательств;</w:t>
      </w:r>
    </w:p>
    <w:p w:rsidR="00680FE8" w:rsidRPr="00FB668E" w:rsidRDefault="00680FE8" w:rsidP="00415B38">
      <w:pPr>
        <w:spacing w:line="312" w:lineRule="auto"/>
        <w:ind w:firstLine="709"/>
        <w:jc w:val="both"/>
      </w:pPr>
      <w:r w:rsidRPr="00FB668E">
        <w:t>3) меры по повышению доступности и транспарентности системы договорных органов;</w:t>
      </w:r>
    </w:p>
    <w:p w:rsidR="00680FE8" w:rsidRPr="00FB668E" w:rsidRDefault="00680FE8" w:rsidP="00415B38">
      <w:pPr>
        <w:spacing w:line="312" w:lineRule="auto"/>
        <w:ind w:firstLine="709"/>
        <w:jc w:val="both"/>
      </w:pPr>
      <w:r w:rsidRPr="00FB668E">
        <w:t>4) наращивание усилий договорных органов по повышению согласованности системы на основе своих методов работы;</w:t>
      </w:r>
    </w:p>
    <w:p w:rsidR="00680FE8" w:rsidRPr="00FB668E" w:rsidRDefault="00680FE8" w:rsidP="00415B38">
      <w:pPr>
        <w:spacing w:line="312" w:lineRule="auto"/>
        <w:ind w:firstLine="709"/>
        <w:jc w:val="both"/>
      </w:pPr>
      <w:r w:rsidRPr="00FB668E">
        <w:t xml:space="preserve">5) меры, направленные на обеспечение независимости и беспристрастности договорных органов. </w:t>
      </w:r>
    </w:p>
    <w:p w:rsidR="00680FE8" w:rsidRPr="00FB668E" w:rsidRDefault="00680FE8" w:rsidP="00415B38">
      <w:pPr>
        <w:spacing w:line="312" w:lineRule="auto"/>
        <w:ind w:firstLine="709"/>
        <w:jc w:val="both"/>
      </w:pPr>
      <w:r w:rsidRPr="00FB668E">
        <w:t>Помимо указанных мер, на доктринальном и политическом уровнях активно обсуждаются вопросы совершенствования системы договорных органов ООН.</w:t>
      </w:r>
    </w:p>
    <w:p w:rsidR="00680FE8" w:rsidRPr="00FB668E" w:rsidRDefault="00680FE8" w:rsidP="00415B38">
      <w:pPr>
        <w:spacing w:line="312" w:lineRule="auto"/>
        <w:ind w:firstLine="709"/>
        <w:jc w:val="both"/>
      </w:pPr>
      <w:r w:rsidRPr="00FB668E">
        <w:t>Отсюда, учитывая правовую природу рекомендаций договорных органов ООН, стремление Казахстана утвердиться в качестве правового государства, наша страна стремится</w:t>
      </w:r>
      <w:r w:rsidR="008468AC">
        <w:t xml:space="preserve"> к их выполнению, в том числе и</w:t>
      </w:r>
      <w:r w:rsidRPr="00FB668E">
        <w:t xml:space="preserve"> путем предоставления полноценных докладов, согласования, консультаций, предоставления дополнительной информации соответствующим Комитетам ООН.</w:t>
      </w:r>
    </w:p>
    <w:p w:rsidR="00680FE8" w:rsidRPr="00FB668E" w:rsidRDefault="00680FE8" w:rsidP="00415B38">
      <w:pPr>
        <w:spacing w:line="312" w:lineRule="auto"/>
        <w:ind w:firstLine="709"/>
        <w:jc w:val="both"/>
      </w:pPr>
      <w:r w:rsidRPr="00FB668E">
        <w:t xml:space="preserve">Такие же задачи, как отмечается в отчете, стоят перед государствами ЕАЭС и в целом перед странами-участницами конвенций. При этом каждое государство самостоятельно определяет пути и пределы исполнения таких рекомендаций, что соответствует претворению в жизнь утверждаемой ООН категории «широкое разнообразие национального опыта» в утверждении верховенства права. </w:t>
      </w:r>
    </w:p>
    <w:p w:rsidR="00680FE8" w:rsidRPr="00FB668E" w:rsidRDefault="00680FE8" w:rsidP="00415B38">
      <w:pPr>
        <w:spacing w:line="312" w:lineRule="auto"/>
        <w:ind w:firstLine="709"/>
      </w:pPr>
    </w:p>
    <w:p w:rsidR="00F85377" w:rsidRPr="00FB668E" w:rsidRDefault="00F85377" w:rsidP="00415B38">
      <w:pPr>
        <w:spacing w:line="312" w:lineRule="auto"/>
        <w:rPr>
          <w:rFonts w:eastAsiaTheme="minorHAnsi"/>
          <w:caps/>
          <w:lang w:eastAsia="en-US"/>
        </w:rPr>
      </w:pPr>
      <w:r w:rsidRPr="00FB668E">
        <w:rPr>
          <w:rFonts w:eastAsiaTheme="minorHAnsi"/>
          <w:caps/>
          <w:lang w:eastAsia="en-US"/>
        </w:rPr>
        <w:br w:type="page"/>
      </w:r>
    </w:p>
    <w:p w:rsidR="00BA7BD8" w:rsidRDefault="00BA7BD8" w:rsidP="00415B38">
      <w:pPr>
        <w:spacing w:line="312" w:lineRule="auto"/>
        <w:ind w:firstLine="709"/>
        <w:jc w:val="center"/>
        <w:rPr>
          <w:rFonts w:eastAsiaTheme="minorHAnsi"/>
          <w:caps/>
          <w:lang w:eastAsia="en-US"/>
        </w:rPr>
      </w:pPr>
      <w:r w:rsidRPr="00FB668E">
        <w:rPr>
          <w:rFonts w:eastAsiaTheme="minorHAnsi"/>
          <w:caps/>
          <w:lang w:eastAsia="en-US"/>
        </w:rPr>
        <w:lastRenderedPageBreak/>
        <w:t>Список использованных источников</w:t>
      </w:r>
    </w:p>
    <w:p w:rsidR="009E0F71" w:rsidRPr="006E6534" w:rsidRDefault="009E0F71" w:rsidP="00415B38">
      <w:pPr>
        <w:spacing w:line="312" w:lineRule="auto"/>
        <w:ind w:firstLine="709"/>
        <w:jc w:val="center"/>
        <w:rPr>
          <w:rFonts w:eastAsiaTheme="minorHAnsi"/>
          <w:caps/>
          <w:sz w:val="12"/>
          <w:lang w:eastAsia="en-US"/>
        </w:rPr>
      </w:pPr>
    </w:p>
    <w:p w:rsidR="004128AA" w:rsidRPr="006E6534" w:rsidRDefault="004128AA" w:rsidP="006E6534">
      <w:pPr>
        <w:numPr>
          <w:ilvl w:val="0"/>
          <w:numId w:val="5"/>
        </w:numPr>
        <w:tabs>
          <w:tab w:val="left" w:pos="851"/>
          <w:tab w:val="left" w:pos="1134"/>
        </w:tabs>
        <w:spacing w:line="312" w:lineRule="auto"/>
        <w:ind w:left="0" w:firstLine="709"/>
        <w:jc w:val="both"/>
      </w:pPr>
      <w:r w:rsidRPr="006E6534">
        <w:t xml:space="preserve"> </w:t>
      </w:r>
      <w:r w:rsidR="00BA7BD8" w:rsidRPr="006E6534">
        <w:t>Взаимодействие договорных органов ООН по правам человека со стран</w:t>
      </w:r>
      <w:r w:rsidR="008468AC" w:rsidRPr="006E6534">
        <w:t>ами ЕАЭС и ОЭСР. В 3 т. Том II:</w:t>
      </w:r>
      <w:r w:rsidR="00BA7BD8" w:rsidRPr="006E6534">
        <w:t xml:space="preserve"> Взаимодействие договорных органов ООН со странами ЕАЭС и ОЭСР в сфере осуществления гражданских и политических прав человека / под ред. Е.М. Абайдельдинова, А.Х. Абашидзе, Р.К. Сарпекова. – Нур-Султан, 2019. – 210 с.</w:t>
      </w:r>
    </w:p>
    <w:p w:rsidR="00BA7BD8" w:rsidRPr="006E6534" w:rsidRDefault="004128AA" w:rsidP="006E6534">
      <w:pPr>
        <w:numPr>
          <w:ilvl w:val="0"/>
          <w:numId w:val="5"/>
        </w:numPr>
        <w:tabs>
          <w:tab w:val="left" w:pos="851"/>
          <w:tab w:val="left" w:pos="1134"/>
        </w:tabs>
        <w:spacing w:line="312" w:lineRule="auto"/>
        <w:ind w:left="0" w:firstLine="709"/>
        <w:jc w:val="both"/>
      </w:pPr>
      <w:r w:rsidRPr="006E6534">
        <w:t xml:space="preserve"> </w:t>
      </w:r>
      <w:r w:rsidR="00BA7BD8" w:rsidRPr="006E6534">
        <w:t xml:space="preserve">Док. ООН </w:t>
      </w:r>
      <w:r w:rsidR="00BA7BD8" w:rsidRPr="006E6534">
        <w:rPr>
          <w:lang w:val="en-US"/>
        </w:rPr>
        <w:t>A</w:t>
      </w:r>
      <w:r w:rsidR="00BA7BD8" w:rsidRPr="006E6534">
        <w:t>/66/860. 26 июня 2012. С. 5.</w:t>
      </w:r>
      <w:r w:rsidR="008468AC" w:rsidRPr="006E6534">
        <w:t xml:space="preserve"> </w:t>
      </w:r>
      <w:r w:rsidRPr="006E6534">
        <w:t>// Аналитический портал// http://отрасли-права.рф/article/24788</w:t>
      </w:r>
    </w:p>
    <w:p w:rsidR="00BA7BD8" w:rsidRPr="006E6534" w:rsidRDefault="004128AA" w:rsidP="006E6534">
      <w:pPr>
        <w:numPr>
          <w:ilvl w:val="0"/>
          <w:numId w:val="5"/>
        </w:numPr>
        <w:tabs>
          <w:tab w:val="left" w:pos="851"/>
          <w:tab w:val="left" w:pos="1134"/>
        </w:tabs>
        <w:spacing w:line="312" w:lineRule="auto"/>
        <w:ind w:left="0" w:firstLine="709"/>
        <w:jc w:val="both"/>
        <w:rPr>
          <w:lang w:val="en-US"/>
        </w:rPr>
      </w:pPr>
      <w:r w:rsidRPr="006E6534">
        <w:t xml:space="preserve"> </w:t>
      </w:r>
      <w:r w:rsidR="00BA7BD8" w:rsidRPr="006E6534">
        <w:rPr>
          <w:lang w:val="en-US"/>
        </w:rPr>
        <w:t xml:space="preserve">Lucerne Academic Consultation on Strengthening the United Nations Treaty Body System, October 2011. P. 3. URL: </w:t>
      </w:r>
      <w:hyperlink r:id="rId18" w:history="1">
        <w:r w:rsidR="00BA7BD8" w:rsidRPr="006E6534">
          <w:rPr>
            <w:color w:val="0000FF" w:themeColor="hyperlink"/>
            <w:u w:val="single"/>
            <w:lang w:val="en-US"/>
          </w:rPr>
          <w:t>http://www.ohchr.org/EN/HRBodies/HRTD/Pages/Documents.aspx</w:t>
        </w:r>
      </w:hyperlink>
      <w:r w:rsidR="00BA7BD8" w:rsidRPr="006E6534">
        <w:rPr>
          <w:lang w:val="en-US"/>
        </w:rPr>
        <w:t>.</w:t>
      </w:r>
    </w:p>
    <w:p w:rsidR="00BA7BD8" w:rsidRPr="006E6534" w:rsidRDefault="004128AA" w:rsidP="006E6534">
      <w:pPr>
        <w:numPr>
          <w:ilvl w:val="0"/>
          <w:numId w:val="5"/>
        </w:numPr>
        <w:tabs>
          <w:tab w:val="left" w:pos="851"/>
          <w:tab w:val="left" w:pos="1134"/>
        </w:tabs>
        <w:spacing w:line="312" w:lineRule="auto"/>
        <w:ind w:left="0" w:firstLine="709"/>
        <w:jc w:val="both"/>
        <w:rPr>
          <w:lang w:val="en-US"/>
        </w:rPr>
      </w:pPr>
      <w:r w:rsidRPr="006E6534">
        <w:rPr>
          <w:lang w:val="en-US"/>
        </w:rPr>
        <w:t xml:space="preserve"> </w:t>
      </w:r>
      <w:r w:rsidR="00BA7BD8" w:rsidRPr="006E6534">
        <w:t xml:space="preserve">Док. ООН </w:t>
      </w:r>
      <w:r w:rsidR="00BA7BD8" w:rsidRPr="006E6534">
        <w:rPr>
          <w:lang w:val="en-US"/>
        </w:rPr>
        <w:t>HRI</w:t>
      </w:r>
      <w:r w:rsidR="00BA7BD8" w:rsidRPr="006E6534">
        <w:t>/</w:t>
      </w:r>
      <w:r w:rsidR="00BA7BD8" w:rsidRPr="006E6534">
        <w:rPr>
          <w:lang w:val="en-US"/>
        </w:rPr>
        <w:t>MC</w:t>
      </w:r>
      <w:r w:rsidR="00BA7BD8" w:rsidRPr="006E6534">
        <w:t xml:space="preserve">/2006/2. 22 марта 2006 г. П. 4; См.: Солнцев А., Конева А. Юридический статус актов договорных органов по правам человека в национальных правовых системах // Международное правосудие. </w:t>
      </w:r>
      <w:r w:rsidR="00BA7BD8" w:rsidRPr="006E6534">
        <w:rPr>
          <w:lang w:val="en-US"/>
        </w:rPr>
        <w:t xml:space="preserve">№ 4 (8) 2013. </w:t>
      </w:r>
      <w:r w:rsidR="00BA7BD8" w:rsidRPr="006E6534">
        <w:t>С</w:t>
      </w:r>
      <w:r w:rsidR="00BA7BD8" w:rsidRPr="006E6534">
        <w:rPr>
          <w:lang w:val="en-US"/>
        </w:rPr>
        <w:t>. 82-93.</w:t>
      </w:r>
    </w:p>
    <w:p w:rsidR="00BA7BD8" w:rsidRPr="006E6534" w:rsidRDefault="004128AA" w:rsidP="006E6534">
      <w:pPr>
        <w:numPr>
          <w:ilvl w:val="0"/>
          <w:numId w:val="5"/>
        </w:numPr>
        <w:tabs>
          <w:tab w:val="left" w:pos="851"/>
          <w:tab w:val="left" w:pos="1134"/>
        </w:tabs>
        <w:spacing w:line="312" w:lineRule="auto"/>
        <w:ind w:left="0" w:firstLine="709"/>
        <w:jc w:val="both"/>
        <w:rPr>
          <w:lang w:val="en-US"/>
        </w:rPr>
      </w:pPr>
      <w:r w:rsidRPr="006E6534">
        <w:rPr>
          <w:bCs/>
          <w:lang w:val="en-US"/>
        </w:rPr>
        <w:t xml:space="preserve"> </w:t>
      </w:r>
      <w:r w:rsidR="00BA7BD8" w:rsidRPr="006E6534">
        <w:rPr>
          <w:bCs/>
          <w:lang w:val="en-US"/>
        </w:rPr>
        <w:t xml:space="preserve">Morijn J. Reforming United Nations Human Rights Treaty Monitoring Reform. </w:t>
      </w:r>
      <w:r w:rsidR="00BA7BD8" w:rsidRPr="006E6534">
        <w:rPr>
          <w:iCs/>
          <w:lang w:val="en-US"/>
        </w:rPr>
        <w:t xml:space="preserve">Netherlands International Law Review. </w:t>
      </w:r>
      <w:r w:rsidR="00BA7BD8" w:rsidRPr="006E6534">
        <w:rPr>
          <w:lang w:val="en-US"/>
        </w:rPr>
        <w:t>LVIII: 295-333, 2011. P. 312.</w:t>
      </w:r>
    </w:p>
    <w:p w:rsidR="00BA7BD8" w:rsidRPr="006E6534" w:rsidRDefault="004128AA" w:rsidP="006E6534">
      <w:pPr>
        <w:numPr>
          <w:ilvl w:val="0"/>
          <w:numId w:val="5"/>
        </w:numPr>
        <w:tabs>
          <w:tab w:val="left" w:pos="851"/>
          <w:tab w:val="left" w:pos="1134"/>
        </w:tabs>
        <w:spacing w:line="312" w:lineRule="auto"/>
        <w:ind w:left="0" w:firstLine="709"/>
        <w:jc w:val="both"/>
        <w:rPr>
          <w:bCs/>
        </w:rPr>
      </w:pPr>
      <w:r w:rsidRPr="006E6534">
        <w:t xml:space="preserve"> </w:t>
      </w:r>
      <w:r w:rsidR="00BA7BD8" w:rsidRPr="006E6534">
        <w:t xml:space="preserve">Док. ООН </w:t>
      </w:r>
      <w:r w:rsidR="00BA7BD8" w:rsidRPr="006E6534">
        <w:rPr>
          <w:lang w:val="en-US"/>
        </w:rPr>
        <w:t>A</w:t>
      </w:r>
      <w:r w:rsidR="00BA7BD8" w:rsidRPr="006E6534">
        <w:t>/57/387. 9 сентября 2002 г.</w:t>
      </w:r>
      <w:r w:rsidRPr="006E6534">
        <w:t xml:space="preserve">// </w:t>
      </w:r>
      <w:r w:rsidRPr="006E6534">
        <w:rPr>
          <w:bCs/>
        </w:rPr>
        <w:t>Механизмы защиты прав человека в рамках Организации Объединенных Наций и в ее специализированных учреждениях. Диссертация и автореферата по ВАК РФ 12.00.10, кандидат юридических наук Ширёва, Ирина Викторовна// https://www.dissercat.com/content/mekhanizmy-zashchity-prav-cheloveka-v-ramkakh-organizatsii-obedinennykh-natsii-i-v-ee-spetsi</w:t>
      </w:r>
    </w:p>
    <w:p w:rsidR="00BA7BD8" w:rsidRPr="006E6534" w:rsidRDefault="004128AA" w:rsidP="006E6534">
      <w:pPr>
        <w:numPr>
          <w:ilvl w:val="0"/>
          <w:numId w:val="5"/>
        </w:numPr>
        <w:tabs>
          <w:tab w:val="left" w:pos="851"/>
          <w:tab w:val="left" w:pos="1134"/>
        </w:tabs>
        <w:spacing w:line="312" w:lineRule="auto"/>
        <w:ind w:left="0" w:firstLine="709"/>
        <w:jc w:val="both"/>
        <w:rPr>
          <w:bCs/>
        </w:rPr>
      </w:pPr>
      <w:r w:rsidRPr="006E6534">
        <w:t xml:space="preserve"> </w:t>
      </w:r>
      <w:r w:rsidR="00BA7BD8" w:rsidRPr="006E6534">
        <w:t xml:space="preserve">Док. ООН </w:t>
      </w:r>
      <w:r w:rsidR="00BA7BD8" w:rsidRPr="006E6534">
        <w:rPr>
          <w:lang w:val="en-US"/>
        </w:rPr>
        <w:t>HRI</w:t>
      </w:r>
      <w:r w:rsidR="00BA7BD8" w:rsidRPr="006E6534">
        <w:t>/</w:t>
      </w:r>
      <w:r w:rsidR="00BA7BD8" w:rsidRPr="006E6534">
        <w:rPr>
          <w:lang w:val="en-US"/>
        </w:rPr>
        <w:t>MC</w:t>
      </w:r>
      <w:r w:rsidR="0072421B">
        <w:t>/2006/2</w:t>
      </w:r>
      <w:r w:rsidRPr="006E6534">
        <w:t xml:space="preserve">// </w:t>
      </w:r>
      <w:r w:rsidRPr="006E6534">
        <w:rPr>
          <w:bCs/>
        </w:rPr>
        <w:t>Международно-правовые аспекты укрепления системы договорных органов по правам человека тема диссертации и автореферата по ВАК РФ 12.00.10, кандидат юридических наук Конева, Александра Евгеньевна// https://www.dissercat.com/content/mezhdunarodno-pravovye-aspekty-ukrepleniya-sistemy-dogovornykh-organov-po-pravam-cheloveka</w:t>
      </w:r>
    </w:p>
    <w:p w:rsidR="00BA7BD8" w:rsidRPr="006E6534" w:rsidRDefault="004128AA" w:rsidP="006E6534">
      <w:pPr>
        <w:numPr>
          <w:ilvl w:val="0"/>
          <w:numId w:val="5"/>
        </w:numPr>
        <w:tabs>
          <w:tab w:val="left" w:pos="851"/>
          <w:tab w:val="left" w:pos="1134"/>
        </w:tabs>
        <w:spacing w:line="312" w:lineRule="auto"/>
        <w:ind w:left="0" w:firstLine="709"/>
        <w:jc w:val="both"/>
      </w:pPr>
      <w:r w:rsidRPr="006E6534">
        <w:t xml:space="preserve"> </w:t>
      </w:r>
      <w:r w:rsidR="00BA7BD8" w:rsidRPr="006E6534">
        <w:t>Конева А.Е. К вопросу о бесперспективности учреждения всемирного суда по правам человека // Вестник Российского университета дружбы народов. Серия: Юридические науки. 2017. № 1 (в печати).</w:t>
      </w:r>
    </w:p>
    <w:p w:rsidR="00BA7BD8" w:rsidRPr="006E6534" w:rsidRDefault="004128AA" w:rsidP="006E6534">
      <w:pPr>
        <w:numPr>
          <w:ilvl w:val="0"/>
          <w:numId w:val="5"/>
        </w:numPr>
        <w:tabs>
          <w:tab w:val="left" w:pos="851"/>
          <w:tab w:val="left" w:pos="1134"/>
        </w:tabs>
        <w:spacing w:line="312" w:lineRule="auto"/>
        <w:ind w:left="0" w:firstLine="709"/>
        <w:jc w:val="both"/>
      </w:pPr>
      <w:r w:rsidRPr="0042231D">
        <w:rPr>
          <w:lang w:val="en-US"/>
        </w:rPr>
        <w:t xml:space="preserve"> </w:t>
      </w:r>
      <w:r w:rsidR="00BA7BD8" w:rsidRPr="006E6534">
        <w:rPr>
          <w:lang w:val="en-US"/>
        </w:rPr>
        <w:t xml:space="preserve">Koneva A. Challenges facing the human rights treaty body system // </w:t>
      </w:r>
      <w:r w:rsidR="00BA7BD8" w:rsidRPr="006E6534">
        <w:t>Вестник</w:t>
      </w:r>
      <w:r w:rsidR="00BA7BD8" w:rsidRPr="006E6534">
        <w:rPr>
          <w:lang w:val="en-US"/>
        </w:rPr>
        <w:t xml:space="preserve"> </w:t>
      </w:r>
      <w:r w:rsidR="00BA7BD8" w:rsidRPr="006E6534">
        <w:t>Российского</w:t>
      </w:r>
      <w:r w:rsidR="00BA7BD8" w:rsidRPr="006E6534">
        <w:rPr>
          <w:lang w:val="en-US"/>
        </w:rPr>
        <w:t xml:space="preserve"> </w:t>
      </w:r>
      <w:r w:rsidR="00BA7BD8" w:rsidRPr="006E6534">
        <w:t>университета</w:t>
      </w:r>
      <w:r w:rsidR="00BA7BD8" w:rsidRPr="006E6534">
        <w:rPr>
          <w:lang w:val="en-US"/>
        </w:rPr>
        <w:t xml:space="preserve"> </w:t>
      </w:r>
      <w:r w:rsidR="00BA7BD8" w:rsidRPr="006E6534">
        <w:t>дружбы</w:t>
      </w:r>
      <w:r w:rsidR="00BA7BD8" w:rsidRPr="006E6534">
        <w:rPr>
          <w:lang w:val="en-US"/>
        </w:rPr>
        <w:t xml:space="preserve"> </w:t>
      </w:r>
      <w:r w:rsidR="00BA7BD8" w:rsidRPr="006E6534">
        <w:t>народов</w:t>
      </w:r>
      <w:r w:rsidR="00BA7BD8" w:rsidRPr="006E6534">
        <w:rPr>
          <w:lang w:val="en-US"/>
        </w:rPr>
        <w:t xml:space="preserve">. </w:t>
      </w:r>
      <w:r w:rsidR="00BA7BD8" w:rsidRPr="006E6534">
        <w:t>Серия: юридические науки. - М: РУДН, 2014, №1. - С. 245-255.</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Док. ООН HRI/MC/2006/2, п. 21.</w:t>
      </w:r>
      <w:r w:rsidR="00947403" w:rsidRPr="006E6534">
        <w:rPr>
          <w:bCs/>
        </w:rPr>
        <w:t xml:space="preserve"> //Международно-правовые аспекты укрепления системы договорных органов по правам человека тема диссертации и автореферата по ВАК РФ 12.00.10, кандидат юридических наук Конева, Александра Евгеньевна// https://www.dissercat.com/content/mezhdunarodno-pravovye-aspekty-ukrepleniya-sistemy-dogovornykh-organov-po-pravam-cheloveka</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Док. ООН </w:t>
      </w:r>
      <w:r w:rsidRPr="006E6534">
        <w:rPr>
          <w:lang w:val="en-US"/>
        </w:rPr>
        <w:t>A</w:t>
      </w:r>
      <w:r w:rsidRPr="006E6534">
        <w:t xml:space="preserve">/66/344 и </w:t>
      </w:r>
      <w:r w:rsidRPr="006E6534">
        <w:rPr>
          <w:lang w:val="en-US"/>
        </w:rPr>
        <w:t>A</w:t>
      </w:r>
      <w:r w:rsidRPr="006E6534">
        <w:t>/</w:t>
      </w:r>
      <w:r w:rsidRPr="006E6534">
        <w:rPr>
          <w:lang w:val="en-US"/>
        </w:rPr>
        <w:t>HRC</w:t>
      </w:r>
      <w:r w:rsidRPr="006E6534">
        <w:t>/19/28.</w:t>
      </w:r>
      <w:r w:rsidR="00947403" w:rsidRPr="006E6534">
        <w:rPr>
          <w:bCs/>
        </w:rPr>
        <w:t xml:space="preserve"> //Международно-правовые аспекты укрепления системы договорных органов по правам человека тема диссертации и автореферата по ВАК РФ 12.00.10, кандидат юридических наук Конева, Александра Евгеньевна// https://www.dissercat.com/content/mezhdunarodno-pravovye-aspekty-ukrepleniya-sistemy-dogovornykh-organov-po-pravam-cheloveka</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lang w:val="en-US"/>
        </w:rPr>
        <w:lastRenderedPageBreak/>
        <w:t>Report of the Secretary-General. Status of the human rights treaty body system. Supplementary Information. Annex XX: UN Webcasting and video-archiving of treaty body meetings. URL</w:t>
      </w:r>
      <w:r w:rsidRPr="006E6534">
        <w:t xml:space="preserve">: </w:t>
      </w:r>
      <w:hyperlink r:id="rId19" w:history="1">
        <w:r w:rsidRPr="006E6534">
          <w:rPr>
            <w:color w:val="0000FF" w:themeColor="hyperlink"/>
            <w:u w:val="single"/>
            <w:lang w:val="en-US"/>
          </w:rPr>
          <w:t>www</w:t>
        </w:r>
        <w:r w:rsidRPr="006E6534">
          <w:rPr>
            <w:color w:val="0000FF" w:themeColor="hyperlink"/>
            <w:u w:val="single"/>
          </w:rPr>
          <w:t>.</w:t>
        </w:r>
        <w:r w:rsidRPr="006E6534">
          <w:rPr>
            <w:color w:val="0000FF" w:themeColor="hyperlink"/>
            <w:u w:val="single"/>
            <w:lang w:val="en-US"/>
          </w:rPr>
          <w:t>ohchr</w:t>
        </w:r>
        <w:r w:rsidRPr="006E6534">
          <w:rPr>
            <w:color w:val="0000FF" w:themeColor="hyperlink"/>
            <w:u w:val="single"/>
          </w:rPr>
          <w:t>.</w:t>
        </w:r>
        <w:r w:rsidRPr="006E6534">
          <w:rPr>
            <w:color w:val="0000FF" w:themeColor="hyperlink"/>
            <w:u w:val="single"/>
            <w:lang w:val="en-US"/>
          </w:rPr>
          <w:t>org</w:t>
        </w:r>
        <w:r w:rsidRPr="006E6534">
          <w:rPr>
            <w:color w:val="0000FF" w:themeColor="hyperlink"/>
            <w:u w:val="single"/>
          </w:rPr>
          <w:t>/</w:t>
        </w:r>
        <w:r w:rsidRPr="006E6534">
          <w:rPr>
            <w:color w:val="0000FF" w:themeColor="hyperlink"/>
            <w:u w:val="single"/>
            <w:lang w:val="en-US"/>
          </w:rPr>
          <w:t>EN</w:t>
        </w:r>
        <w:r w:rsidRPr="006E6534">
          <w:rPr>
            <w:color w:val="0000FF" w:themeColor="hyperlink"/>
            <w:u w:val="single"/>
          </w:rPr>
          <w:t>/</w:t>
        </w:r>
        <w:r w:rsidRPr="006E6534">
          <w:rPr>
            <w:color w:val="0000FF" w:themeColor="hyperlink"/>
            <w:u w:val="single"/>
            <w:lang w:val="en-US"/>
          </w:rPr>
          <w:t>HRBodies</w:t>
        </w:r>
        <w:r w:rsidRPr="006E6534">
          <w:rPr>
            <w:color w:val="0000FF" w:themeColor="hyperlink"/>
            <w:u w:val="single"/>
          </w:rPr>
          <w:t>/</w:t>
        </w:r>
        <w:r w:rsidRPr="006E6534">
          <w:rPr>
            <w:color w:val="0000FF" w:themeColor="hyperlink"/>
            <w:u w:val="single"/>
            <w:lang w:val="en-US"/>
          </w:rPr>
          <w:t>HRTD</w:t>
        </w:r>
        <w:r w:rsidRPr="006E6534">
          <w:rPr>
            <w:color w:val="0000FF" w:themeColor="hyperlink"/>
            <w:u w:val="single"/>
          </w:rPr>
          <w:t>/</w:t>
        </w:r>
        <w:r w:rsidRPr="006E6534">
          <w:rPr>
            <w:color w:val="0000FF" w:themeColor="hyperlink"/>
            <w:u w:val="single"/>
            <w:lang w:val="en-US"/>
          </w:rPr>
          <w:t>Pages</w:t>
        </w:r>
        <w:r w:rsidRPr="006E6534">
          <w:rPr>
            <w:color w:val="0000FF" w:themeColor="hyperlink"/>
            <w:u w:val="single"/>
          </w:rPr>
          <w:t>/</w:t>
        </w:r>
        <w:r w:rsidRPr="006E6534">
          <w:rPr>
            <w:color w:val="0000FF" w:themeColor="hyperlink"/>
            <w:u w:val="single"/>
            <w:lang w:val="en-US"/>
          </w:rPr>
          <w:t>TBStrengthening</w:t>
        </w:r>
        <w:r w:rsidRPr="006E6534">
          <w:rPr>
            <w:color w:val="0000FF" w:themeColor="hyperlink"/>
            <w:u w:val="single"/>
          </w:rPr>
          <w:t>.</w:t>
        </w:r>
        <w:r w:rsidRPr="006E6534">
          <w:rPr>
            <w:color w:val="0000FF" w:themeColor="hyperlink"/>
            <w:u w:val="single"/>
            <w:lang w:val="en-US"/>
          </w:rPr>
          <w:t>aspx</w:t>
        </w:r>
      </w:hyperlink>
      <w:r w:rsidRPr="006E6534">
        <w:rPr>
          <w:u w:val="single"/>
        </w:rPr>
        <w:t xml:space="preserve"> </w:t>
      </w:r>
      <w:r w:rsidRPr="006E6534">
        <w:t>(дата обращения 25.09.2018).</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lang w:val="kk-KZ"/>
        </w:rPr>
        <w:t>Карташкин В.А. Международный механизм защиты прав человека в изменяющем мире //</w:t>
      </w:r>
      <w:r w:rsidRPr="006E6534">
        <w:t xml:space="preserve">Права человека в изменяющемся мире : материалы международной научно-практической  конференции / отв. ред. Т. А. Сошникова, Е. А. Карпов, Н. В. Колотова. М.: Изд-во Московского гуманитарного университета, 2017. </w:t>
      </w:r>
      <w:r w:rsidRPr="006E6534">
        <w:rPr>
          <w:lang w:val="kk-KZ"/>
        </w:rPr>
        <w:t>С</w:t>
      </w:r>
      <w:r w:rsidRPr="006E6534">
        <w:t>.</w:t>
      </w:r>
      <w:r w:rsidRPr="006E6534">
        <w:rPr>
          <w:lang w:val="kk-KZ"/>
        </w:rPr>
        <w:t>30-36</w:t>
      </w:r>
      <w:r w:rsidR="005714BA">
        <w:rPr>
          <w:lang w:val="kk-KZ"/>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Конева А.Е. Договорные органы по правам человека: проблемы и перспективы // Право и управление. ХХІ век. 2014. №1 (30). С. 138-143.</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Сайт Управления Верховного комиссара ООН по правам человека. URL: </w:t>
      </w:r>
      <w:hyperlink r:id="rId20" w:history="1">
        <w:r w:rsidRPr="006E6534">
          <w:rPr>
            <w:color w:val="0000FF" w:themeColor="hyperlink"/>
            <w:u w:val="single"/>
          </w:rPr>
          <w:t>http://www.ohchr.org/RU/Issues/Pages/WhatareHumanRights.aspx</w:t>
        </w:r>
      </w:hyperlink>
      <w:r w:rsidRPr="006E6534">
        <w:rPr>
          <w:lang w:val="kk-KZ"/>
        </w:rPr>
        <w:t xml:space="preserve"> (дата обращения 02</w:t>
      </w:r>
      <w:r w:rsidR="00A91F2A">
        <w:rPr>
          <w:lang w:val="kk-KZ"/>
        </w:rPr>
        <w:t>.10.</w:t>
      </w:r>
      <w:r w:rsidRPr="006E6534">
        <w:rPr>
          <w:lang w:val="kk-KZ"/>
        </w:rPr>
        <w:t>2019 г.)</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Сайт Управления Верховного комиссара ООН по правам человека. URL: https://tbinternet.ohchr.org/_layouts/15/treatybodyexternal/TBSearch.aspx?Lang=ru&amp;TreatyID=8&amp;DocTypeID=45&amp;DocTypeID=29 </w:t>
      </w:r>
      <w:r w:rsidRPr="006E6534">
        <w:rPr>
          <w:lang w:val="kk-KZ"/>
        </w:rPr>
        <w:t>(дата обращения 02</w:t>
      </w:r>
      <w:r w:rsidR="005714BA">
        <w:rPr>
          <w:lang w:val="kk-KZ"/>
        </w:rPr>
        <w:t>.10.</w:t>
      </w:r>
      <w:r w:rsidRPr="006E6534">
        <w:rPr>
          <w:lang w:val="kk-KZ"/>
        </w:rPr>
        <w:t>2019 г.)</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Сайт МИД Республики Беларусь. URL: </w:t>
      </w:r>
      <w:hyperlink r:id="rId21" w:history="1">
        <w:r w:rsidR="006E6534" w:rsidRPr="00C50BC7">
          <w:rPr>
            <w:rStyle w:val="a6"/>
            <w:lang w:val="kk-KZ"/>
          </w:rPr>
          <w:t>http://mfa.gov.by/mulateral/human_rights/</w:t>
        </w:r>
      </w:hyperlink>
      <w:r w:rsidR="006E6534">
        <w:rPr>
          <w:lang w:val="kk-KZ"/>
        </w:rPr>
        <w:t xml:space="preserve"> </w:t>
      </w:r>
      <w:r w:rsidR="00321045">
        <w:rPr>
          <w:lang w:val="kk-KZ"/>
        </w:rPr>
        <w:t>(дата обращения 02.10.</w:t>
      </w:r>
      <w:r w:rsidRPr="006E6534">
        <w:rPr>
          <w:lang w:val="kk-KZ"/>
        </w:rPr>
        <w:t>2019 г.).</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lang w:val="en-US"/>
        </w:rPr>
        <w:t>CAT, General Comment No. 2, “Implementation of article 2 by States Parties”, UN Doc. CAT/C/GC/2/CRP.1/Rev.4 (23 November 2007)</w:t>
      </w:r>
      <w:r w:rsidRPr="006E6534">
        <w:t>.</w:t>
      </w:r>
    </w:p>
    <w:p w:rsidR="00BA7BD8" w:rsidRPr="006E6534" w:rsidRDefault="00BA7BD8" w:rsidP="006E6534">
      <w:pPr>
        <w:numPr>
          <w:ilvl w:val="0"/>
          <w:numId w:val="5"/>
        </w:numPr>
        <w:tabs>
          <w:tab w:val="left" w:pos="851"/>
          <w:tab w:val="left" w:pos="1134"/>
        </w:tabs>
        <w:spacing w:line="312" w:lineRule="auto"/>
        <w:ind w:left="0" w:firstLine="709"/>
        <w:jc w:val="both"/>
        <w:rPr>
          <w:lang w:val="en-US"/>
        </w:rPr>
      </w:pPr>
      <w:r w:rsidRPr="006E6534">
        <w:rPr>
          <w:lang w:val="en-US"/>
        </w:rPr>
        <w:t>Interpretation of torture in the light of the practice and jurisprudence of international bodies</w:t>
      </w:r>
      <w:r w:rsidR="008B0CF9" w:rsidRPr="006E6534">
        <w:rPr>
          <w:lang w:val="en-US"/>
        </w:rPr>
        <w:t xml:space="preserve">..-2011. – </w:t>
      </w:r>
      <w:r w:rsidRPr="006E6534">
        <w:rPr>
          <w:lang w:val="en-US"/>
        </w:rPr>
        <w:t xml:space="preserve">30 </w:t>
      </w:r>
      <w:r w:rsidRPr="006E6534">
        <w:t>р</w:t>
      </w:r>
      <w:r w:rsidRPr="006E6534">
        <w:rPr>
          <w:lang w:val="en-US"/>
        </w:rPr>
        <w:t xml:space="preserve">.// </w:t>
      </w:r>
      <w:hyperlink r:id="rId22" w:history="1">
        <w:r w:rsidR="008B0CF9" w:rsidRPr="006E6534">
          <w:rPr>
            <w:rStyle w:val="a6"/>
            <w:lang w:val="en-US"/>
          </w:rPr>
          <w:t>https://www.ohchr.org/Documents/Issues/Torture/UNVFVT/Interpretation_torture_2011_ EN.pdf</w:t>
        </w:r>
      </w:hyperlink>
    </w:p>
    <w:p w:rsidR="00BA7BD8" w:rsidRPr="006E6534" w:rsidRDefault="00BA7BD8" w:rsidP="006E6534">
      <w:pPr>
        <w:numPr>
          <w:ilvl w:val="0"/>
          <w:numId w:val="5"/>
        </w:numPr>
        <w:tabs>
          <w:tab w:val="left" w:pos="851"/>
          <w:tab w:val="left" w:pos="1134"/>
        </w:tabs>
        <w:spacing w:line="312" w:lineRule="auto"/>
        <w:ind w:left="0" w:firstLine="709"/>
        <w:jc w:val="both"/>
      </w:pPr>
      <w:r w:rsidRPr="006E6534">
        <w:t>Конвенция против пыток и других жестоких, бесчеловечных или унижающих достоинство видов обращения и наказания 1984</w:t>
      </w:r>
      <w:r w:rsidR="008B0CF9" w:rsidRPr="006E6534">
        <w:t xml:space="preserve"> </w:t>
      </w:r>
      <w:r w:rsidRPr="006E6534">
        <w:t>г.</w:t>
      </w:r>
      <w:r w:rsidR="008B0CF9" w:rsidRPr="006E6534">
        <w:t xml:space="preserve"> </w:t>
      </w:r>
      <w:r w:rsidRPr="006E6534">
        <w:t>//</w:t>
      </w:r>
      <w:r w:rsidR="008B0CF9" w:rsidRPr="006E6534">
        <w:t xml:space="preserve"> </w:t>
      </w:r>
      <w:hyperlink r:id="rId23" w:history="1">
        <w:r w:rsidR="008B0CF9" w:rsidRPr="006E6534">
          <w:rPr>
            <w:rStyle w:val="a6"/>
          </w:rPr>
          <w:t>https://www.ohchr.org/RU/ProfessionalInterest /</w:t>
        </w:r>
      </w:hyperlink>
      <w:r w:rsidR="008B0CF9" w:rsidRPr="006E6534">
        <w:t xml:space="preserve"> </w:t>
      </w:r>
      <w:r w:rsidRPr="006E6534">
        <w:t>Pages/</w:t>
      </w:r>
      <w:r w:rsidR="008B0CF9" w:rsidRPr="006E6534">
        <w:t xml:space="preserve"> </w:t>
      </w:r>
      <w:r w:rsidRPr="006E6534">
        <w:t>CAT.aspx  (дата обращения 25.05.18)</w:t>
      </w:r>
      <w:r w:rsidR="005714BA">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Более подробная информация о деятельности КПП ООН на сайте УВКПЧ ООН: </w:t>
      </w:r>
      <w:hyperlink r:id="rId24" w:history="1">
        <w:r w:rsidRPr="006E6534">
          <w:rPr>
            <w:color w:val="0000FF" w:themeColor="hyperlink"/>
            <w:u w:val="single"/>
          </w:rPr>
          <w:t>https://www.ohchr.org/RU/HRBodies/cat/pages/catindex.aspx</w:t>
        </w:r>
      </w:hyperlink>
      <w:r w:rsidRPr="006E6534">
        <w:t xml:space="preserve">  (дата обращения 25.05.18)</w:t>
      </w:r>
      <w:r w:rsidR="005714BA">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Первоначальный доклад Республики Казахстан в Комитете ООН против пыток 2001 г.// https://tbinternet.ohchr.org/_layouts/treatybodyexternal/Download.aspx?symbolno=CAT%2fC%2f47%2fAdd.1&amp;Lang=ru (дата обращения 25.05.18)</w:t>
      </w:r>
      <w:r w:rsidR="005714BA">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Второй периодический доклад Республики Казахстан в Комитете ООН против пыток 2008 г.// https://tbinternet.ohchr.org/_layouts/treatybodyexternal/Download.aspx?symbolno=</w:t>
      </w:r>
      <w:r w:rsidR="006E6534">
        <w:t xml:space="preserve"> </w:t>
      </w:r>
      <w:r w:rsidRPr="006E6534">
        <w:t>CAT%2fC%2fKAZ%2f2&amp;Lang=ru (дата обращения 25.05.18)</w:t>
      </w:r>
      <w:r w:rsidR="005714BA">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Указ Президента РК от 26 июля 2011 года « О пенитенциарной системе Республики Казахстан»// Информационно-правовая система нормативных правовых актов Республики Казахстан «Әділет» http://adilet.zan.kz/rus/docs/U1100000129 (дата обращения 25.05.18)</w:t>
      </w:r>
      <w:r w:rsidR="005714BA">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Заключительные замечания Комитета ООН против пыток ко второму периодическому докладу Казахстана//https://tbinternet.ohchr.org/_layouts/treatybodyexternal/Download.aspx?symbolno</w:t>
      </w:r>
      <w:r w:rsidR="006E6534">
        <w:t xml:space="preserve"> </w:t>
      </w:r>
      <w:r w:rsidRPr="006E6534">
        <w:t>=CAT%2fC%2fKAZ%2fCO%2f2&amp;Lang=ru</w:t>
      </w:r>
      <w:r w:rsidR="006E6534">
        <w:t xml:space="preserve"> (Д</w:t>
      </w:r>
      <w:r w:rsidRPr="006E6534">
        <w:t>ата обращения 27.05.18</w:t>
      </w:r>
      <w:r w:rsidR="006E6534">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lastRenderedPageBreak/>
        <w:t xml:space="preserve">Факультативный протокол к Конвенции против пыток и других жестоких, бесчеловечных или унижающих достоинство видов обращения и наказания 2002 г. // </w:t>
      </w:r>
      <w:hyperlink r:id="rId25" w:history="1">
        <w:r w:rsidRPr="006E6534">
          <w:rPr>
            <w:color w:val="0000FF" w:themeColor="hyperlink"/>
            <w:u w:val="single"/>
          </w:rPr>
          <w:t>http://www.un.org/ru/documents/decl_conv/conventions/torture_prot.shtm</w:t>
        </w:r>
      </w:hyperlink>
      <w:r w:rsidR="005714BA">
        <w:t>&gt; (д</w:t>
      </w:r>
      <w:r w:rsidRPr="006E6534">
        <w:t>ата обращения 27.05.18)</w:t>
      </w:r>
      <w:r w:rsidR="005714BA">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Закон Республики Казахстан от 2 июля 2013 года № 111-V «О внесении изменений и дополнений в некоторые законодательные акты Республики Казахстан по вопросам создания национального превентивного механизма, направленного на предупреждение пыток и других жестоких, бесчеловечных или унижающих достоинство видов обращения и наказания»</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Консолидированный доклад участников национального превентивного механизма по итогам превентивных посещений, выполненных в 2018 году – Нур-Султан, 2019 - 200 с. / </w:t>
      </w:r>
      <w:hyperlink r:id="rId26" w:history="1">
        <w:r w:rsidRPr="006E6534">
          <w:rPr>
            <w:color w:val="0000FF" w:themeColor="hyperlink"/>
            <w:u w:val="single"/>
          </w:rPr>
          <w:t>https://ombudsman.kz/images/files/consolidate2018rus.pdf</w:t>
        </w:r>
      </w:hyperlink>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Заключительные замечания Комитета ООН против пыток по третьему периодическому докладу Казахстана 2014 год /  </w:t>
      </w:r>
      <w:hyperlink r:id="rId27" w:history="1">
        <w:r w:rsidR="00AC03E6" w:rsidRPr="006E6534">
          <w:rPr>
            <w:rStyle w:val="a6"/>
          </w:rPr>
          <w:t>https://documents-dds-ny.un.org/doc/UNDOC/GEN/G14/241/62/PDF/ G1424162.pdf?OpenElement</w:t>
        </w:r>
      </w:hyperlink>
      <w:r w:rsidR="00AE029F">
        <w:rPr>
          <w:rStyle w:val="a6"/>
        </w:rPr>
        <w:t xml:space="preserve"> </w:t>
      </w:r>
      <w:r w:rsidR="00AE029F" w:rsidRPr="006E6534">
        <w:rPr>
          <w:bCs/>
        </w:rPr>
        <w:t>(</w:t>
      </w:r>
      <w:r w:rsidR="00AE029F">
        <w:t>д</w:t>
      </w:r>
      <w:r w:rsidR="00AE029F" w:rsidRPr="006E6534">
        <w:t xml:space="preserve">ата обращения </w:t>
      </w:r>
      <w:r w:rsidR="00AE029F">
        <w:rPr>
          <w:bCs/>
        </w:rPr>
        <w:t>03.07.2019</w:t>
      </w:r>
      <w:r w:rsidR="00AE029F" w:rsidRPr="006E6534">
        <w:rPr>
          <w:bCs/>
        </w:rPr>
        <w:t>)</w:t>
      </w:r>
      <w:r w:rsidR="00AE029F">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t xml:space="preserve">Информационная брошюра </w:t>
      </w:r>
      <w:r w:rsidRPr="006E6534">
        <w:t>«</w:t>
      </w:r>
      <w:r w:rsidRPr="006E6534">
        <w:rPr>
          <w:bCs/>
        </w:rPr>
        <w:t>Защита прав человека в системе Организации Объединенных Наций»</w:t>
      </w:r>
      <w:r w:rsidR="00AC03E6" w:rsidRPr="006E6534">
        <w:rPr>
          <w:bCs/>
        </w:rPr>
        <w:t xml:space="preserve"> </w:t>
      </w:r>
      <w:r w:rsidRPr="006E6534">
        <w:rPr>
          <w:bCs/>
        </w:rPr>
        <w:t xml:space="preserve">// </w:t>
      </w:r>
      <w:hyperlink r:id="rId28" w:history="1">
        <w:r w:rsidR="00AC03E6" w:rsidRPr="006E6534">
          <w:rPr>
            <w:rStyle w:val="a6"/>
            <w:bCs/>
          </w:rPr>
          <w:t>https://bureau.kz/files/press-center/gallery/HumanRights% 20in%20UN%20 system.pdf</w:t>
        </w:r>
      </w:hyperlink>
      <w:r w:rsidRPr="006E6534">
        <w:rPr>
          <w:bCs/>
        </w:rPr>
        <w:t xml:space="preserve"> (</w:t>
      </w:r>
      <w:r w:rsidR="005714BA">
        <w:t>д</w:t>
      </w:r>
      <w:r w:rsidR="005714BA" w:rsidRPr="006E6534">
        <w:t xml:space="preserve">ата обращения </w:t>
      </w:r>
      <w:r w:rsidR="005714BA">
        <w:rPr>
          <w:bCs/>
        </w:rPr>
        <w:t>03.09.2019</w:t>
      </w:r>
      <w:r w:rsidRPr="006E6534">
        <w:rPr>
          <w:bCs/>
        </w:rPr>
        <w:t>)</w:t>
      </w:r>
      <w:r w:rsidR="006E6534">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t xml:space="preserve">Сайт Международного комитета правозащитных организаций и гражданских движений защиты политических заключенных и преследуемых гражданских, профсоюзных и социальных активистов//  </w:t>
      </w:r>
      <w:hyperlink r:id="rId29" w:history="1">
        <w:r w:rsidRPr="006E6534">
          <w:rPr>
            <w:bCs/>
            <w:color w:val="0000FF" w:themeColor="hyperlink"/>
            <w:u w:val="single"/>
          </w:rPr>
          <w:t>http://npravo.org/archives/1698</w:t>
        </w:r>
      </w:hyperlink>
      <w:r w:rsidRPr="006E6534">
        <w:rPr>
          <w:bCs/>
        </w:rPr>
        <w:t xml:space="preserve"> (</w:t>
      </w:r>
      <w:r w:rsidR="005714BA">
        <w:t>д</w:t>
      </w:r>
      <w:r w:rsidR="005714BA" w:rsidRPr="006E6534">
        <w:t xml:space="preserve">ата обращения </w:t>
      </w:r>
      <w:r w:rsidR="005714BA">
        <w:rPr>
          <w:bCs/>
        </w:rPr>
        <w:t>03.09.2019</w:t>
      </w:r>
      <w:r w:rsidRPr="006E6534">
        <w:rPr>
          <w:bCs/>
        </w:rPr>
        <w:t>)</w:t>
      </w:r>
      <w:r w:rsidR="006E6534">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Сайт Коалиции по вопросам безопасности и защиты правозащитников, активистов// </w:t>
      </w:r>
      <w:hyperlink r:id="rId30" w:history="1">
        <w:r w:rsidR="00AE029F" w:rsidRPr="00C50BC7">
          <w:rPr>
            <w:rStyle w:val="a6"/>
          </w:rPr>
          <w:t>https://pana-defenders.info/publications/reshenie-kppch-oon-tyan-dmitrij-pytki-v-mestahzaklyucheniya /</w:t>
        </w:r>
      </w:hyperlink>
      <w:r w:rsidR="00AE029F">
        <w:t xml:space="preserve"> </w:t>
      </w:r>
      <w:r w:rsidRPr="006E6534">
        <w:t>(</w:t>
      </w:r>
      <w:r w:rsidR="005714BA">
        <w:t>д</w:t>
      </w:r>
      <w:r w:rsidR="005714BA" w:rsidRPr="006E6534">
        <w:t xml:space="preserve">ата обращения </w:t>
      </w:r>
      <w:r w:rsidR="005714BA">
        <w:t>03.09.2019</w:t>
      </w:r>
      <w:r w:rsidRPr="006E6534">
        <w:t>)</w:t>
      </w:r>
      <w:r w:rsidR="006E6534">
        <w:t>.</w:t>
      </w:r>
    </w:p>
    <w:p w:rsidR="00BA7BD8" w:rsidRPr="006E6534" w:rsidRDefault="00125E97" w:rsidP="006E6534">
      <w:pPr>
        <w:numPr>
          <w:ilvl w:val="0"/>
          <w:numId w:val="5"/>
        </w:numPr>
        <w:tabs>
          <w:tab w:val="left" w:pos="851"/>
          <w:tab w:val="left" w:pos="1134"/>
        </w:tabs>
        <w:spacing w:line="312" w:lineRule="auto"/>
        <w:ind w:left="0" w:firstLine="709"/>
        <w:jc w:val="both"/>
      </w:pPr>
      <w:r>
        <w:t>П</w:t>
      </w:r>
      <w:r w:rsidR="00BA7BD8" w:rsidRPr="006E6534">
        <w:t>латформа Yvision.kz // https://yvision.kz/post/764095 (</w:t>
      </w:r>
      <w:r w:rsidR="005714BA">
        <w:t>д</w:t>
      </w:r>
      <w:r w:rsidR="005714BA" w:rsidRPr="006E6534">
        <w:t xml:space="preserve">ата обращения </w:t>
      </w:r>
      <w:r w:rsidR="005714BA">
        <w:t>03.09.2019</w:t>
      </w:r>
      <w:r w:rsidR="00BA7BD8" w:rsidRPr="006E6534">
        <w:t>)</w:t>
      </w:r>
      <w:r w:rsidR="006E6534">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Официальный сайт «Радио Азаттык»// </w:t>
      </w:r>
      <w:hyperlink r:id="rId31" w:history="1">
        <w:r w:rsidRPr="006E6534">
          <w:rPr>
            <w:color w:val="0000FF" w:themeColor="hyperlink"/>
            <w:u w:val="single"/>
          </w:rPr>
          <w:t>https://rus.azattyq.org/a/28886087.html</w:t>
        </w:r>
      </w:hyperlink>
      <w:r w:rsidRPr="006E6534">
        <w:t xml:space="preserve"> </w:t>
      </w:r>
      <w:r w:rsidRPr="006E6534">
        <w:rPr>
          <w:bCs/>
        </w:rPr>
        <w:t>(</w:t>
      </w:r>
      <w:r w:rsidR="005714BA">
        <w:t>д</w:t>
      </w:r>
      <w:r w:rsidR="005714BA" w:rsidRPr="006E6534">
        <w:t>ата обращения</w:t>
      </w:r>
      <w:r w:rsidRPr="006E6534">
        <w:rPr>
          <w:bCs/>
        </w:rPr>
        <w:t xml:space="preserve"> </w:t>
      </w:r>
      <w:r w:rsidR="005714BA">
        <w:rPr>
          <w:bCs/>
        </w:rPr>
        <w:t>03.09.2019</w:t>
      </w:r>
      <w:r w:rsidRPr="006E6534">
        <w:rPr>
          <w:bCs/>
        </w:rPr>
        <w:t>)</w:t>
      </w:r>
      <w:r w:rsidR="006E6534">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Официальный сайт Казахстанского бюро по правам человека и соблюдению законности // </w:t>
      </w:r>
      <w:hyperlink r:id="rId32" w:history="1">
        <w:r w:rsidR="0068147B" w:rsidRPr="006E6534">
          <w:rPr>
            <w:rStyle w:val="a6"/>
          </w:rPr>
          <w:t>https://bureau.kz/novosti/sobstvennaya_informaciya/komitet_oon_zanyal</w:t>
        </w:r>
      </w:hyperlink>
      <w:r w:rsidRPr="006E6534">
        <w:rPr>
          <w:color w:val="0000FF" w:themeColor="hyperlink"/>
          <w:u w:val="single"/>
        </w:rPr>
        <w:t>_storonu_</w:t>
      </w:r>
      <w:r w:rsidR="00AC03E6" w:rsidRPr="006E6534">
        <w:rPr>
          <w:color w:val="0000FF" w:themeColor="hyperlink"/>
          <w:u w:val="single"/>
        </w:rPr>
        <w:t xml:space="preserve"> </w:t>
      </w:r>
      <w:r w:rsidRPr="006E6534">
        <w:rPr>
          <w:color w:val="0000FF" w:themeColor="hyperlink"/>
          <w:u w:val="single"/>
        </w:rPr>
        <w:t>almatinskogo_jurnalista/</w:t>
      </w:r>
      <w:r w:rsidRPr="006E6534">
        <w:t xml:space="preserve"> </w:t>
      </w:r>
      <w:r w:rsidRPr="006E6534">
        <w:rPr>
          <w:bCs/>
        </w:rPr>
        <w:t>(</w:t>
      </w:r>
      <w:r w:rsidR="005714BA">
        <w:t>д</w:t>
      </w:r>
      <w:r w:rsidR="005714BA" w:rsidRPr="006E6534">
        <w:t xml:space="preserve">ата обращения </w:t>
      </w:r>
      <w:r w:rsidR="005714BA">
        <w:rPr>
          <w:bCs/>
        </w:rPr>
        <w:t>03.09.2019</w:t>
      </w:r>
      <w:r w:rsidRPr="006E6534">
        <w:rPr>
          <w:bCs/>
        </w:rPr>
        <w:t>)</w:t>
      </w:r>
      <w:r w:rsidR="006E6534">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t>Официальный сайт Казахстанского бюро по правам человека и соблюдению законности//</w:t>
      </w:r>
      <w:hyperlink r:id="rId33" w:history="1">
        <w:r w:rsidRPr="006E6534">
          <w:rPr>
            <w:bCs/>
            <w:color w:val="0000FF" w:themeColor="hyperlink"/>
            <w:u w:val="single"/>
          </w:rPr>
          <w:t>https://bureau.kz/novosti/sobstvennaya_informaciya/article_6746/</w:t>
        </w:r>
      </w:hyperlink>
      <w:r w:rsidR="006E6534" w:rsidRPr="006E6534">
        <w:rPr>
          <w:bCs/>
          <w:color w:val="0000FF" w:themeColor="hyperlink"/>
        </w:rPr>
        <w:t xml:space="preserve"> </w:t>
      </w:r>
      <w:r w:rsidR="006E6534">
        <w:rPr>
          <w:bCs/>
        </w:rPr>
        <w:t>(Обращение 03.09.2019</w:t>
      </w:r>
      <w:r w:rsidRPr="006E6534">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Официальный сайт «Радио Азаттык»// </w:t>
      </w:r>
      <w:hyperlink r:id="rId34" w:history="1">
        <w:r w:rsidRPr="006E6534">
          <w:rPr>
            <w:color w:val="0000FF" w:themeColor="hyperlink"/>
            <w:u w:val="single"/>
          </w:rPr>
          <w:t>https://rus.azattyq.org/a/oleg-evloev-priznanie-komiteta-oon-protiv-pytok/25252989.html</w:t>
        </w:r>
      </w:hyperlink>
      <w:r w:rsidRPr="006E6534">
        <w:t xml:space="preserve"> </w:t>
      </w:r>
      <w:r w:rsidRPr="006E6534">
        <w:rPr>
          <w:bCs/>
        </w:rPr>
        <w:t>(</w:t>
      </w:r>
      <w:r w:rsidR="005714BA">
        <w:t>д</w:t>
      </w:r>
      <w:r w:rsidR="005714BA" w:rsidRPr="006E6534">
        <w:t>ата обращения</w:t>
      </w:r>
      <w:r w:rsidRPr="006E6534">
        <w:rPr>
          <w:bCs/>
        </w:rPr>
        <w:t xml:space="preserve"> </w:t>
      </w:r>
      <w:r w:rsidR="005714BA">
        <w:rPr>
          <w:bCs/>
        </w:rPr>
        <w:t>03.09.2019</w:t>
      </w:r>
      <w:r w:rsidRPr="006E6534">
        <w:rPr>
          <w:bCs/>
        </w:rPr>
        <w:t>)</w:t>
      </w:r>
      <w:r w:rsidR="006E6534">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t>Ежегодно в РК регистрируется около 700 заявлений о пытках и насилии задержанных // http://www.kazpravda.kz/news/obshchestvo/ezhegodno-v-rk-registriruetsya-okolo-700-zayavlenii-o-pitkah-i-nasilii-zaderzhannih/ (</w:t>
      </w:r>
      <w:r w:rsidR="005714BA">
        <w:t>д</w:t>
      </w:r>
      <w:r w:rsidR="005714BA" w:rsidRPr="006E6534">
        <w:t xml:space="preserve">ата обращения </w:t>
      </w:r>
      <w:r w:rsidR="005714BA">
        <w:rPr>
          <w:bCs/>
        </w:rPr>
        <w:t>27.04.2018</w:t>
      </w:r>
      <w:r w:rsidRPr="006E6534">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Официальный сайт Управление Верховного комиссара ООН по правам человека //  </w:t>
      </w:r>
      <w:hyperlink r:id="rId35" w:history="1">
        <w:r w:rsidR="005714BA" w:rsidRPr="00C50BC7">
          <w:rPr>
            <w:rStyle w:val="a6"/>
          </w:rPr>
          <w:t>https://www.ohchr.org/Documents/HRBodies/ CCPR/ StatisticalSurvey.xls</w:t>
        </w:r>
      </w:hyperlink>
      <w:r w:rsidRPr="006E6534">
        <w:t xml:space="preserve"> (</w:t>
      </w:r>
      <w:r w:rsidR="005714BA">
        <w:t>дата обращения</w:t>
      </w:r>
      <w:r w:rsidRPr="006E6534">
        <w:t xml:space="preserve"> 3.09.2019)</w:t>
      </w:r>
      <w:r w:rsidR="005714BA">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Официальный сайт Управление Верховного комиссара ООН по правам человека //  </w:t>
      </w:r>
      <w:hyperlink r:id="rId36" w:history="1">
        <w:r w:rsidR="005714BA" w:rsidRPr="00C50BC7">
          <w:rPr>
            <w:rStyle w:val="a6"/>
          </w:rPr>
          <w:t>https://www.ohchr.org/Documents/HRBodies/CCPR/RegisteredCases2019.docx</w:t>
        </w:r>
      </w:hyperlink>
      <w:r w:rsidRPr="006E6534">
        <w:t xml:space="preserve"> </w:t>
      </w:r>
      <w:r w:rsidR="005714BA" w:rsidRPr="006E6534">
        <w:rPr>
          <w:bCs/>
        </w:rPr>
        <w:t>(</w:t>
      </w:r>
      <w:r w:rsidR="005714BA">
        <w:t>д</w:t>
      </w:r>
      <w:r w:rsidR="005714BA" w:rsidRPr="006E6534">
        <w:t xml:space="preserve">ата обращения </w:t>
      </w:r>
      <w:r w:rsidR="005714BA">
        <w:rPr>
          <w:bCs/>
        </w:rPr>
        <w:t>03.09.2019).</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lastRenderedPageBreak/>
        <w:t xml:space="preserve">Официальный сайт Управление Верховного комиссара ООН по правам человека (Управление ООН по правам человека) //  </w:t>
      </w:r>
      <w:hyperlink r:id="rId37" w:history="1">
        <w:r w:rsidR="00AC03E6" w:rsidRPr="006E6534">
          <w:rPr>
            <w:rStyle w:val="a6"/>
            <w:bCs/>
          </w:rPr>
          <w:t>https://www.ohchr.org/RU/HRBodies/TBPetitions/Pages/ IndividualCommunications.aspx</w:t>
        </w:r>
      </w:hyperlink>
      <w:r w:rsidRPr="006E6534">
        <w:rPr>
          <w:bCs/>
        </w:rPr>
        <w:t xml:space="preserve"> (</w:t>
      </w:r>
      <w:r w:rsidR="005714BA">
        <w:t>д</w:t>
      </w:r>
      <w:r w:rsidR="005714BA" w:rsidRPr="006E6534">
        <w:t xml:space="preserve">ата обращения </w:t>
      </w:r>
      <w:r w:rsidR="005714BA">
        <w:rPr>
          <w:bCs/>
        </w:rPr>
        <w:t>03.09.2019</w:t>
      </w:r>
      <w:r w:rsidRPr="006E6534">
        <w:rPr>
          <w:bCs/>
        </w:rPr>
        <w:t>)</w:t>
      </w:r>
      <w:r w:rsidR="005714BA">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t xml:space="preserve">Декларация совещания на высоком уровне Генеральной Ассамблеи по вопросу о верховенстве права на национальном и международном уровнях. Принята резолюцией 67/1 Генеральной Ассамблеи от 24 сентября 2012 года // </w:t>
      </w:r>
      <w:hyperlink r:id="rId38" w:history="1">
        <w:r w:rsidR="00A91F2A" w:rsidRPr="00C50BC7">
          <w:rPr>
            <w:rStyle w:val="a6"/>
            <w:bCs/>
          </w:rPr>
          <w:t>https://www.un.org/ru/ documents/decl_conv/declarations/ruleoflaw2012.shtml</w:t>
        </w:r>
      </w:hyperlink>
      <w:r w:rsidRPr="006E6534">
        <w:rPr>
          <w:bCs/>
        </w:rPr>
        <w:t xml:space="preserve"> </w:t>
      </w:r>
      <w:r w:rsidRPr="006E6534">
        <w:rPr>
          <w:bCs/>
          <w:lang w:val="kk-KZ"/>
        </w:rPr>
        <w:t>(</w:t>
      </w:r>
      <w:r w:rsidR="005714BA">
        <w:t>д</w:t>
      </w:r>
      <w:r w:rsidR="005714BA" w:rsidRPr="006E6534">
        <w:t>ата обращения</w:t>
      </w:r>
      <w:r w:rsidRPr="006E6534">
        <w:rPr>
          <w:bCs/>
          <w:lang w:val="kk-KZ"/>
        </w:rPr>
        <w:t xml:space="preserve"> </w:t>
      </w:r>
      <w:r w:rsidR="00A91F2A">
        <w:rPr>
          <w:bCs/>
          <w:lang w:val="kk-KZ"/>
        </w:rPr>
        <w:t>0</w:t>
      </w:r>
      <w:r w:rsidRPr="006E6534">
        <w:rPr>
          <w:bCs/>
        </w:rPr>
        <w:t>9</w:t>
      </w:r>
      <w:r w:rsidR="00A91F2A">
        <w:rPr>
          <w:bCs/>
          <w:lang w:val="kk-KZ"/>
        </w:rPr>
        <w:t>.06.2019</w:t>
      </w:r>
      <w:r w:rsidRPr="006E6534">
        <w:rPr>
          <w:bCs/>
          <w:lang w:val="kk-KZ"/>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t xml:space="preserve">Мониторинг выполнения основных международных договоров в области прав человека // </w:t>
      </w:r>
      <w:hyperlink r:id="rId39" w:history="1">
        <w:r w:rsidRPr="006E6534">
          <w:rPr>
            <w:bCs/>
            <w:color w:val="0000FF" w:themeColor="hyperlink"/>
            <w:u w:val="single"/>
          </w:rPr>
          <w:t>http://www.ohchr.org/RU/HRBodies/Pages/TreatyBodies.aspx</w:t>
        </w:r>
      </w:hyperlink>
      <w:r w:rsidR="005714BA">
        <w:rPr>
          <w:bCs/>
          <w:color w:val="0000FF" w:themeColor="hyperlink"/>
          <w:u w:val="single"/>
        </w:rPr>
        <w:t xml:space="preserve"> </w:t>
      </w:r>
      <w:r w:rsidR="005714BA" w:rsidRPr="006E6534">
        <w:rPr>
          <w:bCs/>
          <w:lang w:val="kk-KZ"/>
        </w:rPr>
        <w:t>(</w:t>
      </w:r>
      <w:r w:rsidR="005714BA">
        <w:t>д</w:t>
      </w:r>
      <w:r w:rsidR="005714BA" w:rsidRPr="006E6534">
        <w:t>ата обращения</w:t>
      </w:r>
      <w:r w:rsidR="005714BA" w:rsidRPr="006E6534">
        <w:rPr>
          <w:bCs/>
          <w:lang w:val="kk-KZ"/>
        </w:rPr>
        <w:t xml:space="preserve"> </w:t>
      </w:r>
      <w:r w:rsidR="005714BA">
        <w:rPr>
          <w:bCs/>
          <w:lang w:val="kk-KZ"/>
        </w:rPr>
        <w:t>0</w:t>
      </w:r>
      <w:r w:rsidR="005714BA" w:rsidRPr="006E6534">
        <w:rPr>
          <w:bCs/>
        </w:rPr>
        <w:t>9</w:t>
      </w:r>
      <w:r w:rsidR="005714BA">
        <w:rPr>
          <w:bCs/>
          <w:lang w:val="kk-KZ"/>
        </w:rPr>
        <w:t>.09.2019</w:t>
      </w:r>
      <w:r w:rsidR="005714BA" w:rsidRPr="006E6534">
        <w:rPr>
          <w:bCs/>
          <w:lang w:val="kk-KZ"/>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lang w:val="kk-KZ"/>
        </w:rPr>
        <w:t xml:space="preserve">Организация Объединенных Наций A/66/860. Пан Ги Мун, Генеральный секретарь ООН. </w:t>
      </w:r>
      <w:r w:rsidRPr="006E6534">
        <w:t>Реформа Организации Объединенных Наций: меры и предложения.</w:t>
      </w:r>
      <w:r w:rsidRPr="006E6534">
        <w:rPr>
          <w:lang w:val="kk-KZ"/>
        </w:rPr>
        <w:t xml:space="preserve"> </w:t>
      </w:r>
      <w:r w:rsidRPr="006E6534">
        <w:t xml:space="preserve">Шестьдесят шестая сессия. 26 июня 2012 г. Пункт 124 повестки дня // </w:t>
      </w:r>
      <w:hyperlink r:id="rId40" w:history="1">
        <w:r w:rsidRPr="006E6534">
          <w:rPr>
            <w:color w:val="0000FF" w:themeColor="hyperlink"/>
            <w:u w:val="single"/>
            <w:lang w:val="kk-KZ"/>
          </w:rPr>
          <w:t>https://undocs.org/ru/A/66/860</w:t>
        </w:r>
      </w:hyperlink>
      <w:r w:rsidR="00AE029F">
        <w:rPr>
          <w:color w:val="0000FF" w:themeColor="hyperlink"/>
          <w:u w:val="single"/>
          <w:lang w:val="kk-KZ"/>
        </w:rPr>
        <w:t xml:space="preserve"> </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Международный пакт о гражданских и политических правах Принят резолюцией 2200 А (XXI) Генеральной Ассамблеи от 16 декабря 1966 года. Вступил в силу 23 марта 1976 года // </w:t>
      </w:r>
      <w:hyperlink r:id="rId41" w:history="1">
        <w:r w:rsidRPr="006E6534">
          <w:rPr>
            <w:color w:val="0000FF" w:themeColor="hyperlink"/>
            <w:u w:val="single"/>
          </w:rPr>
          <w:t>http://www.un.org/ru/documents/decl_conv/conventions/pactpol.shtml</w:t>
        </w:r>
      </w:hyperlink>
      <w:r w:rsidRPr="006E6534">
        <w:t xml:space="preserve"> (</w:t>
      </w:r>
      <w:r w:rsidR="005714BA">
        <w:t>д</w:t>
      </w:r>
      <w:r w:rsidR="005714BA" w:rsidRPr="006E6534">
        <w:t>ата обращения</w:t>
      </w:r>
      <w:r w:rsidR="005714BA" w:rsidRPr="006E6534">
        <w:rPr>
          <w:bCs/>
          <w:lang w:val="kk-KZ"/>
        </w:rPr>
        <w:t xml:space="preserve"> </w:t>
      </w:r>
      <w:r w:rsidR="005714BA">
        <w:t>15.10.2019</w:t>
      </w:r>
      <w:r w:rsidRPr="006E6534">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Международный Пакт об экономических, социальных и культурных правах (Нью-Йорк, 19 декабря 1966 г.) // </w:t>
      </w:r>
      <w:hyperlink r:id="rId42" w:history="1">
        <w:r w:rsidRPr="006E6534">
          <w:rPr>
            <w:color w:val="0000FF" w:themeColor="hyperlink"/>
            <w:u w:val="single"/>
          </w:rPr>
          <w:t>http://www.un.org/ru/documents/decl_conv/conventions/pactecon.shtml</w:t>
        </w:r>
      </w:hyperlink>
      <w:r w:rsidRPr="006E6534">
        <w:t xml:space="preserve"> (</w:t>
      </w:r>
      <w:r w:rsidR="005714BA">
        <w:t>д</w:t>
      </w:r>
      <w:r w:rsidR="005714BA" w:rsidRPr="006E6534">
        <w:t>ата обращения</w:t>
      </w:r>
      <w:r w:rsidRPr="006E6534">
        <w:t xml:space="preserve"> 15</w:t>
      </w:r>
      <w:r w:rsidR="005714BA">
        <w:t>.10.</w:t>
      </w:r>
      <w:r w:rsidRPr="006E6534">
        <w:t>2019).</w:t>
      </w:r>
    </w:p>
    <w:p w:rsidR="00BA7BD8" w:rsidRPr="006E6534" w:rsidRDefault="00BA7BD8" w:rsidP="006E6534">
      <w:pPr>
        <w:numPr>
          <w:ilvl w:val="0"/>
          <w:numId w:val="5"/>
        </w:numPr>
        <w:tabs>
          <w:tab w:val="left" w:pos="851"/>
          <w:tab w:val="left" w:pos="1134"/>
        </w:tabs>
        <w:spacing w:line="312" w:lineRule="auto"/>
        <w:ind w:left="0" w:firstLine="709"/>
        <w:jc w:val="both"/>
      </w:pPr>
      <w:r w:rsidRPr="006E6534">
        <w:rPr>
          <w:bCs/>
        </w:rPr>
        <w:t xml:space="preserve">Совет ООН по правам человека и Управление Верховного Комиссара по правам человека ООН </w:t>
      </w:r>
      <w:r w:rsidRPr="006E6534">
        <w:t xml:space="preserve">// </w:t>
      </w:r>
      <w:hyperlink r:id="rId43" w:history="1">
        <w:r w:rsidRPr="006E6534">
          <w:rPr>
            <w:color w:val="0000FF" w:themeColor="hyperlink"/>
            <w:u w:val="single"/>
            <w:lang w:val="en-US"/>
          </w:rPr>
          <w:t>h</w:t>
        </w:r>
        <w:r w:rsidRPr="006E6534">
          <w:rPr>
            <w:color w:val="0000FF" w:themeColor="hyperlink"/>
            <w:u w:val="single"/>
          </w:rPr>
          <w:t>ttp://www.mfa.kz/ru/content-view/upravlenie-verkhovnogo-komissara-oon-po-pravam-cheloveka</w:t>
        </w:r>
      </w:hyperlink>
      <w:r w:rsidRPr="006E6534">
        <w:t xml:space="preserve"> (дата обращения 20.10.2019).</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Договорные органы по правам человека: учебное пособие / А.Х. Абашидзе, А.Е. Конева. - 2-е изд., перераб. и доп. - Москва: РУДН, 2015. - С. 226-227.</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Комитет по правам человека. Заключительные замечания по второму периодическому докладу Казахстана // </w:t>
      </w:r>
      <w:hyperlink r:id="rId44" w:history="1">
        <w:r w:rsidR="006E6534" w:rsidRPr="006E6534">
          <w:rPr>
            <w:rStyle w:val="a6"/>
          </w:rPr>
          <w:t>https://tbinternet.ohchr.org/_layouts/treatybodyexternal/</w:t>
        </w:r>
      </w:hyperlink>
      <w:r w:rsidR="006E6534" w:rsidRPr="006E6534">
        <w:t xml:space="preserve"> </w:t>
      </w:r>
      <w:r w:rsidRPr="006E6534">
        <w:t>Download.aspx?symbolno=CED/C/KAZ/CO/1&amp;Lang=Ru (дата обращения 19.10.2019).</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Венская Конвенция о праве международных договоров (Вена, 23 мая 1969 г.) // Информационная система «Параграф». </w:t>
      </w:r>
      <w:r w:rsidR="005714BA">
        <w:t>(д</w:t>
      </w:r>
      <w:r w:rsidR="005714BA" w:rsidRPr="006E6534">
        <w:t>ата обращения</w:t>
      </w:r>
      <w:r w:rsidR="005714BA" w:rsidRPr="006E6534">
        <w:rPr>
          <w:bCs/>
          <w:lang w:val="kk-KZ"/>
        </w:rPr>
        <w:t xml:space="preserve"> </w:t>
      </w:r>
      <w:r w:rsidR="005714BA">
        <w:rPr>
          <w:bCs/>
          <w:lang w:val="kk-KZ"/>
        </w:rPr>
        <w:t>0</w:t>
      </w:r>
      <w:r w:rsidR="005714BA">
        <w:t>5.03.2019).</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Договорные органы по правам человека - Замечания общего порядка // </w:t>
      </w:r>
      <w:hyperlink r:id="rId45" w:history="1">
        <w:r w:rsidRPr="006E6534">
          <w:rPr>
            <w:color w:val="0000FF" w:themeColor="hyperlink"/>
            <w:u w:val="single"/>
          </w:rPr>
          <w:t>https://www.ohchr.org/RU/HRBodies/Pages/TBGeneralComments.aspx</w:t>
        </w:r>
      </w:hyperlink>
      <w:r w:rsidR="00AE029F">
        <w:rPr>
          <w:color w:val="0000FF" w:themeColor="hyperlink"/>
          <w:u w:val="single"/>
        </w:rPr>
        <w:t xml:space="preserve"> </w:t>
      </w:r>
      <w:r w:rsidR="00AE029F" w:rsidRPr="006E6534">
        <w:rPr>
          <w:bCs/>
        </w:rPr>
        <w:t>(</w:t>
      </w:r>
      <w:r w:rsidR="00AE029F">
        <w:t>д</w:t>
      </w:r>
      <w:r w:rsidR="00AE029F" w:rsidRPr="006E6534">
        <w:t xml:space="preserve">ата обращения </w:t>
      </w:r>
      <w:r w:rsidR="00AE029F">
        <w:rPr>
          <w:bCs/>
        </w:rPr>
        <w:t>03.08.2019</w:t>
      </w:r>
      <w:r w:rsidR="00AE029F" w:rsidRPr="006E6534">
        <w:rPr>
          <w:bCs/>
        </w:rPr>
        <w:t>)</w:t>
      </w:r>
      <w:r w:rsidR="00AE029F">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Устав </w:t>
      </w:r>
      <w:r w:rsidR="005F4ACD">
        <w:t>ООН</w:t>
      </w:r>
      <w:r w:rsidRPr="006E6534">
        <w:t xml:space="preserve"> // </w:t>
      </w:r>
      <w:hyperlink r:id="rId46" w:history="1">
        <w:r w:rsidR="00AE029F" w:rsidRPr="00C50BC7">
          <w:rPr>
            <w:rStyle w:val="a6"/>
          </w:rPr>
          <w:t>http://www.un.org/ru/charter-united-nations/</w:t>
        </w:r>
      </w:hyperlink>
      <w:r w:rsidR="00AE029F">
        <w:rPr>
          <w:color w:val="0000FF" w:themeColor="hyperlink"/>
        </w:rPr>
        <w:t xml:space="preserve">  </w:t>
      </w:r>
      <w:r w:rsidR="00AE029F" w:rsidRPr="006E6534">
        <w:rPr>
          <w:bCs/>
        </w:rPr>
        <w:t>(</w:t>
      </w:r>
      <w:r w:rsidR="00AE029F">
        <w:t>д</w:t>
      </w:r>
      <w:r w:rsidR="00AE029F" w:rsidRPr="006E6534">
        <w:t xml:space="preserve">ата обращения </w:t>
      </w:r>
      <w:r w:rsidR="00AE029F">
        <w:rPr>
          <w:bCs/>
        </w:rPr>
        <w:t>25.04.2019</w:t>
      </w:r>
      <w:r w:rsidR="00AE029F" w:rsidRPr="006E6534">
        <w:rPr>
          <w:bCs/>
        </w:rPr>
        <w:t>)</w:t>
      </w:r>
      <w:r w:rsidR="00AE029F">
        <w:rPr>
          <w:bCs/>
        </w:rPr>
        <w:t>.</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Конституционный Совет Республики Казахстан. Об официальном толковании пункта 3, пункта 1 статьи 6, статьи 8 и подпункта 5) статьи 66 Конституции Республики Казахстан: Постановление от 12 апреля 2001 г. №1/2 // Казахстанская правда. – 2001. – 16 июня.</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Замечание общего порядка № 1 // </w:t>
      </w:r>
      <w:hyperlink r:id="rId47" w:history="1">
        <w:r w:rsidR="00AC03E6" w:rsidRPr="006E6534">
          <w:rPr>
            <w:rStyle w:val="a6"/>
          </w:rPr>
          <w:t>https://tbinternet.ohchr.org/_layouts/15 /treatybodyexternal/ Download. aspx?symbolno=INT%2fCCPR%2fGEC%2f4717&amp;Lang=ru</w:t>
        </w:r>
      </w:hyperlink>
    </w:p>
    <w:p w:rsidR="00BA7BD8" w:rsidRPr="006E6534" w:rsidRDefault="00BA7BD8" w:rsidP="006E6534">
      <w:pPr>
        <w:numPr>
          <w:ilvl w:val="0"/>
          <w:numId w:val="5"/>
        </w:numPr>
        <w:tabs>
          <w:tab w:val="left" w:pos="851"/>
          <w:tab w:val="left" w:pos="1134"/>
        </w:tabs>
        <w:spacing w:line="312" w:lineRule="auto"/>
        <w:ind w:left="0" w:firstLine="709"/>
        <w:jc w:val="both"/>
      </w:pPr>
      <w:r w:rsidRPr="006E6534">
        <w:t xml:space="preserve">Замечание общего порядка № 34 // </w:t>
      </w:r>
      <w:hyperlink r:id="rId48" w:history="1">
        <w:r w:rsidR="00AC03E6" w:rsidRPr="006E6534">
          <w:rPr>
            <w:rStyle w:val="a6"/>
          </w:rPr>
          <w:t>https://tbinternet.ohchr.org/_layouts/15/ treatybodyexternal/</w:t>
        </w:r>
      </w:hyperlink>
      <w:r w:rsidRPr="006E6534">
        <w:rPr>
          <w:color w:val="0000FF" w:themeColor="hyperlink"/>
          <w:u w:val="single"/>
        </w:rPr>
        <w:t>Download.aspx?symbolno=CCPR%2fC%2fGC%2f34&amp;Lang=ru</w:t>
      </w:r>
    </w:p>
    <w:p w:rsidR="00BA7BD8" w:rsidRPr="006E6534" w:rsidRDefault="00BA7BD8" w:rsidP="006E6534">
      <w:pPr>
        <w:numPr>
          <w:ilvl w:val="0"/>
          <w:numId w:val="5"/>
        </w:numPr>
        <w:tabs>
          <w:tab w:val="left" w:pos="851"/>
          <w:tab w:val="left" w:pos="1134"/>
        </w:tabs>
        <w:spacing w:line="312" w:lineRule="auto"/>
        <w:ind w:left="0" w:firstLine="709"/>
        <w:jc w:val="both"/>
      </w:pPr>
      <w:r w:rsidRPr="006E6534">
        <w:t>Сарсембаев М.А. Хождение в ООН. Комитет ООН по правам человека: ощущения, впечатления, анализ / М.А. Сарсембаев. – Астана: КГ «Болашак», - 2014 – 456 с.</w:t>
      </w:r>
    </w:p>
    <w:p w:rsidR="001813B7" w:rsidRPr="008A6316" w:rsidRDefault="009E0F71" w:rsidP="00435A8C">
      <w:pPr>
        <w:tabs>
          <w:tab w:val="left" w:pos="284"/>
          <w:tab w:val="left" w:pos="851"/>
          <w:tab w:val="left" w:pos="993"/>
        </w:tabs>
        <w:spacing w:line="312" w:lineRule="auto"/>
        <w:jc w:val="center"/>
        <w:rPr>
          <w:shd w:val="clear" w:color="auto" w:fill="FFFFFF"/>
          <w:lang w:val="kk-KZ"/>
        </w:rPr>
      </w:pPr>
      <w:r w:rsidRPr="006E6534">
        <w:rPr>
          <w:shd w:val="clear" w:color="auto" w:fill="FFFFFF"/>
          <w:lang w:val="kk-KZ"/>
        </w:rPr>
        <w:br w:type="page"/>
      </w:r>
      <w:r w:rsidR="001813B7" w:rsidRPr="008A6316">
        <w:rPr>
          <w:shd w:val="clear" w:color="auto" w:fill="FFFFFF"/>
          <w:lang w:val="kk-KZ"/>
        </w:rPr>
        <w:lastRenderedPageBreak/>
        <w:t>ПРИЛОЖЕНИЕ А</w:t>
      </w: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r>
        <w:rPr>
          <w:noProof/>
        </w:rPr>
        <w:drawing>
          <wp:inline distT="0" distB="0" distL="0" distR="0" wp14:anchorId="4B22D4A8" wp14:editId="124501CF">
            <wp:extent cx="6120130" cy="842958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8429588"/>
                    </a:xfrm>
                    <a:prstGeom prst="rect">
                      <a:avLst/>
                    </a:prstGeom>
                    <a:noFill/>
                    <a:ln>
                      <a:noFill/>
                    </a:ln>
                  </pic:spPr>
                </pic:pic>
              </a:graphicData>
            </a:graphic>
          </wp:inline>
        </w:drawing>
      </w: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r>
        <w:rPr>
          <w:noProof/>
        </w:rPr>
        <w:drawing>
          <wp:inline distT="0" distB="0" distL="0" distR="0" wp14:anchorId="7C630E54" wp14:editId="7F29AC31">
            <wp:extent cx="6120130" cy="842958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8429588"/>
                    </a:xfrm>
                    <a:prstGeom prst="rect">
                      <a:avLst/>
                    </a:prstGeom>
                    <a:noFill/>
                    <a:ln>
                      <a:noFill/>
                    </a:ln>
                  </pic:spPr>
                </pic:pic>
              </a:graphicData>
            </a:graphic>
          </wp:inline>
        </w:drawing>
      </w:r>
    </w:p>
    <w:p w:rsidR="001813B7" w:rsidRDefault="001813B7" w:rsidP="00415B38">
      <w:pPr>
        <w:spacing w:line="312" w:lineRule="auto"/>
        <w:contextualSpacing/>
        <w:rPr>
          <w:lang w:val="kk-KZ"/>
        </w:rPr>
      </w:pPr>
      <w:r>
        <w:rPr>
          <w:noProof/>
        </w:rPr>
        <w:lastRenderedPageBreak/>
        <w:drawing>
          <wp:inline distT="0" distB="0" distL="0" distR="0" wp14:anchorId="7CBFC16B" wp14:editId="636C1C2E">
            <wp:extent cx="6120130" cy="842958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8429588"/>
                    </a:xfrm>
                    <a:prstGeom prst="rect">
                      <a:avLst/>
                    </a:prstGeom>
                    <a:noFill/>
                    <a:ln>
                      <a:noFill/>
                    </a:ln>
                  </pic:spPr>
                </pic:pic>
              </a:graphicData>
            </a:graphic>
          </wp:inline>
        </w:drawing>
      </w: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r>
        <w:rPr>
          <w:noProof/>
        </w:rPr>
        <w:lastRenderedPageBreak/>
        <w:drawing>
          <wp:inline distT="0" distB="0" distL="0" distR="0" wp14:anchorId="458209B8" wp14:editId="28BBBF19">
            <wp:extent cx="6120130" cy="842958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8429588"/>
                    </a:xfrm>
                    <a:prstGeom prst="rect">
                      <a:avLst/>
                    </a:prstGeom>
                    <a:noFill/>
                    <a:ln>
                      <a:noFill/>
                    </a:ln>
                  </pic:spPr>
                </pic:pic>
              </a:graphicData>
            </a:graphic>
          </wp:inline>
        </w:drawing>
      </w: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r>
        <w:rPr>
          <w:noProof/>
        </w:rPr>
        <w:drawing>
          <wp:inline distT="0" distB="0" distL="0" distR="0" wp14:anchorId="459EE119" wp14:editId="7B2E4CB4">
            <wp:extent cx="6120130" cy="842958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8429588"/>
                    </a:xfrm>
                    <a:prstGeom prst="rect">
                      <a:avLst/>
                    </a:prstGeom>
                    <a:noFill/>
                    <a:ln>
                      <a:noFill/>
                    </a:ln>
                  </pic:spPr>
                </pic:pic>
              </a:graphicData>
            </a:graphic>
          </wp:inline>
        </w:drawing>
      </w: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p>
    <w:p w:rsidR="001813B7" w:rsidRDefault="001813B7" w:rsidP="00415B38">
      <w:pPr>
        <w:spacing w:line="312" w:lineRule="auto"/>
        <w:contextualSpacing/>
        <w:rPr>
          <w:lang w:val="kk-KZ"/>
        </w:rPr>
      </w:pPr>
      <w:r>
        <w:rPr>
          <w:noProof/>
        </w:rPr>
        <w:drawing>
          <wp:inline distT="0" distB="0" distL="0" distR="0" wp14:anchorId="3A418050" wp14:editId="7DE45EB1">
            <wp:extent cx="6120130" cy="842958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8429588"/>
                    </a:xfrm>
                    <a:prstGeom prst="rect">
                      <a:avLst/>
                    </a:prstGeom>
                    <a:noFill/>
                    <a:ln>
                      <a:noFill/>
                    </a:ln>
                  </pic:spPr>
                </pic:pic>
              </a:graphicData>
            </a:graphic>
          </wp:inline>
        </w:drawing>
      </w:r>
    </w:p>
    <w:p w:rsidR="001813B7" w:rsidRDefault="001813B7" w:rsidP="00415B38">
      <w:pPr>
        <w:spacing w:line="312" w:lineRule="auto"/>
        <w:contextualSpacing/>
        <w:rPr>
          <w:lang w:val="kk-KZ"/>
        </w:rPr>
      </w:pPr>
    </w:p>
    <w:p w:rsidR="001813B7" w:rsidRPr="008A6316" w:rsidRDefault="001813B7" w:rsidP="00435A8C">
      <w:pPr>
        <w:tabs>
          <w:tab w:val="left" w:pos="284"/>
          <w:tab w:val="left" w:pos="993"/>
        </w:tabs>
        <w:spacing w:line="312" w:lineRule="auto"/>
        <w:jc w:val="center"/>
        <w:rPr>
          <w:shd w:val="clear" w:color="auto" w:fill="FFFFFF"/>
          <w:lang w:val="kk-KZ"/>
        </w:rPr>
      </w:pPr>
      <w:r w:rsidRPr="008A6316">
        <w:rPr>
          <w:shd w:val="clear" w:color="auto" w:fill="FFFFFF"/>
          <w:lang w:val="kk-KZ"/>
        </w:rPr>
        <w:lastRenderedPageBreak/>
        <w:t>ПРИЛОЖЕНИЕ Б</w:t>
      </w:r>
    </w:p>
    <w:p w:rsidR="001813B7" w:rsidRPr="00DD6224" w:rsidRDefault="001813B7" w:rsidP="00415B38">
      <w:pPr>
        <w:spacing w:line="312" w:lineRule="auto"/>
        <w:jc w:val="center"/>
      </w:pPr>
      <w:r>
        <w:t>Список опубликованных работ за 2019 г.</w:t>
      </w:r>
    </w:p>
    <w:p w:rsidR="001813B7" w:rsidRPr="00DD6224" w:rsidRDefault="001813B7" w:rsidP="00415B38">
      <w:pPr>
        <w:spacing w:line="312" w:lineRule="auto"/>
        <w:jc w:val="center"/>
      </w:pPr>
    </w:p>
    <w:p w:rsidR="001813B7" w:rsidRPr="00DD6224" w:rsidRDefault="001813B7" w:rsidP="00377B90">
      <w:pPr>
        <w:numPr>
          <w:ilvl w:val="0"/>
          <w:numId w:val="6"/>
        </w:numPr>
        <w:tabs>
          <w:tab w:val="left" w:pos="851"/>
        </w:tabs>
        <w:spacing w:line="312" w:lineRule="auto"/>
        <w:ind w:left="0" w:firstLine="567"/>
        <w:jc w:val="both"/>
      </w:pPr>
      <w:r w:rsidRPr="00DD6224">
        <w:t xml:space="preserve">Право на пользование своей культурой и родным языком. Абайдельдинов Е.М./ Имплементация норм международных договоров в области прав человека (гражданские и политические права) в законодательство Республики Казахстан: Научное издание/ Под общей редакцией Р.К.Сарпекова, Ж.О. Кулжабаевой.- Астана: ГУ «Институт законодательства Республики Казахстан», 2019.- </w:t>
      </w:r>
      <w:r>
        <w:t>С 193-203</w:t>
      </w:r>
      <w:r w:rsidR="00411765">
        <w:t>.</w:t>
      </w:r>
    </w:p>
    <w:p w:rsidR="001813B7" w:rsidRPr="00DD6224" w:rsidRDefault="001813B7" w:rsidP="00377B90">
      <w:pPr>
        <w:numPr>
          <w:ilvl w:val="0"/>
          <w:numId w:val="6"/>
        </w:numPr>
        <w:tabs>
          <w:tab w:val="left" w:pos="851"/>
        </w:tabs>
        <w:spacing w:line="312" w:lineRule="auto"/>
        <w:ind w:left="0" w:firstLine="567"/>
        <w:jc w:val="both"/>
      </w:pPr>
      <w:r w:rsidRPr="00DD6224">
        <w:rPr>
          <w:bCs/>
        </w:rPr>
        <w:t xml:space="preserve">Абайдельдинов Е.М. Значение замечаний общего порядка договорных органов ООН по правам человека для формирования верховенства права на национальном и глобальном уровнях./ </w:t>
      </w:r>
      <w:r w:rsidRPr="00DD6224">
        <w:t>Верховенство права на национальном и международном уровнях как приоритет деятельности ООН и суверенных государств: Материалы международной научно-практической конференции 6 сентября 2019 года / под ред. Е.М. Абайдельдинова, А.Х. Абашидзе, Р.К. Сарпекова, М.Ж. Куликпаевой. – Нур-Султан, 2019. – С 244-254</w:t>
      </w:r>
      <w:r w:rsidR="00411765">
        <w:t>.</w:t>
      </w:r>
    </w:p>
    <w:p w:rsidR="001813B7" w:rsidRPr="00DD6224" w:rsidRDefault="001813B7" w:rsidP="00377B90">
      <w:pPr>
        <w:numPr>
          <w:ilvl w:val="0"/>
          <w:numId w:val="6"/>
        </w:numPr>
        <w:tabs>
          <w:tab w:val="left" w:pos="851"/>
        </w:tabs>
        <w:spacing w:line="312" w:lineRule="auto"/>
        <w:ind w:left="0" w:firstLine="567"/>
        <w:jc w:val="both"/>
      </w:pPr>
      <w:r w:rsidRPr="00DD6224">
        <w:rPr>
          <w:bCs/>
        </w:rPr>
        <w:t xml:space="preserve">Абайдельдинов Е.М. Значение международного права и национальных конституций в деятельности суда </w:t>
      </w:r>
      <w:r w:rsidR="00377B90" w:rsidRPr="00DD6224">
        <w:rPr>
          <w:bCs/>
        </w:rPr>
        <w:t>ЕАЭС. /</w:t>
      </w:r>
      <w:r w:rsidRPr="00DD6224">
        <w:rPr>
          <w:bCs/>
        </w:rPr>
        <w:t xml:space="preserve"> </w:t>
      </w:r>
      <w:r w:rsidRPr="00DD6224">
        <w:t>Верховенство права на национальном и международном уровнях как приоритет деятельности ООН и суверенных государств: Материалы международной научно-практической конференции 6 сентября 2019 года / под ред. Е.М. Абайдельдинова, А.Х. Абашидзе, Р.К. Сарпекова, М.Ж. Куликпаевой. – Нур-Султан, 2019. – С 323-333</w:t>
      </w:r>
      <w:r w:rsidR="00411765">
        <w:t>.</w:t>
      </w:r>
    </w:p>
    <w:p w:rsidR="001813B7" w:rsidRPr="00DD6224" w:rsidRDefault="001813B7" w:rsidP="00377B90">
      <w:pPr>
        <w:numPr>
          <w:ilvl w:val="0"/>
          <w:numId w:val="6"/>
        </w:numPr>
        <w:tabs>
          <w:tab w:val="left" w:pos="851"/>
        </w:tabs>
        <w:spacing w:line="312" w:lineRule="auto"/>
        <w:ind w:left="0" w:firstLine="567"/>
        <w:jc w:val="both"/>
        <w:rPr>
          <w:bCs/>
        </w:rPr>
      </w:pPr>
      <w:r w:rsidRPr="00DD6224">
        <w:rPr>
          <w:bCs/>
        </w:rPr>
        <w:t xml:space="preserve">Куликпаева М.Ж. Национальный превентивный механизм в Республике Казахстан как одна из форм общественного контроля в сфере соблюдения прав </w:t>
      </w:r>
      <w:r w:rsidR="00411765" w:rsidRPr="00DD6224">
        <w:rPr>
          <w:bCs/>
        </w:rPr>
        <w:t>человека. /</w:t>
      </w:r>
      <w:r w:rsidRPr="00DD6224">
        <w:rPr>
          <w:bCs/>
        </w:rPr>
        <w:t xml:space="preserve"> Верховенство права на национальном и международном уровнях как приоритет деятельности ООН и суверенных государств: Материалы международной научно-практической конференции 6 сентября 2019 года / под ред. Е.М. Абайдельдинова, А.Х. Абашидзе, Р.К. Сарпекова, М.Ж. Куликпаевой. – Нур-Султан, 2019. – С 292-299</w:t>
      </w:r>
      <w:r w:rsidR="00411765">
        <w:rPr>
          <w:bCs/>
        </w:rPr>
        <w:t>.</w:t>
      </w:r>
    </w:p>
    <w:p w:rsidR="001813B7" w:rsidRPr="00DD6224" w:rsidRDefault="001813B7" w:rsidP="00377B90">
      <w:pPr>
        <w:numPr>
          <w:ilvl w:val="0"/>
          <w:numId w:val="6"/>
        </w:numPr>
        <w:tabs>
          <w:tab w:val="left" w:pos="851"/>
        </w:tabs>
        <w:spacing w:line="312" w:lineRule="auto"/>
        <w:ind w:left="0" w:firstLine="567"/>
        <w:jc w:val="both"/>
        <w:rPr>
          <w:bCs/>
        </w:rPr>
      </w:pPr>
      <w:r w:rsidRPr="00DD6224">
        <w:t>Костяная Ю.С.  Опыт Республики Казахстан и зарубежных стран по подачи и рассмотрения индивидуальных жалоб граждан в договорные органы ООН./ Верховенство права на национальном и международном уровнях как приоритет деятельности ООН и суверенных государств: Материалы международной научно-практической конференции 6 сентября 2019 года / под ред. Е.М. Абайдельдинова, А.Х. Абашидзе, Р.К. Сарпекова, М.Ж. Куликпаевой. – Нур-Султан, 2019. – С 284-292</w:t>
      </w:r>
      <w:r w:rsidR="00411765">
        <w:t>.</w:t>
      </w:r>
    </w:p>
    <w:p w:rsidR="001813B7" w:rsidRPr="00DD6224" w:rsidRDefault="001813B7" w:rsidP="00377B90">
      <w:pPr>
        <w:numPr>
          <w:ilvl w:val="0"/>
          <w:numId w:val="6"/>
        </w:numPr>
        <w:tabs>
          <w:tab w:val="left" w:pos="851"/>
        </w:tabs>
        <w:spacing w:line="312" w:lineRule="auto"/>
        <w:ind w:left="0" w:firstLine="567"/>
        <w:jc w:val="both"/>
        <w:rPr>
          <w:bCs/>
        </w:rPr>
      </w:pPr>
      <w:r w:rsidRPr="00DD6224">
        <w:t>Зукай Ж.З.  Қазақстанның БҰҰ шарттық органдарының актілерін жүзеге асыруы мәселелері./ Верховенство права на национальном и международном уровнях как приоритет деятельности ООН и суверенных государств: Материалы международной научно-практической конференции 6 сентября 2019 года / под ред. Е.М. Абайдельдинова, А.Х. Абашидзе, Р.К. Сарпекова, М.Ж. Куликпаевой. – Нур-Султан, 2019. – С 263-271</w:t>
      </w:r>
      <w:r w:rsidR="00411765">
        <w:t>.</w:t>
      </w:r>
    </w:p>
    <w:p w:rsidR="001813B7" w:rsidRPr="00DD6224" w:rsidRDefault="001813B7" w:rsidP="00377B90">
      <w:pPr>
        <w:numPr>
          <w:ilvl w:val="0"/>
          <w:numId w:val="6"/>
        </w:numPr>
        <w:tabs>
          <w:tab w:val="left" w:pos="851"/>
        </w:tabs>
        <w:spacing w:line="312" w:lineRule="auto"/>
        <w:ind w:left="0" w:firstLine="567"/>
        <w:jc w:val="both"/>
        <w:rPr>
          <w:bCs/>
        </w:rPr>
      </w:pPr>
      <w:r w:rsidRPr="00DD6224">
        <w:t xml:space="preserve">Конева </w:t>
      </w:r>
      <w:r>
        <w:t>А.Е</w:t>
      </w:r>
      <w:r w:rsidRPr="00DD6224">
        <w:t xml:space="preserve">. Правовые механизмы осуществления рекомендаций договорных органов по правам человека на национальном уровне: опыт зарубежных государств./ </w:t>
      </w:r>
      <w:r w:rsidRPr="00DD6224">
        <w:rPr>
          <w:bCs/>
        </w:rPr>
        <w:t xml:space="preserve">Верховенство права на национальном и международном уровнях как приоритет деятельности ООН и суверенных государств: Материалы международной научно-практической конференции 6 сентября 2019 года / </w:t>
      </w:r>
      <w:r w:rsidRPr="00DD6224">
        <w:rPr>
          <w:bCs/>
        </w:rPr>
        <w:lastRenderedPageBreak/>
        <w:t>под ред. Е.М. Абайдельдинова, А.Х. Абашидзе, Р.К. Сарпекова, М.Ж. Куликпаевой. – Нур-Султан, 2019. – С 271-284</w:t>
      </w:r>
      <w:r w:rsidR="00411765">
        <w:rPr>
          <w:bCs/>
        </w:rPr>
        <w:t>.</w:t>
      </w:r>
    </w:p>
    <w:p w:rsidR="001813B7" w:rsidRPr="00352F12" w:rsidRDefault="001813B7" w:rsidP="00377B90">
      <w:pPr>
        <w:numPr>
          <w:ilvl w:val="0"/>
          <w:numId w:val="6"/>
        </w:numPr>
        <w:tabs>
          <w:tab w:val="left" w:pos="851"/>
        </w:tabs>
        <w:spacing w:line="312" w:lineRule="auto"/>
        <w:ind w:left="0" w:firstLine="567"/>
        <w:jc w:val="both"/>
        <w:rPr>
          <w:bCs/>
        </w:rPr>
      </w:pPr>
      <w:r w:rsidRPr="00DD6224">
        <w:t xml:space="preserve">Абашидзе А.Х.  Перспектива договорных органов по правам человека системы ООН: укрепление или </w:t>
      </w:r>
      <w:r w:rsidR="005677E7" w:rsidRPr="00DD6224">
        <w:t>ослабление? /</w:t>
      </w:r>
      <w:r w:rsidRPr="00DD6224">
        <w:t xml:space="preserve"> </w:t>
      </w:r>
      <w:r w:rsidRPr="00DD6224">
        <w:rPr>
          <w:bCs/>
        </w:rPr>
        <w:t>Верховенство права на национальном и международном уровнях как приоритет деятельности ООН и суверенных государств: Материалы международной научно-практической конференции 6 сентября 2019 года / под ред. Е.М. Абайдельдинова, А.Х. Абашидзе, Р.К. Сарпекова, М.Ж. Куликпаевой. – Нур-Султан, 2019. – С 234-244</w:t>
      </w:r>
      <w:r w:rsidR="00411765">
        <w:rPr>
          <w:bCs/>
        </w:rPr>
        <w:t>.</w:t>
      </w:r>
    </w:p>
    <w:p w:rsidR="00415B38" w:rsidRDefault="00415B38" w:rsidP="00415B38">
      <w:pPr>
        <w:spacing w:line="312" w:lineRule="auto"/>
        <w:ind w:firstLine="567"/>
        <w:jc w:val="center"/>
        <w:rPr>
          <w:bCs/>
        </w:rPr>
      </w:pPr>
    </w:p>
    <w:p w:rsidR="001813B7" w:rsidRPr="00DD6224" w:rsidRDefault="001813B7" w:rsidP="00415B38">
      <w:pPr>
        <w:spacing w:line="312" w:lineRule="auto"/>
        <w:ind w:firstLine="567"/>
        <w:jc w:val="center"/>
        <w:rPr>
          <w:bCs/>
        </w:rPr>
      </w:pPr>
      <w:r w:rsidRPr="00DD6224">
        <w:rPr>
          <w:bCs/>
        </w:rPr>
        <w:t>За рубежом.</w:t>
      </w:r>
    </w:p>
    <w:p w:rsidR="001813B7" w:rsidRPr="00DD6224" w:rsidRDefault="001813B7" w:rsidP="00377B90">
      <w:pPr>
        <w:pStyle w:val="ad"/>
        <w:numPr>
          <w:ilvl w:val="0"/>
          <w:numId w:val="7"/>
        </w:numPr>
        <w:tabs>
          <w:tab w:val="left" w:pos="851"/>
        </w:tabs>
        <w:spacing w:line="312" w:lineRule="auto"/>
        <w:ind w:left="0" w:firstLine="709"/>
        <w:jc w:val="both"/>
        <w:rPr>
          <w:bCs/>
        </w:rPr>
      </w:pPr>
      <w:r w:rsidRPr="00DD6224">
        <w:rPr>
          <w:bCs/>
        </w:rPr>
        <w:t>Абашидзе</w:t>
      </w:r>
      <w:r w:rsidRPr="00DD6224">
        <w:rPr>
          <w:bCs/>
          <w:lang w:val="en-US"/>
        </w:rPr>
        <w:t xml:space="preserve"> </w:t>
      </w:r>
      <w:r w:rsidRPr="00DD6224">
        <w:rPr>
          <w:bCs/>
        </w:rPr>
        <w:t>А</w:t>
      </w:r>
      <w:r w:rsidRPr="00DD6224">
        <w:rPr>
          <w:bCs/>
          <w:lang w:val="en-US"/>
        </w:rPr>
        <w:t>.</w:t>
      </w:r>
      <w:r w:rsidRPr="00DD6224">
        <w:rPr>
          <w:bCs/>
        </w:rPr>
        <w:t>Х</w:t>
      </w:r>
      <w:r w:rsidRPr="00DD6224">
        <w:rPr>
          <w:bCs/>
          <w:lang w:val="en-US"/>
        </w:rPr>
        <w:t xml:space="preserve">. «Impact of the core international human rights treaties on the human rights situation in states: doctrinal approach»./ </w:t>
      </w:r>
      <w:r w:rsidRPr="00DD6224">
        <w:rPr>
          <w:bCs/>
        </w:rPr>
        <w:t>Московский журнал международного права (№2, 2019г.) в соавторстве с Коневой А.Е., Солнцевым А.М.</w:t>
      </w:r>
      <w:r>
        <w:rPr>
          <w:bCs/>
        </w:rPr>
        <w:t xml:space="preserve"> -</w:t>
      </w:r>
      <w:r w:rsidRPr="00DD6224">
        <w:t xml:space="preserve"> С. </w:t>
      </w:r>
      <w:r w:rsidRPr="00DD6224">
        <w:rPr>
          <w:bCs/>
        </w:rPr>
        <w:t xml:space="preserve">16-25. </w:t>
      </w:r>
      <w:hyperlink r:id="rId55" w:tgtFrame="_blank" w:history="1">
        <w:r w:rsidRPr="00DB4D10">
          <w:rPr>
            <w:rStyle w:val="a6"/>
            <w:bCs/>
          </w:rPr>
          <w:t>https://doi.org/10.24833/0869-0049-2019-2-16-25</w:t>
        </w:r>
      </w:hyperlink>
      <w:r w:rsidR="00411765">
        <w:rPr>
          <w:rStyle w:val="a6"/>
          <w:bCs/>
        </w:rPr>
        <w:t>.</w:t>
      </w:r>
    </w:p>
    <w:p w:rsidR="001813B7" w:rsidRPr="00DD6224" w:rsidRDefault="001813B7" w:rsidP="00377B90">
      <w:pPr>
        <w:numPr>
          <w:ilvl w:val="0"/>
          <w:numId w:val="7"/>
        </w:numPr>
        <w:tabs>
          <w:tab w:val="left" w:pos="851"/>
        </w:tabs>
        <w:spacing w:line="312" w:lineRule="auto"/>
        <w:ind w:left="0" w:firstLine="567"/>
        <w:jc w:val="both"/>
        <w:rPr>
          <w:bCs/>
        </w:rPr>
      </w:pPr>
      <w:r w:rsidRPr="00DD6224">
        <w:rPr>
          <w:bCs/>
        </w:rPr>
        <w:t>Зукай Ж. Механизмы учета и реализации мнений договорных органов ООН по правам человека в Республике Казахстан(Актуальные проблемы современного международного права: Материалы Х</w:t>
      </w:r>
      <w:r w:rsidRPr="00DD6224">
        <w:rPr>
          <w:bCs/>
          <w:lang w:val="en-US"/>
        </w:rPr>
        <w:t>VII</w:t>
      </w:r>
      <w:r w:rsidRPr="00DD6224">
        <w:rPr>
          <w:bCs/>
        </w:rPr>
        <w:t xml:space="preserve"> Международного конгресса «Блищенковские чтения»: в 4 ч. / отв.ред. А.Х. Абашидзе, А.М. Солнцев. Москва, 13 апреля 2019 года.– Москва: РУДН, 2019.)</w:t>
      </w:r>
      <w:r>
        <w:rPr>
          <w:bCs/>
        </w:rPr>
        <w:t xml:space="preserve">  С 108-116</w:t>
      </w:r>
      <w:r w:rsidR="00411765">
        <w:rPr>
          <w:bCs/>
        </w:rPr>
        <w:t>.</w:t>
      </w:r>
    </w:p>
    <w:p w:rsidR="001813B7" w:rsidRPr="00A428E3" w:rsidRDefault="001813B7" w:rsidP="00377B90">
      <w:pPr>
        <w:numPr>
          <w:ilvl w:val="0"/>
          <w:numId w:val="7"/>
        </w:numPr>
        <w:tabs>
          <w:tab w:val="left" w:pos="851"/>
        </w:tabs>
        <w:spacing w:line="312" w:lineRule="auto"/>
        <w:ind w:left="0" w:firstLine="567"/>
        <w:jc w:val="both"/>
        <w:rPr>
          <w:bCs/>
        </w:rPr>
      </w:pPr>
      <w:r w:rsidRPr="00DD6224">
        <w:rPr>
          <w:bCs/>
        </w:rPr>
        <w:t>Тлепина Ш.В. Законодательство постсоветских стран, регулирующее порядок и пределы международного права в пределах их национальной юрисдикции (Актуальные проблемы современного международного права: Материалы Х</w:t>
      </w:r>
      <w:r w:rsidRPr="00DD6224">
        <w:rPr>
          <w:bCs/>
          <w:lang w:val="en-US"/>
        </w:rPr>
        <w:t>VII</w:t>
      </w:r>
      <w:r w:rsidRPr="00DD6224">
        <w:rPr>
          <w:bCs/>
        </w:rPr>
        <w:t xml:space="preserve"> Международного конгресса</w:t>
      </w:r>
      <w:r w:rsidR="00377B90">
        <w:rPr>
          <w:bCs/>
        </w:rPr>
        <w:t xml:space="preserve"> </w:t>
      </w:r>
      <w:r w:rsidRPr="00DD6224">
        <w:rPr>
          <w:bCs/>
        </w:rPr>
        <w:t xml:space="preserve">«Блищенковские чтения»: в 4 ч. / отв.ред. А.Х. Абашидзе, А.М. Солнцев. </w:t>
      </w:r>
      <w:r w:rsidRPr="00A428E3">
        <w:rPr>
          <w:bCs/>
        </w:rPr>
        <w:t>Москва, 13 апреля 2019 года.– Москва: РУДН, 2019.)</w:t>
      </w:r>
      <w:r>
        <w:rPr>
          <w:bCs/>
        </w:rPr>
        <w:t xml:space="preserve"> С 413-423</w:t>
      </w:r>
      <w:r w:rsidR="00411765">
        <w:rPr>
          <w:bCs/>
        </w:rPr>
        <w:t>.</w:t>
      </w:r>
    </w:p>
    <w:p w:rsidR="009E0F71" w:rsidRDefault="009E0F71" w:rsidP="00415B38">
      <w:pPr>
        <w:spacing w:line="312" w:lineRule="auto"/>
        <w:rPr>
          <w:shd w:val="clear" w:color="auto" w:fill="FFFFFF"/>
          <w:lang w:val="kk-KZ"/>
        </w:rPr>
      </w:pPr>
    </w:p>
    <w:sectPr w:rsidR="009E0F71" w:rsidSect="00FF182F">
      <w:footerReference w:type="default" r:id="rId56"/>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02DB" w:rsidRDefault="00E902DB" w:rsidP="00302125">
      <w:r>
        <w:separator/>
      </w:r>
    </w:p>
  </w:endnote>
  <w:endnote w:type="continuationSeparator" w:id="0">
    <w:p w:rsidR="00E902DB" w:rsidRDefault="00E902DB" w:rsidP="00302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Times_New_Roman--Identity-H">
    <w:altName w:val="MS Mincho"/>
    <w:charset w:val="80"/>
    <w:family w:val="auto"/>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1072539"/>
      <w:docPartObj>
        <w:docPartGallery w:val="Page Numbers (Bottom of Page)"/>
        <w:docPartUnique/>
      </w:docPartObj>
    </w:sdtPr>
    <w:sdtEndPr/>
    <w:sdtContent>
      <w:p w:rsidR="008B0CF9" w:rsidRDefault="008B0CF9">
        <w:pPr>
          <w:pStyle w:val="ab"/>
          <w:jc w:val="center"/>
        </w:pPr>
        <w:r>
          <w:fldChar w:fldCharType="begin"/>
        </w:r>
        <w:r>
          <w:instrText>PAGE   \* MERGEFORMAT</w:instrText>
        </w:r>
        <w:r>
          <w:fldChar w:fldCharType="separate"/>
        </w:r>
        <w:r w:rsidR="0046402F">
          <w:rPr>
            <w:noProof/>
          </w:rPr>
          <w:t>31</w:t>
        </w:r>
        <w:r>
          <w:fldChar w:fldCharType="end"/>
        </w:r>
      </w:p>
    </w:sdtContent>
  </w:sdt>
  <w:p w:rsidR="008B0CF9" w:rsidRDefault="008B0CF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02DB" w:rsidRDefault="00E902DB" w:rsidP="00302125">
      <w:r>
        <w:separator/>
      </w:r>
    </w:p>
  </w:footnote>
  <w:footnote w:type="continuationSeparator" w:id="0">
    <w:p w:rsidR="00E902DB" w:rsidRDefault="00E902DB" w:rsidP="003021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9088C"/>
    <w:multiLevelType w:val="hybridMultilevel"/>
    <w:tmpl w:val="84182C4C"/>
    <w:lvl w:ilvl="0" w:tplc="01B490B6">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23F6AB6"/>
    <w:multiLevelType w:val="hybridMultilevel"/>
    <w:tmpl w:val="1A187CCE"/>
    <w:lvl w:ilvl="0" w:tplc="FBF202FE">
      <w:start w:val="1"/>
      <w:numFmt w:val="bullet"/>
      <w:lvlText w:val="-"/>
      <w:lvlJc w:val="left"/>
      <w:pPr>
        <w:tabs>
          <w:tab w:val="num" w:pos="720"/>
        </w:tabs>
        <w:ind w:left="720" w:hanging="360"/>
      </w:pPr>
      <w:rPr>
        <w:rFonts w:ascii="Times New Roman" w:hAnsi="Times New Roman" w:cs="Times New Roman" w:hint="default"/>
        <w:sz w:val="22"/>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4F733869"/>
    <w:multiLevelType w:val="hybridMultilevel"/>
    <w:tmpl w:val="FA8682CA"/>
    <w:lvl w:ilvl="0" w:tplc="01B490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56E84439"/>
    <w:multiLevelType w:val="hybridMultilevel"/>
    <w:tmpl w:val="F3D6F126"/>
    <w:lvl w:ilvl="0" w:tplc="E61EB492">
      <w:start w:val="1"/>
      <w:numFmt w:val="bullet"/>
      <w:lvlText w:val=""/>
      <w:lvlJc w:val="left"/>
      <w:pPr>
        <w:tabs>
          <w:tab w:val="num" w:pos="720"/>
        </w:tabs>
        <w:ind w:left="720" w:hanging="360"/>
      </w:pPr>
      <w:rPr>
        <w:rFonts w:ascii="Symbol" w:hAnsi="Symbol" w:hint="default"/>
        <w:sz w:val="22"/>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59A84EF0"/>
    <w:multiLevelType w:val="hybridMultilevel"/>
    <w:tmpl w:val="48067984"/>
    <w:lvl w:ilvl="0" w:tplc="01B490B6">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B1B64C4"/>
    <w:multiLevelType w:val="hybridMultilevel"/>
    <w:tmpl w:val="E93AEC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60E74B3B"/>
    <w:multiLevelType w:val="hybridMultilevel"/>
    <w:tmpl w:val="B71EB370"/>
    <w:lvl w:ilvl="0" w:tplc="01B490B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674921BE"/>
    <w:multiLevelType w:val="hybridMultilevel"/>
    <w:tmpl w:val="57409F44"/>
    <w:lvl w:ilvl="0" w:tplc="CEA0641E">
      <w:numFmt w:val="bullet"/>
      <w:lvlText w:val="-"/>
      <w:lvlJc w:val="left"/>
      <w:pPr>
        <w:ind w:left="1068" w:hanging="360"/>
      </w:pPr>
      <w:rPr>
        <w:rFonts w:ascii="Times New Roman" w:eastAsia="Calibri" w:hAnsi="Times New Roman" w:cs="Times New Roman" w:hint="default"/>
        <w:sz w:val="28"/>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3"/>
  </w:num>
  <w:num w:numId="2">
    <w:abstractNumId w:val="5"/>
  </w:num>
  <w:num w:numId="3">
    <w:abstractNumId w:val="7"/>
  </w:num>
  <w:num w:numId="4">
    <w:abstractNumId w:val="2"/>
  </w:num>
  <w:num w:numId="5">
    <w:abstractNumId w:val="0"/>
  </w:num>
  <w:num w:numId="6">
    <w:abstractNumId w:val="6"/>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3E9"/>
    <w:rsid w:val="00002BD7"/>
    <w:rsid w:val="00057F3D"/>
    <w:rsid w:val="00062EC5"/>
    <w:rsid w:val="00065130"/>
    <w:rsid w:val="000837DE"/>
    <w:rsid w:val="00091D04"/>
    <w:rsid w:val="000A1CD6"/>
    <w:rsid w:val="000A5A9B"/>
    <w:rsid w:val="000C6F47"/>
    <w:rsid w:val="000D6824"/>
    <w:rsid w:val="00125E97"/>
    <w:rsid w:val="00167CCB"/>
    <w:rsid w:val="00171F0F"/>
    <w:rsid w:val="00173A54"/>
    <w:rsid w:val="001810EC"/>
    <w:rsid w:val="001813B7"/>
    <w:rsid w:val="0019778D"/>
    <w:rsid w:val="001977FC"/>
    <w:rsid w:val="001D6DBC"/>
    <w:rsid w:val="001E4BA7"/>
    <w:rsid w:val="0020029C"/>
    <w:rsid w:val="002122D7"/>
    <w:rsid w:val="00245614"/>
    <w:rsid w:val="00262981"/>
    <w:rsid w:val="002743E0"/>
    <w:rsid w:val="00290288"/>
    <w:rsid w:val="002A4CE8"/>
    <w:rsid w:val="002B6150"/>
    <w:rsid w:val="00302125"/>
    <w:rsid w:val="003039DB"/>
    <w:rsid w:val="00321045"/>
    <w:rsid w:val="00331ECB"/>
    <w:rsid w:val="00353961"/>
    <w:rsid w:val="0035535B"/>
    <w:rsid w:val="00362644"/>
    <w:rsid w:val="003755E3"/>
    <w:rsid w:val="00376E37"/>
    <w:rsid w:val="00377B90"/>
    <w:rsid w:val="003C7016"/>
    <w:rsid w:val="003D7488"/>
    <w:rsid w:val="00411765"/>
    <w:rsid w:val="004128AA"/>
    <w:rsid w:val="00415B38"/>
    <w:rsid w:val="004203A7"/>
    <w:rsid w:val="0042231D"/>
    <w:rsid w:val="00435A8C"/>
    <w:rsid w:val="0044509A"/>
    <w:rsid w:val="00453BC7"/>
    <w:rsid w:val="00457531"/>
    <w:rsid w:val="0046402F"/>
    <w:rsid w:val="00481DC3"/>
    <w:rsid w:val="00493EBF"/>
    <w:rsid w:val="004B27B9"/>
    <w:rsid w:val="004B30A4"/>
    <w:rsid w:val="004D247A"/>
    <w:rsid w:val="004F1F92"/>
    <w:rsid w:val="004F4220"/>
    <w:rsid w:val="004F73A1"/>
    <w:rsid w:val="005308D9"/>
    <w:rsid w:val="005557D4"/>
    <w:rsid w:val="005677E7"/>
    <w:rsid w:val="005714BA"/>
    <w:rsid w:val="00577FB4"/>
    <w:rsid w:val="0059068F"/>
    <w:rsid w:val="005A0929"/>
    <w:rsid w:val="005A659B"/>
    <w:rsid w:val="005B409D"/>
    <w:rsid w:val="005C16ED"/>
    <w:rsid w:val="005F4ACD"/>
    <w:rsid w:val="005F50FA"/>
    <w:rsid w:val="0064410E"/>
    <w:rsid w:val="006553E2"/>
    <w:rsid w:val="00667F9F"/>
    <w:rsid w:val="00680FE8"/>
    <w:rsid w:val="0068147B"/>
    <w:rsid w:val="006969BA"/>
    <w:rsid w:val="006C0ED6"/>
    <w:rsid w:val="006D4EF8"/>
    <w:rsid w:val="006E6289"/>
    <w:rsid w:val="006E6534"/>
    <w:rsid w:val="006F7D34"/>
    <w:rsid w:val="00705CDD"/>
    <w:rsid w:val="007118BF"/>
    <w:rsid w:val="007226F7"/>
    <w:rsid w:val="0072421B"/>
    <w:rsid w:val="00757887"/>
    <w:rsid w:val="00772208"/>
    <w:rsid w:val="007A15F7"/>
    <w:rsid w:val="007B1170"/>
    <w:rsid w:val="007B6487"/>
    <w:rsid w:val="007C020D"/>
    <w:rsid w:val="00822588"/>
    <w:rsid w:val="00834513"/>
    <w:rsid w:val="008468AC"/>
    <w:rsid w:val="00850401"/>
    <w:rsid w:val="00874157"/>
    <w:rsid w:val="008A7C4B"/>
    <w:rsid w:val="008B0CF9"/>
    <w:rsid w:val="008C232C"/>
    <w:rsid w:val="008F7757"/>
    <w:rsid w:val="00915347"/>
    <w:rsid w:val="00917C72"/>
    <w:rsid w:val="00924560"/>
    <w:rsid w:val="00936134"/>
    <w:rsid w:val="00947403"/>
    <w:rsid w:val="00980935"/>
    <w:rsid w:val="009B192C"/>
    <w:rsid w:val="009B49EB"/>
    <w:rsid w:val="009E0F71"/>
    <w:rsid w:val="009E70B8"/>
    <w:rsid w:val="00A073A3"/>
    <w:rsid w:val="00A13265"/>
    <w:rsid w:val="00A26AFA"/>
    <w:rsid w:val="00A303A8"/>
    <w:rsid w:val="00A30A72"/>
    <w:rsid w:val="00A77B17"/>
    <w:rsid w:val="00A864B6"/>
    <w:rsid w:val="00A91F2A"/>
    <w:rsid w:val="00A943C1"/>
    <w:rsid w:val="00AC03E6"/>
    <w:rsid w:val="00AC520E"/>
    <w:rsid w:val="00AE029F"/>
    <w:rsid w:val="00AE0F17"/>
    <w:rsid w:val="00B168A7"/>
    <w:rsid w:val="00B25BE7"/>
    <w:rsid w:val="00B60196"/>
    <w:rsid w:val="00BA7BD8"/>
    <w:rsid w:val="00BB2396"/>
    <w:rsid w:val="00BC1D85"/>
    <w:rsid w:val="00BD7726"/>
    <w:rsid w:val="00BE2D8B"/>
    <w:rsid w:val="00BF0D74"/>
    <w:rsid w:val="00BF38F5"/>
    <w:rsid w:val="00BF4E06"/>
    <w:rsid w:val="00BF63E9"/>
    <w:rsid w:val="00C0045B"/>
    <w:rsid w:val="00C2148E"/>
    <w:rsid w:val="00C53821"/>
    <w:rsid w:val="00C847BB"/>
    <w:rsid w:val="00C926DD"/>
    <w:rsid w:val="00CA23E0"/>
    <w:rsid w:val="00CA2DEB"/>
    <w:rsid w:val="00CC2279"/>
    <w:rsid w:val="00CE7A04"/>
    <w:rsid w:val="00CF193C"/>
    <w:rsid w:val="00CF2EFF"/>
    <w:rsid w:val="00CF495F"/>
    <w:rsid w:val="00D07329"/>
    <w:rsid w:val="00D17DDB"/>
    <w:rsid w:val="00D43FF8"/>
    <w:rsid w:val="00D67665"/>
    <w:rsid w:val="00D9531B"/>
    <w:rsid w:val="00DA5661"/>
    <w:rsid w:val="00DB02E3"/>
    <w:rsid w:val="00DB4634"/>
    <w:rsid w:val="00DD0920"/>
    <w:rsid w:val="00DE0909"/>
    <w:rsid w:val="00E00AC1"/>
    <w:rsid w:val="00E13AD0"/>
    <w:rsid w:val="00E2190B"/>
    <w:rsid w:val="00E3504F"/>
    <w:rsid w:val="00E37EBE"/>
    <w:rsid w:val="00E65F54"/>
    <w:rsid w:val="00E902DB"/>
    <w:rsid w:val="00EC455B"/>
    <w:rsid w:val="00ED1FF8"/>
    <w:rsid w:val="00F14CF9"/>
    <w:rsid w:val="00F83D0A"/>
    <w:rsid w:val="00F85377"/>
    <w:rsid w:val="00F91B5F"/>
    <w:rsid w:val="00FB668E"/>
    <w:rsid w:val="00FE0E7D"/>
    <w:rsid w:val="00FE4A91"/>
    <w:rsid w:val="00FE59B9"/>
    <w:rsid w:val="00FF18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3A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128A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302125"/>
    <w:rPr>
      <w:sz w:val="20"/>
      <w:szCs w:val="20"/>
    </w:rPr>
  </w:style>
  <w:style w:type="character" w:customStyle="1" w:styleId="a4">
    <w:name w:val="Текст сноски Знак"/>
    <w:basedOn w:val="a0"/>
    <w:link w:val="a3"/>
    <w:uiPriority w:val="99"/>
    <w:semiHidden/>
    <w:rsid w:val="00302125"/>
    <w:rPr>
      <w:rFonts w:ascii="Times New Roman" w:eastAsia="Times New Roman" w:hAnsi="Times New Roman" w:cs="Times New Roman"/>
      <w:sz w:val="20"/>
      <w:szCs w:val="20"/>
      <w:lang w:eastAsia="ru-RU"/>
    </w:rPr>
  </w:style>
  <w:style w:type="character" w:styleId="a5">
    <w:name w:val="footnote reference"/>
    <w:aliases w:val="FZ,Знак сноски-FN,Ciae niinee-FN,Referencia nota al pie,JFR-Fußnotenzeichen,Ciae niinee 1,Çíàê ñíîñêè 1,Çíàê ñíîñêè-FN,ftref,Знак сноски Н,stylish,Ref,de nota al pie,Footnote Reference 2,4_GR,4_G Char Char Знак Char Char Char Знак"/>
    <w:link w:val="4GCharCharCharCharChar"/>
    <w:uiPriority w:val="99"/>
    <w:unhideWhenUsed/>
    <w:qFormat/>
    <w:rsid w:val="00302125"/>
    <w:rPr>
      <w:vertAlign w:val="superscript"/>
    </w:rPr>
  </w:style>
  <w:style w:type="character" w:styleId="a6">
    <w:name w:val="Hyperlink"/>
    <w:uiPriority w:val="99"/>
    <w:unhideWhenUsed/>
    <w:rsid w:val="00302125"/>
    <w:rPr>
      <w:color w:val="0000FF"/>
      <w:u w:val="single"/>
    </w:rPr>
  </w:style>
  <w:style w:type="paragraph" w:customStyle="1" w:styleId="4GCharCharCharCharChar">
    <w:name w:val="4_G Char Char Знак Char Char Char"/>
    <w:aliases w:val="Footnote Reference1 Char Char Знак Char Char Char,Footnotes refss Char Char Знак Char Char Char,ftref Char Char Знак Char Char Char,BVI fnr Char Char Знак Char Char Char"/>
    <w:basedOn w:val="a"/>
    <w:link w:val="a5"/>
    <w:uiPriority w:val="99"/>
    <w:rsid w:val="00302125"/>
    <w:pPr>
      <w:spacing w:after="160" w:line="240" w:lineRule="exact"/>
      <w:jc w:val="both"/>
    </w:pPr>
    <w:rPr>
      <w:rFonts w:asciiTheme="minorHAnsi" w:eastAsiaTheme="minorHAnsi" w:hAnsiTheme="minorHAnsi" w:cstheme="minorBidi"/>
      <w:sz w:val="22"/>
      <w:szCs w:val="22"/>
      <w:vertAlign w:val="superscript"/>
      <w:lang w:eastAsia="en-US"/>
    </w:rPr>
  </w:style>
  <w:style w:type="paragraph" w:styleId="a7">
    <w:name w:val="Normal (Web)"/>
    <w:basedOn w:val="a"/>
    <w:uiPriority w:val="99"/>
    <w:unhideWhenUsed/>
    <w:rsid w:val="0020029C"/>
  </w:style>
  <w:style w:type="table" w:styleId="a8">
    <w:name w:val="Table Grid"/>
    <w:basedOn w:val="a1"/>
    <w:uiPriority w:val="59"/>
    <w:rsid w:val="002002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F4220"/>
    <w:pPr>
      <w:tabs>
        <w:tab w:val="center" w:pos="4677"/>
        <w:tab w:val="right" w:pos="9355"/>
      </w:tabs>
    </w:pPr>
  </w:style>
  <w:style w:type="character" w:customStyle="1" w:styleId="aa">
    <w:name w:val="Верхний колонтитул Знак"/>
    <w:basedOn w:val="a0"/>
    <w:link w:val="a9"/>
    <w:uiPriority w:val="99"/>
    <w:rsid w:val="004F4220"/>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4F4220"/>
    <w:pPr>
      <w:tabs>
        <w:tab w:val="center" w:pos="4677"/>
        <w:tab w:val="right" w:pos="9355"/>
      </w:tabs>
    </w:pPr>
  </w:style>
  <w:style w:type="character" w:customStyle="1" w:styleId="ac">
    <w:name w:val="Нижний колонтитул Знак"/>
    <w:basedOn w:val="a0"/>
    <w:link w:val="ab"/>
    <w:uiPriority w:val="99"/>
    <w:rsid w:val="004F4220"/>
    <w:rPr>
      <w:rFonts w:ascii="Times New Roman" w:eastAsia="Times New Roman" w:hAnsi="Times New Roman" w:cs="Times New Roman"/>
      <w:sz w:val="24"/>
      <w:szCs w:val="24"/>
      <w:lang w:eastAsia="ru-RU"/>
    </w:rPr>
  </w:style>
  <w:style w:type="paragraph" w:styleId="ad">
    <w:name w:val="List Paragraph"/>
    <w:basedOn w:val="a"/>
    <w:uiPriority w:val="34"/>
    <w:qFormat/>
    <w:rsid w:val="00A26AFA"/>
    <w:pPr>
      <w:ind w:left="720"/>
      <w:contextualSpacing/>
    </w:pPr>
  </w:style>
  <w:style w:type="paragraph" w:styleId="ae">
    <w:name w:val="Balloon Text"/>
    <w:basedOn w:val="a"/>
    <w:link w:val="af"/>
    <w:uiPriority w:val="99"/>
    <w:semiHidden/>
    <w:unhideWhenUsed/>
    <w:rsid w:val="006553E2"/>
    <w:rPr>
      <w:rFonts w:ascii="Tahoma" w:hAnsi="Tahoma" w:cs="Tahoma"/>
      <w:sz w:val="16"/>
      <w:szCs w:val="16"/>
    </w:rPr>
  </w:style>
  <w:style w:type="character" w:customStyle="1" w:styleId="af">
    <w:name w:val="Текст выноски Знак"/>
    <w:basedOn w:val="a0"/>
    <w:link w:val="ae"/>
    <w:uiPriority w:val="99"/>
    <w:semiHidden/>
    <w:rsid w:val="006553E2"/>
    <w:rPr>
      <w:rFonts w:ascii="Tahoma" w:eastAsia="Times New Roman" w:hAnsi="Tahoma" w:cs="Tahoma"/>
      <w:sz w:val="16"/>
      <w:szCs w:val="16"/>
      <w:lang w:eastAsia="ru-RU"/>
    </w:rPr>
  </w:style>
  <w:style w:type="character" w:customStyle="1" w:styleId="10">
    <w:name w:val="Заголовок 1 Знак"/>
    <w:basedOn w:val="a0"/>
    <w:link w:val="1"/>
    <w:uiPriority w:val="9"/>
    <w:rsid w:val="004128AA"/>
    <w:rPr>
      <w:rFonts w:asciiTheme="majorHAnsi" w:eastAsiaTheme="majorEastAsia" w:hAnsiTheme="majorHAnsi" w:cstheme="majorBidi"/>
      <w:b/>
      <w:bCs/>
      <w:color w:val="365F91" w:themeColor="accent1" w:themeShade="BF"/>
      <w:sz w:val="28"/>
      <w:szCs w:val="28"/>
      <w:lang w:eastAsia="ru-RU"/>
    </w:rPr>
  </w:style>
  <w:style w:type="paragraph" w:styleId="HTML">
    <w:name w:val="HTML Preformatted"/>
    <w:basedOn w:val="a"/>
    <w:link w:val="HTML0"/>
    <w:uiPriority w:val="99"/>
    <w:semiHidden/>
    <w:unhideWhenUsed/>
    <w:rsid w:val="00BC1D85"/>
    <w:rPr>
      <w:rFonts w:ascii="Consolas" w:hAnsi="Consolas"/>
      <w:sz w:val="20"/>
      <w:szCs w:val="20"/>
    </w:rPr>
  </w:style>
  <w:style w:type="character" w:customStyle="1" w:styleId="HTML0">
    <w:name w:val="Стандартный HTML Знак"/>
    <w:basedOn w:val="a0"/>
    <w:link w:val="HTML"/>
    <w:uiPriority w:val="99"/>
    <w:semiHidden/>
    <w:rsid w:val="00BC1D85"/>
    <w:rPr>
      <w:rFonts w:ascii="Consolas" w:eastAsia="Times New Roman" w:hAnsi="Consolas" w:cs="Times New Roman"/>
      <w:sz w:val="20"/>
      <w:szCs w:val="20"/>
      <w:lang w:eastAsia="ru-RU"/>
    </w:rPr>
  </w:style>
  <w:style w:type="table" w:customStyle="1" w:styleId="GridTableLight">
    <w:name w:val="Grid Table Light"/>
    <w:basedOn w:val="a1"/>
    <w:uiPriority w:val="40"/>
    <w:rsid w:val="00F14C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3A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128A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302125"/>
    <w:rPr>
      <w:sz w:val="20"/>
      <w:szCs w:val="20"/>
    </w:rPr>
  </w:style>
  <w:style w:type="character" w:customStyle="1" w:styleId="a4">
    <w:name w:val="Текст сноски Знак"/>
    <w:basedOn w:val="a0"/>
    <w:link w:val="a3"/>
    <w:uiPriority w:val="99"/>
    <w:semiHidden/>
    <w:rsid w:val="00302125"/>
    <w:rPr>
      <w:rFonts w:ascii="Times New Roman" w:eastAsia="Times New Roman" w:hAnsi="Times New Roman" w:cs="Times New Roman"/>
      <w:sz w:val="20"/>
      <w:szCs w:val="20"/>
      <w:lang w:eastAsia="ru-RU"/>
    </w:rPr>
  </w:style>
  <w:style w:type="character" w:styleId="a5">
    <w:name w:val="footnote reference"/>
    <w:aliases w:val="FZ,Знак сноски-FN,Ciae niinee-FN,Referencia nota al pie,JFR-Fußnotenzeichen,Ciae niinee 1,Çíàê ñíîñêè 1,Çíàê ñíîñêè-FN,ftref,Знак сноски Н,stylish,Ref,de nota al pie,Footnote Reference 2,4_GR,4_G Char Char Знак Char Char Char Знак"/>
    <w:link w:val="4GCharCharCharCharChar"/>
    <w:uiPriority w:val="99"/>
    <w:unhideWhenUsed/>
    <w:qFormat/>
    <w:rsid w:val="00302125"/>
    <w:rPr>
      <w:vertAlign w:val="superscript"/>
    </w:rPr>
  </w:style>
  <w:style w:type="character" w:styleId="a6">
    <w:name w:val="Hyperlink"/>
    <w:uiPriority w:val="99"/>
    <w:unhideWhenUsed/>
    <w:rsid w:val="00302125"/>
    <w:rPr>
      <w:color w:val="0000FF"/>
      <w:u w:val="single"/>
    </w:rPr>
  </w:style>
  <w:style w:type="paragraph" w:customStyle="1" w:styleId="4GCharCharCharCharChar">
    <w:name w:val="4_G Char Char Знак Char Char Char"/>
    <w:aliases w:val="Footnote Reference1 Char Char Знак Char Char Char,Footnotes refss Char Char Знак Char Char Char,ftref Char Char Знак Char Char Char,BVI fnr Char Char Знак Char Char Char"/>
    <w:basedOn w:val="a"/>
    <w:link w:val="a5"/>
    <w:uiPriority w:val="99"/>
    <w:rsid w:val="00302125"/>
    <w:pPr>
      <w:spacing w:after="160" w:line="240" w:lineRule="exact"/>
      <w:jc w:val="both"/>
    </w:pPr>
    <w:rPr>
      <w:rFonts w:asciiTheme="minorHAnsi" w:eastAsiaTheme="minorHAnsi" w:hAnsiTheme="minorHAnsi" w:cstheme="minorBidi"/>
      <w:sz w:val="22"/>
      <w:szCs w:val="22"/>
      <w:vertAlign w:val="superscript"/>
      <w:lang w:eastAsia="en-US"/>
    </w:rPr>
  </w:style>
  <w:style w:type="paragraph" w:styleId="a7">
    <w:name w:val="Normal (Web)"/>
    <w:basedOn w:val="a"/>
    <w:uiPriority w:val="99"/>
    <w:unhideWhenUsed/>
    <w:rsid w:val="0020029C"/>
  </w:style>
  <w:style w:type="table" w:styleId="a8">
    <w:name w:val="Table Grid"/>
    <w:basedOn w:val="a1"/>
    <w:uiPriority w:val="59"/>
    <w:rsid w:val="002002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4F4220"/>
    <w:pPr>
      <w:tabs>
        <w:tab w:val="center" w:pos="4677"/>
        <w:tab w:val="right" w:pos="9355"/>
      </w:tabs>
    </w:pPr>
  </w:style>
  <w:style w:type="character" w:customStyle="1" w:styleId="aa">
    <w:name w:val="Верхний колонтитул Знак"/>
    <w:basedOn w:val="a0"/>
    <w:link w:val="a9"/>
    <w:uiPriority w:val="99"/>
    <w:rsid w:val="004F4220"/>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4F4220"/>
    <w:pPr>
      <w:tabs>
        <w:tab w:val="center" w:pos="4677"/>
        <w:tab w:val="right" w:pos="9355"/>
      </w:tabs>
    </w:pPr>
  </w:style>
  <w:style w:type="character" w:customStyle="1" w:styleId="ac">
    <w:name w:val="Нижний колонтитул Знак"/>
    <w:basedOn w:val="a0"/>
    <w:link w:val="ab"/>
    <w:uiPriority w:val="99"/>
    <w:rsid w:val="004F4220"/>
    <w:rPr>
      <w:rFonts w:ascii="Times New Roman" w:eastAsia="Times New Roman" w:hAnsi="Times New Roman" w:cs="Times New Roman"/>
      <w:sz w:val="24"/>
      <w:szCs w:val="24"/>
      <w:lang w:eastAsia="ru-RU"/>
    </w:rPr>
  </w:style>
  <w:style w:type="paragraph" w:styleId="ad">
    <w:name w:val="List Paragraph"/>
    <w:basedOn w:val="a"/>
    <w:uiPriority w:val="34"/>
    <w:qFormat/>
    <w:rsid w:val="00A26AFA"/>
    <w:pPr>
      <w:ind w:left="720"/>
      <w:contextualSpacing/>
    </w:pPr>
  </w:style>
  <w:style w:type="paragraph" w:styleId="ae">
    <w:name w:val="Balloon Text"/>
    <w:basedOn w:val="a"/>
    <w:link w:val="af"/>
    <w:uiPriority w:val="99"/>
    <w:semiHidden/>
    <w:unhideWhenUsed/>
    <w:rsid w:val="006553E2"/>
    <w:rPr>
      <w:rFonts w:ascii="Tahoma" w:hAnsi="Tahoma" w:cs="Tahoma"/>
      <w:sz w:val="16"/>
      <w:szCs w:val="16"/>
    </w:rPr>
  </w:style>
  <w:style w:type="character" w:customStyle="1" w:styleId="af">
    <w:name w:val="Текст выноски Знак"/>
    <w:basedOn w:val="a0"/>
    <w:link w:val="ae"/>
    <w:uiPriority w:val="99"/>
    <w:semiHidden/>
    <w:rsid w:val="006553E2"/>
    <w:rPr>
      <w:rFonts w:ascii="Tahoma" w:eastAsia="Times New Roman" w:hAnsi="Tahoma" w:cs="Tahoma"/>
      <w:sz w:val="16"/>
      <w:szCs w:val="16"/>
      <w:lang w:eastAsia="ru-RU"/>
    </w:rPr>
  </w:style>
  <w:style w:type="character" w:customStyle="1" w:styleId="10">
    <w:name w:val="Заголовок 1 Знак"/>
    <w:basedOn w:val="a0"/>
    <w:link w:val="1"/>
    <w:uiPriority w:val="9"/>
    <w:rsid w:val="004128AA"/>
    <w:rPr>
      <w:rFonts w:asciiTheme="majorHAnsi" w:eastAsiaTheme="majorEastAsia" w:hAnsiTheme="majorHAnsi" w:cstheme="majorBidi"/>
      <w:b/>
      <w:bCs/>
      <w:color w:val="365F91" w:themeColor="accent1" w:themeShade="BF"/>
      <w:sz w:val="28"/>
      <w:szCs w:val="28"/>
      <w:lang w:eastAsia="ru-RU"/>
    </w:rPr>
  </w:style>
  <w:style w:type="paragraph" w:styleId="HTML">
    <w:name w:val="HTML Preformatted"/>
    <w:basedOn w:val="a"/>
    <w:link w:val="HTML0"/>
    <w:uiPriority w:val="99"/>
    <w:semiHidden/>
    <w:unhideWhenUsed/>
    <w:rsid w:val="00BC1D85"/>
    <w:rPr>
      <w:rFonts w:ascii="Consolas" w:hAnsi="Consolas"/>
      <w:sz w:val="20"/>
      <w:szCs w:val="20"/>
    </w:rPr>
  </w:style>
  <w:style w:type="character" w:customStyle="1" w:styleId="HTML0">
    <w:name w:val="Стандартный HTML Знак"/>
    <w:basedOn w:val="a0"/>
    <w:link w:val="HTML"/>
    <w:uiPriority w:val="99"/>
    <w:semiHidden/>
    <w:rsid w:val="00BC1D85"/>
    <w:rPr>
      <w:rFonts w:ascii="Consolas" w:eastAsia="Times New Roman" w:hAnsi="Consolas" w:cs="Times New Roman"/>
      <w:sz w:val="20"/>
      <w:szCs w:val="20"/>
      <w:lang w:eastAsia="ru-RU"/>
    </w:rPr>
  </w:style>
  <w:style w:type="table" w:customStyle="1" w:styleId="GridTableLight">
    <w:name w:val="Grid Table Light"/>
    <w:basedOn w:val="a1"/>
    <w:uiPriority w:val="40"/>
    <w:rsid w:val="00F14C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856102">
      <w:bodyDiv w:val="1"/>
      <w:marLeft w:val="0"/>
      <w:marRight w:val="0"/>
      <w:marTop w:val="0"/>
      <w:marBottom w:val="0"/>
      <w:divBdr>
        <w:top w:val="none" w:sz="0" w:space="0" w:color="auto"/>
        <w:left w:val="none" w:sz="0" w:space="0" w:color="auto"/>
        <w:bottom w:val="none" w:sz="0" w:space="0" w:color="auto"/>
        <w:right w:val="none" w:sz="0" w:space="0" w:color="auto"/>
      </w:divBdr>
    </w:div>
    <w:div w:id="563420075">
      <w:bodyDiv w:val="1"/>
      <w:marLeft w:val="0"/>
      <w:marRight w:val="0"/>
      <w:marTop w:val="0"/>
      <w:marBottom w:val="0"/>
      <w:divBdr>
        <w:top w:val="none" w:sz="0" w:space="0" w:color="auto"/>
        <w:left w:val="none" w:sz="0" w:space="0" w:color="auto"/>
        <w:bottom w:val="none" w:sz="0" w:space="0" w:color="auto"/>
        <w:right w:val="none" w:sz="0" w:space="0" w:color="auto"/>
      </w:divBdr>
    </w:div>
    <w:div w:id="1575772604">
      <w:bodyDiv w:val="1"/>
      <w:marLeft w:val="0"/>
      <w:marRight w:val="0"/>
      <w:marTop w:val="0"/>
      <w:marBottom w:val="0"/>
      <w:divBdr>
        <w:top w:val="none" w:sz="0" w:space="0" w:color="auto"/>
        <w:left w:val="none" w:sz="0" w:space="0" w:color="auto"/>
        <w:bottom w:val="none" w:sz="0" w:space="0" w:color="auto"/>
        <w:right w:val="none" w:sz="0" w:space="0" w:color="auto"/>
      </w:divBdr>
    </w:div>
    <w:div w:id="201891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ohchr.org/RU/HRBodies/cedaw/pages/cedawindex.aspx" TargetMode="External"/><Relationship Id="rId18" Type="http://schemas.openxmlformats.org/officeDocument/2006/relationships/hyperlink" Target="http://www.ohchr.org/EN/HRBodies/HRTD/Pages/Documents.aspx" TargetMode="External"/><Relationship Id="rId26" Type="http://schemas.openxmlformats.org/officeDocument/2006/relationships/hyperlink" Target="https://ombudsman.kz/images/files/consolidate2018rus.pdf" TargetMode="External"/><Relationship Id="rId39" Type="http://schemas.openxmlformats.org/officeDocument/2006/relationships/hyperlink" Target="http://www.ohchr.org/RU/HRBodies/Pages/TreatyBodies.aspx" TargetMode="External"/><Relationship Id="rId21" Type="http://schemas.openxmlformats.org/officeDocument/2006/relationships/hyperlink" Target="http://mfa.gov.by/mulateral/human_rights/" TargetMode="External"/><Relationship Id="rId34" Type="http://schemas.openxmlformats.org/officeDocument/2006/relationships/hyperlink" Target="https://rus.azattyq.org/a/oleg-evloev-priznanie-komiteta-oon-protiv-pytok/25252989.html" TargetMode="External"/><Relationship Id="rId42" Type="http://schemas.openxmlformats.org/officeDocument/2006/relationships/hyperlink" Target="http://www.un.org/ru/documents/decl_conv/conventions/pactecon.shtml" TargetMode="External"/><Relationship Id="rId47" Type="http://schemas.openxmlformats.org/officeDocument/2006/relationships/hyperlink" Target="https://tbinternet.ohchr.org/_layouts/15%20/treatybodyexternal/%20Download.%20aspx?symbolno=INT%2fCCPR%2fGEC%2f4717&amp;Lang=ru" TargetMode="External"/><Relationship Id="rId50" Type="http://schemas.openxmlformats.org/officeDocument/2006/relationships/image" Target="media/image4.emf"/><Relationship Id="rId55" Type="http://schemas.openxmlformats.org/officeDocument/2006/relationships/hyperlink" Target="https://doi.org/10.24833/0869-0049-2019-2-16-25" TargetMode="External"/><Relationship Id="rId7" Type="http://schemas.openxmlformats.org/officeDocument/2006/relationships/endnotes" Target="endnotes.xml"/><Relationship Id="rId12" Type="http://schemas.openxmlformats.org/officeDocument/2006/relationships/hyperlink" Target="https://www.ohchr.org/RU/HRBodies/CCPR/Pages/CCPRIndex.aspx" TargetMode="External"/><Relationship Id="rId17" Type="http://schemas.openxmlformats.org/officeDocument/2006/relationships/hyperlink" Target="https://www.ohchr.org/RU/HRBodies/CED/Pages/CEDIndex.aspx" TargetMode="External"/><Relationship Id="rId25" Type="http://schemas.openxmlformats.org/officeDocument/2006/relationships/hyperlink" Target="http://www.un.org/ru/documents/decl_conv/conventions/torture_prot.shtml" TargetMode="External"/><Relationship Id="rId33" Type="http://schemas.openxmlformats.org/officeDocument/2006/relationships/hyperlink" Target="https://bureau.kz/novosti/sobstvennaya_informaciya/article_6746/" TargetMode="External"/><Relationship Id="rId38" Type="http://schemas.openxmlformats.org/officeDocument/2006/relationships/hyperlink" Target="https://www.un.org/ru/%20documents/decl_conv/declarations/ruleoflaw2012.shtml" TargetMode="External"/><Relationship Id="rId46" Type="http://schemas.openxmlformats.org/officeDocument/2006/relationships/hyperlink" Target="http://www.un.org/ru/charter-united-nations/" TargetMode="External"/><Relationship Id="rId2" Type="http://schemas.openxmlformats.org/officeDocument/2006/relationships/styles" Target="styles.xml"/><Relationship Id="rId16" Type="http://schemas.openxmlformats.org/officeDocument/2006/relationships/hyperlink" Target="https://www.ohchr.org/RU/HRBodies/CRPD/Pages/CRPDIndex.aspx" TargetMode="External"/><Relationship Id="rId20" Type="http://schemas.openxmlformats.org/officeDocument/2006/relationships/hyperlink" Target="http://www.ohchr.org/RU/Issues/Pages/WhatareHumanRights.aspx" TargetMode="External"/><Relationship Id="rId29" Type="http://schemas.openxmlformats.org/officeDocument/2006/relationships/hyperlink" Target="http://npravo.org/archives/1698" TargetMode="External"/><Relationship Id="rId41" Type="http://schemas.openxmlformats.org/officeDocument/2006/relationships/hyperlink" Target="http://www.un.org/ru/documents/decl_conv/conventions/pactpol.shtml" TargetMode="External"/><Relationship Id="rId54"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ohchr.org/RU/HRBodies/cescr/pages/cescrindex.aspx" TargetMode="External"/><Relationship Id="rId24" Type="http://schemas.openxmlformats.org/officeDocument/2006/relationships/hyperlink" Target="https://www.ohchr.org/RU/HRBodies/cat/pages/catindex.aspx" TargetMode="External"/><Relationship Id="rId32" Type="http://schemas.openxmlformats.org/officeDocument/2006/relationships/hyperlink" Target="https://bureau.kz/novosti/sobstvennaya_informaciya/komitet_oon_zanyal" TargetMode="External"/><Relationship Id="rId37" Type="http://schemas.openxmlformats.org/officeDocument/2006/relationships/hyperlink" Target="https://www.ohchr.org/RU/HRBodies/TBPetitions/Pages/%20IndividualCommunications.aspx" TargetMode="External"/><Relationship Id="rId40" Type="http://schemas.openxmlformats.org/officeDocument/2006/relationships/hyperlink" Target="https://undocs.org/ru/A/66/860" TargetMode="External"/><Relationship Id="rId45" Type="http://schemas.openxmlformats.org/officeDocument/2006/relationships/hyperlink" Target="https://www.ohchr.org/RU/HRBodies/Pages/TBGeneralComments.aspx" TargetMode="External"/><Relationship Id="rId53" Type="http://schemas.openxmlformats.org/officeDocument/2006/relationships/image" Target="media/image7.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ohchr.org/RU/HRBodies/CRC/Pages/CRCIndex.aspx" TargetMode="External"/><Relationship Id="rId23" Type="http://schemas.openxmlformats.org/officeDocument/2006/relationships/hyperlink" Target="https://www.ohchr.org/RU/ProfessionalInterest%20/" TargetMode="External"/><Relationship Id="rId28" Type="http://schemas.openxmlformats.org/officeDocument/2006/relationships/hyperlink" Target="https://bureau.kz/files/press-center/gallery/HumanRights%25%2020in%20UN%20%20system.pdf" TargetMode="External"/><Relationship Id="rId36" Type="http://schemas.openxmlformats.org/officeDocument/2006/relationships/hyperlink" Target="https://www.ohchr.org/Documents/HRBodies/CCPR/RegisteredCases2019.docx" TargetMode="External"/><Relationship Id="rId49" Type="http://schemas.openxmlformats.org/officeDocument/2006/relationships/image" Target="media/image3.emf"/><Relationship Id="rId57" Type="http://schemas.openxmlformats.org/officeDocument/2006/relationships/fontTable" Target="fontTable.xml"/><Relationship Id="rId10" Type="http://schemas.openxmlformats.org/officeDocument/2006/relationships/hyperlink" Target="https://www.ohchr.org/RU/HRBodies/CERD/Pages/CERDIndex.aspx" TargetMode="External"/><Relationship Id="rId19" Type="http://schemas.openxmlformats.org/officeDocument/2006/relationships/hyperlink" Target="http://www.ohchr.org/EN/HRBodies/HRTD/Pages/TBStrengthening.aspx" TargetMode="External"/><Relationship Id="rId31" Type="http://schemas.openxmlformats.org/officeDocument/2006/relationships/hyperlink" Target="https://rus.azattyq.org/a/28886087.html" TargetMode="External"/><Relationship Id="rId44" Type="http://schemas.openxmlformats.org/officeDocument/2006/relationships/hyperlink" Target="https://tbinternet.ohchr.org/_layouts/treatybodyexternal/" TargetMode="External"/><Relationship Id="rId52"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www.ohchr.org/RU/HRBodies/cat/pages/catindex.aspx" TargetMode="External"/><Relationship Id="rId22" Type="http://schemas.openxmlformats.org/officeDocument/2006/relationships/hyperlink" Target="https://www.ohchr.org/Documents/Issues/Torture/UNVFVT/Interpretation_torture_2011_%20EN.pdf" TargetMode="External"/><Relationship Id="rId27" Type="http://schemas.openxmlformats.org/officeDocument/2006/relationships/hyperlink" Target="https://documents-dds-ny.un.org/doc/UNDOC/GEN/G14/241/62/PDF/%20G1424162.pdf?OpenElement" TargetMode="External"/><Relationship Id="rId30" Type="http://schemas.openxmlformats.org/officeDocument/2006/relationships/hyperlink" Target="https://pana-defenders.info/publications/reshenie-kppch-oon-tyan-dmitrij-pytki-v-mestahzaklyucheniya%20/" TargetMode="External"/><Relationship Id="rId35" Type="http://schemas.openxmlformats.org/officeDocument/2006/relationships/hyperlink" Target="https://www.ohchr.org/Documents/HRBodies/%20CCPR/%20StatisticalSurvey.xls" TargetMode="External"/><Relationship Id="rId43" Type="http://schemas.openxmlformats.org/officeDocument/2006/relationships/hyperlink" Target="http://www.mfa.kz/ru/content-view/upravlenie-verkhovnogo-komissara-oon-po-pravam-cheloveka" TargetMode="External"/><Relationship Id="rId48" Type="http://schemas.openxmlformats.org/officeDocument/2006/relationships/hyperlink" Target="https://tbinternet.ohchr.org/_layouts/15/%20treatybodyexternal/" TargetMode="External"/><Relationship Id="rId5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5.emf"/><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52</Pages>
  <Words>18172</Words>
  <Characters>103586</Characters>
  <Application>Microsoft Office Word</Application>
  <DocSecurity>0</DocSecurity>
  <Lines>863</Lines>
  <Paragraphs>243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Иная Юлия</cp:lastModifiedBy>
  <cp:revision>2</cp:revision>
  <cp:lastPrinted>2019-10-24T09:22:00Z</cp:lastPrinted>
  <dcterms:created xsi:type="dcterms:W3CDTF">2019-11-01T14:45:00Z</dcterms:created>
  <dcterms:modified xsi:type="dcterms:W3CDTF">2019-11-01T14:45:00Z</dcterms:modified>
</cp:coreProperties>
</file>